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509F79C2"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7416EEF0" w:rsidR="001450C6" w:rsidRPr="00C73561" w:rsidRDefault="001450C6" w:rsidP="001450C6">
      <w:pPr>
        <w:tabs>
          <w:tab w:val="left" w:pos="540"/>
        </w:tabs>
        <w:jc w:val="center"/>
        <w:rPr>
          <w:b/>
        </w:rPr>
      </w:pPr>
      <w:r w:rsidRPr="00C73561">
        <w:rPr>
          <w:b/>
        </w:rPr>
        <w:t xml:space="preserve">ПРОТОКОЛ № </w:t>
      </w:r>
      <w:r w:rsidR="00EE5ED6">
        <w:rPr>
          <w:b/>
        </w:rPr>
        <w:t>6</w:t>
      </w:r>
      <w:r w:rsidR="00A71CC4">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7885897" w:rsidR="001450C6" w:rsidRPr="00C73561" w:rsidRDefault="003B11FB" w:rsidP="001450C6">
      <w:pPr>
        <w:jc w:val="both"/>
      </w:pPr>
      <w:r>
        <w:t>0</w:t>
      </w:r>
      <w:r w:rsidR="00A71CC4">
        <w:t>5</w:t>
      </w:r>
      <w:r w:rsidR="007407D0" w:rsidRPr="00C73561">
        <w:t>.0</w:t>
      </w:r>
      <w:r>
        <w:t>9</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4224D0" w:rsidRDefault="001450C6" w:rsidP="001450C6">
      <w:pPr>
        <w:jc w:val="both"/>
        <w:rPr>
          <w:b/>
        </w:rPr>
      </w:pPr>
      <w:r w:rsidRPr="004224D0">
        <w:t xml:space="preserve">Председательствующий – </w:t>
      </w:r>
      <w:r w:rsidRPr="004224D0">
        <w:rPr>
          <w:b/>
        </w:rPr>
        <w:t>Малюта Д.В.</w:t>
      </w:r>
    </w:p>
    <w:p w14:paraId="273B3580" w14:textId="791ED466" w:rsidR="001450C6" w:rsidRPr="004224D0" w:rsidRDefault="001450C6" w:rsidP="001450C6">
      <w:pPr>
        <w:jc w:val="both"/>
        <w:rPr>
          <w:b/>
          <w:bCs/>
        </w:rPr>
      </w:pPr>
      <w:r w:rsidRPr="004224D0">
        <w:t xml:space="preserve">Секретарь – </w:t>
      </w:r>
      <w:r w:rsidR="00C73561" w:rsidRPr="004224D0">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70FA84B7" w14:textId="2FDCF40F" w:rsidR="00DC0B8A" w:rsidRPr="004224D0" w:rsidRDefault="001450C6" w:rsidP="00DC0B8A">
      <w:pPr>
        <w:ind w:right="-142"/>
        <w:jc w:val="both"/>
      </w:pPr>
      <w:r w:rsidRPr="004224D0">
        <w:rPr>
          <w:b/>
        </w:rPr>
        <w:t xml:space="preserve">Члены Правления: </w:t>
      </w:r>
      <w:r w:rsidR="00701466" w:rsidRPr="004224D0">
        <w:rPr>
          <w:bCs/>
        </w:rPr>
        <w:t>Чурсина О.А</w:t>
      </w:r>
      <w:r w:rsidR="00592D1F" w:rsidRPr="004224D0">
        <w:rPr>
          <w:bCs/>
        </w:rPr>
        <w:t>.</w:t>
      </w:r>
      <w:r w:rsidR="00550580" w:rsidRPr="004224D0">
        <w:rPr>
          <w:bCs/>
        </w:rPr>
        <w:t>, Незнанов П.Г.</w:t>
      </w:r>
      <w:r w:rsidR="00A71CC4">
        <w:rPr>
          <w:bCs/>
        </w:rPr>
        <w:t>, Гусельщиков Э.Б.</w:t>
      </w:r>
    </w:p>
    <w:p w14:paraId="7404C1CC" w14:textId="7D511944" w:rsidR="001450C6" w:rsidRPr="004224D0" w:rsidRDefault="001450C6" w:rsidP="001450C6">
      <w:pPr>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66AE7325" w:rsidR="001450C6" w:rsidRPr="004224D0" w:rsidRDefault="001450C6" w:rsidP="001450C6">
      <w:pPr>
        <w:jc w:val="both"/>
        <w:rPr>
          <w:bCs/>
        </w:rPr>
      </w:pPr>
      <w:r w:rsidRPr="004224D0">
        <w:rPr>
          <w:b/>
        </w:rPr>
        <w:t>Бушуева О.В.</w:t>
      </w:r>
      <w:r w:rsidRPr="004224D0">
        <w:rPr>
          <w:bCs/>
        </w:rPr>
        <w:t xml:space="preserve"> – начальник </w:t>
      </w:r>
      <w:proofErr w:type="spellStart"/>
      <w:r w:rsidRPr="004224D0">
        <w:rPr>
          <w:bCs/>
        </w:rPr>
        <w:t>контрольно</w:t>
      </w:r>
      <w:proofErr w:type="spellEnd"/>
      <w:r w:rsidRPr="004224D0">
        <w:rPr>
          <w:bCs/>
        </w:rPr>
        <w:t xml:space="preserve"> – правового управления </w:t>
      </w:r>
      <w:r w:rsidR="007407D0" w:rsidRPr="004224D0">
        <w:rPr>
          <w:bCs/>
        </w:rPr>
        <w:t>региональной энергетической комиссии Кемеровской области</w:t>
      </w:r>
      <w:r w:rsidR="00F478F4" w:rsidRPr="004224D0">
        <w:rPr>
          <w:bCs/>
        </w:rPr>
        <w:t>;</w:t>
      </w:r>
    </w:p>
    <w:p w14:paraId="463CECDC" w14:textId="2A578EA9" w:rsidR="00607F54" w:rsidRPr="004224D0"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0F32D264" w14:textId="35D9BAD5" w:rsidR="00A71CC4" w:rsidRPr="004224D0" w:rsidRDefault="00A71CC4" w:rsidP="00A71CC4">
      <w:pPr>
        <w:jc w:val="both"/>
        <w:rPr>
          <w:bCs/>
        </w:rPr>
      </w:pPr>
      <w:proofErr w:type="spellStart"/>
      <w:r>
        <w:rPr>
          <w:b/>
        </w:rPr>
        <w:t>Хамзин</w:t>
      </w:r>
      <w:proofErr w:type="spellEnd"/>
      <w:r>
        <w:rPr>
          <w:b/>
        </w:rPr>
        <w:t xml:space="preserve"> Р.Ш. – </w:t>
      </w:r>
      <w:r w:rsidRPr="00A71CC4">
        <w:rPr>
          <w:bCs/>
        </w:rPr>
        <w:t xml:space="preserve">главный консультант технического отдела </w:t>
      </w:r>
      <w:r w:rsidRPr="004224D0">
        <w:rPr>
          <w:bCs/>
        </w:rPr>
        <w:t>региональной энергетической комиссии Кемеровской области</w:t>
      </w:r>
      <w:r>
        <w:rPr>
          <w:bCs/>
        </w:rPr>
        <w:t>.</w:t>
      </w:r>
    </w:p>
    <w:p w14:paraId="4BF3BC36" w14:textId="65F4FEF7" w:rsidR="00411143" w:rsidRDefault="00411143" w:rsidP="001450C6">
      <w:pPr>
        <w:jc w:val="both"/>
        <w:rPr>
          <w:bCs/>
        </w:rPr>
      </w:pPr>
      <w:proofErr w:type="spellStart"/>
      <w:r w:rsidRPr="00411143">
        <w:rPr>
          <w:b/>
        </w:rPr>
        <w:t>Кайль</w:t>
      </w:r>
      <w:proofErr w:type="spellEnd"/>
      <w:r w:rsidRPr="00411143">
        <w:rPr>
          <w:b/>
        </w:rPr>
        <w:t xml:space="preserve"> М.В.</w:t>
      </w:r>
      <w:r>
        <w:rPr>
          <w:bCs/>
        </w:rPr>
        <w:t xml:space="preserve"> – экономист группы коммунальной энергетики ОАО «АЭЭ».</w:t>
      </w:r>
    </w:p>
    <w:p w14:paraId="02E62898" w14:textId="77777777" w:rsidR="00411143" w:rsidRPr="00A71CC4" w:rsidRDefault="00411143" w:rsidP="001450C6">
      <w:pPr>
        <w:jc w:val="both"/>
        <w:rPr>
          <w:bCs/>
        </w:rPr>
      </w:pPr>
    </w:p>
    <w:p w14:paraId="154D22D2" w14:textId="00FED74E"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A71CC4" w:rsidRPr="00AC3A5F" w14:paraId="1BF780A3" w14:textId="77777777" w:rsidTr="006C72B3">
        <w:trPr>
          <w:trHeight w:val="276"/>
          <w:jc w:val="center"/>
        </w:trPr>
        <w:tc>
          <w:tcPr>
            <w:tcW w:w="1129" w:type="dxa"/>
            <w:shd w:val="clear" w:color="auto" w:fill="auto"/>
          </w:tcPr>
          <w:p w14:paraId="5EEF33B5" w14:textId="67C64660" w:rsidR="00A71CC4" w:rsidRPr="00AC3A5F" w:rsidRDefault="00A71CC4" w:rsidP="00A71CC4">
            <w:r w:rsidRPr="00AC3A5F">
              <w:t>Вопрос</w:t>
            </w:r>
            <w:r>
              <w:t xml:space="preserve"> 1</w:t>
            </w:r>
          </w:p>
        </w:tc>
        <w:tc>
          <w:tcPr>
            <w:tcW w:w="9228" w:type="dxa"/>
            <w:shd w:val="clear" w:color="auto" w:fill="auto"/>
          </w:tcPr>
          <w:p w14:paraId="199FA130" w14:textId="31FBF102" w:rsidR="00A71CC4" w:rsidRPr="003B11FB" w:rsidRDefault="00A71CC4" w:rsidP="00A71CC4">
            <w:pPr>
              <w:jc w:val="both"/>
              <w:rPr>
                <w:kern w:val="32"/>
              </w:rPr>
            </w:pPr>
            <w:r w:rsidRPr="00062BAE">
              <w:rPr>
                <w:kern w:val="32"/>
              </w:rPr>
              <w:t>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A71CC4" w:rsidRPr="00AC3A5F" w14:paraId="3E69C656" w14:textId="77777777" w:rsidTr="006C72B3">
        <w:trPr>
          <w:trHeight w:val="276"/>
          <w:jc w:val="center"/>
        </w:trPr>
        <w:tc>
          <w:tcPr>
            <w:tcW w:w="1129" w:type="dxa"/>
            <w:shd w:val="clear" w:color="auto" w:fill="auto"/>
          </w:tcPr>
          <w:p w14:paraId="4B8B7F95" w14:textId="18C9621B" w:rsidR="00A71CC4" w:rsidRPr="00AC3A5F" w:rsidRDefault="00A71CC4" w:rsidP="00A71CC4">
            <w:r>
              <w:t>Вопрос 2</w:t>
            </w:r>
          </w:p>
        </w:tc>
        <w:tc>
          <w:tcPr>
            <w:tcW w:w="9228" w:type="dxa"/>
            <w:shd w:val="clear" w:color="auto" w:fill="auto"/>
          </w:tcPr>
          <w:p w14:paraId="41AA541D" w14:textId="3D95546C" w:rsidR="00A71CC4" w:rsidRPr="003B11FB" w:rsidRDefault="00A71CC4" w:rsidP="00A71CC4">
            <w:pPr>
              <w:jc w:val="both"/>
              <w:rPr>
                <w:kern w:val="32"/>
              </w:rPr>
            </w:pPr>
            <w:r w:rsidRPr="00062BAE">
              <w:rPr>
                <w:kern w:val="32"/>
              </w:rPr>
              <w:t>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Ленинск-Кузнецкий, г. Полысаево</w:t>
            </w:r>
          </w:p>
        </w:tc>
      </w:tr>
      <w:tr w:rsidR="00A71CC4" w:rsidRPr="00AC3A5F" w14:paraId="360ACABC" w14:textId="77777777" w:rsidTr="006C72B3">
        <w:trPr>
          <w:trHeight w:val="276"/>
          <w:jc w:val="center"/>
        </w:trPr>
        <w:tc>
          <w:tcPr>
            <w:tcW w:w="1129" w:type="dxa"/>
            <w:shd w:val="clear" w:color="auto" w:fill="auto"/>
          </w:tcPr>
          <w:p w14:paraId="345786D1" w14:textId="4C91527A" w:rsidR="00A71CC4" w:rsidRPr="00AC3A5F" w:rsidRDefault="00A71CC4" w:rsidP="00A71CC4">
            <w:r>
              <w:t>Вопрос 3</w:t>
            </w:r>
          </w:p>
        </w:tc>
        <w:tc>
          <w:tcPr>
            <w:tcW w:w="9228" w:type="dxa"/>
            <w:shd w:val="clear" w:color="auto" w:fill="auto"/>
          </w:tcPr>
          <w:p w14:paraId="1CDBC46A" w14:textId="52B0010C" w:rsidR="00A71CC4" w:rsidRPr="003B11FB" w:rsidRDefault="00A71CC4" w:rsidP="00A71CC4">
            <w:pPr>
              <w:jc w:val="both"/>
              <w:rPr>
                <w:kern w:val="32"/>
              </w:rPr>
            </w:pPr>
            <w:r w:rsidRPr="0097440F">
              <w:rPr>
                <w:kern w:val="32"/>
              </w:rPr>
              <w:t>О внесении изменений в постановление региональной энергетической комиссии Кемеровской области от 02.06.2015 № 190 «Об утверждении инвестиционной программы ОАО «СКЭК» в сфере холодного водоснабжения и водоотведения на 2015 - 2019 гг.»</w:t>
            </w:r>
          </w:p>
        </w:tc>
      </w:tr>
      <w:tr w:rsidR="00A71CC4" w:rsidRPr="00AC3A5F" w14:paraId="6AF4A05D" w14:textId="77777777" w:rsidTr="006C72B3">
        <w:trPr>
          <w:trHeight w:val="276"/>
          <w:jc w:val="center"/>
        </w:trPr>
        <w:tc>
          <w:tcPr>
            <w:tcW w:w="1129" w:type="dxa"/>
            <w:shd w:val="clear" w:color="auto" w:fill="auto"/>
          </w:tcPr>
          <w:p w14:paraId="3DDF2F8D" w14:textId="34576817" w:rsidR="00A71CC4" w:rsidRPr="00AC3A5F" w:rsidRDefault="00A71CC4" w:rsidP="00A71CC4">
            <w:r>
              <w:t>Вопрос 4</w:t>
            </w:r>
          </w:p>
        </w:tc>
        <w:tc>
          <w:tcPr>
            <w:tcW w:w="9228" w:type="dxa"/>
            <w:shd w:val="clear" w:color="auto" w:fill="auto"/>
          </w:tcPr>
          <w:p w14:paraId="36300320" w14:textId="02BCB14A" w:rsidR="00A71CC4" w:rsidRPr="003B11FB" w:rsidRDefault="00A71CC4" w:rsidP="00A71CC4">
            <w:pPr>
              <w:jc w:val="both"/>
              <w:rPr>
                <w:kern w:val="32"/>
              </w:rPr>
            </w:pPr>
            <w:r w:rsidRPr="007D2897">
              <w:rPr>
                <w:kern w:val="32"/>
              </w:rPr>
              <w:t xml:space="preserve">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7D2897">
              <w:rPr>
                <w:kern w:val="32"/>
              </w:rPr>
              <w:t>Тисульского</w:t>
            </w:r>
            <w:proofErr w:type="spellEnd"/>
            <w:r w:rsidRPr="007D2897">
              <w:rPr>
                <w:kern w:val="32"/>
              </w:rPr>
              <w:t xml:space="preserve"> муниципального района</w:t>
            </w:r>
            <w:r>
              <w:rPr>
                <w:kern w:val="32"/>
              </w:rPr>
              <w:t xml:space="preserve"> </w:t>
            </w:r>
            <w:r w:rsidRPr="007D2897">
              <w:rPr>
                <w:kern w:val="32"/>
              </w:rPr>
              <w:t>Кемеровской области</w:t>
            </w:r>
          </w:p>
        </w:tc>
      </w:tr>
      <w:tr w:rsidR="00A71CC4" w:rsidRPr="00AC3A5F" w14:paraId="61B82175" w14:textId="77777777" w:rsidTr="006C72B3">
        <w:trPr>
          <w:trHeight w:val="276"/>
          <w:jc w:val="center"/>
        </w:trPr>
        <w:tc>
          <w:tcPr>
            <w:tcW w:w="1129" w:type="dxa"/>
            <w:shd w:val="clear" w:color="auto" w:fill="auto"/>
          </w:tcPr>
          <w:p w14:paraId="358045C2" w14:textId="127A21CE" w:rsidR="00A71CC4" w:rsidRPr="00AC3A5F" w:rsidRDefault="00A71CC4" w:rsidP="00A71CC4">
            <w:r>
              <w:t>Вопрос 5</w:t>
            </w:r>
          </w:p>
        </w:tc>
        <w:tc>
          <w:tcPr>
            <w:tcW w:w="9228" w:type="dxa"/>
            <w:shd w:val="clear" w:color="auto" w:fill="auto"/>
          </w:tcPr>
          <w:p w14:paraId="1500FB5F" w14:textId="7CA28B08" w:rsidR="00A71CC4" w:rsidRPr="003B11FB" w:rsidRDefault="00A71CC4" w:rsidP="00A71CC4">
            <w:pPr>
              <w:jc w:val="both"/>
              <w:rPr>
                <w:kern w:val="32"/>
              </w:rPr>
            </w:pPr>
            <w:r w:rsidRPr="00496AE0">
              <w:rPr>
                <w:kern w:val="32"/>
              </w:rPr>
              <w:t>Об утверждении норматива потребления коммунальной услуги</w:t>
            </w:r>
            <w:r>
              <w:rPr>
                <w:kern w:val="32"/>
              </w:rPr>
              <w:t xml:space="preserve"> </w:t>
            </w:r>
            <w:r w:rsidRPr="00496AE0">
              <w:rPr>
                <w:kern w:val="32"/>
              </w:rPr>
              <w:t xml:space="preserve">по отоплению при использовании земельного участка и надворных построек, на территории </w:t>
            </w:r>
            <w:proofErr w:type="spellStart"/>
            <w:r w:rsidRPr="00496AE0">
              <w:rPr>
                <w:kern w:val="32"/>
              </w:rPr>
              <w:t>Прокопьевского</w:t>
            </w:r>
            <w:proofErr w:type="spellEnd"/>
            <w:r w:rsidRPr="00496AE0">
              <w:rPr>
                <w:kern w:val="32"/>
              </w:rPr>
              <w:t xml:space="preserve"> городского округа</w:t>
            </w:r>
          </w:p>
        </w:tc>
      </w:tr>
      <w:tr w:rsidR="00A71CC4" w:rsidRPr="00AC3A5F" w14:paraId="0A43E4ED" w14:textId="77777777" w:rsidTr="006C72B3">
        <w:trPr>
          <w:trHeight w:val="276"/>
          <w:jc w:val="center"/>
        </w:trPr>
        <w:tc>
          <w:tcPr>
            <w:tcW w:w="1129" w:type="dxa"/>
            <w:shd w:val="clear" w:color="auto" w:fill="auto"/>
          </w:tcPr>
          <w:p w14:paraId="6A58D561" w14:textId="403DDAAE" w:rsidR="00A71CC4" w:rsidRPr="00AC3A5F" w:rsidRDefault="00A71CC4" w:rsidP="00A71CC4">
            <w:r>
              <w:t>Вопрос 6</w:t>
            </w:r>
          </w:p>
        </w:tc>
        <w:tc>
          <w:tcPr>
            <w:tcW w:w="9228" w:type="dxa"/>
            <w:shd w:val="clear" w:color="auto" w:fill="auto"/>
          </w:tcPr>
          <w:p w14:paraId="6CFEE92A" w14:textId="24D47FE3" w:rsidR="00A71CC4" w:rsidRPr="003B11FB" w:rsidRDefault="00A71CC4" w:rsidP="00A71CC4">
            <w:pPr>
              <w:jc w:val="both"/>
              <w:rPr>
                <w:kern w:val="32"/>
              </w:rPr>
            </w:pPr>
            <w:r w:rsidRPr="007D2897">
              <w:rPr>
                <w:kern w:val="32"/>
              </w:rPr>
              <w:t>Об утверждении нормативов технологических потерь при передаче тепловой энергии, теплоносителя по тепловым сетям МКП «КТВС НМР» (Новокузнецкий район) на 2019 год</w:t>
            </w:r>
          </w:p>
        </w:tc>
      </w:tr>
      <w:tr w:rsidR="00A71CC4" w:rsidRPr="00AC3A5F" w14:paraId="222BB1E6" w14:textId="77777777" w:rsidTr="006C72B3">
        <w:trPr>
          <w:trHeight w:val="276"/>
          <w:jc w:val="center"/>
        </w:trPr>
        <w:tc>
          <w:tcPr>
            <w:tcW w:w="1129" w:type="dxa"/>
            <w:shd w:val="clear" w:color="auto" w:fill="auto"/>
          </w:tcPr>
          <w:p w14:paraId="48FD4892" w14:textId="7D482565" w:rsidR="00A71CC4" w:rsidRPr="00AC3A5F" w:rsidRDefault="00A71CC4" w:rsidP="00A71CC4">
            <w:r>
              <w:t>Вопрос 7</w:t>
            </w:r>
          </w:p>
        </w:tc>
        <w:tc>
          <w:tcPr>
            <w:tcW w:w="9228" w:type="dxa"/>
            <w:shd w:val="clear" w:color="auto" w:fill="auto"/>
          </w:tcPr>
          <w:p w14:paraId="37D5DA7D" w14:textId="1ED59226" w:rsidR="00A71CC4" w:rsidRPr="003B11FB" w:rsidRDefault="00A71CC4" w:rsidP="00A71CC4">
            <w:pPr>
              <w:jc w:val="both"/>
              <w:rPr>
                <w:kern w:val="32"/>
              </w:rPr>
            </w:pPr>
            <w:r w:rsidRPr="007D2897">
              <w:rPr>
                <w:kern w:val="32"/>
              </w:rPr>
              <w:t xml:space="preserve">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w:t>
            </w:r>
            <w:r w:rsidRPr="007D2897">
              <w:rPr>
                <w:kern w:val="32"/>
              </w:rPr>
              <w:lastRenderedPageBreak/>
              <w:t>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Pr="007D2897">
              <w:rPr>
                <w:kern w:val="32"/>
              </w:rPr>
              <w:br/>
              <w:t xml:space="preserve"> 25 МВт и более, </w:t>
            </w:r>
            <w:bookmarkStart w:id="0" w:name="_Hlk536455336"/>
            <w:r w:rsidRPr="007D2897">
              <w:rPr>
                <w:kern w:val="32"/>
              </w:rPr>
              <w:t xml:space="preserve">для </w:t>
            </w:r>
            <w:bookmarkEnd w:id="0"/>
            <w:r w:rsidRPr="007D2897">
              <w:rPr>
                <w:kern w:val="32"/>
              </w:rPr>
              <w:t xml:space="preserve">МКП «КТВС НМР» (Новокузнецкий район) </w:t>
            </w:r>
            <w:r w:rsidRPr="007D2897">
              <w:rPr>
                <w:kern w:val="32"/>
              </w:rPr>
              <w:br/>
              <w:t>на 2019 год</w:t>
            </w:r>
          </w:p>
        </w:tc>
      </w:tr>
      <w:tr w:rsidR="00A71CC4" w:rsidRPr="00AC3A5F" w14:paraId="3B972B08" w14:textId="77777777" w:rsidTr="006C72B3">
        <w:trPr>
          <w:trHeight w:val="276"/>
          <w:jc w:val="center"/>
        </w:trPr>
        <w:tc>
          <w:tcPr>
            <w:tcW w:w="1129" w:type="dxa"/>
            <w:shd w:val="clear" w:color="auto" w:fill="auto"/>
          </w:tcPr>
          <w:p w14:paraId="427CD610" w14:textId="5CE54FE3" w:rsidR="00A71CC4" w:rsidRPr="00AC3A5F" w:rsidRDefault="00A71CC4" w:rsidP="00A71CC4">
            <w:r>
              <w:lastRenderedPageBreak/>
              <w:t>Вопрос 8</w:t>
            </w:r>
          </w:p>
        </w:tc>
        <w:tc>
          <w:tcPr>
            <w:tcW w:w="9228" w:type="dxa"/>
            <w:shd w:val="clear" w:color="auto" w:fill="auto"/>
          </w:tcPr>
          <w:p w14:paraId="4A2D0149" w14:textId="025488FC" w:rsidR="00A71CC4" w:rsidRPr="003B11FB" w:rsidRDefault="00A71CC4" w:rsidP="00A71CC4">
            <w:pPr>
              <w:jc w:val="both"/>
              <w:rPr>
                <w:kern w:val="32"/>
              </w:rPr>
            </w:pPr>
            <w:r w:rsidRPr="007D2897">
              <w:rPr>
                <w:kern w:val="32"/>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Pr="007D2897">
              <w:rPr>
                <w:kern w:val="32"/>
              </w:rPr>
              <w:br/>
              <w:t xml:space="preserve">для </w:t>
            </w:r>
            <w:bookmarkStart w:id="1" w:name="_Hlk536454854"/>
            <w:r w:rsidRPr="007D2897">
              <w:rPr>
                <w:kern w:val="32"/>
              </w:rPr>
              <w:t>МКП «КТВС НМР» (Новокузнецкий район) на 2019 год</w:t>
            </w:r>
            <w:bookmarkEnd w:id="1"/>
          </w:p>
        </w:tc>
      </w:tr>
      <w:tr w:rsidR="00A71CC4" w:rsidRPr="00AC3A5F" w14:paraId="0150A38B" w14:textId="77777777" w:rsidTr="006C72B3">
        <w:trPr>
          <w:trHeight w:val="276"/>
          <w:jc w:val="center"/>
        </w:trPr>
        <w:tc>
          <w:tcPr>
            <w:tcW w:w="1129" w:type="dxa"/>
            <w:shd w:val="clear" w:color="auto" w:fill="auto"/>
          </w:tcPr>
          <w:p w14:paraId="79503A54" w14:textId="1D1507A3" w:rsidR="00A71CC4" w:rsidRPr="00AC3A5F" w:rsidRDefault="00A71CC4" w:rsidP="00A71CC4">
            <w:r>
              <w:t>Вопрос 9</w:t>
            </w:r>
          </w:p>
        </w:tc>
        <w:tc>
          <w:tcPr>
            <w:tcW w:w="9228" w:type="dxa"/>
            <w:shd w:val="clear" w:color="auto" w:fill="auto"/>
          </w:tcPr>
          <w:p w14:paraId="15DAADF7" w14:textId="0017E279" w:rsidR="00A71CC4" w:rsidRPr="003B11FB" w:rsidRDefault="00A71CC4" w:rsidP="00A71CC4">
            <w:pPr>
              <w:jc w:val="both"/>
              <w:rPr>
                <w:kern w:val="32"/>
              </w:rPr>
            </w:pPr>
            <w:r w:rsidRPr="007D2897">
              <w:rPr>
                <w:kern w:val="32"/>
              </w:rPr>
              <w:t>Об установлении МКП «КТВС НМР» тарифов на тепловую энергию, реализуемую на потребительском рынке Новокузнецкого муниципального района, на 2019 год</w:t>
            </w:r>
          </w:p>
        </w:tc>
      </w:tr>
    </w:tbl>
    <w:p w14:paraId="13C2766D" w14:textId="77777777" w:rsidR="001450C6" w:rsidRPr="00AC3A5F" w:rsidRDefault="001450C6" w:rsidP="001450C6">
      <w:pPr>
        <w:jc w:val="both"/>
      </w:pPr>
    </w:p>
    <w:p w14:paraId="29A356B6" w14:textId="442319AE" w:rsidR="00DE7AEE" w:rsidRPr="00A71CC4" w:rsidRDefault="00BE4EE9" w:rsidP="00DE7AEE">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A71CC4">
        <w:rPr>
          <w:b/>
          <w:bCs/>
          <w:sz w:val="23"/>
          <w:szCs w:val="23"/>
        </w:rPr>
        <w:t>«</w:t>
      </w:r>
      <w:r w:rsidR="00A71CC4" w:rsidRPr="00A71CC4">
        <w:rPr>
          <w:b/>
          <w:bCs/>
          <w:kern w:val="32"/>
        </w:rPr>
        <w:t>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r w:rsidR="00EB210A" w:rsidRPr="00A71CC4">
        <w:rPr>
          <w:b/>
          <w:bCs/>
          <w:color w:val="000000"/>
          <w:kern w:val="32"/>
        </w:rPr>
        <w:t>»</w:t>
      </w:r>
    </w:p>
    <w:p w14:paraId="632C68A9" w14:textId="77777777" w:rsidR="00EB210A" w:rsidRDefault="00EB210A" w:rsidP="00DE7AEE">
      <w:pPr>
        <w:ind w:firstLine="567"/>
        <w:jc w:val="both"/>
        <w:rPr>
          <w:b/>
          <w:bCs/>
        </w:rPr>
      </w:pPr>
    </w:p>
    <w:p w14:paraId="57E07C56" w14:textId="77777777" w:rsidR="00A71CC4" w:rsidRDefault="00BE4EE9" w:rsidP="00A71CC4">
      <w:pPr>
        <w:ind w:right="142" w:firstLine="709"/>
        <w:jc w:val="both"/>
        <w:rPr>
          <w:bCs/>
        </w:rPr>
      </w:pPr>
      <w:r w:rsidRPr="00DE7AEE">
        <w:rPr>
          <w:bCs/>
        </w:rPr>
        <w:t>Докладчик</w:t>
      </w:r>
      <w:r w:rsidR="003B11FB">
        <w:rPr>
          <w:bCs/>
        </w:rPr>
        <w:t xml:space="preserve"> </w:t>
      </w:r>
      <w:r w:rsidR="003B11FB">
        <w:rPr>
          <w:b/>
        </w:rPr>
        <w:t>Чурсина О.А</w:t>
      </w:r>
      <w:r w:rsidR="00E32556">
        <w:rPr>
          <w:b/>
        </w:rPr>
        <w:t>.</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217BA2">
        <w:rPr>
          <w:bCs/>
        </w:rPr>
        <w:t>:</w:t>
      </w:r>
    </w:p>
    <w:p w14:paraId="06BD5FDA" w14:textId="77777777" w:rsidR="00A71CC4" w:rsidRDefault="00A71CC4" w:rsidP="00A71CC4">
      <w:pPr>
        <w:ind w:right="142" w:firstLine="709"/>
        <w:jc w:val="both"/>
        <w:rPr>
          <w:bCs/>
        </w:rPr>
      </w:pPr>
    </w:p>
    <w:p w14:paraId="1BAC773E" w14:textId="789253E9" w:rsidR="00A71CC4" w:rsidRPr="00A71CC4" w:rsidRDefault="00A71CC4" w:rsidP="00A71CC4">
      <w:pPr>
        <w:ind w:right="142" w:firstLine="709"/>
        <w:jc w:val="both"/>
        <w:rPr>
          <w:bCs/>
        </w:rPr>
      </w:pPr>
      <w:r>
        <w:rPr>
          <w:bCs/>
        </w:rPr>
        <w:t xml:space="preserve">1. </w:t>
      </w:r>
      <w:r w:rsidRPr="00A71CC4">
        <w:rPr>
          <w:bCs/>
        </w:rPr>
        <w:t xml:space="preserve">Установить тарифы на подключение (технологическое присоединение) к централизованной системе холодного водоснабжения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г. Кемерово  на период с 06.09.2019 по 31.12.2023 года с календарной разбивкой согласно приложению № </w:t>
      </w:r>
      <w:r>
        <w:rPr>
          <w:bCs/>
        </w:rPr>
        <w:t>2</w:t>
      </w:r>
      <w:r w:rsidRPr="00A71CC4">
        <w:rPr>
          <w:bCs/>
        </w:rPr>
        <w:t xml:space="preserve"> к настоящему </w:t>
      </w:r>
      <w:r>
        <w:rPr>
          <w:bCs/>
        </w:rPr>
        <w:t>протоколу</w:t>
      </w:r>
      <w:r w:rsidRPr="00A71CC4">
        <w:rPr>
          <w:bCs/>
        </w:rPr>
        <w:t xml:space="preserve">.  </w:t>
      </w:r>
    </w:p>
    <w:p w14:paraId="42673A59" w14:textId="18969AB6" w:rsidR="00A71CC4" w:rsidRPr="00A71CC4" w:rsidRDefault="00A71CC4" w:rsidP="00730C1F">
      <w:pPr>
        <w:numPr>
          <w:ilvl w:val="0"/>
          <w:numId w:val="4"/>
        </w:numPr>
        <w:ind w:left="0" w:firstLine="709"/>
        <w:jc w:val="both"/>
        <w:rPr>
          <w:bCs/>
        </w:rPr>
      </w:pPr>
      <w:r w:rsidRPr="00A71CC4">
        <w:rPr>
          <w:bCs/>
        </w:rPr>
        <w:t xml:space="preserve">Установить тарифы на подключение (технологическое присоединение) к централизованной системе водоотведения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водоотведения с наружным диаметром, не превышающим 250 мм (предельный уровень нагрузки), на территории г. Кемерово   на период  с 06.09.2019 по 31.12.2023 года с календарной разбивкой согласно приложению № </w:t>
      </w:r>
      <w:r w:rsidR="00411143">
        <w:rPr>
          <w:bCs/>
        </w:rPr>
        <w:t>3</w:t>
      </w:r>
      <w:r w:rsidRPr="00A71CC4">
        <w:rPr>
          <w:bCs/>
        </w:rPr>
        <w:t xml:space="preserve"> к настоящему </w:t>
      </w:r>
      <w:r w:rsidR="00411143">
        <w:rPr>
          <w:bCs/>
        </w:rPr>
        <w:t>протоколу</w:t>
      </w:r>
      <w:r w:rsidRPr="00A71CC4">
        <w:rPr>
          <w:bCs/>
        </w:rPr>
        <w:t xml:space="preserve">.  </w:t>
      </w:r>
    </w:p>
    <w:p w14:paraId="0D364459" w14:textId="77777777" w:rsidR="00A71CC4" w:rsidRPr="00A71CC4" w:rsidRDefault="00A71CC4" w:rsidP="00A71CC4">
      <w:pPr>
        <w:ind w:firstLine="709"/>
        <w:jc w:val="both"/>
        <w:rPr>
          <w:bCs/>
        </w:rPr>
      </w:pPr>
      <w:r w:rsidRPr="00A71CC4">
        <w:rPr>
          <w:bCs/>
        </w:rPr>
        <w:t>3. Признать утратившими силу с 06.09.2019 постановления региональной энергетической комиссии Кемеровской области:</w:t>
      </w:r>
    </w:p>
    <w:p w14:paraId="75E8BFE7" w14:textId="77777777" w:rsidR="00A71CC4" w:rsidRPr="00A71CC4" w:rsidRDefault="00A71CC4" w:rsidP="00A71CC4">
      <w:pPr>
        <w:jc w:val="both"/>
        <w:rPr>
          <w:bCs/>
        </w:rPr>
      </w:pPr>
      <w:r w:rsidRPr="00A71CC4">
        <w:rPr>
          <w:bCs/>
        </w:rPr>
        <w:t xml:space="preserve">          от 16.06.2015 № 200 «Об установлении тарифов на подключение (технологическое присоединение) к централизованным системам холодного водоснабжения и водоотведения ОАО «СКЭК» (г. Кемерово) на территории г. Кемерово»;</w:t>
      </w:r>
    </w:p>
    <w:p w14:paraId="7D16FC3F" w14:textId="77777777" w:rsidR="00A71CC4" w:rsidRPr="00A71CC4" w:rsidRDefault="00A71CC4" w:rsidP="00A71CC4">
      <w:pPr>
        <w:jc w:val="both"/>
        <w:rPr>
          <w:bCs/>
        </w:rPr>
      </w:pPr>
      <w:r w:rsidRPr="00A71CC4">
        <w:rPr>
          <w:bCs/>
        </w:rPr>
        <w:t xml:space="preserve">           от 08.06.2016 № 71 «О внесении изменений в постановление региональной энергетической комиссии Кемеровской области от 16.06.2015 № 200 «Об установлении тарифов на подключение (технологическое присоединение) к централизованным системам холодного водоснабжения и водоотведения ОАО «СКЭК» (г. Кемерово) на территории г. Кемерово»; </w:t>
      </w:r>
    </w:p>
    <w:p w14:paraId="75D7FC7D" w14:textId="77777777" w:rsidR="00A71CC4" w:rsidRPr="00A71CC4" w:rsidRDefault="00A71CC4" w:rsidP="00A71CC4">
      <w:pPr>
        <w:jc w:val="both"/>
        <w:rPr>
          <w:bCs/>
        </w:rPr>
      </w:pPr>
      <w:r w:rsidRPr="00A71CC4">
        <w:rPr>
          <w:bCs/>
        </w:rPr>
        <w:t xml:space="preserve">           от 15.06.2017 № 90 «О внесении изменений в некоторые постановления региональной энергетической комиссии Кемеровской области».</w:t>
      </w:r>
    </w:p>
    <w:p w14:paraId="322F3410" w14:textId="6D197E22" w:rsidR="00217BA2" w:rsidRPr="00DE7AEE" w:rsidRDefault="00217BA2" w:rsidP="00217BA2">
      <w:pPr>
        <w:ind w:firstLine="567"/>
        <w:jc w:val="both"/>
        <w:rPr>
          <w:bCs/>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77777777" w:rsidR="00DC0B8A" w:rsidRDefault="00DC0B8A" w:rsidP="00DC0B8A">
      <w:pPr>
        <w:ind w:firstLine="567"/>
        <w:jc w:val="both"/>
        <w:rPr>
          <w:b/>
        </w:rPr>
      </w:pPr>
      <w:r w:rsidRPr="00E17B99">
        <w:rPr>
          <w:b/>
        </w:rPr>
        <w:t xml:space="preserve">Голосовали «ЗА» – </w:t>
      </w:r>
      <w:r>
        <w:rPr>
          <w:b/>
        </w:rPr>
        <w:t>единогласно.</w:t>
      </w:r>
    </w:p>
    <w:p w14:paraId="12291082" w14:textId="77777777" w:rsidR="00DC0B8A" w:rsidRPr="00DE7AEE" w:rsidRDefault="00DC0B8A" w:rsidP="001450C6">
      <w:pPr>
        <w:ind w:firstLine="567"/>
        <w:jc w:val="both"/>
        <w:rPr>
          <w:sz w:val="23"/>
          <w:szCs w:val="23"/>
        </w:rPr>
      </w:pPr>
    </w:p>
    <w:p w14:paraId="6CF3A20D" w14:textId="06FB0B56" w:rsidR="00A13FE3" w:rsidRPr="0005374F" w:rsidRDefault="00730C1F" w:rsidP="0005374F">
      <w:pPr>
        <w:ind w:firstLine="567"/>
        <w:jc w:val="both"/>
        <w:rPr>
          <w:b/>
          <w:bCs/>
          <w:sz w:val="23"/>
          <w:szCs w:val="23"/>
        </w:rPr>
      </w:pPr>
      <w:r w:rsidRPr="0005374F">
        <w:rPr>
          <w:sz w:val="23"/>
          <w:szCs w:val="23"/>
        </w:rPr>
        <w:lastRenderedPageBreak/>
        <w:t xml:space="preserve">Вопрос 2 </w:t>
      </w:r>
      <w:r w:rsidRPr="0005374F">
        <w:rPr>
          <w:b/>
          <w:bCs/>
          <w:sz w:val="23"/>
          <w:szCs w:val="23"/>
        </w:rPr>
        <w:t>«Об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Ленинск-Кузнецкий, г. Полысаево»</w:t>
      </w:r>
    </w:p>
    <w:p w14:paraId="67EEA839" w14:textId="49B88592" w:rsidR="00730C1F" w:rsidRPr="0005374F" w:rsidRDefault="00730C1F" w:rsidP="0005374F">
      <w:pPr>
        <w:ind w:firstLine="567"/>
        <w:jc w:val="both"/>
        <w:rPr>
          <w:sz w:val="23"/>
          <w:szCs w:val="23"/>
        </w:rPr>
      </w:pPr>
    </w:p>
    <w:p w14:paraId="20EA3E64" w14:textId="1D62E94A" w:rsidR="00730C1F" w:rsidRDefault="00730C1F" w:rsidP="00730C1F">
      <w:pPr>
        <w:ind w:right="142" w:firstLine="709"/>
        <w:jc w:val="both"/>
        <w:rPr>
          <w:bCs/>
        </w:rPr>
      </w:pPr>
      <w:r w:rsidRPr="00DE7AEE">
        <w:rPr>
          <w:bCs/>
        </w:rPr>
        <w:t>Докладчик</w:t>
      </w:r>
      <w:r>
        <w:rPr>
          <w:bCs/>
        </w:rPr>
        <w:t xml:space="preserve"> </w:t>
      </w:r>
      <w:r>
        <w:rPr>
          <w:b/>
        </w:rPr>
        <w:t>Чурсина О.А.</w:t>
      </w:r>
      <w:r w:rsidRPr="00DE7AEE">
        <w:rPr>
          <w:bCs/>
        </w:rPr>
        <w:t xml:space="preserve"> согласно </w:t>
      </w:r>
      <w:r>
        <w:rPr>
          <w:bCs/>
        </w:rPr>
        <w:t>экспертному заключению</w:t>
      </w:r>
      <w:r w:rsidRPr="00DE7AEE">
        <w:rPr>
          <w:bCs/>
        </w:rPr>
        <w:t xml:space="preserve"> (приложение № </w:t>
      </w:r>
      <w:r>
        <w:rPr>
          <w:bCs/>
        </w:rPr>
        <w:t>4</w:t>
      </w:r>
      <w:r w:rsidRPr="00DE7AEE">
        <w:rPr>
          <w:bCs/>
        </w:rPr>
        <w:t xml:space="preserve"> к настоящему протоколу) предлагает</w:t>
      </w:r>
      <w:r>
        <w:rPr>
          <w:bCs/>
        </w:rPr>
        <w:t>:</w:t>
      </w:r>
    </w:p>
    <w:p w14:paraId="46E91D56" w14:textId="769C859C" w:rsidR="00730C1F" w:rsidRDefault="00730C1F" w:rsidP="00943C6C">
      <w:pPr>
        <w:tabs>
          <w:tab w:val="left" w:pos="5580"/>
          <w:tab w:val="left" w:pos="9639"/>
        </w:tabs>
        <w:ind w:right="281" w:firstLine="567"/>
        <w:jc w:val="both"/>
        <w:rPr>
          <w:color w:val="000000"/>
        </w:rPr>
      </w:pPr>
    </w:p>
    <w:p w14:paraId="04BA53D7" w14:textId="179C4607" w:rsidR="00730C1F" w:rsidRDefault="00730C1F" w:rsidP="00730C1F">
      <w:pPr>
        <w:autoSpaceDE w:val="0"/>
        <w:autoSpaceDN w:val="0"/>
        <w:adjustRightInd w:val="0"/>
        <w:jc w:val="both"/>
        <w:rPr>
          <w:bCs/>
        </w:rPr>
      </w:pPr>
      <w:r w:rsidRPr="00730C1F">
        <w:rPr>
          <w:bCs/>
        </w:rPr>
        <w:t xml:space="preserve">           1. Установить тарифы на подключение (технологическое присоединение) к централизованной системе холодного водоснабжения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г. Ленинск-Кузнецкий, г. Полысаево  на период  с 06.09.2019 по 31.12.2023 года с календарной разбивкой согласно приложению № </w:t>
      </w:r>
      <w:r>
        <w:rPr>
          <w:bCs/>
        </w:rPr>
        <w:t>5</w:t>
      </w:r>
      <w:r w:rsidRPr="00730C1F">
        <w:rPr>
          <w:bCs/>
        </w:rPr>
        <w:t xml:space="preserve"> к настоящему </w:t>
      </w:r>
      <w:r>
        <w:rPr>
          <w:bCs/>
        </w:rPr>
        <w:t>протоколу</w:t>
      </w:r>
      <w:r w:rsidRPr="00730C1F">
        <w:rPr>
          <w:bCs/>
        </w:rPr>
        <w:t xml:space="preserve">.  </w:t>
      </w:r>
    </w:p>
    <w:p w14:paraId="24B7FAE0" w14:textId="609162D3" w:rsidR="00730C1F" w:rsidRPr="00730C1F" w:rsidRDefault="00730C1F" w:rsidP="00730C1F">
      <w:pPr>
        <w:autoSpaceDE w:val="0"/>
        <w:autoSpaceDN w:val="0"/>
        <w:adjustRightInd w:val="0"/>
        <w:ind w:firstLine="709"/>
        <w:jc w:val="both"/>
        <w:rPr>
          <w:bCs/>
        </w:rPr>
      </w:pPr>
      <w:r>
        <w:rPr>
          <w:bCs/>
        </w:rPr>
        <w:t xml:space="preserve">2. </w:t>
      </w:r>
      <w:r w:rsidRPr="00730C1F">
        <w:rPr>
          <w:bCs/>
        </w:rPr>
        <w:t xml:space="preserve">Установить тарифы на подключение (технологическое присоединение) к централизованной системе водоотведения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водоотведения с наружным диаметром, не превышающим 250 мм (предельный уровень нагрузки), на территории г. Ленинск-Кузнецкий,  г. Полысаево   на период с 06.09.2019 по 31.12.2023 года с календарной разбивкой согласно приложению № </w:t>
      </w:r>
      <w:r>
        <w:rPr>
          <w:bCs/>
        </w:rPr>
        <w:t>6</w:t>
      </w:r>
      <w:r w:rsidRPr="00730C1F">
        <w:rPr>
          <w:bCs/>
        </w:rPr>
        <w:t xml:space="preserve"> к настоящему</w:t>
      </w:r>
      <w:r>
        <w:rPr>
          <w:bCs/>
        </w:rPr>
        <w:t xml:space="preserve"> протоколу</w:t>
      </w:r>
      <w:r w:rsidRPr="00730C1F">
        <w:rPr>
          <w:bCs/>
        </w:rPr>
        <w:t xml:space="preserve">.  </w:t>
      </w:r>
    </w:p>
    <w:p w14:paraId="6DBEA7AE" w14:textId="373629B1" w:rsidR="00730C1F" w:rsidRDefault="00730C1F" w:rsidP="00943C6C">
      <w:pPr>
        <w:tabs>
          <w:tab w:val="left" w:pos="5580"/>
          <w:tab w:val="left" w:pos="9639"/>
        </w:tabs>
        <w:ind w:right="281" w:firstLine="567"/>
        <w:jc w:val="both"/>
        <w:rPr>
          <w:color w:val="000000"/>
        </w:rPr>
      </w:pPr>
    </w:p>
    <w:p w14:paraId="3AC4E646" w14:textId="77777777" w:rsidR="00730C1F" w:rsidRPr="007F03DC" w:rsidRDefault="00730C1F" w:rsidP="00730C1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EC2CBF2" w14:textId="77777777" w:rsidR="00730C1F" w:rsidRDefault="00730C1F" w:rsidP="00730C1F">
      <w:pPr>
        <w:ind w:firstLine="567"/>
        <w:jc w:val="both"/>
        <w:rPr>
          <w:sz w:val="23"/>
          <w:szCs w:val="23"/>
        </w:rPr>
      </w:pPr>
    </w:p>
    <w:p w14:paraId="0216C574" w14:textId="77777777" w:rsidR="00730C1F" w:rsidRPr="00DE7AEE" w:rsidRDefault="00730C1F" w:rsidP="00730C1F">
      <w:pPr>
        <w:ind w:firstLine="567"/>
        <w:jc w:val="both"/>
        <w:rPr>
          <w:b/>
        </w:rPr>
      </w:pPr>
      <w:r>
        <w:rPr>
          <w:b/>
        </w:rPr>
        <w:t>ПОСТАНОВ</w:t>
      </w:r>
      <w:r w:rsidRPr="00DE7AEE">
        <w:rPr>
          <w:b/>
        </w:rPr>
        <w:t>ИЛО:</w:t>
      </w:r>
    </w:p>
    <w:p w14:paraId="3EA1B202" w14:textId="77777777" w:rsidR="00730C1F" w:rsidRPr="00DE7AEE" w:rsidRDefault="00730C1F" w:rsidP="00730C1F">
      <w:pPr>
        <w:ind w:firstLine="567"/>
        <w:jc w:val="both"/>
        <w:rPr>
          <w:b/>
          <w:bCs/>
          <w:sz w:val="23"/>
          <w:szCs w:val="23"/>
        </w:rPr>
      </w:pPr>
    </w:p>
    <w:p w14:paraId="5C36B96A" w14:textId="77777777" w:rsidR="00730C1F" w:rsidRDefault="00730C1F" w:rsidP="00730C1F">
      <w:pPr>
        <w:ind w:firstLine="567"/>
        <w:jc w:val="both"/>
        <w:rPr>
          <w:sz w:val="23"/>
          <w:szCs w:val="23"/>
        </w:rPr>
      </w:pPr>
      <w:r>
        <w:rPr>
          <w:sz w:val="23"/>
          <w:szCs w:val="23"/>
        </w:rPr>
        <w:t>Согласиться с предложением докладчика.</w:t>
      </w:r>
    </w:p>
    <w:p w14:paraId="3A73FB50" w14:textId="77777777" w:rsidR="00730C1F" w:rsidRDefault="00730C1F" w:rsidP="00730C1F">
      <w:pPr>
        <w:ind w:firstLine="567"/>
        <w:jc w:val="both"/>
        <w:rPr>
          <w:sz w:val="23"/>
          <w:szCs w:val="23"/>
        </w:rPr>
      </w:pPr>
    </w:p>
    <w:p w14:paraId="0E7D03CF" w14:textId="77777777" w:rsidR="00730C1F" w:rsidRDefault="00730C1F" w:rsidP="00730C1F">
      <w:pPr>
        <w:ind w:firstLine="567"/>
        <w:jc w:val="both"/>
        <w:rPr>
          <w:b/>
        </w:rPr>
      </w:pPr>
      <w:r w:rsidRPr="00E17B99">
        <w:rPr>
          <w:b/>
        </w:rPr>
        <w:t xml:space="preserve">Голосовали «ЗА» – </w:t>
      </w:r>
      <w:r>
        <w:rPr>
          <w:b/>
        </w:rPr>
        <w:t>единогласно.</w:t>
      </w:r>
    </w:p>
    <w:p w14:paraId="33EA3375" w14:textId="5CDE97AE" w:rsidR="00730C1F" w:rsidRDefault="00730C1F" w:rsidP="00943C6C">
      <w:pPr>
        <w:tabs>
          <w:tab w:val="left" w:pos="5580"/>
          <w:tab w:val="left" w:pos="9639"/>
        </w:tabs>
        <w:ind w:right="281" w:firstLine="567"/>
        <w:jc w:val="both"/>
        <w:rPr>
          <w:color w:val="000000"/>
        </w:rPr>
      </w:pPr>
    </w:p>
    <w:p w14:paraId="626DDFE0" w14:textId="0793021E" w:rsidR="00730C1F" w:rsidRPr="0005374F" w:rsidRDefault="00730C1F" w:rsidP="0005374F">
      <w:pPr>
        <w:ind w:firstLine="567"/>
        <w:jc w:val="both"/>
        <w:rPr>
          <w:b/>
          <w:bCs/>
          <w:sz w:val="23"/>
          <w:szCs w:val="23"/>
        </w:rPr>
      </w:pPr>
      <w:r w:rsidRPr="0005374F">
        <w:rPr>
          <w:sz w:val="23"/>
          <w:szCs w:val="23"/>
        </w:rPr>
        <w:t xml:space="preserve">Вопрос 3 </w:t>
      </w:r>
      <w:r w:rsidRPr="0005374F">
        <w:rPr>
          <w:b/>
          <w:bCs/>
          <w:sz w:val="23"/>
          <w:szCs w:val="23"/>
        </w:rPr>
        <w:t>«</w:t>
      </w:r>
      <w:r w:rsidR="0005374F" w:rsidRPr="0005374F">
        <w:rPr>
          <w:b/>
          <w:bCs/>
          <w:sz w:val="23"/>
          <w:szCs w:val="23"/>
        </w:rPr>
        <w:t>О внесении изменений в постановление региональной энергетической комиссии Кемеровской области от 02.06.2015 № 190 «Об утверждении инвестиционной программы ОАО «СКЭК» в сфере холодного водоснабжения и водоотведения на 2015 - 2019 гг.»</w:t>
      </w:r>
      <w:r w:rsidRPr="0005374F">
        <w:rPr>
          <w:b/>
          <w:bCs/>
          <w:sz w:val="23"/>
          <w:szCs w:val="23"/>
        </w:rPr>
        <w:t>»</w:t>
      </w:r>
    </w:p>
    <w:p w14:paraId="2DC4E22F" w14:textId="75260222" w:rsidR="0005374F" w:rsidRDefault="0005374F" w:rsidP="00943C6C">
      <w:pPr>
        <w:tabs>
          <w:tab w:val="left" w:pos="5580"/>
          <w:tab w:val="left" w:pos="9639"/>
        </w:tabs>
        <w:ind w:right="281" w:firstLine="567"/>
        <w:jc w:val="both"/>
        <w:rPr>
          <w:b/>
          <w:bCs/>
          <w:kern w:val="32"/>
        </w:rPr>
      </w:pPr>
    </w:p>
    <w:p w14:paraId="679D4AD0" w14:textId="77777777" w:rsidR="0005374F" w:rsidRDefault="0005374F" w:rsidP="0005374F">
      <w:pPr>
        <w:ind w:firstLine="709"/>
        <w:jc w:val="both"/>
        <w:rPr>
          <w:bCs/>
        </w:rPr>
      </w:pPr>
      <w:r w:rsidRPr="00DE7AEE">
        <w:rPr>
          <w:bCs/>
        </w:rPr>
        <w:t>Докладчик</w:t>
      </w:r>
      <w:r>
        <w:rPr>
          <w:bCs/>
        </w:rPr>
        <w:t xml:space="preserve"> </w:t>
      </w:r>
      <w:r>
        <w:rPr>
          <w:b/>
        </w:rPr>
        <w:t>Чурсина О.А.</w:t>
      </w:r>
      <w:r w:rsidRPr="00DE7AEE">
        <w:rPr>
          <w:bCs/>
        </w:rPr>
        <w:t xml:space="preserve"> согласно </w:t>
      </w:r>
      <w:r>
        <w:rPr>
          <w:bCs/>
        </w:rPr>
        <w:t>пояснительной записке</w:t>
      </w:r>
      <w:r w:rsidRPr="00DE7AEE">
        <w:rPr>
          <w:bCs/>
        </w:rPr>
        <w:t xml:space="preserve"> (приложение № </w:t>
      </w:r>
      <w:r>
        <w:rPr>
          <w:bCs/>
        </w:rPr>
        <w:t>7</w:t>
      </w:r>
      <w:r w:rsidRPr="00DE7AEE">
        <w:rPr>
          <w:bCs/>
        </w:rPr>
        <w:t xml:space="preserve"> к настоящему протоколу) предлагает</w:t>
      </w:r>
      <w:r>
        <w:rPr>
          <w:bCs/>
        </w:rPr>
        <w:t>:</w:t>
      </w:r>
    </w:p>
    <w:p w14:paraId="333E28FD" w14:textId="77777777" w:rsidR="0005374F" w:rsidRDefault="0005374F" w:rsidP="0005374F">
      <w:pPr>
        <w:ind w:firstLine="709"/>
        <w:jc w:val="both"/>
        <w:rPr>
          <w:bCs/>
        </w:rPr>
      </w:pPr>
    </w:p>
    <w:p w14:paraId="464C3572" w14:textId="78D70F8D" w:rsidR="0005374F" w:rsidRPr="0005374F" w:rsidRDefault="0005374F" w:rsidP="0005374F">
      <w:pPr>
        <w:ind w:firstLine="709"/>
        <w:jc w:val="both"/>
        <w:rPr>
          <w:bCs/>
        </w:rPr>
      </w:pPr>
      <w:r>
        <w:rPr>
          <w:bCs/>
        </w:rPr>
        <w:t xml:space="preserve">1. </w:t>
      </w:r>
      <w:r w:rsidRPr="0005374F">
        <w:rPr>
          <w:bCs/>
        </w:rPr>
        <w:t xml:space="preserve">Внести в инвестиционную программу ОАО «СКЭК» в сфере холодного водоснабжения и водоотведения на 2015-2019 гг., утвержденную постановлением региональной энергетической комиссии Кемеровской области от 02.06.2015 № 190  «Об утверждении инвестиционной программы ОАО «СКЭК» в сфере холодного водоснабжения и водоотведения на 2015 - 2019 гг.» (в редакции постановлений региональной энергетической комиссии Кемеровской области от 26.11.2015 </w:t>
      </w:r>
      <w:hyperlink r:id="rId8" w:history="1">
        <w:r w:rsidRPr="0005374F">
          <w:rPr>
            <w:bCs/>
          </w:rPr>
          <w:t>№ 606</w:t>
        </w:r>
      </w:hyperlink>
      <w:r w:rsidRPr="0005374F">
        <w:rPr>
          <w:bCs/>
        </w:rPr>
        <w:t xml:space="preserve">, от 09.08.2016 </w:t>
      </w:r>
      <w:hyperlink r:id="rId9" w:history="1">
        <w:r w:rsidRPr="0005374F">
          <w:rPr>
            <w:bCs/>
          </w:rPr>
          <w:t>№ 117</w:t>
        </w:r>
      </w:hyperlink>
      <w:r w:rsidRPr="0005374F">
        <w:rPr>
          <w:bCs/>
        </w:rPr>
        <w:t xml:space="preserve">, от 19.12.2016 </w:t>
      </w:r>
      <w:hyperlink r:id="rId10" w:history="1">
        <w:r w:rsidRPr="0005374F">
          <w:rPr>
            <w:bCs/>
          </w:rPr>
          <w:t>№ 546</w:t>
        </w:r>
      </w:hyperlink>
      <w:r w:rsidRPr="0005374F">
        <w:rPr>
          <w:bCs/>
        </w:rPr>
        <w:t xml:space="preserve">, от 15.06.2017 </w:t>
      </w:r>
      <w:hyperlink r:id="rId11" w:history="1">
        <w:r w:rsidRPr="0005374F">
          <w:rPr>
            <w:bCs/>
          </w:rPr>
          <w:t>№ 86</w:t>
        </w:r>
      </w:hyperlink>
      <w:r w:rsidRPr="0005374F">
        <w:rPr>
          <w:bCs/>
        </w:rPr>
        <w:t xml:space="preserve">, от 10.07.2018 </w:t>
      </w:r>
      <w:hyperlink r:id="rId12" w:history="1">
        <w:r w:rsidRPr="0005374F">
          <w:rPr>
            <w:bCs/>
          </w:rPr>
          <w:t>№ 135</w:t>
        </w:r>
      </w:hyperlink>
      <w:r w:rsidRPr="0005374F">
        <w:rPr>
          <w:bCs/>
        </w:rPr>
        <w:t>), следующие изменения:</w:t>
      </w:r>
    </w:p>
    <w:p w14:paraId="74AB2144" w14:textId="77777777" w:rsidR="0005374F" w:rsidRPr="0005374F" w:rsidRDefault="0005374F" w:rsidP="0005374F">
      <w:pPr>
        <w:jc w:val="both"/>
        <w:rPr>
          <w:bCs/>
        </w:rPr>
      </w:pPr>
      <w:r w:rsidRPr="0005374F">
        <w:rPr>
          <w:bCs/>
        </w:rPr>
        <w:t xml:space="preserve">          1.1. В разделе «Плановые значения показателей надежности, качества и энергоэффективности объектов централизованных систем холодного водоснабжения и водоотведения, расчет эффективности инвестирования средств» столбец 11 признать утратившим силу с 01.01.2019.</w:t>
      </w:r>
    </w:p>
    <w:p w14:paraId="64281926" w14:textId="77777777" w:rsidR="0005374F" w:rsidRPr="0005374F" w:rsidRDefault="0005374F" w:rsidP="0005374F">
      <w:pPr>
        <w:autoSpaceDE w:val="0"/>
        <w:autoSpaceDN w:val="0"/>
        <w:adjustRightInd w:val="0"/>
        <w:jc w:val="both"/>
        <w:rPr>
          <w:bCs/>
        </w:rPr>
      </w:pPr>
      <w:r w:rsidRPr="0005374F">
        <w:rPr>
          <w:bCs/>
        </w:rPr>
        <w:t xml:space="preserve">           1.2. В разделе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 </w:t>
      </w:r>
    </w:p>
    <w:p w14:paraId="7159B2EC" w14:textId="77777777" w:rsidR="0005374F" w:rsidRPr="0005374F" w:rsidRDefault="0005374F" w:rsidP="0005374F">
      <w:pPr>
        <w:autoSpaceDE w:val="0"/>
        <w:autoSpaceDN w:val="0"/>
        <w:adjustRightInd w:val="0"/>
        <w:jc w:val="both"/>
        <w:rPr>
          <w:bCs/>
        </w:rPr>
      </w:pPr>
      <w:r w:rsidRPr="0005374F">
        <w:rPr>
          <w:bCs/>
        </w:rPr>
        <w:lastRenderedPageBreak/>
        <w:t xml:space="preserve">           1.2.1. В строке 1 «Мероприятия инвестиционной программы, реализуемые в сфере холодного водоснабжения»:</w:t>
      </w:r>
    </w:p>
    <w:p w14:paraId="19320C0F" w14:textId="77777777" w:rsidR="0005374F" w:rsidRPr="0005374F" w:rsidRDefault="0005374F" w:rsidP="0005374F">
      <w:pPr>
        <w:autoSpaceDE w:val="0"/>
        <w:autoSpaceDN w:val="0"/>
        <w:adjustRightInd w:val="0"/>
        <w:jc w:val="both"/>
        <w:rPr>
          <w:bCs/>
        </w:rPr>
      </w:pPr>
      <w:r w:rsidRPr="0005374F">
        <w:rPr>
          <w:bCs/>
        </w:rPr>
        <w:t xml:space="preserve">           1.2.1.1.  В столбце 3 цифры «683,3» заменить цифрами «676,6».</w:t>
      </w:r>
    </w:p>
    <w:p w14:paraId="30056CE6" w14:textId="77777777" w:rsidR="0005374F" w:rsidRPr="0005374F" w:rsidRDefault="0005374F" w:rsidP="0005374F">
      <w:pPr>
        <w:autoSpaceDE w:val="0"/>
        <w:autoSpaceDN w:val="0"/>
        <w:adjustRightInd w:val="0"/>
        <w:jc w:val="both"/>
        <w:rPr>
          <w:bCs/>
        </w:rPr>
      </w:pPr>
      <w:r w:rsidRPr="0005374F">
        <w:rPr>
          <w:bCs/>
        </w:rPr>
        <w:t xml:space="preserve">           1.2.1.2.  В столбце 8 цифры «149,5» заменить цифрами «142,2».</w:t>
      </w:r>
    </w:p>
    <w:p w14:paraId="5B2F780A" w14:textId="77777777" w:rsidR="0005374F" w:rsidRPr="0005374F" w:rsidRDefault="0005374F" w:rsidP="0005374F">
      <w:pPr>
        <w:autoSpaceDE w:val="0"/>
        <w:autoSpaceDN w:val="0"/>
        <w:adjustRightInd w:val="0"/>
        <w:jc w:val="both"/>
        <w:rPr>
          <w:bCs/>
        </w:rPr>
      </w:pPr>
      <w:r w:rsidRPr="0005374F">
        <w:rPr>
          <w:bCs/>
        </w:rPr>
        <w:t xml:space="preserve">           1.2.1.3.  В столбце 12 цифры «4,0» заменить цифрой «0».</w:t>
      </w:r>
    </w:p>
    <w:p w14:paraId="471CF239" w14:textId="77777777" w:rsidR="0005374F" w:rsidRPr="0005374F" w:rsidRDefault="0005374F" w:rsidP="0005374F">
      <w:pPr>
        <w:autoSpaceDE w:val="0"/>
        <w:autoSpaceDN w:val="0"/>
        <w:adjustRightInd w:val="0"/>
        <w:jc w:val="both"/>
        <w:rPr>
          <w:bCs/>
        </w:rPr>
      </w:pPr>
      <w:r w:rsidRPr="0005374F">
        <w:rPr>
          <w:bCs/>
        </w:rPr>
        <w:t xml:space="preserve">           1.2.1.4.  В столбце 13 цифры «3,3» заменить цифрой «0».</w:t>
      </w:r>
    </w:p>
    <w:p w14:paraId="3C853F56" w14:textId="77777777" w:rsidR="0005374F" w:rsidRPr="0005374F" w:rsidRDefault="0005374F" w:rsidP="0005374F">
      <w:pPr>
        <w:autoSpaceDE w:val="0"/>
        <w:autoSpaceDN w:val="0"/>
        <w:adjustRightInd w:val="0"/>
        <w:jc w:val="both"/>
        <w:rPr>
          <w:bCs/>
        </w:rPr>
      </w:pPr>
      <w:r w:rsidRPr="0005374F">
        <w:rPr>
          <w:bCs/>
        </w:rPr>
        <w:t xml:space="preserve">           1.2.2. В строке 1.1 «Строительство объектов централизованных систем водоснабжения в целях подключения объектов капитального строительства абонентов»:</w:t>
      </w:r>
    </w:p>
    <w:p w14:paraId="5EDB9CC8" w14:textId="77777777" w:rsidR="0005374F" w:rsidRPr="0005374F" w:rsidRDefault="0005374F" w:rsidP="0005374F">
      <w:pPr>
        <w:autoSpaceDE w:val="0"/>
        <w:autoSpaceDN w:val="0"/>
        <w:adjustRightInd w:val="0"/>
        <w:rPr>
          <w:bCs/>
        </w:rPr>
      </w:pPr>
      <w:r w:rsidRPr="0005374F">
        <w:rPr>
          <w:bCs/>
        </w:rPr>
        <w:t xml:space="preserve">           1.2.2.1. В столбце 3 цифры «593,2» заменить цифрами «585,9».</w:t>
      </w:r>
    </w:p>
    <w:p w14:paraId="2A1A9CFE" w14:textId="77777777" w:rsidR="0005374F" w:rsidRPr="0005374F" w:rsidRDefault="0005374F" w:rsidP="0005374F">
      <w:pPr>
        <w:autoSpaceDE w:val="0"/>
        <w:autoSpaceDN w:val="0"/>
        <w:adjustRightInd w:val="0"/>
        <w:jc w:val="both"/>
        <w:rPr>
          <w:bCs/>
        </w:rPr>
      </w:pPr>
      <w:r w:rsidRPr="0005374F">
        <w:rPr>
          <w:bCs/>
        </w:rPr>
        <w:t xml:space="preserve">           1.2.2.2.  В столбце 8 цифры «136,7» заменить цифрами «129,4».</w:t>
      </w:r>
    </w:p>
    <w:p w14:paraId="5A058B2C" w14:textId="77777777" w:rsidR="0005374F" w:rsidRPr="0005374F" w:rsidRDefault="0005374F" w:rsidP="0005374F">
      <w:pPr>
        <w:autoSpaceDE w:val="0"/>
        <w:autoSpaceDN w:val="0"/>
        <w:adjustRightInd w:val="0"/>
        <w:jc w:val="both"/>
        <w:rPr>
          <w:bCs/>
        </w:rPr>
      </w:pPr>
      <w:r w:rsidRPr="0005374F">
        <w:rPr>
          <w:bCs/>
        </w:rPr>
        <w:t xml:space="preserve">           1.2.2.3.  В столбце 12 цифры «4,0» заменить цифрой «0».</w:t>
      </w:r>
    </w:p>
    <w:p w14:paraId="21B8FB17" w14:textId="77777777" w:rsidR="0005374F" w:rsidRPr="0005374F" w:rsidRDefault="0005374F" w:rsidP="0005374F">
      <w:pPr>
        <w:autoSpaceDE w:val="0"/>
        <w:autoSpaceDN w:val="0"/>
        <w:adjustRightInd w:val="0"/>
        <w:jc w:val="both"/>
        <w:rPr>
          <w:bCs/>
        </w:rPr>
      </w:pPr>
      <w:r w:rsidRPr="0005374F">
        <w:rPr>
          <w:bCs/>
        </w:rPr>
        <w:t xml:space="preserve">           1.2.2.4.  В столбце 13 цифры «3,3» заменить цифрой «0».</w:t>
      </w:r>
    </w:p>
    <w:p w14:paraId="50856E9B" w14:textId="77777777" w:rsidR="0005374F" w:rsidRPr="0005374F" w:rsidRDefault="0005374F" w:rsidP="0005374F">
      <w:pPr>
        <w:autoSpaceDE w:val="0"/>
        <w:autoSpaceDN w:val="0"/>
        <w:adjustRightInd w:val="0"/>
        <w:jc w:val="both"/>
        <w:rPr>
          <w:bCs/>
        </w:rPr>
      </w:pPr>
      <w:r w:rsidRPr="0005374F">
        <w:rPr>
          <w:bCs/>
        </w:rPr>
        <w:t xml:space="preserve">           1.2.3. В строке 1.1.19 «Доработка ПСД и государственная экспертиза проекта «Окончание строительства блока фильтров Пугачевского водозабора 1-й этап»:</w:t>
      </w:r>
    </w:p>
    <w:p w14:paraId="29F11490" w14:textId="77777777" w:rsidR="0005374F" w:rsidRPr="0005374F" w:rsidRDefault="0005374F" w:rsidP="0005374F">
      <w:pPr>
        <w:autoSpaceDE w:val="0"/>
        <w:autoSpaceDN w:val="0"/>
        <w:adjustRightInd w:val="0"/>
        <w:jc w:val="both"/>
        <w:rPr>
          <w:bCs/>
        </w:rPr>
      </w:pPr>
      <w:r w:rsidRPr="0005374F">
        <w:rPr>
          <w:bCs/>
        </w:rPr>
        <w:t xml:space="preserve">           1.2.3.1.  В столбце 3 цифры «7,3» заменить цифрой «0».</w:t>
      </w:r>
    </w:p>
    <w:p w14:paraId="20AEB381" w14:textId="77777777" w:rsidR="0005374F" w:rsidRPr="0005374F" w:rsidRDefault="0005374F" w:rsidP="0005374F">
      <w:pPr>
        <w:autoSpaceDE w:val="0"/>
        <w:autoSpaceDN w:val="0"/>
        <w:adjustRightInd w:val="0"/>
        <w:jc w:val="both"/>
        <w:rPr>
          <w:bCs/>
        </w:rPr>
      </w:pPr>
      <w:r w:rsidRPr="0005374F">
        <w:rPr>
          <w:bCs/>
        </w:rPr>
        <w:t xml:space="preserve">           1.2.3.2.  В столбце 8 цифры «7,3» заменить цифрой «0».</w:t>
      </w:r>
    </w:p>
    <w:p w14:paraId="69291182" w14:textId="77777777" w:rsidR="0005374F" w:rsidRPr="0005374F" w:rsidRDefault="0005374F" w:rsidP="0005374F">
      <w:pPr>
        <w:autoSpaceDE w:val="0"/>
        <w:autoSpaceDN w:val="0"/>
        <w:adjustRightInd w:val="0"/>
        <w:jc w:val="both"/>
        <w:rPr>
          <w:bCs/>
        </w:rPr>
      </w:pPr>
      <w:r w:rsidRPr="0005374F">
        <w:rPr>
          <w:bCs/>
        </w:rPr>
        <w:t xml:space="preserve">           1.2.3.3.  В столбце 12 цифры «4,0» заменить цифрой «0».</w:t>
      </w:r>
    </w:p>
    <w:p w14:paraId="6791AA86" w14:textId="77777777" w:rsidR="0005374F" w:rsidRPr="0005374F" w:rsidRDefault="0005374F" w:rsidP="0005374F">
      <w:pPr>
        <w:autoSpaceDE w:val="0"/>
        <w:autoSpaceDN w:val="0"/>
        <w:adjustRightInd w:val="0"/>
        <w:jc w:val="both"/>
        <w:rPr>
          <w:bCs/>
        </w:rPr>
      </w:pPr>
      <w:r w:rsidRPr="0005374F">
        <w:rPr>
          <w:bCs/>
        </w:rPr>
        <w:t xml:space="preserve">           1.2.3.4.  В столбце 13 цифры «3,3» заменить цифрой «0».</w:t>
      </w:r>
    </w:p>
    <w:p w14:paraId="5A47D203" w14:textId="77777777" w:rsidR="0005374F" w:rsidRPr="0005374F" w:rsidRDefault="0005374F" w:rsidP="0005374F">
      <w:pPr>
        <w:autoSpaceDE w:val="0"/>
        <w:autoSpaceDN w:val="0"/>
        <w:adjustRightInd w:val="0"/>
        <w:rPr>
          <w:bCs/>
        </w:rPr>
      </w:pPr>
      <w:r w:rsidRPr="0005374F">
        <w:rPr>
          <w:bCs/>
        </w:rPr>
        <w:t xml:space="preserve">           1.2.4. В строке «итого прибыль»:</w:t>
      </w:r>
    </w:p>
    <w:p w14:paraId="1050962F" w14:textId="77777777" w:rsidR="0005374F" w:rsidRPr="0005374F" w:rsidRDefault="0005374F" w:rsidP="0005374F">
      <w:pPr>
        <w:autoSpaceDE w:val="0"/>
        <w:autoSpaceDN w:val="0"/>
        <w:adjustRightInd w:val="0"/>
        <w:jc w:val="both"/>
        <w:rPr>
          <w:bCs/>
        </w:rPr>
      </w:pPr>
      <w:r w:rsidRPr="0005374F">
        <w:rPr>
          <w:bCs/>
        </w:rPr>
        <w:t xml:space="preserve">           1.2.4.1.  В столбце 3 цифры «3,3» заменить цифрой «0».</w:t>
      </w:r>
    </w:p>
    <w:p w14:paraId="7E9E3B6C" w14:textId="77777777" w:rsidR="0005374F" w:rsidRPr="0005374F" w:rsidRDefault="0005374F" w:rsidP="0005374F">
      <w:pPr>
        <w:autoSpaceDE w:val="0"/>
        <w:autoSpaceDN w:val="0"/>
        <w:adjustRightInd w:val="0"/>
        <w:jc w:val="both"/>
        <w:rPr>
          <w:bCs/>
        </w:rPr>
      </w:pPr>
      <w:r w:rsidRPr="0005374F">
        <w:rPr>
          <w:bCs/>
        </w:rPr>
        <w:t xml:space="preserve">           1.2.4.2.  В столбце 8 цифры «3,3» заменить цифрой «0».</w:t>
      </w:r>
    </w:p>
    <w:p w14:paraId="175AA0D6" w14:textId="77777777" w:rsidR="0005374F" w:rsidRPr="0005374F" w:rsidRDefault="0005374F" w:rsidP="0005374F">
      <w:pPr>
        <w:autoSpaceDE w:val="0"/>
        <w:autoSpaceDN w:val="0"/>
        <w:adjustRightInd w:val="0"/>
        <w:rPr>
          <w:bCs/>
        </w:rPr>
      </w:pPr>
      <w:r w:rsidRPr="0005374F">
        <w:rPr>
          <w:bCs/>
        </w:rPr>
        <w:t xml:space="preserve">           1.2.5. В строке «итого амортизация»:</w:t>
      </w:r>
    </w:p>
    <w:p w14:paraId="0AD8FC4D" w14:textId="77777777" w:rsidR="0005374F" w:rsidRPr="0005374F" w:rsidRDefault="0005374F" w:rsidP="0005374F">
      <w:pPr>
        <w:autoSpaceDE w:val="0"/>
        <w:autoSpaceDN w:val="0"/>
        <w:adjustRightInd w:val="0"/>
        <w:jc w:val="both"/>
        <w:rPr>
          <w:bCs/>
        </w:rPr>
      </w:pPr>
      <w:r w:rsidRPr="0005374F">
        <w:rPr>
          <w:bCs/>
        </w:rPr>
        <w:t xml:space="preserve">           1.2.5.1.  В столбце 3 цифры «4,0» заменить цифрой «0».</w:t>
      </w:r>
    </w:p>
    <w:p w14:paraId="4153BF2F" w14:textId="77777777" w:rsidR="0005374F" w:rsidRPr="0005374F" w:rsidRDefault="0005374F" w:rsidP="0005374F">
      <w:pPr>
        <w:autoSpaceDE w:val="0"/>
        <w:autoSpaceDN w:val="0"/>
        <w:adjustRightInd w:val="0"/>
        <w:jc w:val="both"/>
        <w:rPr>
          <w:bCs/>
        </w:rPr>
      </w:pPr>
      <w:r w:rsidRPr="0005374F">
        <w:rPr>
          <w:bCs/>
        </w:rPr>
        <w:t xml:space="preserve">           1.2.5.2.  В столбце 8 цифры «4,0» заменить цифрой «0».</w:t>
      </w:r>
    </w:p>
    <w:p w14:paraId="44DA442B" w14:textId="77777777" w:rsidR="0005374F" w:rsidRPr="0005374F" w:rsidRDefault="0005374F" w:rsidP="0005374F">
      <w:pPr>
        <w:autoSpaceDE w:val="0"/>
        <w:autoSpaceDN w:val="0"/>
        <w:adjustRightInd w:val="0"/>
        <w:jc w:val="both"/>
        <w:rPr>
          <w:bCs/>
        </w:rPr>
      </w:pPr>
      <w:r w:rsidRPr="0005374F">
        <w:rPr>
          <w:bCs/>
        </w:rPr>
        <w:t xml:space="preserve">           1.2.6. В строке 2 «Мероприятия инвестиционной программы, реализуемые в сфере водоотведения»:</w:t>
      </w:r>
    </w:p>
    <w:p w14:paraId="0475F426" w14:textId="77777777" w:rsidR="0005374F" w:rsidRPr="0005374F" w:rsidRDefault="0005374F" w:rsidP="0005374F">
      <w:pPr>
        <w:autoSpaceDE w:val="0"/>
        <w:autoSpaceDN w:val="0"/>
        <w:adjustRightInd w:val="0"/>
        <w:jc w:val="both"/>
        <w:rPr>
          <w:bCs/>
        </w:rPr>
      </w:pPr>
      <w:r w:rsidRPr="0005374F">
        <w:rPr>
          <w:bCs/>
        </w:rPr>
        <w:t xml:space="preserve">           1.2.6.1.  В столбце 3 цифры «917,0» заменить цифрами «909,9».</w:t>
      </w:r>
    </w:p>
    <w:p w14:paraId="3C241711" w14:textId="77777777" w:rsidR="0005374F" w:rsidRPr="0005374F" w:rsidRDefault="0005374F" w:rsidP="0005374F">
      <w:pPr>
        <w:autoSpaceDE w:val="0"/>
        <w:autoSpaceDN w:val="0"/>
        <w:adjustRightInd w:val="0"/>
        <w:jc w:val="both"/>
        <w:rPr>
          <w:bCs/>
        </w:rPr>
      </w:pPr>
      <w:r w:rsidRPr="0005374F">
        <w:rPr>
          <w:bCs/>
        </w:rPr>
        <w:t xml:space="preserve">           1.2.6.2.  В столбце 8 цифры «189,6» заменить цифрами «182,5».</w:t>
      </w:r>
    </w:p>
    <w:p w14:paraId="4F95C908" w14:textId="77777777" w:rsidR="0005374F" w:rsidRPr="0005374F" w:rsidRDefault="0005374F" w:rsidP="0005374F">
      <w:pPr>
        <w:autoSpaceDE w:val="0"/>
        <w:autoSpaceDN w:val="0"/>
        <w:adjustRightInd w:val="0"/>
        <w:jc w:val="both"/>
        <w:rPr>
          <w:bCs/>
        </w:rPr>
      </w:pPr>
      <w:r w:rsidRPr="0005374F">
        <w:rPr>
          <w:bCs/>
        </w:rPr>
        <w:t xml:space="preserve">           1.2.6.3.  В столбце 13 цифры «22,3» заменить цифрами «15,2».</w:t>
      </w:r>
    </w:p>
    <w:p w14:paraId="404E1A4A" w14:textId="77777777" w:rsidR="0005374F" w:rsidRPr="0005374F" w:rsidRDefault="0005374F" w:rsidP="0005374F">
      <w:pPr>
        <w:autoSpaceDE w:val="0"/>
        <w:autoSpaceDN w:val="0"/>
        <w:adjustRightInd w:val="0"/>
        <w:jc w:val="both"/>
        <w:rPr>
          <w:bCs/>
        </w:rPr>
      </w:pPr>
      <w:r w:rsidRPr="0005374F">
        <w:rPr>
          <w:bCs/>
        </w:rPr>
        <w:t xml:space="preserve">           1.2.7. В строке 2.3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водоотведения, не включенные в прочие группы мероприятий»:</w:t>
      </w:r>
    </w:p>
    <w:p w14:paraId="0F534F52" w14:textId="77777777" w:rsidR="0005374F" w:rsidRPr="0005374F" w:rsidRDefault="0005374F" w:rsidP="0005374F">
      <w:pPr>
        <w:autoSpaceDE w:val="0"/>
        <w:autoSpaceDN w:val="0"/>
        <w:adjustRightInd w:val="0"/>
        <w:jc w:val="both"/>
        <w:rPr>
          <w:bCs/>
        </w:rPr>
      </w:pPr>
      <w:r w:rsidRPr="0005374F">
        <w:rPr>
          <w:bCs/>
        </w:rPr>
        <w:t xml:space="preserve">           1.2.7.1.  В столбце 3 цифры «73,8» заменить цифрами «66,7».</w:t>
      </w:r>
    </w:p>
    <w:p w14:paraId="0A16A661" w14:textId="77777777" w:rsidR="0005374F" w:rsidRPr="0005374F" w:rsidRDefault="0005374F" w:rsidP="0005374F">
      <w:pPr>
        <w:autoSpaceDE w:val="0"/>
        <w:autoSpaceDN w:val="0"/>
        <w:adjustRightInd w:val="0"/>
        <w:jc w:val="both"/>
        <w:rPr>
          <w:bCs/>
        </w:rPr>
      </w:pPr>
      <w:r w:rsidRPr="0005374F">
        <w:rPr>
          <w:bCs/>
        </w:rPr>
        <w:t xml:space="preserve">           1.2.7.2.  В столбце 8 цифры «21,5» заменить цифрами «14,4».</w:t>
      </w:r>
    </w:p>
    <w:p w14:paraId="21F98373" w14:textId="77777777" w:rsidR="0005374F" w:rsidRPr="0005374F" w:rsidRDefault="0005374F" w:rsidP="0005374F">
      <w:pPr>
        <w:autoSpaceDE w:val="0"/>
        <w:autoSpaceDN w:val="0"/>
        <w:adjustRightInd w:val="0"/>
        <w:jc w:val="both"/>
        <w:rPr>
          <w:bCs/>
        </w:rPr>
      </w:pPr>
      <w:r w:rsidRPr="0005374F">
        <w:rPr>
          <w:bCs/>
        </w:rPr>
        <w:t xml:space="preserve">           1.2.7.3.  В столбце 13 цифры «22,3» заменить цифрами «15,2».</w:t>
      </w:r>
    </w:p>
    <w:p w14:paraId="7C348CB2" w14:textId="77777777" w:rsidR="0005374F" w:rsidRPr="0005374F" w:rsidRDefault="0005374F" w:rsidP="0005374F">
      <w:pPr>
        <w:autoSpaceDE w:val="0"/>
        <w:autoSpaceDN w:val="0"/>
        <w:adjustRightInd w:val="0"/>
        <w:jc w:val="both"/>
        <w:rPr>
          <w:bCs/>
        </w:rPr>
      </w:pPr>
      <w:r w:rsidRPr="0005374F">
        <w:rPr>
          <w:bCs/>
        </w:rPr>
        <w:t xml:space="preserve">           1.2.8. В строке 2.3.2. «Разработка ПСД и реконструкция сооружений биологической очистки с внедрением </w:t>
      </w:r>
      <w:proofErr w:type="spellStart"/>
      <w:r w:rsidRPr="0005374F">
        <w:rPr>
          <w:bCs/>
        </w:rPr>
        <w:t>нитри</w:t>
      </w:r>
      <w:proofErr w:type="spellEnd"/>
      <w:r w:rsidRPr="0005374F">
        <w:rPr>
          <w:bCs/>
        </w:rPr>
        <w:t xml:space="preserve">-денитрификации на ОСК </w:t>
      </w:r>
      <w:proofErr w:type="spellStart"/>
      <w:r w:rsidRPr="0005374F">
        <w:rPr>
          <w:bCs/>
        </w:rPr>
        <w:t>ж.р</w:t>
      </w:r>
      <w:proofErr w:type="spellEnd"/>
      <w:r w:rsidRPr="0005374F">
        <w:rPr>
          <w:bCs/>
        </w:rPr>
        <w:t>. Кедровка»:</w:t>
      </w:r>
    </w:p>
    <w:p w14:paraId="0706722B" w14:textId="77777777" w:rsidR="0005374F" w:rsidRPr="0005374F" w:rsidRDefault="0005374F" w:rsidP="0005374F">
      <w:pPr>
        <w:autoSpaceDE w:val="0"/>
        <w:autoSpaceDN w:val="0"/>
        <w:adjustRightInd w:val="0"/>
        <w:jc w:val="both"/>
        <w:rPr>
          <w:bCs/>
        </w:rPr>
      </w:pPr>
      <w:r w:rsidRPr="0005374F">
        <w:rPr>
          <w:bCs/>
        </w:rPr>
        <w:t xml:space="preserve">           1.2.8.1.  В столбце 3 цифры «14,4» заменить цифрами «7,3».</w:t>
      </w:r>
    </w:p>
    <w:p w14:paraId="1D568582" w14:textId="77777777" w:rsidR="0005374F" w:rsidRPr="0005374F" w:rsidRDefault="0005374F" w:rsidP="0005374F">
      <w:pPr>
        <w:autoSpaceDE w:val="0"/>
        <w:autoSpaceDN w:val="0"/>
        <w:adjustRightInd w:val="0"/>
        <w:jc w:val="both"/>
        <w:rPr>
          <w:bCs/>
        </w:rPr>
      </w:pPr>
      <w:r w:rsidRPr="0005374F">
        <w:rPr>
          <w:bCs/>
        </w:rPr>
        <w:t xml:space="preserve">           1.2.8.2.  В столбце 8 цифры «7,1» заменить цифрой «0».</w:t>
      </w:r>
    </w:p>
    <w:p w14:paraId="1B4C944F" w14:textId="77777777" w:rsidR="0005374F" w:rsidRPr="0005374F" w:rsidRDefault="0005374F" w:rsidP="0005374F">
      <w:pPr>
        <w:autoSpaceDE w:val="0"/>
        <w:autoSpaceDN w:val="0"/>
        <w:adjustRightInd w:val="0"/>
        <w:jc w:val="both"/>
        <w:rPr>
          <w:bCs/>
        </w:rPr>
      </w:pPr>
      <w:r w:rsidRPr="0005374F">
        <w:rPr>
          <w:bCs/>
        </w:rPr>
        <w:t xml:space="preserve">           1.2.8.3.  В столбце 13 цифры «9,1» заменить цифрой «2».</w:t>
      </w:r>
    </w:p>
    <w:p w14:paraId="63E26A7F" w14:textId="77777777" w:rsidR="0005374F" w:rsidRPr="0005374F" w:rsidRDefault="0005374F" w:rsidP="0005374F">
      <w:pPr>
        <w:autoSpaceDE w:val="0"/>
        <w:autoSpaceDN w:val="0"/>
        <w:adjustRightInd w:val="0"/>
        <w:rPr>
          <w:bCs/>
        </w:rPr>
      </w:pPr>
      <w:r w:rsidRPr="0005374F">
        <w:rPr>
          <w:bCs/>
        </w:rPr>
        <w:t xml:space="preserve">           1.2.9.  В строке «итого прибыль»:</w:t>
      </w:r>
    </w:p>
    <w:p w14:paraId="001C7523" w14:textId="77777777" w:rsidR="0005374F" w:rsidRPr="0005374F" w:rsidRDefault="0005374F" w:rsidP="0005374F">
      <w:pPr>
        <w:autoSpaceDE w:val="0"/>
        <w:autoSpaceDN w:val="0"/>
        <w:adjustRightInd w:val="0"/>
        <w:jc w:val="both"/>
        <w:rPr>
          <w:bCs/>
        </w:rPr>
      </w:pPr>
      <w:r w:rsidRPr="0005374F">
        <w:rPr>
          <w:bCs/>
        </w:rPr>
        <w:t xml:space="preserve">           1.2.9.1.  В столбце 3 цифры «22,3» заменить цифрами «15,1»;</w:t>
      </w:r>
    </w:p>
    <w:p w14:paraId="5EC681E0" w14:textId="77777777" w:rsidR="0005374F" w:rsidRPr="0005374F" w:rsidRDefault="0005374F" w:rsidP="0005374F">
      <w:pPr>
        <w:autoSpaceDE w:val="0"/>
        <w:autoSpaceDN w:val="0"/>
        <w:adjustRightInd w:val="0"/>
        <w:jc w:val="both"/>
        <w:rPr>
          <w:bCs/>
        </w:rPr>
      </w:pPr>
      <w:r w:rsidRPr="0005374F">
        <w:rPr>
          <w:bCs/>
        </w:rPr>
        <w:t xml:space="preserve">           1.2.9.2.  В столбце 8 цифры «7,2» заменить цифрой «0»;</w:t>
      </w:r>
    </w:p>
    <w:p w14:paraId="00715721" w14:textId="77777777" w:rsidR="0005374F" w:rsidRPr="0005374F" w:rsidRDefault="0005374F" w:rsidP="0005374F">
      <w:pPr>
        <w:autoSpaceDE w:val="0"/>
        <w:autoSpaceDN w:val="0"/>
        <w:adjustRightInd w:val="0"/>
        <w:jc w:val="both"/>
        <w:rPr>
          <w:bCs/>
        </w:rPr>
      </w:pPr>
      <w:r w:rsidRPr="0005374F">
        <w:rPr>
          <w:bCs/>
        </w:rPr>
        <w:t xml:space="preserve">           1.3. В разделе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 признать утратившим силу с 06.09.2019:</w:t>
      </w:r>
    </w:p>
    <w:p w14:paraId="17284C4E" w14:textId="77777777" w:rsidR="0005374F" w:rsidRPr="0005374F" w:rsidRDefault="0005374F" w:rsidP="0005374F">
      <w:pPr>
        <w:autoSpaceDE w:val="0"/>
        <w:autoSpaceDN w:val="0"/>
        <w:adjustRightInd w:val="0"/>
        <w:jc w:val="both"/>
        <w:rPr>
          <w:bCs/>
        </w:rPr>
      </w:pPr>
      <w:r w:rsidRPr="0005374F">
        <w:rPr>
          <w:bCs/>
        </w:rPr>
        <w:t xml:space="preserve">          1.3.1. Строки 1.1.5, 1.1.9, 1.1.16, 1.1.17, 1.1.18, 2.1.1, 2.1.2, 2.1.3, 2.1.4, 2.1.6, 2.1.7, 2.1.8, 2.2.3, столбца 8.</w:t>
      </w:r>
    </w:p>
    <w:p w14:paraId="00041279" w14:textId="77777777" w:rsidR="0005374F" w:rsidRPr="0005374F" w:rsidRDefault="0005374F" w:rsidP="0005374F">
      <w:pPr>
        <w:autoSpaceDE w:val="0"/>
        <w:autoSpaceDN w:val="0"/>
        <w:adjustRightInd w:val="0"/>
        <w:jc w:val="both"/>
        <w:rPr>
          <w:bCs/>
        </w:rPr>
      </w:pPr>
      <w:r w:rsidRPr="0005374F">
        <w:rPr>
          <w:bCs/>
        </w:rPr>
        <w:t xml:space="preserve">          1.3.2. Строки «итого плата за подключение» столбца 8.</w:t>
      </w:r>
    </w:p>
    <w:p w14:paraId="4E2CC31E" w14:textId="6D7C7CBF" w:rsidR="0005374F" w:rsidRDefault="0005374F" w:rsidP="00943C6C">
      <w:pPr>
        <w:tabs>
          <w:tab w:val="left" w:pos="5580"/>
          <w:tab w:val="left" w:pos="9639"/>
        </w:tabs>
        <w:ind w:right="281" w:firstLine="567"/>
        <w:jc w:val="both"/>
        <w:rPr>
          <w:b/>
          <w:bCs/>
          <w:color w:val="000000"/>
        </w:rPr>
      </w:pPr>
    </w:p>
    <w:p w14:paraId="21E7FC27" w14:textId="77777777" w:rsidR="0005374F" w:rsidRPr="007F03DC" w:rsidRDefault="0005374F" w:rsidP="0005374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5BC130F8" w14:textId="77777777" w:rsidR="0005374F" w:rsidRDefault="0005374F" w:rsidP="0005374F">
      <w:pPr>
        <w:ind w:firstLine="567"/>
        <w:jc w:val="both"/>
        <w:rPr>
          <w:sz w:val="23"/>
          <w:szCs w:val="23"/>
        </w:rPr>
      </w:pPr>
    </w:p>
    <w:p w14:paraId="1D807AE7" w14:textId="77777777" w:rsidR="0005374F" w:rsidRPr="00DE7AEE" w:rsidRDefault="0005374F" w:rsidP="0005374F">
      <w:pPr>
        <w:ind w:firstLine="567"/>
        <w:jc w:val="both"/>
        <w:rPr>
          <w:b/>
        </w:rPr>
      </w:pPr>
      <w:r>
        <w:rPr>
          <w:b/>
        </w:rPr>
        <w:t>ПОСТАНОВ</w:t>
      </w:r>
      <w:r w:rsidRPr="00DE7AEE">
        <w:rPr>
          <w:b/>
        </w:rPr>
        <w:t>ИЛО:</w:t>
      </w:r>
    </w:p>
    <w:p w14:paraId="64F7BD78" w14:textId="77777777" w:rsidR="0005374F" w:rsidRPr="00DE7AEE" w:rsidRDefault="0005374F" w:rsidP="0005374F">
      <w:pPr>
        <w:ind w:firstLine="567"/>
        <w:jc w:val="both"/>
        <w:rPr>
          <w:b/>
          <w:bCs/>
          <w:sz w:val="23"/>
          <w:szCs w:val="23"/>
        </w:rPr>
      </w:pPr>
    </w:p>
    <w:p w14:paraId="0F2C7E5C" w14:textId="77777777" w:rsidR="0005374F" w:rsidRDefault="0005374F" w:rsidP="0005374F">
      <w:pPr>
        <w:ind w:firstLine="567"/>
        <w:jc w:val="both"/>
        <w:rPr>
          <w:sz w:val="23"/>
          <w:szCs w:val="23"/>
        </w:rPr>
      </w:pPr>
      <w:r>
        <w:rPr>
          <w:sz w:val="23"/>
          <w:szCs w:val="23"/>
        </w:rPr>
        <w:t>Согласиться с предложением докладчика.</w:t>
      </w:r>
    </w:p>
    <w:p w14:paraId="38F85A20" w14:textId="77777777" w:rsidR="0005374F" w:rsidRDefault="0005374F" w:rsidP="0005374F">
      <w:pPr>
        <w:ind w:firstLine="567"/>
        <w:jc w:val="both"/>
        <w:rPr>
          <w:sz w:val="23"/>
          <w:szCs w:val="23"/>
        </w:rPr>
      </w:pPr>
    </w:p>
    <w:p w14:paraId="2AA65B23" w14:textId="77777777" w:rsidR="0005374F" w:rsidRDefault="0005374F" w:rsidP="0005374F">
      <w:pPr>
        <w:ind w:firstLine="567"/>
        <w:jc w:val="both"/>
        <w:rPr>
          <w:b/>
        </w:rPr>
      </w:pPr>
      <w:r w:rsidRPr="00E17B99">
        <w:rPr>
          <w:b/>
        </w:rPr>
        <w:t xml:space="preserve">Голосовали «ЗА» – </w:t>
      </w:r>
      <w:r>
        <w:rPr>
          <w:b/>
        </w:rPr>
        <w:t>единогласно.</w:t>
      </w:r>
    </w:p>
    <w:p w14:paraId="5BCA9436" w14:textId="4B031B91" w:rsidR="0005374F" w:rsidRDefault="0005374F" w:rsidP="00943C6C">
      <w:pPr>
        <w:tabs>
          <w:tab w:val="left" w:pos="5580"/>
          <w:tab w:val="left" w:pos="9639"/>
        </w:tabs>
        <w:ind w:right="281" w:firstLine="567"/>
        <w:jc w:val="both"/>
        <w:rPr>
          <w:b/>
          <w:bCs/>
          <w:color w:val="000000"/>
        </w:rPr>
      </w:pPr>
    </w:p>
    <w:p w14:paraId="5CCDCC33" w14:textId="77777777" w:rsidR="005E6587" w:rsidRDefault="005E6587" w:rsidP="005E6587">
      <w:pPr>
        <w:ind w:firstLine="567"/>
        <w:jc w:val="both"/>
        <w:rPr>
          <w:b/>
          <w:bCs/>
          <w:sz w:val="23"/>
          <w:szCs w:val="23"/>
        </w:rPr>
      </w:pPr>
      <w:r>
        <w:rPr>
          <w:sz w:val="23"/>
          <w:szCs w:val="23"/>
        </w:rPr>
        <w:t xml:space="preserve">Вопрос </w:t>
      </w:r>
      <w:r w:rsidR="0005374F" w:rsidRPr="005E6587">
        <w:rPr>
          <w:sz w:val="23"/>
          <w:szCs w:val="23"/>
        </w:rPr>
        <w:t>4.</w:t>
      </w:r>
      <w:r w:rsidRPr="005E6587">
        <w:rPr>
          <w:sz w:val="23"/>
          <w:szCs w:val="23"/>
        </w:rPr>
        <w:t xml:space="preserve"> </w:t>
      </w:r>
      <w:r w:rsidRPr="005E6587">
        <w:rPr>
          <w:b/>
          <w:bCs/>
          <w:sz w:val="23"/>
          <w:szCs w:val="23"/>
        </w:rPr>
        <w:t xml:space="preserve">«Об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E6587">
        <w:rPr>
          <w:b/>
          <w:bCs/>
          <w:sz w:val="23"/>
          <w:szCs w:val="23"/>
        </w:rPr>
        <w:t>Тисульского</w:t>
      </w:r>
      <w:proofErr w:type="spellEnd"/>
      <w:r w:rsidRPr="005E6587">
        <w:rPr>
          <w:b/>
          <w:bCs/>
          <w:sz w:val="23"/>
          <w:szCs w:val="23"/>
        </w:rPr>
        <w:t xml:space="preserve"> муниципального района Кемеровской области»</w:t>
      </w:r>
    </w:p>
    <w:p w14:paraId="7DF8F3BD" w14:textId="77777777" w:rsidR="005E6587" w:rsidRDefault="005E6587" w:rsidP="005E6587">
      <w:pPr>
        <w:ind w:firstLine="567"/>
        <w:jc w:val="both"/>
        <w:rPr>
          <w:b/>
          <w:bCs/>
          <w:sz w:val="23"/>
          <w:szCs w:val="23"/>
        </w:rPr>
      </w:pPr>
    </w:p>
    <w:p w14:paraId="597E7F6D" w14:textId="0C851374" w:rsidR="008674ED" w:rsidRDefault="005E6587" w:rsidP="008674ED">
      <w:pPr>
        <w:ind w:firstLine="567"/>
        <w:jc w:val="both"/>
        <w:rPr>
          <w:bCs/>
        </w:rPr>
      </w:pPr>
      <w:r w:rsidRPr="00DE7AEE">
        <w:rPr>
          <w:bCs/>
        </w:rPr>
        <w:t>Докладчик</w:t>
      </w:r>
      <w:r>
        <w:rPr>
          <w:bCs/>
        </w:rPr>
        <w:t xml:space="preserve"> </w:t>
      </w:r>
      <w:r>
        <w:rPr>
          <w:b/>
        </w:rPr>
        <w:t>Чурсина О.А.</w:t>
      </w:r>
      <w:r w:rsidRPr="00DE7AEE">
        <w:rPr>
          <w:bCs/>
        </w:rPr>
        <w:t xml:space="preserve"> согласно </w:t>
      </w:r>
      <w:r>
        <w:rPr>
          <w:bCs/>
        </w:rPr>
        <w:t>экспертному заключению</w:t>
      </w:r>
      <w:r w:rsidRPr="00DE7AEE">
        <w:rPr>
          <w:bCs/>
        </w:rPr>
        <w:t xml:space="preserve"> (приложение № </w:t>
      </w:r>
      <w:r>
        <w:rPr>
          <w:bCs/>
        </w:rPr>
        <w:t>8</w:t>
      </w:r>
      <w:r w:rsidRPr="00DE7AEE">
        <w:rPr>
          <w:bCs/>
        </w:rPr>
        <w:t xml:space="preserve"> к настоящему протоколу) предлагает</w:t>
      </w:r>
      <w:r>
        <w:rPr>
          <w:bCs/>
        </w:rPr>
        <w:t xml:space="preserve"> у</w:t>
      </w:r>
      <w:r w:rsidRPr="005E6587">
        <w:rPr>
          <w:bCs/>
        </w:rPr>
        <w:t xml:space="preserve">становить </w:t>
      </w:r>
      <w:bookmarkStart w:id="2" w:name="_Hlk2180176"/>
      <w:r w:rsidRPr="005E6587">
        <w:rPr>
          <w:bCs/>
        </w:rPr>
        <w:t>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2"/>
      <w:r w:rsidRPr="005E6587">
        <w:rPr>
          <w:bCs/>
        </w:rPr>
        <w:t xml:space="preserve">, на территории </w:t>
      </w:r>
      <w:bookmarkStart w:id="3" w:name="_Hlk10471304"/>
      <w:proofErr w:type="spellStart"/>
      <w:r w:rsidRPr="005E6587">
        <w:rPr>
          <w:bCs/>
        </w:rPr>
        <w:t>Тисульского</w:t>
      </w:r>
      <w:proofErr w:type="spellEnd"/>
      <w:r w:rsidRPr="005E6587">
        <w:rPr>
          <w:bCs/>
        </w:rPr>
        <w:t xml:space="preserve"> муниципального района</w:t>
      </w:r>
      <w:bookmarkEnd w:id="3"/>
      <w:r w:rsidRPr="005E6587">
        <w:rPr>
          <w:bCs/>
        </w:rPr>
        <w:t xml:space="preserve"> Кемеровской области согласно приложению </w:t>
      </w:r>
      <w:r w:rsidR="00E82290">
        <w:rPr>
          <w:bCs/>
        </w:rPr>
        <w:t xml:space="preserve">№ 9 </w:t>
      </w:r>
      <w:r w:rsidRPr="005E6587">
        <w:rPr>
          <w:bCs/>
        </w:rPr>
        <w:t xml:space="preserve">к настоящему </w:t>
      </w:r>
      <w:r w:rsidR="00E82290">
        <w:rPr>
          <w:bCs/>
        </w:rPr>
        <w:t>протоколу</w:t>
      </w:r>
      <w:r w:rsidRPr="005E6587">
        <w:rPr>
          <w:bCs/>
        </w:rPr>
        <w:t>.</w:t>
      </w:r>
    </w:p>
    <w:p w14:paraId="6847FEA3" w14:textId="2D00A794" w:rsidR="008674ED" w:rsidRDefault="008674ED" w:rsidP="008674ED">
      <w:pPr>
        <w:ind w:firstLine="567"/>
        <w:jc w:val="both"/>
        <w:rPr>
          <w:bCs/>
        </w:rPr>
      </w:pPr>
    </w:p>
    <w:p w14:paraId="0D29B5FB" w14:textId="0910F8C6" w:rsidR="008674ED" w:rsidRDefault="008674ED" w:rsidP="008674ED">
      <w:pPr>
        <w:ind w:firstLine="567"/>
        <w:jc w:val="both"/>
        <w:rPr>
          <w:bCs/>
        </w:rPr>
      </w:pPr>
      <w:r>
        <w:rPr>
          <w:bCs/>
        </w:rPr>
        <w:t>Отмечено, что в материалах дела имеется письменное обращение (</w:t>
      </w:r>
      <w:proofErr w:type="spellStart"/>
      <w:r>
        <w:rPr>
          <w:bCs/>
        </w:rPr>
        <w:t>вх</w:t>
      </w:r>
      <w:proofErr w:type="spellEnd"/>
      <w:r>
        <w:rPr>
          <w:bCs/>
        </w:rPr>
        <w:t>. № 28 от 04.09.2019) за подписью директора ООО «КСК» с просьбой рассмотреть вопрос в отсутствии представителей предприятия.</w:t>
      </w:r>
    </w:p>
    <w:p w14:paraId="6B248976" w14:textId="77777777" w:rsidR="008674ED" w:rsidRDefault="008674ED" w:rsidP="008674ED">
      <w:pPr>
        <w:ind w:firstLine="567"/>
        <w:jc w:val="both"/>
        <w:rPr>
          <w:bCs/>
        </w:rPr>
      </w:pPr>
    </w:p>
    <w:p w14:paraId="265111F4" w14:textId="77777777" w:rsidR="00E82290" w:rsidRPr="007F03DC" w:rsidRDefault="00E82290" w:rsidP="00E8229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F2A8C8B" w14:textId="77777777" w:rsidR="00E82290" w:rsidRDefault="00E82290" w:rsidP="00E82290">
      <w:pPr>
        <w:ind w:firstLine="567"/>
        <w:jc w:val="both"/>
        <w:rPr>
          <w:sz w:val="23"/>
          <w:szCs w:val="23"/>
        </w:rPr>
      </w:pPr>
    </w:p>
    <w:p w14:paraId="6E5E6E3C" w14:textId="77777777" w:rsidR="00E82290" w:rsidRPr="00DE7AEE" w:rsidRDefault="00E82290" w:rsidP="00E82290">
      <w:pPr>
        <w:ind w:firstLine="567"/>
        <w:jc w:val="both"/>
        <w:rPr>
          <w:b/>
        </w:rPr>
      </w:pPr>
      <w:r>
        <w:rPr>
          <w:b/>
        </w:rPr>
        <w:t>ПОСТАНОВ</w:t>
      </w:r>
      <w:r w:rsidRPr="00DE7AEE">
        <w:rPr>
          <w:b/>
        </w:rPr>
        <w:t>ИЛО:</w:t>
      </w:r>
    </w:p>
    <w:p w14:paraId="37B7E769" w14:textId="77777777" w:rsidR="00E82290" w:rsidRPr="00DE7AEE" w:rsidRDefault="00E82290" w:rsidP="00E82290">
      <w:pPr>
        <w:ind w:firstLine="567"/>
        <w:jc w:val="both"/>
        <w:rPr>
          <w:b/>
          <w:bCs/>
          <w:sz w:val="23"/>
          <w:szCs w:val="23"/>
        </w:rPr>
      </w:pPr>
    </w:p>
    <w:p w14:paraId="25358B7A" w14:textId="77777777" w:rsidR="00E82290" w:rsidRDefault="00E82290" w:rsidP="00E82290">
      <w:pPr>
        <w:ind w:firstLine="567"/>
        <w:jc w:val="both"/>
        <w:rPr>
          <w:sz w:val="23"/>
          <w:szCs w:val="23"/>
        </w:rPr>
      </w:pPr>
      <w:r>
        <w:rPr>
          <w:sz w:val="23"/>
          <w:szCs w:val="23"/>
        </w:rPr>
        <w:t>Согласиться с предложением докладчика.</w:t>
      </w:r>
    </w:p>
    <w:p w14:paraId="1234831E" w14:textId="77777777" w:rsidR="00E82290" w:rsidRDefault="00E82290" w:rsidP="00E82290">
      <w:pPr>
        <w:ind w:firstLine="567"/>
        <w:jc w:val="both"/>
        <w:rPr>
          <w:sz w:val="23"/>
          <w:szCs w:val="23"/>
        </w:rPr>
      </w:pPr>
    </w:p>
    <w:p w14:paraId="0396C76E" w14:textId="77777777" w:rsidR="00E82290" w:rsidRDefault="00E82290" w:rsidP="00E82290">
      <w:pPr>
        <w:ind w:firstLine="567"/>
        <w:jc w:val="both"/>
        <w:rPr>
          <w:b/>
        </w:rPr>
      </w:pPr>
      <w:r w:rsidRPr="00E17B99">
        <w:rPr>
          <w:b/>
        </w:rPr>
        <w:t xml:space="preserve">Голосовали «ЗА» – </w:t>
      </w:r>
      <w:r>
        <w:rPr>
          <w:b/>
        </w:rPr>
        <w:t>единогласно.</w:t>
      </w:r>
    </w:p>
    <w:p w14:paraId="5027EA37" w14:textId="77777777" w:rsidR="00E82290" w:rsidRDefault="00E82290" w:rsidP="005E6587">
      <w:pPr>
        <w:ind w:firstLine="709"/>
        <w:jc w:val="both"/>
        <w:rPr>
          <w:bCs/>
        </w:rPr>
      </w:pPr>
    </w:p>
    <w:p w14:paraId="2C4E84FE" w14:textId="77777777" w:rsidR="00660499" w:rsidRDefault="005E6587" w:rsidP="00660499">
      <w:pPr>
        <w:ind w:firstLine="567"/>
        <w:jc w:val="both"/>
        <w:rPr>
          <w:b/>
          <w:bCs/>
          <w:sz w:val="23"/>
          <w:szCs w:val="23"/>
        </w:rPr>
      </w:pPr>
      <w:r>
        <w:rPr>
          <w:sz w:val="23"/>
          <w:szCs w:val="23"/>
        </w:rPr>
        <w:t xml:space="preserve">Вопрос 5 </w:t>
      </w:r>
      <w:r w:rsidRPr="005E6587">
        <w:rPr>
          <w:b/>
          <w:bCs/>
          <w:sz w:val="23"/>
          <w:szCs w:val="23"/>
        </w:rPr>
        <w:t xml:space="preserve">«Об утверждении норматива потребления коммунальной услуги по отоплению при использовании земельного участка и надворных построек, на территории </w:t>
      </w:r>
      <w:proofErr w:type="spellStart"/>
      <w:r w:rsidRPr="005E6587">
        <w:rPr>
          <w:b/>
          <w:bCs/>
          <w:sz w:val="23"/>
          <w:szCs w:val="23"/>
        </w:rPr>
        <w:t>Прокопьевского</w:t>
      </w:r>
      <w:proofErr w:type="spellEnd"/>
      <w:r w:rsidRPr="005E6587">
        <w:rPr>
          <w:b/>
          <w:bCs/>
          <w:sz w:val="23"/>
          <w:szCs w:val="23"/>
        </w:rPr>
        <w:t xml:space="preserve"> городского округа»</w:t>
      </w:r>
    </w:p>
    <w:p w14:paraId="4612CAFA" w14:textId="77777777" w:rsidR="00660499" w:rsidRDefault="00660499" w:rsidP="00660499">
      <w:pPr>
        <w:ind w:firstLine="567"/>
        <w:jc w:val="both"/>
        <w:rPr>
          <w:b/>
          <w:bCs/>
          <w:sz w:val="23"/>
          <w:szCs w:val="23"/>
        </w:rPr>
      </w:pPr>
    </w:p>
    <w:p w14:paraId="3F2446D4" w14:textId="024EE9AF" w:rsidR="00660499" w:rsidRPr="00660499" w:rsidRDefault="00660499" w:rsidP="00660499">
      <w:pPr>
        <w:ind w:firstLine="567"/>
        <w:jc w:val="both"/>
        <w:rPr>
          <w:bCs/>
        </w:rPr>
      </w:pPr>
      <w:r w:rsidRPr="00DE7AEE">
        <w:rPr>
          <w:bCs/>
        </w:rPr>
        <w:t>Докладчик</w:t>
      </w:r>
      <w:r>
        <w:rPr>
          <w:bCs/>
        </w:rPr>
        <w:t xml:space="preserve"> </w:t>
      </w:r>
      <w:proofErr w:type="spellStart"/>
      <w:r>
        <w:rPr>
          <w:b/>
        </w:rPr>
        <w:t>Хамзин</w:t>
      </w:r>
      <w:proofErr w:type="spellEnd"/>
      <w:r>
        <w:rPr>
          <w:b/>
        </w:rPr>
        <w:t xml:space="preserve"> Р.Ш.</w:t>
      </w:r>
      <w:r w:rsidRPr="00DE7AEE">
        <w:rPr>
          <w:bCs/>
        </w:rPr>
        <w:t xml:space="preserve"> согласно </w:t>
      </w:r>
      <w:r>
        <w:rPr>
          <w:bCs/>
        </w:rPr>
        <w:t>экспертному заключению</w:t>
      </w:r>
      <w:r w:rsidRPr="00DE7AEE">
        <w:rPr>
          <w:bCs/>
        </w:rPr>
        <w:t xml:space="preserve"> (приложение № </w:t>
      </w:r>
      <w:r>
        <w:rPr>
          <w:bCs/>
        </w:rPr>
        <w:t>10</w:t>
      </w:r>
      <w:r w:rsidRPr="00DE7AEE">
        <w:rPr>
          <w:bCs/>
        </w:rPr>
        <w:t xml:space="preserve"> к настоящему протоколу) предлагает</w:t>
      </w:r>
      <w:r>
        <w:rPr>
          <w:bCs/>
        </w:rPr>
        <w:t xml:space="preserve"> у</w:t>
      </w:r>
      <w:r w:rsidRPr="00660499">
        <w:rPr>
          <w:bCs/>
        </w:rPr>
        <w:t xml:space="preserve">твердить норматив потребления коммунальной услуги по отоплению при использовании земельного участка и надворных построек, на территории </w:t>
      </w:r>
      <w:proofErr w:type="spellStart"/>
      <w:r w:rsidRPr="00660499">
        <w:rPr>
          <w:bCs/>
        </w:rPr>
        <w:t>Прокопьевского</w:t>
      </w:r>
      <w:proofErr w:type="spellEnd"/>
      <w:r w:rsidRPr="00660499">
        <w:rPr>
          <w:bCs/>
        </w:rPr>
        <w:t xml:space="preserve"> городского округа в отопительный период  продолжительностью 9 месяцев, включая неполные месяцы отопительного периода, определенные с применением расчетного метода, согласно  </w:t>
      </w:r>
      <w:hyperlink r:id="rId13" w:history="1">
        <w:r w:rsidRPr="00660499">
          <w:rPr>
            <w:bCs/>
          </w:rPr>
          <w:t xml:space="preserve">приложению </w:t>
        </w:r>
      </w:hyperlink>
      <w:r>
        <w:rPr>
          <w:bCs/>
        </w:rPr>
        <w:t xml:space="preserve">№ 11 </w:t>
      </w:r>
      <w:r w:rsidRPr="00660499">
        <w:rPr>
          <w:bCs/>
        </w:rPr>
        <w:t xml:space="preserve">к настоящему </w:t>
      </w:r>
      <w:r>
        <w:rPr>
          <w:bCs/>
        </w:rPr>
        <w:t>протоколу</w:t>
      </w:r>
      <w:r w:rsidRPr="00660499">
        <w:rPr>
          <w:bCs/>
        </w:rPr>
        <w:t>.</w:t>
      </w:r>
    </w:p>
    <w:p w14:paraId="12A47EB9" w14:textId="3256987A" w:rsidR="00660499" w:rsidRDefault="00660499" w:rsidP="00660499">
      <w:pPr>
        <w:ind w:firstLine="567"/>
        <w:jc w:val="both"/>
        <w:rPr>
          <w:bCs/>
        </w:rPr>
      </w:pPr>
    </w:p>
    <w:p w14:paraId="5525744A" w14:textId="77777777" w:rsidR="00660499" w:rsidRPr="007F03DC" w:rsidRDefault="00660499" w:rsidP="00660499">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8EB2F53" w14:textId="77777777" w:rsidR="00660499" w:rsidRDefault="00660499" w:rsidP="00660499">
      <w:pPr>
        <w:ind w:firstLine="567"/>
        <w:jc w:val="both"/>
        <w:rPr>
          <w:sz w:val="23"/>
          <w:szCs w:val="23"/>
        </w:rPr>
      </w:pPr>
    </w:p>
    <w:p w14:paraId="118340F9" w14:textId="77777777" w:rsidR="00660499" w:rsidRPr="00DE7AEE" w:rsidRDefault="00660499" w:rsidP="00660499">
      <w:pPr>
        <w:ind w:firstLine="567"/>
        <w:jc w:val="both"/>
        <w:rPr>
          <w:b/>
        </w:rPr>
      </w:pPr>
      <w:r>
        <w:rPr>
          <w:b/>
        </w:rPr>
        <w:t>ПОСТАНОВ</w:t>
      </w:r>
      <w:r w:rsidRPr="00DE7AEE">
        <w:rPr>
          <w:b/>
        </w:rPr>
        <w:t>ИЛО:</w:t>
      </w:r>
    </w:p>
    <w:p w14:paraId="73603E4F" w14:textId="77777777" w:rsidR="00660499" w:rsidRPr="00DE7AEE" w:rsidRDefault="00660499" w:rsidP="00660499">
      <w:pPr>
        <w:ind w:firstLine="567"/>
        <w:jc w:val="both"/>
        <w:rPr>
          <w:b/>
          <w:bCs/>
          <w:sz w:val="23"/>
          <w:szCs w:val="23"/>
        </w:rPr>
      </w:pPr>
    </w:p>
    <w:p w14:paraId="4E436332" w14:textId="77777777" w:rsidR="00660499" w:rsidRDefault="00660499" w:rsidP="00660499">
      <w:pPr>
        <w:ind w:firstLine="567"/>
        <w:jc w:val="both"/>
        <w:rPr>
          <w:sz w:val="23"/>
          <w:szCs w:val="23"/>
        </w:rPr>
      </w:pPr>
      <w:r>
        <w:rPr>
          <w:sz w:val="23"/>
          <w:szCs w:val="23"/>
        </w:rPr>
        <w:t>Согласиться с предложением докладчика.</w:t>
      </w:r>
    </w:p>
    <w:p w14:paraId="0A4150CE" w14:textId="77777777" w:rsidR="00660499" w:rsidRDefault="00660499" w:rsidP="00660499">
      <w:pPr>
        <w:ind w:firstLine="567"/>
        <w:jc w:val="both"/>
        <w:rPr>
          <w:sz w:val="23"/>
          <w:szCs w:val="23"/>
        </w:rPr>
      </w:pPr>
    </w:p>
    <w:p w14:paraId="06C5A7EF" w14:textId="77777777" w:rsidR="00660499" w:rsidRDefault="00660499" w:rsidP="00660499">
      <w:pPr>
        <w:ind w:firstLine="567"/>
        <w:jc w:val="both"/>
        <w:rPr>
          <w:b/>
        </w:rPr>
      </w:pPr>
      <w:r w:rsidRPr="00E17B99">
        <w:rPr>
          <w:b/>
        </w:rPr>
        <w:t xml:space="preserve">Голосовали «ЗА» – </w:t>
      </w:r>
      <w:r>
        <w:rPr>
          <w:b/>
        </w:rPr>
        <w:t>единогласно.</w:t>
      </w:r>
    </w:p>
    <w:p w14:paraId="29E738FF" w14:textId="11E59223" w:rsidR="00C9164A" w:rsidRPr="00C9164A" w:rsidRDefault="00C9164A" w:rsidP="00C9164A">
      <w:pPr>
        <w:ind w:firstLine="567"/>
        <w:jc w:val="both"/>
        <w:rPr>
          <w:b/>
          <w:bCs/>
        </w:rPr>
      </w:pPr>
      <w:r w:rsidRPr="00C9164A">
        <w:lastRenderedPageBreak/>
        <w:t xml:space="preserve">Вопрос 6 </w:t>
      </w:r>
      <w:r w:rsidRPr="00C9164A">
        <w:rPr>
          <w:b/>
          <w:bCs/>
        </w:rPr>
        <w:t>«Об утверждении нормативов технологических потерь при передаче тепловой энергии, теплоносителя по тепловым сетям МКП «КТВС НМР» (Новокузнецкий район) на 2019 год»</w:t>
      </w:r>
    </w:p>
    <w:p w14:paraId="2682482F" w14:textId="77777777" w:rsidR="00C9164A" w:rsidRPr="00C9164A" w:rsidRDefault="00C9164A" w:rsidP="00C9164A">
      <w:pPr>
        <w:ind w:firstLine="567"/>
        <w:jc w:val="both"/>
      </w:pPr>
    </w:p>
    <w:p w14:paraId="4A0C252F" w14:textId="45B70208" w:rsidR="00C9164A" w:rsidRPr="00C9164A" w:rsidRDefault="00660499" w:rsidP="00C9164A">
      <w:pPr>
        <w:pStyle w:val="23"/>
        <w:tabs>
          <w:tab w:val="left" w:pos="284"/>
          <w:tab w:val="left" w:pos="993"/>
        </w:tabs>
        <w:ind w:firstLine="709"/>
        <w:rPr>
          <w:bCs/>
        </w:rPr>
      </w:pPr>
      <w:r w:rsidRPr="00DE7AEE">
        <w:rPr>
          <w:bCs/>
        </w:rPr>
        <w:t>Докладчик</w:t>
      </w:r>
      <w:r>
        <w:rPr>
          <w:bCs/>
        </w:rPr>
        <w:t xml:space="preserve"> </w:t>
      </w:r>
      <w:proofErr w:type="spellStart"/>
      <w:r>
        <w:rPr>
          <w:b/>
        </w:rPr>
        <w:t>Кулебакин</w:t>
      </w:r>
      <w:proofErr w:type="spellEnd"/>
      <w:r>
        <w:rPr>
          <w:b/>
        </w:rPr>
        <w:t xml:space="preserve"> С.В.</w:t>
      </w:r>
      <w:r w:rsidRPr="00DE7AEE">
        <w:rPr>
          <w:bCs/>
        </w:rPr>
        <w:t xml:space="preserve"> согласно </w:t>
      </w:r>
      <w:r>
        <w:rPr>
          <w:bCs/>
        </w:rPr>
        <w:t>экспертному заключению</w:t>
      </w:r>
      <w:r w:rsidRPr="00DE7AEE">
        <w:rPr>
          <w:bCs/>
        </w:rPr>
        <w:t xml:space="preserve"> (приложение № </w:t>
      </w:r>
      <w:r>
        <w:rPr>
          <w:bCs/>
        </w:rPr>
        <w:t>1</w:t>
      </w:r>
      <w:r w:rsidR="00C9164A">
        <w:rPr>
          <w:bCs/>
        </w:rPr>
        <w:t>2</w:t>
      </w:r>
      <w:r w:rsidRPr="00DE7AEE">
        <w:rPr>
          <w:bCs/>
        </w:rPr>
        <w:t xml:space="preserve"> к настоящему протоколу) предлагает</w:t>
      </w:r>
      <w:r w:rsidR="00C9164A">
        <w:rPr>
          <w:bCs/>
        </w:rPr>
        <w:t xml:space="preserve"> </w:t>
      </w:r>
      <w:r w:rsidR="00C9164A" w:rsidRPr="00C9164A">
        <w:rPr>
          <w:bCs/>
        </w:rPr>
        <w:t xml:space="preserve">утвердить нормативы технологических потерь при передаче тепловой энергии, теплоносителя по тепловым сетям МКП «КТВС НМР» (Новокузнецкий район), ИНН 4252015404 на 2019 год согласно приложению </w:t>
      </w:r>
      <w:r w:rsidR="00C9164A">
        <w:rPr>
          <w:bCs/>
        </w:rPr>
        <w:t xml:space="preserve">№ 13 </w:t>
      </w:r>
      <w:r w:rsidR="00C9164A" w:rsidRPr="00C9164A">
        <w:rPr>
          <w:bCs/>
        </w:rPr>
        <w:t xml:space="preserve">к настоящему </w:t>
      </w:r>
      <w:r w:rsidR="00C9164A">
        <w:rPr>
          <w:bCs/>
        </w:rPr>
        <w:t>протоколу</w:t>
      </w:r>
      <w:r w:rsidR="00C9164A" w:rsidRPr="00C9164A">
        <w:rPr>
          <w:bCs/>
        </w:rPr>
        <w:t>.</w:t>
      </w:r>
    </w:p>
    <w:p w14:paraId="6786936D" w14:textId="110AA6EF" w:rsidR="005E6587" w:rsidRPr="00C9164A" w:rsidRDefault="005E6587" w:rsidP="005E6587">
      <w:pPr>
        <w:ind w:firstLine="567"/>
        <w:jc w:val="both"/>
        <w:rPr>
          <w:bCs/>
          <w:szCs w:val="20"/>
          <w:lang w:eastAsia="ru-RU"/>
        </w:rPr>
      </w:pPr>
    </w:p>
    <w:p w14:paraId="5D6E21F7" w14:textId="77777777" w:rsidR="00C9164A" w:rsidRPr="007F03DC" w:rsidRDefault="00C9164A" w:rsidP="00C9164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519EE80" w14:textId="77777777" w:rsidR="00C9164A" w:rsidRDefault="00C9164A" w:rsidP="00C9164A">
      <w:pPr>
        <w:ind w:firstLine="567"/>
        <w:jc w:val="both"/>
        <w:rPr>
          <w:sz w:val="23"/>
          <w:szCs w:val="23"/>
        </w:rPr>
      </w:pPr>
    </w:p>
    <w:p w14:paraId="2EDF8250" w14:textId="77777777" w:rsidR="00C9164A" w:rsidRPr="00DE7AEE" w:rsidRDefault="00C9164A" w:rsidP="00C9164A">
      <w:pPr>
        <w:ind w:firstLine="567"/>
        <w:jc w:val="both"/>
        <w:rPr>
          <w:b/>
        </w:rPr>
      </w:pPr>
      <w:r>
        <w:rPr>
          <w:b/>
        </w:rPr>
        <w:t>ПОСТАНОВ</w:t>
      </w:r>
      <w:r w:rsidRPr="00DE7AEE">
        <w:rPr>
          <w:b/>
        </w:rPr>
        <w:t>ИЛО:</w:t>
      </w:r>
    </w:p>
    <w:p w14:paraId="4F96FA6C" w14:textId="77777777" w:rsidR="00C9164A" w:rsidRPr="00DE7AEE" w:rsidRDefault="00C9164A" w:rsidP="00C9164A">
      <w:pPr>
        <w:ind w:firstLine="567"/>
        <w:jc w:val="both"/>
        <w:rPr>
          <w:b/>
          <w:bCs/>
          <w:sz w:val="23"/>
          <w:szCs w:val="23"/>
        </w:rPr>
      </w:pPr>
    </w:p>
    <w:p w14:paraId="6E11E663" w14:textId="77777777" w:rsidR="00C9164A" w:rsidRDefault="00C9164A" w:rsidP="00C9164A">
      <w:pPr>
        <w:ind w:firstLine="567"/>
        <w:jc w:val="both"/>
        <w:rPr>
          <w:sz w:val="23"/>
          <w:szCs w:val="23"/>
        </w:rPr>
      </w:pPr>
      <w:r>
        <w:rPr>
          <w:sz w:val="23"/>
          <w:szCs w:val="23"/>
        </w:rPr>
        <w:t>Согласиться с предложением докладчика.</w:t>
      </w:r>
    </w:p>
    <w:p w14:paraId="3FC0460C" w14:textId="77777777" w:rsidR="00C9164A" w:rsidRDefault="00C9164A" w:rsidP="00C9164A">
      <w:pPr>
        <w:ind w:firstLine="567"/>
        <w:jc w:val="both"/>
        <w:rPr>
          <w:sz w:val="23"/>
          <w:szCs w:val="23"/>
        </w:rPr>
      </w:pPr>
    </w:p>
    <w:p w14:paraId="4E4C0B5B" w14:textId="77777777" w:rsidR="00C9164A" w:rsidRDefault="00C9164A" w:rsidP="00C9164A">
      <w:pPr>
        <w:ind w:firstLine="567"/>
        <w:jc w:val="both"/>
        <w:rPr>
          <w:b/>
        </w:rPr>
      </w:pPr>
      <w:r w:rsidRPr="00E17B99">
        <w:rPr>
          <w:b/>
        </w:rPr>
        <w:t xml:space="preserve">Голосовали «ЗА» – </w:t>
      </w:r>
      <w:r>
        <w:rPr>
          <w:b/>
        </w:rPr>
        <w:t>единогласно.</w:t>
      </w:r>
    </w:p>
    <w:p w14:paraId="14BE0D02" w14:textId="5A05C723" w:rsidR="00660499" w:rsidRDefault="00660499" w:rsidP="005E6587">
      <w:pPr>
        <w:ind w:firstLine="567"/>
        <w:jc w:val="both"/>
        <w:rPr>
          <w:bCs/>
        </w:rPr>
      </w:pPr>
    </w:p>
    <w:p w14:paraId="2AB57982" w14:textId="7C0D3886" w:rsidR="00660499" w:rsidRPr="00EB2634" w:rsidRDefault="00EB2634" w:rsidP="00EB2634">
      <w:pPr>
        <w:ind w:firstLine="567"/>
        <w:jc w:val="both"/>
        <w:rPr>
          <w:b/>
          <w:bCs/>
        </w:rPr>
      </w:pPr>
      <w:r w:rsidRPr="00C9164A">
        <w:t xml:space="preserve">Вопрос </w:t>
      </w:r>
      <w:r>
        <w:t xml:space="preserve">7 </w:t>
      </w:r>
      <w:r w:rsidRPr="00EB2634">
        <w:rPr>
          <w:b/>
          <w:bCs/>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Pr="00EB2634">
        <w:rPr>
          <w:b/>
          <w:bCs/>
        </w:rPr>
        <w:br/>
        <w:t xml:space="preserve"> 25 МВт и более, для МКП «КТВС НМР» (Новокузнецкий район) </w:t>
      </w:r>
      <w:r w:rsidRPr="00EB2634">
        <w:rPr>
          <w:b/>
          <w:bCs/>
        </w:rPr>
        <w:br/>
        <w:t>на 2019 год»</w:t>
      </w:r>
    </w:p>
    <w:p w14:paraId="223E7427" w14:textId="50FABF3A" w:rsidR="00EB2634" w:rsidRPr="00EB2634" w:rsidRDefault="00EB2634" w:rsidP="00EB2634">
      <w:pPr>
        <w:ind w:firstLine="567"/>
        <w:jc w:val="both"/>
        <w:rPr>
          <w:b/>
          <w:bCs/>
        </w:rPr>
      </w:pPr>
    </w:p>
    <w:p w14:paraId="3E8703B7" w14:textId="36D68D4A" w:rsidR="00EB2634" w:rsidRDefault="00EB2634" w:rsidP="00EB2634">
      <w:pPr>
        <w:ind w:firstLine="567"/>
        <w:jc w:val="both"/>
        <w:rPr>
          <w:bCs/>
        </w:rPr>
      </w:pPr>
      <w:r w:rsidRPr="00DE7AEE">
        <w:rPr>
          <w:bCs/>
        </w:rPr>
        <w:t>Докладчик</w:t>
      </w:r>
      <w:r>
        <w:rPr>
          <w:bCs/>
        </w:rPr>
        <w:t xml:space="preserve"> </w:t>
      </w:r>
      <w:proofErr w:type="spellStart"/>
      <w:r>
        <w:rPr>
          <w:b/>
        </w:rPr>
        <w:t>Кулебакин</w:t>
      </w:r>
      <w:proofErr w:type="spellEnd"/>
      <w:r>
        <w:rPr>
          <w:b/>
        </w:rPr>
        <w:t xml:space="preserve"> С.В.</w:t>
      </w:r>
      <w:r w:rsidRPr="00DE7AEE">
        <w:rPr>
          <w:bCs/>
        </w:rPr>
        <w:t xml:space="preserve"> согласно </w:t>
      </w:r>
      <w:r>
        <w:rPr>
          <w:bCs/>
        </w:rPr>
        <w:t>экспертному заключению</w:t>
      </w:r>
      <w:r w:rsidRPr="00DE7AEE">
        <w:rPr>
          <w:bCs/>
        </w:rPr>
        <w:t xml:space="preserve"> (приложение № </w:t>
      </w:r>
      <w:r>
        <w:rPr>
          <w:bCs/>
        </w:rPr>
        <w:t>14</w:t>
      </w:r>
      <w:r w:rsidRPr="00DE7AEE">
        <w:rPr>
          <w:bCs/>
        </w:rPr>
        <w:t xml:space="preserve"> к настоящему протоколу) предлагает</w:t>
      </w:r>
      <w:r>
        <w:rPr>
          <w:bCs/>
        </w:rPr>
        <w:t xml:space="preserve"> у</w:t>
      </w:r>
      <w:r w:rsidRPr="00EB2634">
        <w:rPr>
          <w:bCs/>
        </w:rPr>
        <w:t xml:space="preserve">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МКП «КТВС НМР» (Новокузнецкий район), ИНН 4252015404 </w:t>
      </w:r>
      <w:r w:rsidRPr="00EB2634">
        <w:rPr>
          <w:bCs/>
        </w:rPr>
        <w:br/>
        <w:t xml:space="preserve">на 2019 год согласно приложению </w:t>
      </w:r>
      <w:r>
        <w:rPr>
          <w:bCs/>
        </w:rPr>
        <w:t>№ 15</w:t>
      </w:r>
      <w:r w:rsidRPr="00EB2634">
        <w:rPr>
          <w:bCs/>
        </w:rPr>
        <w:t xml:space="preserve"> настоящему </w:t>
      </w:r>
      <w:r>
        <w:rPr>
          <w:bCs/>
        </w:rPr>
        <w:t>протоколу</w:t>
      </w:r>
      <w:r w:rsidRPr="00EB2634">
        <w:rPr>
          <w:bCs/>
        </w:rPr>
        <w:t>.</w:t>
      </w:r>
    </w:p>
    <w:p w14:paraId="5FF72CA4" w14:textId="07C2B2B4" w:rsidR="00EB2634" w:rsidRDefault="00EB2634" w:rsidP="00EB2634">
      <w:pPr>
        <w:ind w:firstLine="567"/>
        <w:jc w:val="both"/>
        <w:rPr>
          <w:bCs/>
        </w:rPr>
      </w:pPr>
    </w:p>
    <w:p w14:paraId="7EA3DD1C" w14:textId="77777777" w:rsidR="00EB2634" w:rsidRPr="007F03DC" w:rsidRDefault="00EB2634" w:rsidP="00EB2634">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F66869C" w14:textId="77777777" w:rsidR="00EB2634" w:rsidRDefault="00EB2634" w:rsidP="00EB2634">
      <w:pPr>
        <w:ind w:firstLine="567"/>
        <w:jc w:val="both"/>
        <w:rPr>
          <w:sz w:val="23"/>
          <w:szCs w:val="23"/>
        </w:rPr>
      </w:pPr>
    </w:p>
    <w:p w14:paraId="4B471039" w14:textId="77777777" w:rsidR="00EB2634" w:rsidRPr="00DE7AEE" w:rsidRDefault="00EB2634" w:rsidP="00EB2634">
      <w:pPr>
        <w:ind w:firstLine="567"/>
        <w:jc w:val="both"/>
        <w:rPr>
          <w:b/>
        </w:rPr>
      </w:pPr>
      <w:r>
        <w:rPr>
          <w:b/>
        </w:rPr>
        <w:t>ПОСТАНОВ</w:t>
      </w:r>
      <w:r w:rsidRPr="00DE7AEE">
        <w:rPr>
          <w:b/>
        </w:rPr>
        <w:t>ИЛО:</w:t>
      </w:r>
    </w:p>
    <w:p w14:paraId="004636CC" w14:textId="77777777" w:rsidR="00EB2634" w:rsidRPr="00DE7AEE" w:rsidRDefault="00EB2634" w:rsidP="00EB2634">
      <w:pPr>
        <w:ind w:firstLine="567"/>
        <w:jc w:val="both"/>
        <w:rPr>
          <w:b/>
          <w:bCs/>
          <w:sz w:val="23"/>
          <w:szCs w:val="23"/>
        </w:rPr>
      </w:pPr>
    </w:p>
    <w:p w14:paraId="20B0ECA7" w14:textId="77777777" w:rsidR="00EB2634" w:rsidRDefault="00EB2634" w:rsidP="00EB2634">
      <w:pPr>
        <w:ind w:firstLine="567"/>
        <w:jc w:val="both"/>
        <w:rPr>
          <w:sz w:val="23"/>
          <w:szCs w:val="23"/>
        </w:rPr>
      </w:pPr>
      <w:r>
        <w:rPr>
          <w:sz w:val="23"/>
          <w:szCs w:val="23"/>
        </w:rPr>
        <w:t>Согласиться с предложением докладчика.</w:t>
      </w:r>
    </w:p>
    <w:p w14:paraId="3E739384" w14:textId="77777777" w:rsidR="00EB2634" w:rsidRDefault="00EB2634" w:rsidP="00EB2634">
      <w:pPr>
        <w:ind w:firstLine="567"/>
        <w:jc w:val="both"/>
        <w:rPr>
          <w:sz w:val="23"/>
          <w:szCs w:val="23"/>
        </w:rPr>
      </w:pPr>
    </w:p>
    <w:p w14:paraId="72EF16CD" w14:textId="77777777" w:rsidR="00EB2634" w:rsidRDefault="00EB2634" w:rsidP="00EB2634">
      <w:pPr>
        <w:ind w:firstLine="567"/>
        <w:jc w:val="both"/>
        <w:rPr>
          <w:b/>
        </w:rPr>
      </w:pPr>
      <w:r w:rsidRPr="00E17B99">
        <w:rPr>
          <w:b/>
        </w:rPr>
        <w:t xml:space="preserve">Голосовали «ЗА» – </w:t>
      </w:r>
      <w:r>
        <w:rPr>
          <w:b/>
        </w:rPr>
        <w:t>единогласно.</w:t>
      </w:r>
    </w:p>
    <w:p w14:paraId="534E51C5" w14:textId="123E972F" w:rsidR="00EB2634" w:rsidRDefault="00EB2634" w:rsidP="00EB2634">
      <w:pPr>
        <w:ind w:firstLine="567"/>
        <w:jc w:val="both"/>
        <w:rPr>
          <w:bCs/>
        </w:rPr>
      </w:pPr>
    </w:p>
    <w:p w14:paraId="063AA23F" w14:textId="11BB3146" w:rsidR="00340DB5" w:rsidRDefault="00340DB5" w:rsidP="00340DB5">
      <w:pPr>
        <w:ind w:firstLine="567"/>
        <w:jc w:val="both"/>
        <w:rPr>
          <w:b/>
          <w:bCs/>
        </w:rPr>
      </w:pPr>
      <w:r w:rsidRPr="00340DB5">
        <w:t xml:space="preserve">Вопрос 8 </w:t>
      </w:r>
      <w:r w:rsidRPr="00340DB5">
        <w:rPr>
          <w:b/>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МКП «КТВС НМР» (Новокузнецкий район) на 2019 год»</w:t>
      </w:r>
    </w:p>
    <w:p w14:paraId="555E040C" w14:textId="12CE345A" w:rsidR="00340DB5" w:rsidRDefault="00340DB5" w:rsidP="00340DB5">
      <w:pPr>
        <w:ind w:firstLine="567"/>
        <w:jc w:val="both"/>
        <w:rPr>
          <w:b/>
          <w:bCs/>
        </w:rPr>
      </w:pPr>
    </w:p>
    <w:p w14:paraId="40664080" w14:textId="0DAD5417" w:rsidR="00340DB5" w:rsidRPr="00340DB5" w:rsidRDefault="00340DB5" w:rsidP="00340DB5">
      <w:pPr>
        <w:pStyle w:val="23"/>
        <w:tabs>
          <w:tab w:val="left" w:pos="993"/>
          <w:tab w:val="left" w:pos="9923"/>
        </w:tabs>
        <w:ind w:firstLine="709"/>
        <w:rPr>
          <w:bCs/>
        </w:rPr>
      </w:pPr>
      <w:r w:rsidRPr="00DE7AEE">
        <w:rPr>
          <w:bCs/>
        </w:rPr>
        <w:t>Докладчик</w:t>
      </w:r>
      <w:r>
        <w:rPr>
          <w:bCs/>
        </w:rPr>
        <w:t xml:space="preserve"> </w:t>
      </w:r>
      <w:proofErr w:type="spellStart"/>
      <w:r>
        <w:rPr>
          <w:b/>
        </w:rPr>
        <w:t>Кулебакин</w:t>
      </w:r>
      <w:proofErr w:type="spellEnd"/>
      <w:r>
        <w:rPr>
          <w:b/>
        </w:rPr>
        <w:t xml:space="preserve"> С.В.</w:t>
      </w:r>
      <w:r w:rsidRPr="00DE7AEE">
        <w:rPr>
          <w:bCs/>
        </w:rPr>
        <w:t xml:space="preserve"> согласно </w:t>
      </w:r>
      <w:r>
        <w:rPr>
          <w:bCs/>
        </w:rPr>
        <w:t>экспертному заключению</w:t>
      </w:r>
      <w:r w:rsidRPr="00DE7AEE">
        <w:rPr>
          <w:bCs/>
        </w:rPr>
        <w:t xml:space="preserve"> (приложение № </w:t>
      </w:r>
      <w:r>
        <w:rPr>
          <w:bCs/>
        </w:rPr>
        <w:t>16</w:t>
      </w:r>
      <w:r w:rsidRPr="00DE7AEE">
        <w:rPr>
          <w:bCs/>
        </w:rPr>
        <w:t xml:space="preserve"> к настоящему протоколу) предлагает</w:t>
      </w:r>
      <w:r>
        <w:rPr>
          <w:bCs/>
        </w:rPr>
        <w:t xml:space="preserve"> </w:t>
      </w:r>
      <w:r w:rsidRPr="00340DB5">
        <w:rPr>
          <w:bCs/>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w:t>
      </w:r>
      <w:bookmarkStart w:id="4" w:name="_Hlk536455137"/>
      <w:r w:rsidRPr="00340DB5">
        <w:rPr>
          <w:bCs/>
        </w:rPr>
        <w:br/>
        <w:t xml:space="preserve">МКП «КТВС НМР» (Новокузнецкий район), ИНН </w:t>
      </w:r>
      <w:bookmarkEnd w:id="4"/>
      <w:r w:rsidRPr="00340DB5">
        <w:rPr>
          <w:bCs/>
        </w:rPr>
        <w:t xml:space="preserve">4252015404 </w:t>
      </w:r>
      <w:r w:rsidRPr="00340DB5">
        <w:rPr>
          <w:bCs/>
        </w:rPr>
        <w:br/>
        <w:t xml:space="preserve">на 2019 год согласно приложению </w:t>
      </w:r>
      <w:r>
        <w:rPr>
          <w:bCs/>
        </w:rPr>
        <w:t xml:space="preserve">№ 17 </w:t>
      </w:r>
      <w:r w:rsidRPr="00340DB5">
        <w:rPr>
          <w:bCs/>
        </w:rPr>
        <w:t xml:space="preserve">к настоящему </w:t>
      </w:r>
      <w:r>
        <w:rPr>
          <w:bCs/>
        </w:rPr>
        <w:t>протоколу</w:t>
      </w:r>
      <w:r w:rsidRPr="00340DB5">
        <w:rPr>
          <w:bCs/>
        </w:rPr>
        <w:t>.</w:t>
      </w:r>
    </w:p>
    <w:p w14:paraId="0BBB1B11" w14:textId="0DBFAA93" w:rsidR="00340DB5" w:rsidRDefault="00340DB5" w:rsidP="00340DB5">
      <w:pPr>
        <w:ind w:firstLine="567"/>
        <w:jc w:val="both"/>
        <w:rPr>
          <w:b/>
          <w:bCs/>
        </w:rPr>
      </w:pPr>
    </w:p>
    <w:p w14:paraId="4346744E" w14:textId="77777777" w:rsidR="00340DB5" w:rsidRPr="007F03DC" w:rsidRDefault="00340DB5" w:rsidP="00340DB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0E89A8C" w14:textId="77777777" w:rsidR="00340DB5" w:rsidRDefault="00340DB5" w:rsidP="00340DB5">
      <w:pPr>
        <w:ind w:firstLine="567"/>
        <w:jc w:val="both"/>
        <w:rPr>
          <w:sz w:val="23"/>
          <w:szCs w:val="23"/>
        </w:rPr>
      </w:pPr>
    </w:p>
    <w:p w14:paraId="767DA7E6" w14:textId="77777777" w:rsidR="00340DB5" w:rsidRPr="00DE7AEE" w:rsidRDefault="00340DB5" w:rsidP="00340DB5">
      <w:pPr>
        <w:ind w:firstLine="567"/>
        <w:jc w:val="both"/>
        <w:rPr>
          <w:b/>
        </w:rPr>
      </w:pPr>
      <w:r>
        <w:rPr>
          <w:b/>
        </w:rPr>
        <w:t>ПОСТАНОВ</w:t>
      </w:r>
      <w:r w:rsidRPr="00DE7AEE">
        <w:rPr>
          <w:b/>
        </w:rPr>
        <w:t>ИЛО:</w:t>
      </w:r>
    </w:p>
    <w:p w14:paraId="4D9F27DA" w14:textId="77777777" w:rsidR="00340DB5" w:rsidRPr="00DE7AEE" w:rsidRDefault="00340DB5" w:rsidP="00340DB5">
      <w:pPr>
        <w:ind w:firstLine="567"/>
        <w:jc w:val="both"/>
        <w:rPr>
          <w:b/>
          <w:bCs/>
          <w:sz w:val="23"/>
          <w:szCs w:val="23"/>
        </w:rPr>
      </w:pPr>
    </w:p>
    <w:p w14:paraId="6DC8C0F7" w14:textId="77777777" w:rsidR="00340DB5" w:rsidRDefault="00340DB5" w:rsidP="00340DB5">
      <w:pPr>
        <w:ind w:firstLine="567"/>
        <w:jc w:val="both"/>
        <w:rPr>
          <w:sz w:val="23"/>
          <w:szCs w:val="23"/>
        </w:rPr>
      </w:pPr>
      <w:r>
        <w:rPr>
          <w:sz w:val="23"/>
          <w:szCs w:val="23"/>
        </w:rPr>
        <w:t>Согласиться с предложением докладчика.</w:t>
      </w:r>
    </w:p>
    <w:p w14:paraId="499FBDB7" w14:textId="77777777" w:rsidR="00340DB5" w:rsidRDefault="00340DB5" w:rsidP="00340DB5">
      <w:pPr>
        <w:ind w:firstLine="567"/>
        <w:jc w:val="both"/>
        <w:rPr>
          <w:sz w:val="23"/>
          <w:szCs w:val="23"/>
        </w:rPr>
      </w:pPr>
    </w:p>
    <w:p w14:paraId="103DE43C" w14:textId="77777777" w:rsidR="00340DB5" w:rsidRDefault="00340DB5" w:rsidP="00340DB5">
      <w:pPr>
        <w:ind w:firstLine="567"/>
        <w:jc w:val="both"/>
        <w:rPr>
          <w:b/>
        </w:rPr>
      </w:pPr>
      <w:r w:rsidRPr="00E17B99">
        <w:rPr>
          <w:b/>
        </w:rPr>
        <w:t xml:space="preserve">Голосовали «ЗА» – </w:t>
      </w:r>
      <w:r>
        <w:rPr>
          <w:b/>
        </w:rPr>
        <w:t>единогласно.</w:t>
      </w:r>
    </w:p>
    <w:p w14:paraId="0CFF9010" w14:textId="69708C6C" w:rsidR="00340DB5" w:rsidRDefault="00340DB5" w:rsidP="00340DB5">
      <w:pPr>
        <w:ind w:firstLine="567"/>
        <w:jc w:val="both"/>
        <w:rPr>
          <w:b/>
          <w:bCs/>
        </w:rPr>
      </w:pPr>
    </w:p>
    <w:p w14:paraId="3D64ADB8" w14:textId="77777777" w:rsidR="008674ED" w:rsidRDefault="008674ED" w:rsidP="008674ED">
      <w:pPr>
        <w:ind w:right="-142" w:firstLine="567"/>
        <w:jc w:val="both"/>
        <w:rPr>
          <w:b/>
          <w:bCs/>
        </w:rPr>
      </w:pPr>
      <w:r w:rsidRPr="008674ED">
        <w:t xml:space="preserve">Вопрос 9 </w:t>
      </w:r>
      <w:r w:rsidRPr="008674ED">
        <w:rPr>
          <w:b/>
          <w:bCs/>
        </w:rPr>
        <w:t>«Об установлении МКП «КТВС НМР» тарифов на тепловую энергию, реализуемую на потребительском рынке Новокузнецкого муниципального района, на 2019 год»</w:t>
      </w:r>
    </w:p>
    <w:p w14:paraId="14E50DC4" w14:textId="77777777" w:rsidR="008674ED" w:rsidRDefault="008674ED" w:rsidP="008674ED">
      <w:pPr>
        <w:ind w:right="-142" w:firstLine="567"/>
        <w:jc w:val="both"/>
        <w:rPr>
          <w:b/>
          <w:bCs/>
        </w:rPr>
      </w:pPr>
    </w:p>
    <w:p w14:paraId="23B3EFE4" w14:textId="5C94688C" w:rsidR="008674ED" w:rsidRPr="008674ED" w:rsidRDefault="008674ED" w:rsidP="008674ED">
      <w:pPr>
        <w:ind w:right="-142" w:firstLine="567"/>
        <w:jc w:val="both"/>
        <w:rPr>
          <w:bCs/>
        </w:rPr>
      </w:pPr>
      <w:r w:rsidRPr="00DE7AEE">
        <w:rPr>
          <w:bCs/>
        </w:rPr>
        <w:t>Докладчик</w:t>
      </w:r>
      <w:r>
        <w:rPr>
          <w:bCs/>
        </w:rPr>
        <w:t xml:space="preserve"> </w:t>
      </w:r>
      <w:r>
        <w:rPr>
          <w:b/>
        </w:rPr>
        <w:t>Незнанов П.Г.</w:t>
      </w:r>
      <w:r w:rsidRPr="00DE7AEE">
        <w:rPr>
          <w:bCs/>
        </w:rPr>
        <w:t xml:space="preserve"> согласно </w:t>
      </w:r>
      <w:r>
        <w:rPr>
          <w:bCs/>
        </w:rPr>
        <w:t>экспертному заключению</w:t>
      </w:r>
      <w:r w:rsidRPr="00DE7AEE">
        <w:rPr>
          <w:bCs/>
        </w:rPr>
        <w:t xml:space="preserve"> (приложение № </w:t>
      </w:r>
      <w:r>
        <w:rPr>
          <w:bCs/>
        </w:rPr>
        <w:t>18</w:t>
      </w:r>
      <w:r w:rsidRPr="00DE7AEE">
        <w:rPr>
          <w:bCs/>
        </w:rPr>
        <w:t xml:space="preserve"> к настоящему протоколу) предлагает</w:t>
      </w:r>
      <w:r>
        <w:rPr>
          <w:bCs/>
        </w:rPr>
        <w:t xml:space="preserve"> </w:t>
      </w:r>
      <w:r w:rsidRPr="008674ED">
        <w:rPr>
          <w:bCs/>
        </w:rPr>
        <w:t xml:space="preserve">установить МКП «КТВС НМР», ИНН 4252015404, тарифы на тепловую энергию, реализуемую на потребительском рынке Новокузнецкого муниципального района, с применением метода экономически обоснованных расходов на период с 06.09.2019 по 31.12.2019 согласно приложению </w:t>
      </w:r>
      <w:r>
        <w:rPr>
          <w:bCs/>
        </w:rPr>
        <w:t xml:space="preserve">№ 19 </w:t>
      </w:r>
      <w:r w:rsidRPr="008674ED">
        <w:rPr>
          <w:bCs/>
        </w:rPr>
        <w:t xml:space="preserve">к настоящему </w:t>
      </w:r>
      <w:r>
        <w:rPr>
          <w:bCs/>
        </w:rPr>
        <w:t>протоколу</w:t>
      </w:r>
      <w:r w:rsidRPr="008674ED">
        <w:rPr>
          <w:bCs/>
        </w:rPr>
        <w:t>.</w:t>
      </w:r>
    </w:p>
    <w:p w14:paraId="2CAAE517" w14:textId="73BA6348" w:rsidR="008674ED" w:rsidRDefault="008674ED" w:rsidP="008674ED">
      <w:pPr>
        <w:ind w:right="-142" w:firstLine="567"/>
        <w:jc w:val="both"/>
        <w:rPr>
          <w:b/>
          <w:bCs/>
          <w:lang w:val="x-none"/>
        </w:rPr>
      </w:pPr>
    </w:p>
    <w:p w14:paraId="507FC541" w14:textId="212078BB" w:rsidR="008674ED" w:rsidRDefault="008674ED" w:rsidP="008674ED">
      <w:pPr>
        <w:ind w:right="-142" w:firstLine="567"/>
        <w:jc w:val="both"/>
        <w:rPr>
          <w:b/>
          <w:bCs/>
        </w:rPr>
      </w:pPr>
      <w:r>
        <w:rPr>
          <w:b/>
          <w:bCs/>
        </w:rPr>
        <w:t>Отмечено, что в деле имеются письменные обращения:</w:t>
      </w:r>
    </w:p>
    <w:p w14:paraId="75C46EEE" w14:textId="6B050499" w:rsidR="008674ED" w:rsidRDefault="008674ED" w:rsidP="008674ED">
      <w:pPr>
        <w:ind w:right="-142" w:firstLine="567"/>
        <w:jc w:val="both"/>
      </w:pPr>
      <w:r w:rsidRPr="008674ED">
        <w:t xml:space="preserve">- </w:t>
      </w:r>
      <w:proofErr w:type="spellStart"/>
      <w:r w:rsidRPr="008674ED">
        <w:t>вх</w:t>
      </w:r>
      <w:proofErr w:type="spellEnd"/>
      <w:r w:rsidRPr="008674ED">
        <w:t>. № 4475 от 04.09.2019</w:t>
      </w:r>
      <w:r w:rsidR="00AD12E9">
        <w:t>; исх. № 35 от 04.09.2019</w:t>
      </w:r>
      <w:r w:rsidRPr="008674ED">
        <w:t xml:space="preserve"> за подписью директора МКП «КТВС НМР» В.В. </w:t>
      </w:r>
      <w:proofErr w:type="spellStart"/>
      <w:r w:rsidRPr="008674ED">
        <w:t>Сборщикова</w:t>
      </w:r>
      <w:proofErr w:type="spellEnd"/>
      <w:r w:rsidRPr="008674ED">
        <w:t xml:space="preserve"> с просьбой рассмотреть вопрос без участия представителей предприятия. С уровнем тарифа согласны</w:t>
      </w:r>
      <w:r w:rsidR="00AD12E9">
        <w:t>;</w:t>
      </w:r>
    </w:p>
    <w:p w14:paraId="02335A64" w14:textId="448E892F" w:rsidR="00AD12E9" w:rsidRDefault="00AD12E9" w:rsidP="00AD12E9">
      <w:pPr>
        <w:ind w:right="-142" w:firstLine="567"/>
        <w:jc w:val="both"/>
      </w:pPr>
      <w:r>
        <w:t xml:space="preserve">- </w:t>
      </w:r>
      <w:proofErr w:type="spellStart"/>
      <w:r>
        <w:t>вх</w:t>
      </w:r>
      <w:proofErr w:type="spellEnd"/>
      <w:r>
        <w:t xml:space="preserve">. № 4474 от 04.09.2019; исх. № 1033/1 от 02.09.2019 за подписью председателя Комитета ЖКХ Новокузнецкого района П.В. </w:t>
      </w:r>
      <w:proofErr w:type="spellStart"/>
      <w:r>
        <w:t>Бишлера</w:t>
      </w:r>
      <w:proofErr w:type="spellEnd"/>
      <w:r>
        <w:t xml:space="preserve"> с приложением протокола заседания Совета предпринимателей при главе Новокузнецкого муниципального района по вопросу изменения тарифов по решению которого, после утверждения региональной энергетической комиссией Кемеровской области тарифа провести расширенный Совет предпринимателей, с приглашением руководителей предприятий и предпринимателей Новокузнецкого муниципального района, в рамках которого дать подробные разъяснения о введенных изменениях по оплате новых тарифов;</w:t>
      </w:r>
    </w:p>
    <w:p w14:paraId="2B31B6F4" w14:textId="36E1BC89" w:rsidR="00AD12E9" w:rsidRDefault="00AD12E9" w:rsidP="00AD12E9">
      <w:pPr>
        <w:ind w:right="-142" w:firstLine="567"/>
        <w:jc w:val="both"/>
      </w:pPr>
      <w:r>
        <w:t xml:space="preserve">- </w:t>
      </w:r>
      <w:proofErr w:type="spellStart"/>
      <w:r>
        <w:t>вх</w:t>
      </w:r>
      <w:proofErr w:type="spellEnd"/>
      <w:r>
        <w:t>. № 4484 от 05.03.2019; исх. № 1046 от 04.06.2019</w:t>
      </w:r>
      <w:r w:rsidR="00987938">
        <w:t xml:space="preserve"> за подписью председателя Комитета ЖКХ Новокузнецкого района П.В. </w:t>
      </w:r>
      <w:proofErr w:type="spellStart"/>
      <w:r w:rsidR="00987938">
        <w:t>Бишлера</w:t>
      </w:r>
      <w:proofErr w:type="spellEnd"/>
      <w:r w:rsidR="00987938">
        <w:t xml:space="preserve"> с просьбой рассмотреть вопрос в отсутствии представителей Новокузнецкого муниципального района. С тарифом на тепловую </w:t>
      </w:r>
      <w:r w:rsidR="00987938" w:rsidRPr="00987938">
        <w:t>энергию, реализуемую на потребительском рынке Новокузнецкого муниципального района, на 2019 год</w:t>
      </w:r>
      <w:r w:rsidR="00987938">
        <w:t xml:space="preserve"> согласны.</w:t>
      </w:r>
    </w:p>
    <w:p w14:paraId="0A427A2C" w14:textId="77777777" w:rsidR="00AD12E9" w:rsidRPr="008674ED" w:rsidRDefault="00AD12E9" w:rsidP="008674ED">
      <w:pPr>
        <w:ind w:right="-142" w:firstLine="567"/>
        <w:jc w:val="both"/>
      </w:pPr>
    </w:p>
    <w:p w14:paraId="392061DA" w14:textId="77777777" w:rsidR="008674ED" w:rsidRPr="007F03DC" w:rsidRDefault="008674ED" w:rsidP="008674ED">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A56C0C3" w14:textId="77777777" w:rsidR="008674ED" w:rsidRDefault="008674ED" w:rsidP="008674ED">
      <w:pPr>
        <w:ind w:firstLine="567"/>
        <w:jc w:val="both"/>
        <w:rPr>
          <w:sz w:val="23"/>
          <w:szCs w:val="23"/>
        </w:rPr>
      </w:pPr>
    </w:p>
    <w:p w14:paraId="5D2DC723" w14:textId="77777777" w:rsidR="008674ED" w:rsidRPr="00DE7AEE" w:rsidRDefault="008674ED" w:rsidP="008674ED">
      <w:pPr>
        <w:ind w:firstLine="567"/>
        <w:jc w:val="both"/>
        <w:rPr>
          <w:b/>
        </w:rPr>
      </w:pPr>
      <w:r>
        <w:rPr>
          <w:b/>
        </w:rPr>
        <w:t>ПОСТАНОВ</w:t>
      </w:r>
      <w:r w:rsidRPr="00DE7AEE">
        <w:rPr>
          <w:b/>
        </w:rPr>
        <w:t>ИЛО:</w:t>
      </w:r>
    </w:p>
    <w:p w14:paraId="403D82CD" w14:textId="77777777" w:rsidR="008674ED" w:rsidRPr="00DE7AEE" w:rsidRDefault="008674ED" w:rsidP="008674ED">
      <w:pPr>
        <w:ind w:firstLine="567"/>
        <w:jc w:val="both"/>
        <w:rPr>
          <w:b/>
          <w:bCs/>
          <w:sz w:val="23"/>
          <w:szCs w:val="23"/>
        </w:rPr>
      </w:pPr>
    </w:p>
    <w:p w14:paraId="12CFBA55" w14:textId="77777777" w:rsidR="008674ED" w:rsidRDefault="008674ED" w:rsidP="008674ED">
      <w:pPr>
        <w:ind w:firstLine="567"/>
        <w:jc w:val="both"/>
        <w:rPr>
          <w:sz w:val="23"/>
          <w:szCs w:val="23"/>
        </w:rPr>
      </w:pPr>
      <w:r>
        <w:rPr>
          <w:sz w:val="23"/>
          <w:szCs w:val="23"/>
        </w:rPr>
        <w:t>Согласиться с предложением докладчика.</w:t>
      </w:r>
    </w:p>
    <w:p w14:paraId="462C09C6" w14:textId="77777777" w:rsidR="008674ED" w:rsidRDefault="008674ED" w:rsidP="008674ED">
      <w:pPr>
        <w:ind w:firstLine="567"/>
        <w:jc w:val="both"/>
        <w:rPr>
          <w:sz w:val="23"/>
          <w:szCs w:val="23"/>
        </w:rPr>
      </w:pPr>
    </w:p>
    <w:p w14:paraId="227FC1EE" w14:textId="77777777" w:rsidR="008674ED" w:rsidRDefault="008674ED" w:rsidP="008674ED">
      <w:pPr>
        <w:ind w:firstLine="567"/>
        <w:jc w:val="both"/>
        <w:rPr>
          <w:b/>
        </w:rPr>
      </w:pPr>
      <w:r w:rsidRPr="00E17B99">
        <w:rPr>
          <w:b/>
        </w:rPr>
        <w:t xml:space="preserve">Голосовали «ЗА» – </w:t>
      </w:r>
      <w:r>
        <w:rPr>
          <w:b/>
        </w:rPr>
        <w:t>единогласно.</w:t>
      </w:r>
    </w:p>
    <w:p w14:paraId="4BD157C1" w14:textId="77777777" w:rsidR="008674ED" w:rsidRPr="008674ED" w:rsidRDefault="008674ED" w:rsidP="008674ED">
      <w:pPr>
        <w:ind w:right="-142" w:firstLine="567"/>
        <w:jc w:val="both"/>
        <w:rPr>
          <w:b/>
          <w:bCs/>
          <w:lang w:val="x-none"/>
        </w:rPr>
      </w:pPr>
    </w:p>
    <w:p w14:paraId="00FB76A0" w14:textId="4B172C6B" w:rsidR="00D84C3C" w:rsidRDefault="00943C6C" w:rsidP="00987938">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530FDEDC" w14:textId="77777777" w:rsidR="00987938" w:rsidRPr="00D3769D" w:rsidRDefault="00987938" w:rsidP="00987938">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5FA3D9C1" w14:textId="77777777" w:rsidR="00D84C3C" w:rsidRDefault="00D84C3C" w:rsidP="00943C6C">
      <w:pPr>
        <w:tabs>
          <w:tab w:val="left" w:pos="5580"/>
          <w:tab w:val="left" w:pos="9639"/>
        </w:tabs>
        <w:ind w:right="281"/>
      </w:pPr>
    </w:p>
    <w:p w14:paraId="64C3B0D5" w14:textId="0DBD4E37" w:rsidR="00960DF3" w:rsidRDefault="00A13FE3" w:rsidP="00987938">
      <w:pPr>
        <w:tabs>
          <w:tab w:val="left" w:pos="5580"/>
          <w:tab w:val="left" w:pos="9639"/>
        </w:tabs>
        <w:ind w:right="281" w:firstLine="567"/>
        <w:jc w:val="both"/>
      </w:pPr>
      <w:r w:rsidRPr="00D3769D">
        <w:t>_____________________</w:t>
      </w:r>
      <w:r>
        <w:t>П.Г. Незнанов</w:t>
      </w:r>
    </w:p>
    <w:p w14:paraId="326E4343" w14:textId="77777777" w:rsidR="00987938" w:rsidRPr="00D3769D" w:rsidRDefault="00987938" w:rsidP="00987938">
      <w:pPr>
        <w:tabs>
          <w:tab w:val="left" w:pos="5580"/>
          <w:tab w:val="left" w:pos="9639"/>
        </w:tabs>
        <w:ind w:right="281" w:firstLine="567"/>
        <w:jc w:val="both"/>
      </w:pPr>
    </w:p>
    <w:p w14:paraId="075C6554" w14:textId="05D4DDD4" w:rsidR="00960DF3" w:rsidRDefault="00987938" w:rsidP="00943C6C">
      <w:pPr>
        <w:tabs>
          <w:tab w:val="left" w:pos="5580"/>
          <w:tab w:val="left" w:pos="9498"/>
        </w:tabs>
        <w:ind w:right="281" w:firstLine="567"/>
      </w:pPr>
      <w:r w:rsidRPr="00D3769D">
        <w:t>_____________________</w:t>
      </w:r>
      <w:r>
        <w:t>Э.Б. Гусельщиков</w:t>
      </w:r>
    </w:p>
    <w:p w14:paraId="30B86396" w14:textId="77777777" w:rsidR="00987938" w:rsidRPr="00D3769D" w:rsidRDefault="00987938" w:rsidP="00987938">
      <w:pPr>
        <w:tabs>
          <w:tab w:val="left" w:pos="5580"/>
          <w:tab w:val="left" w:pos="9498"/>
        </w:tabs>
        <w:ind w:right="281"/>
      </w:pPr>
    </w:p>
    <w:p w14:paraId="56ED9BE5" w14:textId="25322F88" w:rsidR="00943C6C" w:rsidRPr="00D3769D" w:rsidRDefault="00943C6C" w:rsidP="00943C6C">
      <w:pPr>
        <w:tabs>
          <w:tab w:val="left" w:pos="5580"/>
          <w:tab w:val="left" w:pos="9498"/>
        </w:tabs>
        <w:ind w:right="281" w:firstLine="567"/>
        <w:sectPr w:rsidR="00943C6C" w:rsidRPr="00D3769D" w:rsidSect="0062473A">
          <w:headerReference w:type="default" r:id="rId14"/>
          <w:footerReference w:type="even" r:id="rId15"/>
          <w:footerReference w:type="default" r:id="rId16"/>
          <w:footerReference w:type="first" r:id="rId17"/>
          <w:pgSz w:w="11906" w:h="16838"/>
          <w:pgMar w:top="568" w:right="849" w:bottom="709" w:left="1276" w:header="421" w:footer="709" w:gutter="0"/>
          <w:cols w:space="708"/>
          <w:titlePg/>
          <w:docGrid w:linePitch="360"/>
        </w:sectPr>
      </w:pPr>
      <w:r w:rsidRPr="00D3769D">
        <w:t xml:space="preserve">Секретарь заседания: ____________________ </w:t>
      </w:r>
      <w:r w:rsidR="00C85AD0" w:rsidRPr="00D3769D">
        <w:t>К.С. Юхневич</w:t>
      </w:r>
      <w:r w:rsidRPr="00D3769D">
        <w:t xml:space="preserve"> </w:t>
      </w:r>
    </w:p>
    <w:p w14:paraId="77323366" w14:textId="4B67B9B3" w:rsidR="00BE4EE9" w:rsidRPr="00BE4EE9" w:rsidRDefault="00BE4EE9" w:rsidP="005948C6">
      <w:pPr>
        <w:ind w:firstLine="5387"/>
        <w:jc w:val="both"/>
        <w:rPr>
          <w:bCs/>
          <w:sz w:val="23"/>
          <w:szCs w:val="23"/>
        </w:rPr>
      </w:pPr>
      <w:r w:rsidRPr="00BE4EE9">
        <w:rPr>
          <w:bCs/>
          <w:sz w:val="23"/>
          <w:szCs w:val="23"/>
        </w:rPr>
        <w:lastRenderedPageBreak/>
        <w:t xml:space="preserve">Приложение № 1 к протоколу № </w:t>
      </w:r>
      <w:r w:rsidR="005948C6">
        <w:rPr>
          <w:bCs/>
          <w:sz w:val="23"/>
          <w:szCs w:val="23"/>
        </w:rPr>
        <w:t>6</w:t>
      </w:r>
      <w:r w:rsidR="00411143">
        <w:rPr>
          <w:bCs/>
          <w:sz w:val="23"/>
          <w:szCs w:val="23"/>
        </w:rPr>
        <w:t>2</w:t>
      </w:r>
    </w:p>
    <w:p w14:paraId="4F3B7E6F" w14:textId="449AAB4E" w:rsidR="001450C6" w:rsidRPr="00BE4EE9" w:rsidRDefault="00BE4EE9" w:rsidP="005948C6">
      <w:pPr>
        <w:ind w:firstLine="5387"/>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5948C6">
      <w:pPr>
        <w:ind w:firstLine="5387"/>
        <w:jc w:val="both"/>
        <w:rPr>
          <w:bCs/>
          <w:sz w:val="23"/>
          <w:szCs w:val="23"/>
        </w:rPr>
      </w:pPr>
      <w:r w:rsidRPr="00BE4EE9">
        <w:rPr>
          <w:bCs/>
          <w:sz w:val="23"/>
          <w:szCs w:val="23"/>
        </w:rPr>
        <w:t>энергетической комиссии</w:t>
      </w:r>
    </w:p>
    <w:p w14:paraId="79EBD48A" w14:textId="3AEC6FB8" w:rsidR="00BE4EE9" w:rsidRDefault="00BE4EE9" w:rsidP="005948C6">
      <w:pPr>
        <w:ind w:firstLine="5387"/>
        <w:jc w:val="both"/>
        <w:rPr>
          <w:bCs/>
          <w:sz w:val="23"/>
          <w:szCs w:val="23"/>
        </w:rPr>
      </w:pPr>
      <w:r w:rsidRPr="00BE4EE9">
        <w:rPr>
          <w:bCs/>
          <w:sz w:val="23"/>
          <w:szCs w:val="23"/>
        </w:rPr>
        <w:t xml:space="preserve">Кемеровской области от </w:t>
      </w:r>
      <w:r w:rsidR="00797E38">
        <w:rPr>
          <w:bCs/>
          <w:sz w:val="23"/>
          <w:szCs w:val="23"/>
        </w:rPr>
        <w:t>0</w:t>
      </w:r>
      <w:r w:rsidR="00411143">
        <w:rPr>
          <w:bCs/>
          <w:sz w:val="23"/>
          <w:szCs w:val="23"/>
        </w:rPr>
        <w:t>5</w:t>
      </w:r>
      <w:r w:rsidRPr="00BE4EE9">
        <w:rPr>
          <w:bCs/>
          <w:sz w:val="23"/>
          <w:szCs w:val="23"/>
        </w:rPr>
        <w:t>.0</w:t>
      </w:r>
      <w:r w:rsidR="00797E38">
        <w:rPr>
          <w:bCs/>
          <w:sz w:val="23"/>
          <w:szCs w:val="23"/>
        </w:rPr>
        <w:t>9</w:t>
      </w:r>
      <w:r w:rsidRPr="00BE4EE9">
        <w:rPr>
          <w:bCs/>
          <w:sz w:val="23"/>
          <w:szCs w:val="23"/>
        </w:rPr>
        <w:t>.2019</w:t>
      </w:r>
    </w:p>
    <w:p w14:paraId="1B86B5DF" w14:textId="77777777" w:rsidR="004A13FE" w:rsidRDefault="004A13FE" w:rsidP="005948C6">
      <w:pPr>
        <w:ind w:firstLine="5387"/>
        <w:jc w:val="both"/>
        <w:rPr>
          <w:bCs/>
          <w:sz w:val="23"/>
          <w:szCs w:val="23"/>
        </w:rPr>
      </w:pPr>
    </w:p>
    <w:p w14:paraId="6FD92E06" w14:textId="77777777" w:rsidR="00411143" w:rsidRPr="00411143" w:rsidRDefault="00411143" w:rsidP="00411143">
      <w:pPr>
        <w:keepNext/>
        <w:jc w:val="center"/>
        <w:outlineLvl w:val="0"/>
        <w:rPr>
          <w:iCs/>
          <w:color w:val="000000"/>
          <w:sz w:val="28"/>
          <w:szCs w:val="28"/>
          <w:lang w:val="x-none" w:eastAsia="ru-RU"/>
        </w:rPr>
      </w:pPr>
      <w:r w:rsidRPr="00411143">
        <w:rPr>
          <w:b/>
          <w:lang w:val="x-none" w:eastAsia="ru-RU"/>
        </w:rPr>
        <w:t xml:space="preserve">   </w:t>
      </w:r>
      <w:bookmarkStart w:id="5" w:name="_Hlt483802884"/>
      <w:r w:rsidRPr="00411143">
        <w:rPr>
          <w:iCs/>
          <w:color w:val="000000"/>
          <w:sz w:val="28"/>
          <w:szCs w:val="28"/>
          <w:lang w:val="x-none" w:eastAsia="ru-RU"/>
        </w:rPr>
        <w:t>Экспертное заключение</w:t>
      </w:r>
    </w:p>
    <w:p w14:paraId="79C795EF" w14:textId="77777777" w:rsidR="00411143" w:rsidRPr="00411143" w:rsidRDefault="00411143" w:rsidP="00411143">
      <w:pPr>
        <w:keepNext/>
        <w:ind w:firstLine="709"/>
        <w:jc w:val="center"/>
        <w:outlineLvl w:val="0"/>
        <w:rPr>
          <w:iCs/>
          <w:sz w:val="28"/>
          <w:szCs w:val="28"/>
          <w:lang w:val="x-none" w:eastAsia="ru-RU"/>
        </w:rPr>
      </w:pPr>
      <w:r w:rsidRPr="00411143">
        <w:rPr>
          <w:iCs/>
          <w:sz w:val="28"/>
          <w:szCs w:val="28"/>
          <w:lang w:eastAsia="ru-RU"/>
        </w:rPr>
        <w:t>региональной</w:t>
      </w:r>
      <w:r w:rsidRPr="00411143">
        <w:rPr>
          <w:iCs/>
          <w:sz w:val="28"/>
          <w:szCs w:val="28"/>
          <w:lang w:val="x-none" w:eastAsia="ru-RU"/>
        </w:rPr>
        <w:t xml:space="preserve"> энергетической комиссии Кемеровской области</w:t>
      </w:r>
    </w:p>
    <w:bookmarkEnd w:id="5"/>
    <w:p w14:paraId="78CFF878" w14:textId="77777777" w:rsidR="00411143" w:rsidRPr="00411143" w:rsidRDefault="00411143" w:rsidP="00411143">
      <w:pPr>
        <w:tabs>
          <w:tab w:val="left" w:pos="10206"/>
        </w:tabs>
        <w:ind w:firstLine="709"/>
        <w:jc w:val="center"/>
        <w:rPr>
          <w:i/>
          <w:sz w:val="29"/>
          <w:szCs w:val="29"/>
          <w:lang w:eastAsia="ru-RU"/>
        </w:rPr>
      </w:pPr>
      <w:r w:rsidRPr="00411143">
        <w:rPr>
          <w:color w:val="000000"/>
          <w:sz w:val="28"/>
          <w:szCs w:val="28"/>
          <w:lang w:val="x-none" w:eastAsia="ru-RU"/>
        </w:rPr>
        <w:t>по материалам, представленным</w:t>
      </w:r>
      <w:r w:rsidRPr="00411143">
        <w:rPr>
          <w:b/>
          <w:color w:val="000000"/>
          <w:sz w:val="28"/>
          <w:szCs w:val="28"/>
          <w:lang w:val="x-none" w:eastAsia="ru-RU"/>
        </w:rPr>
        <w:t xml:space="preserve"> </w:t>
      </w:r>
      <w:r w:rsidRPr="00411143">
        <w:rPr>
          <w:color w:val="000000"/>
          <w:sz w:val="28"/>
          <w:szCs w:val="28"/>
          <w:lang w:eastAsia="ru-RU"/>
        </w:rPr>
        <w:t>ОАО</w:t>
      </w:r>
      <w:r w:rsidRPr="00411143">
        <w:rPr>
          <w:color w:val="000000"/>
          <w:sz w:val="28"/>
          <w:szCs w:val="28"/>
          <w:lang w:val="x-none" w:eastAsia="ru-RU"/>
        </w:rPr>
        <w:t xml:space="preserve"> «</w:t>
      </w:r>
      <w:r w:rsidRPr="00411143">
        <w:rPr>
          <w:color w:val="000000"/>
          <w:sz w:val="28"/>
          <w:szCs w:val="28"/>
          <w:lang w:eastAsia="ru-RU"/>
        </w:rPr>
        <w:t>СКЭК</w:t>
      </w:r>
      <w:r w:rsidRPr="00411143">
        <w:rPr>
          <w:color w:val="000000"/>
          <w:sz w:val="28"/>
          <w:szCs w:val="28"/>
          <w:lang w:val="x-none" w:eastAsia="ru-RU"/>
        </w:rPr>
        <w:t xml:space="preserve">» (г. </w:t>
      </w:r>
      <w:r w:rsidRPr="00411143">
        <w:rPr>
          <w:color w:val="000000"/>
          <w:sz w:val="28"/>
          <w:szCs w:val="28"/>
          <w:lang w:eastAsia="ru-RU"/>
        </w:rPr>
        <w:t>Кемерово</w:t>
      </w:r>
      <w:r w:rsidRPr="00411143">
        <w:rPr>
          <w:color w:val="000000"/>
          <w:sz w:val="28"/>
          <w:szCs w:val="28"/>
          <w:lang w:val="x-none" w:eastAsia="ru-RU"/>
        </w:rPr>
        <w:t>) для установления тарифов на</w:t>
      </w:r>
      <w:r w:rsidRPr="00411143">
        <w:rPr>
          <w:color w:val="000000"/>
          <w:sz w:val="28"/>
          <w:szCs w:val="28"/>
          <w:lang w:eastAsia="ru-RU"/>
        </w:rPr>
        <w:t xml:space="preserve"> подключение (технологическое присоединение)</w:t>
      </w:r>
      <w:r w:rsidRPr="00411143">
        <w:rPr>
          <w:color w:val="000000"/>
          <w:sz w:val="28"/>
          <w:szCs w:val="28"/>
          <w:lang w:val="x-none" w:eastAsia="ru-RU"/>
        </w:rPr>
        <w:t xml:space="preserve"> </w:t>
      </w:r>
      <w:r w:rsidRPr="00411143">
        <w:rPr>
          <w:color w:val="000000"/>
          <w:sz w:val="28"/>
          <w:szCs w:val="28"/>
          <w:lang w:eastAsia="ru-RU"/>
        </w:rPr>
        <w:t>к централизованным системам водоснабжения, водоотведения на 2019-2023 годы</w:t>
      </w:r>
      <w:r w:rsidRPr="00411143">
        <w:rPr>
          <w:i/>
          <w:sz w:val="29"/>
          <w:szCs w:val="29"/>
          <w:lang w:eastAsia="ru-RU"/>
        </w:rPr>
        <w:t xml:space="preserve"> </w:t>
      </w:r>
    </w:p>
    <w:p w14:paraId="5D7BFD2B" w14:textId="77777777" w:rsidR="00411143" w:rsidRPr="00411143" w:rsidRDefault="00411143" w:rsidP="00411143">
      <w:pPr>
        <w:tabs>
          <w:tab w:val="left" w:pos="10206"/>
        </w:tabs>
        <w:jc w:val="center"/>
        <w:rPr>
          <w:i/>
          <w:sz w:val="29"/>
          <w:szCs w:val="29"/>
          <w:lang w:eastAsia="ru-RU"/>
        </w:rPr>
      </w:pPr>
    </w:p>
    <w:p w14:paraId="0474CB3E" w14:textId="77777777" w:rsidR="00411143" w:rsidRPr="00411143" w:rsidRDefault="00411143" w:rsidP="00411143">
      <w:pPr>
        <w:spacing w:after="200"/>
        <w:ind w:firstLine="709"/>
        <w:jc w:val="both"/>
        <w:rPr>
          <w:color w:val="000000"/>
          <w:sz w:val="28"/>
          <w:szCs w:val="28"/>
          <w:lang w:eastAsia="ru-RU"/>
        </w:rPr>
      </w:pPr>
      <w:r w:rsidRPr="00411143">
        <w:rPr>
          <w:color w:val="000000"/>
          <w:sz w:val="28"/>
          <w:szCs w:val="28"/>
          <w:lang w:eastAsia="ru-RU"/>
        </w:rPr>
        <w:t>ОАО «СКЭК» обратилось в региональную энергетическую комиссию Кемеровской области с заявлением об установлении тарифов на подключение к централизованным системам холодного водоснабжения и водоотведения на 2019-2023 годы (исх. № 2018/000067 от 14.02.2019). В процессе экспертизы представленных материалов были приобщены к тарифному делу дополнительно представленные документы письмом от 15.05.2019   № 2019/000185.</w:t>
      </w:r>
    </w:p>
    <w:p w14:paraId="0FA5CB04" w14:textId="77777777" w:rsidR="00411143" w:rsidRPr="00411143" w:rsidRDefault="00411143" w:rsidP="00411143">
      <w:pPr>
        <w:spacing w:after="200"/>
        <w:ind w:firstLine="709"/>
        <w:jc w:val="both"/>
        <w:rPr>
          <w:color w:val="000000"/>
          <w:sz w:val="28"/>
          <w:szCs w:val="28"/>
          <w:lang w:eastAsia="ru-RU"/>
        </w:rPr>
      </w:pPr>
      <w:r w:rsidRPr="00411143">
        <w:rPr>
          <w:color w:val="000000"/>
          <w:sz w:val="28"/>
          <w:szCs w:val="28"/>
          <w:lang w:eastAsia="ru-RU"/>
        </w:rPr>
        <w:t>ОАО «СКЭК» предложило установить на территории г. Кемерово тарифы на подключение к централизованной системе холодного водоснабжения на 2019-2023 годы в размере:</w:t>
      </w:r>
    </w:p>
    <w:tbl>
      <w:tblPr>
        <w:tblW w:w="10674" w:type="dxa"/>
        <w:tblInd w:w="-601" w:type="dxa"/>
        <w:tblLook w:val="04A0" w:firstRow="1" w:lastRow="0" w:firstColumn="1" w:lastColumn="0" w:noHBand="0" w:noVBand="1"/>
      </w:tblPr>
      <w:tblGrid>
        <w:gridCol w:w="1985"/>
        <w:gridCol w:w="824"/>
        <w:gridCol w:w="851"/>
        <w:gridCol w:w="992"/>
        <w:gridCol w:w="850"/>
        <w:gridCol w:w="993"/>
        <w:gridCol w:w="992"/>
        <w:gridCol w:w="850"/>
        <w:gridCol w:w="851"/>
        <w:gridCol w:w="743"/>
        <w:gridCol w:w="743"/>
      </w:tblGrid>
      <w:tr w:rsidR="00411143" w:rsidRPr="00411143" w14:paraId="6824C820" w14:textId="77777777" w:rsidTr="00411143">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6A0DF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Показатели</w:t>
            </w: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DA75998"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Тарифы на подключение</w:t>
            </w:r>
          </w:p>
        </w:tc>
      </w:tr>
      <w:tr w:rsidR="00411143" w:rsidRPr="00411143" w14:paraId="57BD84C0" w14:textId="77777777" w:rsidTr="00411143">
        <w:trPr>
          <w:trHeight w:val="44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61E5E65" w14:textId="77777777" w:rsidR="00411143" w:rsidRPr="00411143" w:rsidRDefault="00411143" w:rsidP="00411143">
            <w:pPr>
              <w:rPr>
                <w:rFonts w:ascii="Calibri" w:hAnsi="Calibri" w:cs="Calibri"/>
                <w:color w:val="000000"/>
                <w:sz w:val="16"/>
                <w:szCs w:val="16"/>
                <w:lang w:eastAsia="ru-RU"/>
              </w:rPr>
            </w:pPr>
          </w:p>
        </w:tc>
        <w:tc>
          <w:tcPr>
            <w:tcW w:w="4510" w:type="dxa"/>
            <w:gridSpan w:val="5"/>
            <w:tcBorders>
              <w:top w:val="single" w:sz="4" w:space="0" w:color="auto"/>
              <w:left w:val="nil"/>
              <w:bottom w:val="single" w:sz="4" w:space="0" w:color="auto"/>
              <w:right w:val="single" w:sz="4" w:space="0" w:color="auto"/>
            </w:tcBorders>
            <w:shd w:val="clear" w:color="auto" w:fill="auto"/>
            <w:vAlign w:val="bottom"/>
            <w:hideMark/>
          </w:tcPr>
          <w:p w14:paraId="361842AD"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ставка тарифа на протяженность (без учета НДС), тыс. руб./км</w:t>
            </w:r>
          </w:p>
        </w:tc>
        <w:tc>
          <w:tcPr>
            <w:tcW w:w="4179" w:type="dxa"/>
            <w:gridSpan w:val="5"/>
            <w:tcBorders>
              <w:top w:val="single" w:sz="4" w:space="0" w:color="auto"/>
              <w:left w:val="nil"/>
              <w:bottom w:val="single" w:sz="4" w:space="0" w:color="auto"/>
              <w:right w:val="single" w:sz="4" w:space="0" w:color="auto"/>
            </w:tcBorders>
            <w:shd w:val="clear" w:color="auto" w:fill="auto"/>
            <w:vAlign w:val="bottom"/>
            <w:hideMark/>
          </w:tcPr>
          <w:p w14:paraId="5BC2B599"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ставка тарифа за подключаемую нагрузку (без учета НДС) руб./куб. м в сутки</w:t>
            </w:r>
          </w:p>
        </w:tc>
      </w:tr>
      <w:tr w:rsidR="00411143" w:rsidRPr="00411143" w14:paraId="13C4937F" w14:textId="77777777" w:rsidTr="00411143">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9A8F3F" w14:textId="77777777" w:rsidR="00411143" w:rsidRPr="00411143" w:rsidRDefault="00411143" w:rsidP="00411143">
            <w:pPr>
              <w:rPr>
                <w:rFonts w:ascii="Calibri" w:hAnsi="Calibri" w:cs="Calibri"/>
                <w:color w:val="000000"/>
                <w:sz w:val="16"/>
                <w:szCs w:val="16"/>
                <w:lang w:eastAsia="ru-RU"/>
              </w:rPr>
            </w:pPr>
          </w:p>
        </w:tc>
        <w:tc>
          <w:tcPr>
            <w:tcW w:w="824" w:type="dxa"/>
            <w:tcBorders>
              <w:top w:val="nil"/>
              <w:left w:val="nil"/>
              <w:bottom w:val="single" w:sz="4" w:space="0" w:color="auto"/>
              <w:right w:val="single" w:sz="4" w:space="0" w:color="auto"/>
            </w:tcBorders>
            <w:shd w:val="clear" w:color="auto" w:fill="auto"/>
            <w:noWrap/>
            <w:vAlign w:val="bottom"/>
            <w:hideMark/>
          </w:tcPr>
          <w:p w14:paraId="7076210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2019</w:t>
            </w:r>
          </w:p>
        </w:tc>
        <w:tc>
          <w:tcPr>
            <w:tcW w:w="851" w:type="dxa"/>
            <w:tcBorders>
              <w:top w:val="nil"/>
              <w:left w:val="nil"/>
              <w:bottom w:val="single" w:sz="4" w:space="0" w:color="auto"/>
              <w:right w:val="single" w:sz="4" w:space="0" w:color="auto"/>
            </w:tcBorders>
            <w:shd w:val="clear" w:color="auto" w:fill="auto"/>
            <w:noWrap/>
            <w:vAlign w:val="bottom"/>
            <w:hideMark/>
          </w:tcPr>
          <w:p w14:paraId="7EDDEBC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22AAE9D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2021</w:t>
            </w:r>
          </w:p>
        </w:tc>
        <w:tc>
          <w:tcPr>
            <w:tcW w:w="850" w:type="dxa"/>
            <w:tcBorders>
              <w:top w:val="nil"/>
              <w:left w:val="nil"/>
              <w:bottom w:val="single" w:sz="4" w:space="0" w:color="auto"/>
              <w:right w:val="single" w:sz="4" w:space="0" w:color="auto"/>
            </w:tcBorders>
            <w:shd w:val="clear" w:color="auto" w:fill="auto"/>
            <w:noWrap/>
            <w:vAlign w:val="bottom"/>
            <w:hideMark/>
          </w:tcPr>
          <w:p w14:paraId="11DAA28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noWrap/>
            <w:vAlign w:val="bottom"/>
            <w:hideMark/>
          </w:tcPr>
          <w:p w14:paraId="0B999CF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2023</w:t>
            </w:r>
          </w:p>
        </w:tc>
        <w:tc>
          <w:tcPr>
            <w:tcW w:w="992" w:type="dxa"/>
            <w:tcBorders>
              <w:top w:val="nil"/>
              <w:left w:val="nil"/>
              <w:bottom w:val="single" w:sz="4" w:space="0" w:color="auto"/>
              <w:right w:val="single" w:sz="4" w:space="0" w:color="auto"/>
            </w:tcBorders>
            <w:shd w:val="clear" w:color="auto" w:fill="auto"/>
            <w:noWrap/>
            <w:vAlign w:val="bottom"/>
            <w:hideMark/>
          </w:tcPr>
          <w:p w14:paraId="1F28532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2019</w:t>
            </w:r>
          </w:p>
        </w:tc>
        <w:tc>
          <w:tcPr>
            <w:tcW w:w="850" w:type="dxa"/>
            <w:tcBorders>
              <w:top w:val="nil"/>
              <w:left w:val="nil"/>
              <w:bottom w:val="single" w:sz="4" w:space="0" w:color="auto"/>
              <w:right w:val="single" w:sz="4" w:space="0" w:color="auto"/>
            </w:tcBorders>
            <w:shd w:val="clear" w:color="auto" w:fill="auto"/>
            <w:noWrap/>
            <w:vAlign w:val="bottom"/>
            <w:hideMark/>
          </w:tcPr>
          <w:p w14:paraId="6909DBD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2020</w:t>
            </w:r>
          </w:p>
        </w:tc>
        <w:tc>
          <w:tcPr>
            <w:tcW w:w="851" w:type="dxa"/>
            <w:tcBorders>
              <w:top w:val="nil"/>
              <w:left w:val="nil"/>
              <w:bottom w:val="single" w:sz="4" w:space="0" w:color="auto"/>
              <w:right w:val="single" w:sz="4" w:space="0" w:color="auto"/>
            </w:tcBorders>
            <w:shd w:val="clear" w:color="auto" w:fill="auto"/>
            <w:noWrap/>
            <w:vAlign w:val="bottom"/>
            <w:hideMark/>
          </w:tcPr>
          <w:p w14:paraId="3A43086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2021</w:t>
            </w:r>
          </w:p>
        </w:tc>
        <w:tc>
          <w:tcPr>
            <w:tcW w:w="743" w:type="dxa"/>
            <w:tcBorders>
              <w:top w:val="nil"/>
              <w:left w:val="nil"/>
              <w:bottom w:val="single" w:sz="4" w:space="0" w:color="auto"/>
              <w:right w:val="single" w:sz="4" w:space="0" w:color="auto"/>
            </w:tcBorders>
            <w:shd w:val="clear" w:color="auto" w:fill="auto"/>
            <w:noWrap/>
            <w:vAlign w:val="bottom"/>
            <w:hideMark/>
          </w:tcPr>
          <w:p w14:paraId="38A5BCE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2022</w:t>
            </w:r>
          </w:p>
        </w:tc>
        <w:tc>
          <w:tcPr>
            <w:tcW w:w="743" w:type="dxa"/>
            <w:tcBorders>
              <w:top w:val="nil"/>
              <w:left w:val="nil"/>
              <w:bottom w:val="single" w:sz="4" w:space="0" w:color="auto"/>
              <w:right w:val="single" w:sz="4" w:space="0" w:color="auto"/>
            </w:tcBorders>
            <w:shd w:val="clear" w:color="auto" w:fill="auto"/>
            <w:noWrap/>
            <w:vAlign w:val="bottom"/>
            <w:hideMark/>
          </w:tcPr>
          <w:p w14:paraId="494C6B7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2023</w:t>
            </w:r>
          </w:p>
        </w:tc>
      </w:tr>
      <w:tr w:rsidR="00411143" w:rsidRPr="00411143" w14:paraId="63E4258D" w14:textId="77777777" w:rsidTr="00411143">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5B36FD" w14:textId="77777777" w:rsidR="00411143" w:rsidRPr="00411143" w:rsidRDefault="00411143" w:rsidP="00411143">
            <w:pPr>
              <w:rPr>
                <w:rFonts w:ascii="Calibri" w:hAnsi="Calibri" w:cs="Calibri"/>
                <w:color w:val="000000"/>
                <w:sz w:val="16"/>
                <w:szCs w:val="16"/>
                <w:lang w:eastAsia="ru-RU"/>
              </w:rPr>
            </w:pP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1598F89" w14:textId="77777777" w:rsidR="00411143" w:rsidRPr="00411143" w:rsidRDefault="00411143" w:rsidP="00411143">
            <w:pPr>
              <w:jc w:val="center"/>
              <w:rPr>
                <w:rFonts w:ascii="Calibri" w:hAnsi="Calibri" w:cs="Calibri"/>
                <w:b/>
                <w:bCs/>
                <w:color w:val="000000"/>
                <w:sz w:val="16"/>
                <w:szCs w:val="16"/>
                <w:lang w:eastAsia="ru-RU"/>
              </w:rPr>
            </w:pPr>
            <w:r w:rsidRPr="00411143">
              <w:rPr>
                <w:rFonts w:ascii="Calibri" w:hAnsi="Calibri" w:cs="Calibri"/>
                <w:b/>
                <w:bCs/>
                <w:color w:val="000000"/>
                <w:sz w:val="16"/>
                <w:szCs w:val="16"/>
                <w:lang w:eastAsia="ru-RU"/>
              </w:rPr>
              <w:t>подключение к централизованной системе холодного водоснабжения</w:t>
            </w:r>
          </w:p>
        </w:tc>
      </w:tr>
      <w:tr w:rsidR="00411143" w:rsidRPr="00411143" w14:paraId="22D3CF86"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4281879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E3A6F7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открытый способ прокладки</w:t>
            </w:r>
          </w:p>
        </w:tc>
      </w:tr>
      <w:tr w:rsidR="00411143" w:rsidRPr="00411143" w14:paraId="34DC0D5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2CD1BAD"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01AB871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12157,34</w:t>
            </w:r>
          </w:p>
        </w:tc>
        <w:tc>
          <w:tcPr>
            <w:tcW w:w="851" w:type="dxa"/>
            <w:tcBorders>
              <w:top w:val="nil"/>
              <w:left w:val="nil"/>
              <w:bottom w:val="single" w:sz="4" w:space="0" w:color="auto"/>
              <w:right w:val="single" w:sz="4" w:space="0" w:color="auto"/>
            </w:tcBorders>
            <w:shd w:val="clear" w:color="auto" w:fill="auto"/>
            <w:noWrap/>
            <w:vAlign w:val="bottom"/>
            <w:hideMark/>
          </w:tcPr>
          <w:p w14:paraId="2C69CBD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12595,00</w:t>
            </w:r>
          </w:p>
        </w:tc>
        <w:tc>
          <w:tcPr>
            <w:tcW w:w="992" w:type="dxa"/>
            <w:tcBorders>
              <w:top w:val="nil"/>
              <w:left w:val="nil"/>
              <w:bottom w:val="single" w:sz="4" w:space="0" w:color="auto"/>
              <w:right w:val="single" w:sz="4" w:space="0" w:color="auto"/>
            </w:tcBorders>
            <w:shd w:val="clear" w:color="auto" w:fill="auto"/>
            <w:noWrap/>
            <w:vAlign w:val="bottom"/>
            <w:hideMark/>
          </w:tcPr>
          <w:p w14:paraId="71BD5B6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13048,42</w:t>
            </w:r>
          </w:p>
        </w:tc>
        <w:tc>
          <w:tcPr>
            <w:tcW w:w="850" w:type="dxa"/>
            <w:tcBorders>
              <w:top w:val="nil"/>
              <w:left w:val="nil"/>
              <w:bottom w:val="single" w:sz="4" w:space="0" w:color="auto"/>
              <w:right w:val="single" w:sz="4" w:space="0" w:color="auto"/>
            </w:tcBorders>
            <w:shd w:val="clear" w:color="auto" w:fill="auto"/>
            <w:noWrap/>
            <w:vAlign w:val="bottom"/>
            <w:hideMark/>
          </w:tcPr>
          <w:p w14:paraId="0867A78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13518,17</w:t>
            </w:r>
          </w:p>
        </w:tc>
        <w:tc>
          <w:tcPr>
            <w:tcW w:w="993" w:type="dxa"/>
            <w:tcBorders>
              <w:top w:val="nil"/>
              <w:left w:val="nil"/>
              <w:bottom w:val="single" w:sz="4" w:space="0" w:color="auto"/>
              <w:right w:val="single" w:sz="4" w:space="0" w:color="auto"/>
            </w:tcBorders>
            <w:shd w:val="clear" w:color="auto" w:fill="auto"/>
            <w:noWrap/>
            <w:vAlign w:val="bottom"/>
            <w:hideMark/>
          </w:tcPr>
          <w:p w14:paraId="0B91BEB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14004,82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4ECE9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9768F"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26533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279C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15E416"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2934784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8F7907F"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4C6F618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12575,42</w:t>
            </w:r>
          </w:p>
        </w:tc>
        <w:tc>
          <w:tcPr>
            <w:tcW w:w="851" w:type="dxa"/>
            <w:tcBorders>
              <w:top w:val="nil"/>
              <w:left w:val="nil"/>
              <w:bottom w:val="single" w:sz="4" w:space="0" w:color="auto"/>
              <w:right w:val="single" w:sz="4" w:space="0" w:color="auto"/>
            </w:tcBorders>
            <w:shd w:val="clear" w:color="auto" w:fill="auto"/>
            <w:noWrap/>
            <w:vAlign w:val="bottom"/>
            <w:hideMark/>
          </w:tcPr>
          <w:p w14:paraId="67FE638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13028,14</w:t>
            </w:r>
          </w:p>
        </w:tc>
        <w:tc>
          <w:tcPr>
            <w:tcW w:w="992" w:type="dxa"/>
            <w:tcBorders>
              <w:top w:val="nil"/>
              <w:left w:val="nil"/>
              <w:bottom w:val="single" w:sz="4" w:space="0" w:color="auto"/>
              <w:right w:val="single" w:sz="4" w:space="0" w:color="auto"/>
            </w:tcBorders>
            <w:shd w:val="clear" w:color="auto" w:fill="auto"/>
            <w:noWrap/>
            <w:vAlign w:val="bottom"/>
            <w:hideMark/>
          </w:tcPr>
          <w:p w14:paraId="253CC47A"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13497,15</w:t>
            </w:r>
          </w:p>
        </w:tc>
        <w:tc>
          <w:tcPr>
            <w:tcW w:w="850" w:type="dxa"/>
            <w:tcBorders>
              <w:top w:val="nil"/>
              <w:left w:val="nil"/>
              <w:bottom w:val="single" w:sz="4" w:space="0" w:color="auto"/>
              <w:right w:val="single" w:sz="4" w:space="0" w:color="auto"/>
            </w:tcBorders>
            <w:shd w:val="clear" w:color="auto" w:fill="auto"/>
            <w:noWrap/>
            <w:vAlign w:val="bottom"/>
            <w:hideMark/>
          </w:tcPr>
          <w:p w14:paraId="274A4A0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13983,05</w:t>
            </w:r>
          </w:p>
        </w:tc>
        <w:tc>
          <w:tcPr>
            <w:tcW w:w="993" w:type="dxa"/>
            <w:tcBorders>
              <w:top w:val="nil"/>
              <w:left w:val="nil"/>
              <w:bottom w:val="single" w:sz="4" w:space="0" w:color="auto"/>
              <w:right w:val="single" w:sz="4" w:space="0" w:color="auto"/>
            </w:tcBorders>
            <w:shd w:val="clear" w:color="auto" w:fill="auto"/>
            <w:noWrap/>
            <w:vAlign w:val="bottom"/>
            <w:hideMark/>
          </w:tcPr>
          <w:p w14:paraId="6806898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14486,44</w:t>
            </w:r>
          </w:p>
        </w:tc>
        <w:tc>
          <w:tcPr>
            <w:tcW w:w="992" w:type="dxa"/>
            <w:vMerge/>
            <w:tcBorders>
              <w:top w:val="nil"/>
              <w:left w:val="single" w:sz="4" w:space="0" w:color="auto"/>
              <w:bottom w:val="single" w:sz="4" w:space="0" w:color="000000"/>
              <w:right w:val="single" w:sz="4" w:space="0" w:color="auto"/>
            </w:tcBorders>
            <w:vAlign w:val="center"/>
            <w:hideMark/>
          </w:tcPr>
          <w:p w14:paraId="5DD675C7"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71318E"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C86DB65"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C9B7E1D"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4422939" w14:textId="77777777" w:rsidR="00411143" w:rsidRPr="00411143" w:rsidRDefault="00411143" w:rsidP="00411143">
            <w:pPr>
              <w:rPr>
                <w:rFonts w:ascii="Calibri" w:hAnsi="Calibri" w:cs="Calibri"/>
                <w:color w:val="000000"/>
                <w:sz w:val="16"/>
                <w:szCs w:val="16"/>
                <w:lang w:eastAsia="ru-RU"/>
              </w:rPr>
            </w:pPr>
          </w:p>
        </w:tc>
      </w:tr>
      <w:tr w:rsidR="00411143" w:rsidRPr="00411143" w14:paraId="28C5460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CF800E8"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3147A37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13239,64</w:t>
            </w:r>
          </w:p>
        </w:tc>
        <w:tc>
          <w:tcPr>
            <w:tcW w:w="851" w:type="dxa"/>
            <w:tcBorders>
              <w:top w:val="nil"/>
              <w:left w:val="nil"/>
              <w:bottom w:val="single" w:sz="4" w:space="0" w:color="auto"/>
              <w:right w:val="single" w:sz="4" w:space="0" w:color="auto"/>
            </w:tcBorders>
            <w:shd w:val="clear" w:color="auto" w:fill="auto"/>
            <w:noWrap/>
            <w:vAlign w:val="bottom"/>
            <w:hideMark/>
          </w:tcPr>
          <w:p w14:paraId="2455F3C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13716,27</w:t>
            </w:r>
          </w:p>
        </w:tc>
        <w:tc>
          <w:tcPr>
            <w:tcW w:w="992" w:type="dxa"/>
            <w:tcBorders>
              <w:top w:val="nil"/>
              <w:left w:val="nil"/>
              <w:bottom w:val="single" w:sz="4" w:space="0" w:color="auto"/>
              <w:right w:val="single" w:sz="4" w:space="0" w:color="auto"/>
            </w:tcBorders>
            <w:shd w:val="clear" w:color="auto" w:fill="auto"/>
            <w:noWrap/>
            <w:vAlign w:val="bottom"/>
            <w:hideMark/>
          </w:tcPr>
          <w:p w14:paraId="1074F47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14210,06</w:t>
            </w:r>
          </w:p>
        </w:tc>
        <w:tc>
          <w:tcPr>
            <w:tcW w:w="850" w:type="dxa"/>
            <w:tcBorders>
              <w:top w:val="nil"/>
              <w:left w:val="nil"/>
              <w:bottom w:val="single" w:sz="4" w:space="0" w:color="auto"/>
              <w:right w:val="single" w:sz="4" w:space="0" w:color="auto"/>
            </w:tcBorders>
            <w:shd w:val="clear" w:color="auto" w:fill="auto"/>
            <w:noWrap/>
            <w:vAlign w:val="bottom"/>
            <w:hideMark/>
          </w:tcPr>
          <w:p w14:paraId="71D2C89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14721,62</w:t>
            </w:r>
          </w:p>
        </w:tc>
        <w:tc>
          <w:tcPr>
            <w:tcW w:w="993" w:type="dxa"/>
            <w:tcBorders>
              <w:top w:val="nil"/>
              <w:left w:val="nil"/>
              <w:bottom w:val="single" w:sz="4" w:space="0" w:color="auto"/>
              <w:right w:val="single" w:sz="4" w:space="0" w:color="auto"/>
            </w:tcBorders>
            <w:shd w:val="clear" w:color="auto" w:fill="auto"/>
            <w:noWrap/>
            <w:vAlign w:val="bottom"/>
            <w:hideMark/>
          </w:tcPr>
          <w:p w14:paraId="3E669A3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15251,60</w:t>
            </w:r>
          </w:p>
        </w:tc>
        <w:tc>
          <w:tcPr>
            <w:tcW w:w="992" w:type="dxa"/>
            <w:vMerge/>
            <w:tcBorders>
              <w:top w:val="nil"/>
              <w:left w:val="single" w:sz="4" w:space="0" w:color="auto"/>
              <w:bottom w:val="single" w:sz="4" w:space="0" w:color="000000"/>
              <w:right w:val="single" w:sz="4" w:space="0" w:color="auto"/>
            </w:tcBorders>
            <w:vAlign w:val="center"/>
            <w:hideMark/>
          </w:tcPr>
          <w:p w14:paraId="0136AA37"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2CB3FC"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301804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BA2C579"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E7E9275" w14:textId="77777777" w:rsidR="00411143" w:rsidRPr="00411143" w:rsidRDefault="00411143" w:rsidP="00411143">
            <w:pPr>
              <w:rPr>
                <w:rFonts w:ascii="Calibri" w:hAnsi="Calibri" w:cs="Calibri"/>
                <w:color w:val="000000"/>
                <w:sz w:val="16"/>
                <w:szCs w:val="16"/>
                <w:lang w:eastAsia="ru-RU"/>
              </w:rPr>
            </w:pPr>
          </w:p>
        </w:tc>
      </w:tr>
      <w:tr w:rsidR="00411143" w:rsidRPr="00411143" w14:paraId="3FCD879B"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31D5FBA"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08EE37D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18103,07</w:t>
            </w:r>
          </w:p>
        </w:tc>
        <w:tc>
          <w:tcPr>
            <w:tcW w:w="851" w:type="dxa"/>
            <w:tcBorders>
              <w:top w:val="nil"/>
              <w:left w:val="nil"/>
              <w:bottom w:val="single" w:sz="4" w:space="0" w:color="auto"/>
              <w:right w:val="single" w:sz="4" w:space="0" w:color="auto"/>
            </w:tcBorders>
            <w:shd w:val="clear" w:color="auto" w:fill="auto"/>
            <w:noWrap/>
            <w:vAlign w:val="bottom"/>
            <w:hideMark/>
          </w:tcPr>
          <w:p w14:paraId="35E101B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18754,78</w:t>
            </w:r>
          </w:p>
        </w:tc>
        <w:tc>
          <w:tcPr>
            <w:tcW w:w="992" w:type="dxa"/>
            <w:tcBorders>
              <w:top w:val="nil"/>
              <w:left w:val="nil"/>
              <w:bottom w:val="single" w:sz="4" w:space="0" w:color="auto"/>
              <w:right w:val="single" w:sz="4" w:space="0" w:color="auto"/>
            </w:tcBorders>
            <w:shd w:val="clear" w:color="auto" w:fill="auto"/>
            <w:noWrap/>
            <w:vAlign w:val="bottom"/>
            <w:hideMark/>
          </w:tcPr>
          <w:p w14:paraId="140B44F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19429,95</w:t>
            </w:r>
          </w:p>
        </w:tc>
        <w:tc>
          <w:tcPr>
            <w:tcW w:w="850" w:type="dxa"/>
            <w:tcBorders>
              <w:top w:val="nil"/>
              <w:left w:val="nil"/>
              <w:bottom w:val="single" w:sz="4" w:space="0" w:color="auto"/>
              <w:right w:val="single" w:sz="4" w:space="0" w:color="auto"/>
            </w:tcBorders>
            <w:shd w:val="clear" w:color="auto" w:fill="auto"/>
            <w:noWrap/>
            <w:vAlign w:val="bottom"/>
            <w:hideMark/>
          </w:tcPr>
          <w:p w14:paraId="0F62554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20129,43</w:t>
            </w:r>
          </w:p>
        </w:tc>
        <w:tc>
          <w:tcPr>
            <w:tcW w:w="993" w:type="dxa"/>
            <w:tcBorders>
              <w:top w:val="nil"/>
              <w:left w:val="nil"/>
              <w:bottom w:val="single" w:sz="4" w:space="0" w:color="auto"/>
              <w:right w:val="single" w:sz="4" w:space="0" w:color="auto"/>
            </w:tcBorders>
            <w:shd w:val="clear" w:color="auto" w:fill="auto"/>
            <w:noWrap/>
            <w:vAlign w:val="bottom"/>
            <w:hideMark/>
          </w:tcPr>
          <w:p w14:paraId="4A6E8DE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20854,09</w:t>
            </w:r>
          </w:p>
        </w:tc>
        <w:tc>
          <w:tcPr>
            <w:tcW w:w="992" w:type="dxa"/>
            <w:vMerge/>
            <w:tcBorders>
              <w:top w:val="nil"/>
              <w:left w:val="single" w:sz="4" w:space="0" w:color="auto"/>
              <w:bottom w:val="single" w:sz="4" w:space="0" w:color="000000"/>
              <w:right w:val="single" w:sz="4" w:space="0" w:color="auto"/>
            </w:tcBorders>
            <w:vAlign w:val="center"/>
            <w:hideMark/>
          </w:tcPr>
          <w:p w14:paraId="0E470CEC"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C77514"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CE354B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83598C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B3372F2" w14:textId="77777777" w:rsidR="00411143" w:rsidRPr="00411143" w:rsidRDefault="00411143" w:rsidP="00411143">
            <w:pPr>
              <w:rPr>
                <w:rFonts w:ascii="Calibri" w:hAnsi="Calibri" w:cs="Calibri"/>
                <w:color w:val="000000"/>
                <w:sz w:val="16"/>
                <w:szCs w:val="16"/>
                <w:lang w:eastAsia="ru-RU"/>
              </w:rPr>
            </w:pPr>
          </w:p>
        </w:tc>
      </w:tr>
      <w:tr w:rsidR="00411143" w:rsidRPr="00411143" w14:paraId="222E514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AD8090B"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5CDFCCA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18748,62</w:t>
            </w:r>
          </w:p>
        </w:tc>
        <w:tc>
          <w:tcPr>
            <w:tcW w:w="851" w:type="dxa"/>
            <w:tcBorders>
              <w:top w:val="nil"/>
              <w:left w:val="nil"/>
              <w:bottom w:val="single" w:sz="4" w:space="0" w:color="auto"/>
              <w:right w:val="single" w:sz="4" w:space="0" w:color="auto"/>
            </w:tcBorders>
            <w:shd w:val="clear" w:color="auto" w:fill="auto"/>
            <w:noWrap/>
            <w:vAlign w:val="bottom"/>
            <w:hideMark/>
          </w:tcPr>
          <w:p w14:paraId="10BA09F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19423,57</w:t>
            </w:r>
          </w:p>
        </w:tc>
        <w:tc>
          <w:tcPr>
            <w:tcW w:w="992" w:type="dxa"/>
            <w:tcBorders>
              <w:top w:val="nil"/>
              <w:left w:val="nil"/>
              <w:bottom w:val="single" w:sz="4" w:space="0" w:color="auto"/>
              <w:right w:val="single" w:sz="4" w:space="0" w:color="auto"/>
            </w:tcBorders>
            <w:shd w:val="clear" w:color="auto" w:fill="auto"/>
            <w:noWrap/>
            <w:vAlign w:val="bottom"/>
            <w:hideMark/>
          </w:tcPr>
          <w:p w14:paraId="4C1D1B8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20122,81</w:t>
            </w:r>
          </w:p>
        </w:tc>
        <w:tc>
          <w:tcPr>
            <w:tcW w:w="850" w:type="dxa"/>
            <w:tcBorders>
              <w:top w:val="nil"/>
              <w:left w:val="nil"/>
              <w:bottom w:val="single" w:sz="4" w:space="0" w:color="auto"/>
              <w:right w:val="single" w:sz="4" w:space="0" w:color="auto"/>
            </w:tcBorders>
            <w:shd w:val="clear" w:color="auto" w:fill="auto"/>
            <w:noWrap/>
            <w:vAlign w:val="bottom"/>
            <w:hideMark/>
          </w:tcPr>
          <w:p w14:paraId="13B5D8D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20847,23</w:t>
            </w:r>
          </w:p>
        </w:tc>
        <w:tc>
          <w:tcPr>
            <w:tcW w:w="993" w:type="dxa"/>
            <w:tcBorders>
              <w:top w:val="nil"/>
              <w:left w:val="nil"/>
              <w:bottom w:val="single" w:sz="4" w:space="0" w:color="auto"/>
              <w:right w:val="single" w:sz="4" w:space="0" w:color="auto"/>
            </w:tcBorders>
            <w:shd w:val="clear" w:color="auto" w:fill="auto"/>
            <w:noWrap/>
            <w:vAlign w:val="bottom"/>
            <w:hideMark/>
          </w:tcPr>
          <w:p w14:paraId="424D99C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21597,74</w:t>
            </w:r>
          </w:p>
        </w:tc>
        <w:tc>
          <w:tcPr>
            <w:tcW w:w="992" w:type="dxa"/>
            <w:vMerge/>
            <w:tcBorders>
              <w:top w:val="nil"/>
              <w:left w:val="single" w:sz="4" w:space="0" w:color="auto"/>
              <w:bottom w:val="single" w:sz="4" w:space="0" w:color="000000"/>
              <w:right w:val="single" w:sz="4" w:space="0" w:color="auto"/>
            </w:tcBorders>
            <w:vAlign w:val="center"/>
            <w:hideMark/>
          </w:tcPr>
          <w:p w14:paraId="36118565"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373135"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5679CF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2FD79F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13D929D" w14:textId="77777777" w:rsidR="00411143" w:rsidRPr="00411143" w:rsidRDefault="00411143" w:rsidP="00411143">
            <w:pPr>
              <w:rPr>
                <w:rFonts w:ascii="Calibri" w:hAnsi="Calibri" w:cs="Calibri"/>
                <w:color w:val="000000"/>
                <w:sz w:val="16"/>
                <w:szCs w:val="16"/>
                <w:lang w:eastAsia="ru-RU"/>
              </w:rPr>
            </w:pPr>
          </w:p>
        </w:tc>
      </w:tr>
      <w:tr w:rsidR="00411143" w:rsidRPr="00411143" w14:paraId="6A666DD3"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5EFD146"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3C3C602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21307,91</w:t>
            </w:r>
          </w:p>
        </w:tc>
        <w:tc>
          <w:tcPr>
            <w:tcW w:w="851" w:type="dxa"/>
            <w:tcBorders>
              <w:top w:val="nil"/>
              <w:left w:val="nil"/>
              <w:bottom w:val="single" w:sz="4" w:space="0" w:color="auto"/>
              <w:right w:val="single" w:sz="4" w:space="0" w:color="auto"/>
            </w:tcBorders>
            <w:shd w:val="clear" w:color="auto" w:fill="auto"/>
            <w:noWrap/>
            <w:vAlign w:val="bottom"/>
            <w:hideMark/>
          </w:tcPr>
          <w:p w14:paraId="73412CA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22074,99</w:t>
            </w:r>
          </w:p>
        </w:tc>
        <w:tc>
          <w:tcPr>
            <w:tcW w:w="992" w:type="dxa"/>
            <w:tcBorders>
              <w:top w:val="nil"/>
              <w:left w:val="nil"/>
              <w:bottom w:val="single" w:sz="4" w:space="0" w:color="auto"/>
              <w:right w:val="single" w:sz="4" w:space="0" w:color="auto"/>
            </w:tcBorders>
            <w:shd w:val="clear" w:color="auto" w:fill="auto"/>
            <w:noWrap/>
            <w:vAlign w:val="bottom"/>
            <w:hideMark/>
          </w:tcPr>
          <w:p w14:paraId="2659F76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22869,69</w:t>
            </w:r>
          </w:p>
        </w:tc>
        <w:tc>
          <w:tcPr>
            <w:tcW w:w="850" w:type="dxa"/>
            <w:tcBorders>
              <w:top w:val="nil"/>
              <w:left w:val="nil"/>
              <w:bottom w:val="single" w:sz="4" w:space="0" w:color="auto"/>
              <w:right w:val="single" w:sz="4" w:space="0" w:color="auto"/>
            </w:tcBorders>
            <w:shd w:val="clear" w:color="auto" w:fill="auto"/>
            <w:noWrap/>
            <w:vAlign w:val="bottom"/>
            <w:hideMark/>
          </w:tcPr>
          <w:p w14:paraId="6474047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23693,00</w:t>
            </w:r>
          </w:p>
        </w:tc>
        <w:tc>
          <w:tcPr>
            <w:tcW w:w="993" w:type="dxa"/>
            <w:tcBorders>
              <w:top w:val="nil"/>
              <w:left w:val="nil"/>
              <w:bottom w:val="single" w:sz="4" w:space="0" w:color="auto"/>
              <w:right w:val="single" w:sz="4" w:space="0" w:color="auto"/>
            </w:tcBorders>
            <w:shd w:val="clear" w:color="auto" w:fill="auto"/>
            <w:noWrap/>
            <w:vAlign w:val="bottom"/>
            <w:hideMark/>
          </w:tcPr>
          <w:p w14:paraId="51DBA32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24545,95</w:t>
            </w:r>
          </w:p>
        </w:tc>
        <w:tc>
          <w:tcPr>
            <w:tcW w:w="992" w:type="dxa"/>
            <w:vMerge/>
            <w:tcBorders>
              <w:top w:val="nil"/>
              <w:left w:val="single" w:sz="4" w:space="0" w:color="auto"/>
              <w:bottom w:val="single" w:sz="4" w:space="0" w:color="000000"/>
              <w:right w:val="single" w:sz="4" w:space="0" w:color="auto"/>
            </w:tcBorders>
            <w:vAlign w:val="center"/>
            <w:hideMark/>
          </w:tcPr>
          <w:p w14:paraId="720F77F8"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7A4CA5"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CDB30FB"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FF2DB42"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2D25728" w14:textId="77777777" w:rsidR="00411143" w:rsidRPr="00411143" w:rsidRDefault="00411143" w:rsidP="00411143">
            <w:pPr>
              <w:rPr>
                <w:rFonts w:ascii="Calibri" w:hAnsi="Calibri" w:cs="Calibri"/>
                <w:color w:val="000000"/>
                <w:sz w:val="16"/>
                <w:szCs w:val="16"/>
                <w:lang w:eastAsia="ru-RU"/>
              </w:rPr>
            </w:pPr>
          </w:p>
        </w:tc>
      </w:tr>
      <w:tr w:rsidR="00411143" w:rsidRPr="00411143" w14:paraId="0FC3BA9A"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901EC0"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11F8A98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36286,01</w:t>
            </w:r>
          </w:p>
        </w:tc>
        <w:tc>
          <w:tcPr>
            <w:tcW w:w="851" w:type="dxa"/>
            <w:tcBorders>
              <w:top w:val="nil"/>
              <w:left w:val="nil"/>
              <w:bottom w:val="single" w:sz="4" w:space="0" w:color="auto"/>
              <w:right w:val="single" w:sz="4" w:space="0" w:color="auto"/>
            </w:tcBorders>
            <w:shd w:val="clear" w:color="auto" w:fill="auto"/>
            <w:noWrap/>
            <w:vAlign w:val="bottom"/>
            <w:hideMark/>
          </w:tcPr>
          <w:p w14:paraId="0B8D858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37592,3</w:t>
            </w:r>
          </w:p>
        </w:tc>
        <w:tc>
          <w:tcPr>
            <w:tcW w:w="992" w:type="dxa"/>
            <w:tcBorders>
              <w:top w:val="nil"/>
              <w:left w:val="nil"/>
              <w:bottom w:val="single" w:sz="4" w:space="0" w:color="auto"/>
              <w:right w:val="single" w:sz="4" w:space="0" w:color="auto"/>
            </w:tcBorders>
            <w:shd w:val="clear" w:color="auto" w:fill="auto"/>
            <w:noWrap/>
            <w:vAlign w:val="bottom"/>
            <w:hideMark/>
          </w:tcPr>
          <w:p w14:paraId="4F4856D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38945,63</w:t>
            </w:r>
          </w:p>
        </w:tc>
        <w:tc>
          <w:tcPr>
            <w:tcW w:w="850" w:type="dxa"/>
            <w:tcBorders>
              <w:top w:val="nil"/>
              <w:left w:val="nil"/>
              <w:bottom w:val="single" w:sz="4" w:space="0" w:color="auto"/>
              <w:right w:val="single" w:sz="4" w:space="0" w:color="auto"/>
            </w:tcBorders>
            <w:shd w:val="clear" w:color="auto" w:fill="auto"/>
            <w:noWrap/>
            <w:vAlign w:val="bottom"/>
            <w:hideMark/>
          </w:tcPr>
          <w:p w14:paraId="25379AC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40347,67</w:t>
            </w:r>
          </w:p>
        </w:tc>
        <w:tc>
          <w:tcPr>
            <w:tcW w:w="993" w:type="dxa"/>
            <w:tcBorders>
              <w:top w:val="nil"/>
              <w:left w:val="nil"/>
              <w:bottom w:val="single" w:sz="4" w:space="0" w:color="auto"/>
              <w:right w:val="single" w:sz="4" w:space="0" w:color="auto"/>
            </w:tcBorders>
            <w:shd w:val="clear" w:color="auto" w:fill="auto"/>
            <w:noWrap/>
            <w:vAlign w:val="bottom"/>
            <w:hideMark/>
          </w:tcPr>
          <w:p w14:paraId="6139414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41800,18</w:t>
            </w:r>
          </w:p>
        </w:tc>
        <w:tc>
          <w:tcPr>
            <w:tcW w:w="992" w:type="dxa"/>
            <w:vMerge/>
            <w:tcBorders>
              <w:top w:val="nil"/>
              <w:left w:val="single" w:sz="4" w:space="0" w:color="auto"/>
              <w:bottom w:val="single" w:sz="4" w:space="0" w:color="000000"/>
              <w:right w:val="single" w:sz="4" w:space="0" w:color="auto"/>
            </w:tcBorders>
            <w:vAlign w:val="center"/>
            <w:hideMark/>
          </w:tcPr>
          <w:p w14:paraId="6C8AD041"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64510A"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785B730"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FD17C03"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28F552F" w14:textId="77777777" w:rsidR="00411143" w:rsidRPr="00411143" w:rsidRDefault="00411143" w:rsidP="00411143">
            <w:pPr>
              <w:rPr>
                <w:rFonts w:ascii="Calibri" w:hAnsi="Calibri" w:cs="Calibri"/>
                <w:color w:val="000000"/>
                <w:sz w:val="16"/>
                <w:szCs w:val="16"/>
                <w:lang w:eastAsia="ru-RU"/>
              </w:rPr>
            </w:pPr>
          </w:p>
        </w:tc>
      </w:tr>
      <w:tr w:rsidR="00411143" w:rsidRPr="00411143" w14:paraId="3D799A8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62DA6735"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FB63E1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способ прокола</w:t>
            </w:r>
          </w:p>
        </w:tc>
      </w:tr>
      <w:tr w:rsidR="00411143" w:rsidRPr="00411143" w14:paraId="65562ED4"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2B0017"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75AF6FA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11475,2</w:t>
            </w:r>
          </w:p>
        </w:tc>
        <w:tc>
          <w:tcPr>
            <w:tcW w:w="851" w:type="dxa"/>
            <w:tcBorders>
              <w:top w:val="nil"/>
              <w:left w:val="nil"/>
              <w:bottom w:val="single" w:sz="4" w:space="0" w:color="auto"/>
              <w:right w:val="single" w:sz="4" w:space="0" w:color="auto"/>
            </w:tcBorders>
            <w:shd w:val="clear" w:color="auto" w:fill="auto"/>
            <w:noWrap/>
            <w:vAlign w:val="bottom"/>
            <w:hideMark/>
          </w:tcPr>
          <w:p w14:paraId="665A8EAA"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11888,31</w:t>
            </w:r>
          </w:p>
        </w:tc>
        <w:tc>
          <w:tcPr>
            <w:tcW w:w="992" w:type="dxa"/>
            <w:tcBorders>
              <w:top w:val="nil"/>
              <w:left w:val="nil"/>
              <w:bottom w:val="single" w:sz="4" w:space="0" w:color="auto"/>
              <w:right w:val="single" w:sz="4" w:space="0" w:color="auto"/>
            </w:tcBorders>
            <w:shd w:val="clear" w:color="auto" w:fill="auto"/>
            <w:noWrap/>
            <w:vAlign w:val="bottom"/>
            <w:hideMark/>
          </w:tcPr>
          <w:p w14:paraId="3B1FF07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12316,29</w:t>
            </w:r>
          </w:p>
        </w:tc>
        <w:tc>
          <w:tcPr>
            <w:tcW w:w="850" w:type="dxa"/>
            <w:tcBorders>
              <w:top w:val="nil"/>
              <w:left w:val="nil"/>
              <w:bottom w:val="single" w:sz="4" w:space="0" w:color="auto"/>
              <w:right w:val="single" w:sz="4" w:space="0" w:color="auto"/>
            </w:tcBorders>
            <w:shd w:val="clear" w:color="auto" w:fill="auto"/>
            <w:noWrap/>
            <w:vAlign w:val="bottom"/>
            <w:hideMark/>
          </w:tcPr>
          <w:p w14:paraId="5359D85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12759,67</w:t>
            </w:r>
          </w:p>
        </w:tc>
        <w:tc>
          <w:tcPr>
            <w:tcW w:w="993" w:type="dxa"/>
            <w:tcBorders>
              <w:top w:val="nil"/>
              <w:left w:val="nil"/>
              <w:bottom w:val="single" w:sz="4" w:space="0" w:color="auto"/>
              <w:right w:val="single" w:sz="4" w:space="0" w:color="auto"/>
            </w:tcBorders>
            <w:shd w:val="clear" w:color="auto" w:fill="auto"/>
            <w:noWrap/>
            <w:vAlign w:val="bottom"/>
            <w:hideMark/>
          </w:tcPr>
          <w:p w14:paraId="38CDF8F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13219,02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D4263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CBF98D"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319F0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F368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CC729F"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4F9F788C"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64F5887"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1D0400E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11893,29</w:t>
            </w:r>
          </w:p>
        </w:tc>
        <w:tc>
          <w:tcPr>
            <w:tcW w:w="851" w:type="dxa"/>
            <w:tcBorders>
              <w:top w:val="nil"/>
              <w:left w:val="nil"/>
              <w:bottom w:val="single" w:sz="4" w:space="0" w:color="auto"/>
              <w:right w:val="single" w:sz="4" w:space="0" w:color="auto"/>
            </w:tcBorders>
            <w:shd w:val="clear" w:color="auto" w:fill="auto"/>
            <w:noWrap/>
            <w:vAlign w:val="bottom"/>
            <w:hideMark/>
          </w:tcPr>
          <w:p w14:paraId="3DA3207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12321,44</w:t>
            </w:r>
          </w:p>
        </w:tc>
        <w:tc>
          <w:tcPr>
            <w:tcW w:w="992" w:type="dxa"/>
            <w:tcBorders>
              <w:top w:val="nil"/>
              <w:left w:val="nil"/>
              <w:bottom w:val="single" w:sz="4" w:space="0" w:color="auto"/>
              <w:right w:val="single" w:sz="4" w:space="0" w:color="auto"/>
            </w:tcBorders>
            <w:shd w:val="clear" w:color="auto" w:fill="auto"/>
            <w:noWrap/>
            <w:vAlign w:val="bottom"/>
            <w:hideMark/>
          </w:tcPr>
          <w:p w14:paraId="362155D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12765,02</w:t>
            </w:r>
          </w:p>
        </w:tc>
        <w:tc>
          <w:tcPr>
            <w:tcW w:w="850" w:type="dxa"/>
            <w:tcBorders>
              <w:top w:val="nil"/>
              <w:left w:val="nil"/>
              <w:bottom w:val="single" w:sz="4" w:space="0" w:color="auto"/>
              <w:right w:val="single" w:sz="4" w:space="0" w:color="auto"/>
            </w:tcBorders>
            <w:shd w:val="clear" w:color="auto" w:fill="auto"/>
            <w:noWrap/>
            <w:vAlign w:val="bottom"/>
            <w:hideMark/>
          </w:tcPr>
          <w:p w14:paraId="37E5EB9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13224,56</w:t>
            </w:r>
          </w:p>
        </w:tc>
        <w:tc>
          <w:tcPr>
            <w:tcW w:w="993" w:type="dxa"/>
            <w:tcBorders>
              <w:top w:val="nil"/>
              <w:left w:val="nil"/>
              <w:bottom w:val="single" w:sz="4" w:space="0" w:color="auto"/>
              <w:right w:val="single" w:sz="4" w:space="0" w:color="auto"/>
            </w:tcBorders>
            <w:shd w:val="clear" w:color="auto" w:fill="auto"/>
            <w:noWrap/>
            <w:vAlign w:val="bottom"/>
            <w:hideMark/>
          </w:tcPr>
          <w:p w14:paraId="0A8B262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13700,64</w:t>
            </w:r>
          </w:p>
        </w:tc>
        <w:tc>
          <w:tcPr>
            <w:tcW w:w="992" w:type="dxa"/>
            <w:vMerge/>
            <w:tcBorders>
              <w:top w:val="nil"/>
              <w:left w:val="single" w:sz="4" w:space="0" w:color="auto"/>
              <w:bottom w:val="single" w:sz="4" w:space="0" w:color="000000"/>
              <w:right w:val="single" w:sz="4" w:space="0" w:color="auto"/>
            </w:tcBorders>
            <w:vAlign w:val="center"/>
            <w:hideMark/>
          </w:tcPr>
          <w:p w14:paraId="17440934"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21D19B"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472E640"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6F7EEE8"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09502F6" w14:textId="77777777" w:rsidR="00411143" w:rsidRPr="00411143" w:rsidRDefault="00411143" w:rsidP="00411143">
            <w:pPr>
              <w:rPr>
                <w:rFonts w:ascii="Calibri" w:hAnsi="Calibri" w:cs="Calibri"/>
                <w:color w:val="000000"/>
                <w:sz w:val="16"/>
                <w:szCs w:val="16"/>
                <w:lang w:eastAsia="ru-RU"/>
              </w:rPr>
            </w:pPr>
          </w:p>
        </w:tc>
      </w:tr>
      <w:tr w:rsidR="00411143" w:rsidRPr="00411143" w14:paraId="06840889"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3E08341"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471819C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15817,97</w:t>
            </w:r>
          </w:p>
        </w:tc>
        <w:tc>
          <w:tcPr>
            <w:tcW w:w="851" w:type="dxa"/>
            <w:tcBorders>
              <w:top w:val="nil"/>
              <w:left w:val="nil"/>
              <w:bottom w:val="single" w:sz="4" w:space="0" w:color="auto"/>
              <w:right w:val="single" w:sz="4" w:space="0" w:color="auto"/>
            </w:tcBorders>
            <w:shd w:val="clear" w:color="auto" w:fill="auto"/>
            <w:noWrap/>
            <w:vAlign w:val="bottom"/>
            <w:hideMark/>
          </w:tcPr>
          <w:p w14:paraId="02A18D8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16387,42</w:t>
            </w:r>
          </w:p>
        </w:tc>
        <w:tc>
          <w:tcPr>
            <w:tcW w:w="992" w:type="dxa"/>
            <w:tcBorders>
              <w:top w:val="nil"/>
              <w:left w:val="nil"/>
              <w:bottom w:val="single" w:sz="4" w:space="0" w:color="auto"/>
              <w:right w:val="single" w:sz="4" w:space="0" w:color="auto"/>
            </w:tcBorders>
            <w:shd w:val="clear" w:color="auto" w:fill="auto"/>
            <w:noWrap/>
            <w:vAlign w:val="bottom"/>
            <w:hideMark/>
          </w:tcPr>
          <w:p w14:paraId="0ABE802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16977,37</w:t>
            </w:r>
          </w:p>
        </w:tc>
        <w:tc>
          <w:tcPr>
            <w:tcW w:w="850" w:type="dxa"/>
            <w:tcBorders>
              <w:top w:val="nil"/>
              <w:left w:val="nil"/>
              <w:bottom w:val="single" w:sz="4" w:space="0" w:color="auto"/>
              <w:right w:val="single" w:sz="4" w:space="0" w:color="auto"/>
            </w:tcBorders>
            <w:shd w:val="clear" w:color="auto" w:fill="auto"/>
            <w:noWrap/>
            <w:vAlign w:val="bottom"/>
            <w:hideMark/>
          </w:tcPr>
          <w:p w14:paraId="49464BE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17588,55</w:t>
            </w:r>
          </w:p>
        </w:tc>
        <w:tc>
          <w:tcPr>
            <w:tcW w:w="993" w:type="dxa"/>
            <w:tcBorders>
              <w:top w:val="nil"/>
              <w:left w:val="nil"/>
              <w:bottom w:val="single" w:sz="4" w:space="0" w:color="auto"/>
              <w:right w:val="single" w:sz="4" w:space="0" w:color="auto"/>
            </w:tcBorders>
            <w:shd w:val="clear" w:color="auto" w:fill="auto"/>
            <w:noWrap/>
            <w:vAlign w:val="bottom"/>
            <w:hideMark/>
          </w:tcPr>
          <w:p w14:paraId="28DACC8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18221,74</w:t>
            </w:r>
          </w:p>
        </w:tc>
        <w:tc>
          <w:tcPr>
            <w:tcW w:w="992" w:type="dxa"/>
            <w:vMerge/>
            <w:tcBorders>
              <w:top w:val="nil"/>
              <w:left w:val="single" w:sz="4" w:space="0" w:color="auto"/>
              <w:bottom w:val="single" w:sz="4" w:space="0" w:color="000000"/>
              <w:right w:val="single" w:sz="4" w:space="0" w:color="auto"/>
            </w:tcBorders>
            <w:vAlign w:val="center"/>
            <w:hideMark/>
          </w:tcPr>
          <w:p w14:paraId="6CE62080"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379C230"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11B96A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A6FA87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89E9341" w14:textId="77777777" w:rsidR="00411143" w:rsidRPr="00411143" w:rsidRDefault="00411143" w:rsidP="00411143">
            <w:pPr>
              <w:rPr>
                <w:rFonts w:ascii="Calibri" w:hAnsi="Calibri" w:cs="Calibri"/>
                <w:color w:val="000000"/>
                <w:sz w:val="16"/>
                <w:szCs w:val="16"/>
                <w:lang w:eastAsia="ru-RU"/>
              </w:rPr>
            </w:pPr>
          </w:p>
        </w:tc>
      </w:tr>
      <w:tr w:rsidR="00411143" w:rsidRPr="00411143" w14:paraId="7EA05973"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2481862"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72DC2C4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19241,91</w:t>
            </w:r>
          </w:p>
        </w:tc>
        <w:tc>
          <w:tcPr>
            <w:tcW w:w="851" w:type="dxa"/>
            <w:tcBorders>
              <w:top w:val="nil"/>
              <w:left w:val="nil"/>
              <w:bottom w:val="single" w:sz="4" w:space="0" w:color="auto"/>
              <w:right w:val="single" w:sz="4" w:space="0" w:color="auto"/>
            </w:tcBorders>
            <w:shd w:val="clear" w:color="auto" w:fill="auto"/>
            <w:noWrap/>
            <w:vAlign w:val="bottom"/>
            <w:hideMark/>
          </w:tcPr>
          <w:p w14:paraId="039CC23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19934,61</w:t>
            </w:r>
          </w:p>
        </w:tc>
        <w:tc>
          <w:tcPr>
            <w:tcW w:w="992" w:type="dxa"/>
            <w:tcBorders>
              <w:top w:val="nil"/>
              <w:left w:val="nil"/>
              <w:bottom w:val="single" w:sz="4" w:space="0" w:color="auto"/>
              <w:right w:val="single" w:sz="4" w:space="0" w:color="auto"/>
            </w:tcBorders>
            <w:shd w:val="clear" w:color="auto" w:fill="auto"/>
            <w:noWrap/>
            <w:vAlign w:val="bottom"/>
            <w:hideMark/>
          </w:tcPr>
          <w:p w14:paraId="2FD2B66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20652,26</w:t>
            </w:r>
          </w:p>
        </w:tc>
        <w:tc>
          <w:tcPr>
            <w:tcW w:w="850" w:type="dxa"/>
            <w:tcBorders>
              <w:top w:val="nil"/>
              <w:left w:val="nil"/>
              <w:bottom w:val="single" w:sz="4" w:space="0" w:color="auto"/>
              <w:right w:val="single" w:sz="4" w:space="0" w:color="auto"/>
            </w:tcBorders>
            <w:shd w:val="clear" w:color="auto" w:fill="auto"/>
            <w:noWrap/>
            <w:vAlign w:val="bottom"/>
            <w:hideMark/>
          </w:tcPr>
          <w:p w14:paraId="41AD71A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21395,74</w:t>
            </w:r>
          </w:p>
        </w:tc>
        <w:tc>
          <w:tcPr>
            <w:tcW w:w="993" w:type="dxa"/>
            <w:tcBorders>
              <w:top w:val="nil"/>
              <w:left w:val="nil"/>
              <w:bottom w:val="single" w:sz="4" w:space="0" w:color="auto"/>
              <w:right w:val="single" w:sz="4" w:space="0" w:color="auto"/>
            </w:tcBorders>
            <w:shd w:val="clear" w:color="auto" w:fill="auto"/>
            <w:noWrap/>
            <w:vAlign w:val="bottom"/>
            <w:hideMark/>
          </w:tcPr>
          <w:p w14:paraId="35ECF4E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22165,99</w:t>
            </w:r>
          </w:p>
        </w:tc>
        <w:tc>
          <w:tcPr>
            <w:tcW w:w="992" w:type="dxa"/>
            <w:vMerge/>
            <w:tcBorders>
              <w:top w:val="nil"/>
              <w:left w:val="single" w:sz="4" w:space="0" w:color="auto"/>
              <w:bottom w:val="single" w:sz="4" w:space="0" w:color="000000"/>
              <w:right w:val="single" w:sz="4" w:space="0" w:color="auto"/>
            </w:tcBorders>
            <w:vAlign w:val="center"/>
            <w:hideMark/>
          </w:tcPr>
          <w:p w14:paraId="5E7BD300"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5A90B9"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06EEE5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ABB218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80122CA" w14:textId="77777777" w:rsidR="00411143" w:rsidRPr="00411143" w:rsidRDefault="00411143" w:rsidP="00411143">
            <w:pPr>
              <w:rPr>
                <w:rFonts w:ascii="Calibri" w:hAnsi="Calibri" w:cs="Calibri"/>
                <w:color w:val="000000"/>
                <w:sz w:val="16"/>
                <w:szCs w:val="16"/>
                <w:lang w:eastAsia="ru-RU"/>
              </w:rPr>
            </w:pPr>
          </w:p>
        </w:tc>
      </w:tr>
      <w:tr w:rsidR="00411143" w:rsidRPr="00411143" w14:paraId="50B6436D"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8948836"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253A6E2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20563,85</w:t>
            </w:r>
          </w:p>
        </w:tc>
        <w:tc>
          <w:tcPr>
            <w:tcW w:w="851" w:type="dxa"/>
            <w:tcBorders>
              <w:top w:val="nil"/>
              <w:left w:val="nil"/>
              <w:bottom w:val="single" w:sz="4" w:space="0" w:color="auto"/>
              <w:right w:val="single" w:sz="4" w:space="0" w:color="auto"/>
            </w:tcBorders>
            <w:shd w:val="clear" w:color="auto" w:fill="auto"/>
            <w:noWrap/>
            <w:vAlign w:val="bottom"/>
            <w:hideMark/>
          </w:tcPr>
          <w:p w14:paraId="4DA00B7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21304,15</w:t>
            </w:r>
          </w:p>
        </w:tc>
        <w:tc>
          <w:tcPr>
            <w:tcW w:w="992" w:type="dxa"/>
            <w:tcBorders>
              <w:top w:val="nil"/>
              <w:left w:val="nil"/>
              <w:bottom w:val="single" w:sz="4" w:space="0" w:color="auto"/>
              <w:right w:val="single" w:sz="4" w:space="0" w:color="auto"/>
            </w:tcBorders>
            <w:shd w:val="clear" w:color="auto" w:fill="auto"/>
            <w:noWrap/>
            <w:vAlign w:val="bottom"/>
            <w:hideMark/>
          </w:tcPr>
          <w:p w14:paraId="0FE5549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22071,1</w:t>
            </w:r>
          </w:p>
        </w:tc>
        <w:tc>
          <w:tcPr>
            <w:tcW w:w="850" w:type="dxa"/>
            <w:tcBorders>
              <w:top w:val="nil"/>
              <w:left w:val="nil"/>
              <w:bottom w:val="single" w:sz="4" w:space="0" w:color="auto"/>
              <w:right w:val="single" w:sz="4" w:space="0" w:color="auto"/>
            </w:tcBorders>
            <w:shd w:val="clear" w:color="auto" w:fill="auto"/>
            <w:noWrap/>
            <w:vAlign w:val="bottom"/>
            <w:hideMark/>
          </w:tcPr>
          <w:p w14:paraId="6BE9DAD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22865,66</w:t>
            </w:r>
          </w:p>
        </w:tc>
        <w:tc>
          <w:tcPr>
            <w:tcW w:w="993" w:type="dxa"/>
            <w:tcBorders>
              <w:top w:val="nil"/>
              <w:left w:val="nil"/>
              <w:bottom w:val="single" w:sz="4" w:space="0" w:color="auto"/>
              <w:right w:val="single" w:sz="4" w:space="0" w:color="auto"/>
            </w:tcBorders>
            <w:shd w:val="clear" w:color="auto" w:fill="auto"/>
            <w:noWrap/>
            <w:vAlign w:val="bottom"/>
            <w:hideMark/>
          </w:tcPr>
          <w:p w14:paraId="057D9C1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23688,82</w:t>
            </w:r>
          </w:p>
        </w:tc>
        <w:tc>
          <w:tcPr>
            <w:tcW w:w="992" w:type="dxa"/>
            <w:vMerge/>
            <w:tcBorders>
              <w:top w:val="nil"/>
              <w:left w:val="single" w:sz="4" w:space="0" w:color="auto"/>
              <w:bottom w:val="single" w:sz="4" w:space="0" w:color="000000"/>
              <w:right w:val="single" w:sz="4" w:space="0" w:color="auto"/>
            </w:tcBorders>
            <w:vAlign w:val="center"/>
            <w:hideMark/>
          </w:tcPr>
          <w:p w14:paraId="3ED8D493"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5FDF2D"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C0177A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F58CF6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D19C563" w14:textId="77777777" w:rsidR="00411143" w:rsidRPr="00411143" w:rsidRDefault="00411143" w:rsidP="00411143">
            <w:pPr>
              <w:rPr>
                <w:rFonts w:ascii="Calibri" w:hAnsi="Calibri" w:cs="Calibri"/>
                <w:color w:val="000000"/>
                <w:sz w:val="16"/>
                <w:szCs w:val="16"/>
                <w:lang w:eastAsia="ru-RU"/>
              </w:rPr>
            </w:pPr>
          </w:p>
        </w:tc>
      </w:tr>
      <w:tr w:rsidR="00411143" w:rsidRPr="00411143" w14:paraId="13069305"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B458BFA"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3617FECA"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22341,64</w:t>
            </w:r>
          </w:p>
        </w:tc>
        <w:tc>
          <w:tcPr>
            <w:tcW w:w="851" w:type="dxa"/>
            <w:tcBorders>
              <w:top w:val="nil"/>
              <w:left w:val="nil"/>
              <w:bottom w:val="single" w:sz="4" w:space="0" w:color="auto"/>
              <w:right w:val="single" w:sz="4" w:space="0" w:color="auto"/>
            </w:tcBorders>
            <w:shd w:val="clear" w:color="auto" w:fill="auto"/>
            <w:noWrap/>
            <w:vAlign w:val="bottom"/>
            <w:hideMark/>
          </w:tcPr>
          <w:p w14:paraId="519666B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23145,94</w:t>
            </w:r>
          </w:p>
        </w:tc>
        <w:tc>
          <w:tcPr>
            <w:tcW w:w="992" w:type="dxa"/>
            <w:tcBorders>
              <w:top w:val="nil"/>
              <w:left w:val="nil"/>
              <w:bottom w:val="single" w:sz="4" w:space="0" w:color="auto"/>
              <w:right w:val="single" w:sz="4" w:space="0" w:color="auto"/>
            </w:tcBorders>
            <w:shd w:val="clear" w:color="auto" w:fill="auto"/>
            <w:noWrap/>
            <w:vAlign w:val="bottom"/>
            <w:hideMark/>
          </w:tcPr>
          <w:p w14:paraId="11EF8ACC"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23979,19</w:t>
            </w:r>
          </w:p>
        </w:tc>
        <w:tc>
          <w:tcPr>
            <w:tcW w:w="850" w:type="dxa"/>
            <w:tcBorders>
              <w:top w:val="nil"/>
              <w:left w:val="nil"/>
              <w:bottom w:val="single" w:sz="4" w:space="0" w:color="auto"/>
              <w:right w:val="single" w:sz="4" w:space="0" w:color="auto"/>
            </w:tcBorders>
            <w:shd w:val="clear" w:color="auto" w:fill="auto"/>
            <w:noWrap/>
            <w:vAlign w:val="bottom"/>
            <w:hideMark/>
          </w:tcPr>
          <w:p w14:paraId="2DAC617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24842,45</w:t>
            </w:r>
          </w:p>
        </w:tc>
        <w:tc>
          <w:tcPr>
            <w:tcW w:w="993" w:type="dxa"/>
            <w:tcBorders>
              <w:top w:val="nil"/>
              <w:left w:val="nil"/>
              <w:bottom w:val="single" w:sz="4" w:space="0" w:color="auto"/>
              <w:right w:val="single" w:sz="4" w:space="0" w:color="auto"/>
            </w:tcBorders>
            <w:shd w:val="clear" w:color="auto" w:fill="auto"/>
            <w:noWrap/>
            <w:vAlign w:val="bottom"/>
            <w:hideMark/>
          </w:tcPr>
          <w:p w14:paraId="492301C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25736,77</w:t>
            </w:r>
          </w:p>
        </w:tc>
        <w:tc>
          <w:tcPr>
            <w:tcW w:w="992" w:type="dxa"/>
            <w:vMerge/>
            <w:tcBorders>
              <w:top w:val="nil"/>
              <w:left w:val="single" w:sz="4" w:space="0" w:color="auto"/>
              <w:bottom w:val="single" w:sz="4" w:space="0" w:color="000000"/>
              <w:right w:val="single" w:sz="4" w:space="0" w:color="auto"/>
            </w:tcBorders>
            <w:vAlign w:val="center"/>
            <w:hideMark/>
          </w:tcPr>
          <w:p w14:paraId="5F07B49C"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A8C0E7"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5FD3DE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F3C948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21B793B" w14:textId="77777777" w:rsidR="00411143" w:rsidRPr="00411143" w:rsidRDefault="00411143" w:rsidP="00411143">
            <w:pPr>
              <w:rPr>
                <w:rFonts w:ascii="Calibri" w:hAnsi="Calibri" w:cs="Calibri"/>
                <w:color w:val="000000"/>
                <w:sz w:val="16"/>
                <w:szCs w:val="16"/>
                <w:lang w:eastAsia="ru-RU"/>
              </w:rPr>
            </w:pPr>
          </w:p>
        </w:tc>
      </w:tr>
      <w:tr w:rsidR="00411143" w:rsidRPr="00411143" w14:paraId="6F81C80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E42DE56"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665879E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43438,46</w:t>
            </w:r>
          </w:p>
        </w:tc>
        <w:tc>
          <w:tcPr>
            <w:tcW w:w="851" w:type="dxa"/>
            <w:tcBorders>
              <w:top w:val="nil"/>
              <w:left w:val="nil"/>
              <w:bottom w:val="single" w:sz="4" w:space="0" w:color="auto"/>
              <w:right w:val="single" w:sz="4" w:space="0" w:color="auto"/>
            </w:tcBorders>
            <w:shd w:val="clear" w:color="auto" w:fill="auto"/>
            <w:noWrap/>
            <w:vAlign w:val="bottom"/>
            <w:hideMark/>
          </w:tcPr>
          <w:p w14:paraId="6B4AA6D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45002,24</w:t>
            </w:r>
          </w:p>
        </w:tc>
        <w:tc>
          <w:tcPr>
            <w:tcW w:w="992" w:type="dxa"/>
            <w:tcBorders>
              <w:top w:val="nil"/>
              <w:left w:val="nil"/>
              <w:bottom w:val="single" w:sz="4" w:space="0" w:color="auto"/>
              <w:right w:val="single" w:sz="4" w:space="0" w:color="auto"/>
            </w:tcBorders>
            <w:shd w:val="clear" w:color="auto" w:fill="auto"/>
            <w:noWrap/>
            <w:vAlign w:val="bottom"/>
            <w:hideMark/>
          </w:tcPr>
          <w:p w14:paraId="29F0020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46622,32</w:t>
            </w:r>
          </w:p>
        </w:tc>
        <w:tc>
          <w:tcPr>
            <w:tcW w:w="850" w:type="dxa"/>
            <w:tcBorders>
              <w:top w:val="nil"/>
              <w:left w:val="nil"/>
              <w:bottom w:val="single" w:sz="4" w:space="0" w:color="auto"/>
              <w:right w:val="single" w:sz="4" w:space="0" w:color="auto"/>
            </w:tcBorders>
            <w:shd w:val="clear" w:color="auto" w:fill="auto"/>
            <w:noWrap/>
            <w:vAlign w:val="bottom"/>
            <w:hideMark/>
          </w:tcPr>
          <w:p w14:paraId="778A210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48300,72</w:t>
            </w:r>
          </w:p>
        </w:tc>
        <w:tc>
          <w:tcPr>
            <w:tcW w:w="993" w:type="dxa"/>
            <w:tcBorders>
              <w:top w:val="nil"/>
              <w:left w:val="nil"/>
              <w:bottom w:val="single" w:sz="4" w:space="0" w:color="auto"/>
              <w:right w:val="single" w:sz="4" w:space="0" w:color="auto"/>
            </w:tcBorders>
            <w:shd w:val="clear" w:color="auto" w:fill="auto"/>
            <w:noWrap/>
            <w:vAlign w:val="bottom"/>
            <w:hideMark/>
          </w:tcPr>
          <w:p w14:paraId="0920FD2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50039,55</w:t>
            </w:r>
          </w:p>
        </w:tc>
        <w:tc>
          <w:tcPr>
            <w:tcW w:w="992" w:type="dxa"/>
            <w:vMerge/>
            <w:tcBorders>
              <w:top w:val="nil"/>
              <w:left w:val="single" w:sz="4" w:space="0" w:color="auto"/>
              <w:bottom w:val="single" w:sz="4" w:space="0" w:color="000000"/>
              <w:right w:val="single" w:sz="4" w:space="0" w:color="auto"/>
            </w:tcBorders>
            <w:vAlign w:val="center"/>
            <w:hideMark/>
          </w:tcPr>
          <w:p w14:paraId="519BA5D7"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6148D"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4BF5132"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A9ABB2F"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D0BF9FB" w14:textId="77777777" w:rsidR="00411143" w:rsidRPr="00411143" w:rsidRDefault="00411143" w:rsidP="00411143">
            <w:pPr>
              <w:rPr>
                <w:rFonts w:ascii="Calibri" w:hAnsi="Calibri" w:cs="Calibri"/>
                <w:color w:val="000000"/>
                <w:sz w:val="16"/>
                <w:szCs w:val="16"/>
                <w:lang w:eastAsia="ru-RU"/>
              </w:rPr>
            </w:pPr>
          </w:p>
        </w:tc>
      </w:tr>
      <w:tr w:rsidR="00411143" w:rsidRPr="00411143" w14:paraId="25FCE622"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60E4B1ED"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08AC037"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открытый способ прокладки в футляре</w:t>
            </w:r>
          </w:p>
        </w:tc>
      </w:tr>
      <w:tr w:rsidR="00411143" w:rsidRPr="00411143" w14:paraId="66EFFAA7"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2156C42"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3AE70BE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25275,76</w:t>
            </w:r>
          </w:p>
        </w:tc>
        <w:tc>
          <w:tcPr>
            <w:tcW w:w="851" w:type="dxa"/>
            <w:tcBorders>
              <w:top w:val="nil"/>
              <w:left w:val="nil"/>
              <w:bottom w:val="single" w:sz="4" w:space="0" w:color="auto"/>
              <w:right w:val="single" w:sz="4" w:space="0" w:color="auto"/>
            </w:tcBorders>
            <w:shd w:val="clear" w:color="auto" w:fill="auto"/>
            <w:noWrap/>
            <w:vAlign w:val="bottom"/>
            <w:hideMark/>
          </w:tcPr>
          <w:p w14:paraId="4CBF596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26185,69</w:t>
            </w:r>
          </w:p>
        </w:tc>
        <w:tc>
          <w:tcPr>
            <w:tcW w:w="992" w:type="dxa"/>
            <w:tcBorders>
              <w:top w:val="nil"/>
              <w:left w:val="nil"/>
              <w:bottom w:val="single" w:sz="4" w:space="0" w:color="auto"/>
              <w:right w:val="single" w:sz="4" w:space="0" w:color="auto"/>
            </w:tcBorders>
            <w:shd w:val="clear" w:color="auto" w:fill="auto"/>
            <w:noWrap/>
            <w:vAlign w:val="bottom"/>
            <w:hideMark/>
          </w:tcPr>
          <w:p w14:paraId="63D6AE9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27128,37</w:t>
            </w:r>
          </w:p>
        </w:tc>
        <w:tc>
          <w:tcPr>
            <w:tcW w:w="850" w:type="dxa"/>
            <w:tcBorders>
              <w:top w:val="nil"/>
              <w:left w:val="nil"/>
              <w:bottom w:val="single" w:sz="4" w:space="0" w:color="auto"/>
              <w:right w:val="single" w:sz="4" w:space="0" w:color="auto"/>
            </w:tcBorders>
            <w:shd w:val="clear" w:color="auto" w:fill="auto"/>
            <w:noWrap/>
            <w:vAlign w:val="bottom"/>
            <w:hideMark/>
          </w:tcPr>
          <w:p w14:paraId="3DF5E58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28105,00</w:t>
            </w:r>
          </w:p>
        </w:tc>
        <w:tc>
          <w:tcPr>
            <w:tcW w:w="993" w:type="dxa"/>
            <w:tcBorders>
              <w:top w:val="nil"/>
              <w:left w:val="nil"/>
              <w:bottom w:val="single" w:sz="4" w:space="0" w:color="auto"/>
              <w:right w:val="single" w:sz="4" w:space="0" w:color="auto"/>
            </w:tcBorders>
            <w:shd w:val="clear" w:color="auto" w:fill="auto"/>
            <w:noWrap/>
            <w:vAlign w:val="bottom"/>
            <w:hideMark/>
          </w:tcPr>
          <w:p w14:paraId="1D74194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29116,78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9B3F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922E1"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3BF506"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38E24"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E0E64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1EC5DC5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F6FBB0D"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1C67A82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25693,85</w:t>
            </w:r>
          </w:p>
        </w:tc>
        <w:tc>
          <w:tcPr>
            <w:tcW w:w="851" w:type="dxa"/>
            <w:tcBorders>
              <w:top w:val="nil"/>
              <w:left w:val="nil"/>
              <w:bottom w:val="single" w:sz="4" w:space="0" w:color="auto"/>
              <w:right w:val="single" w:sz="4" w:space="0" w:color="auto"/>
            </w:tcBorders>
            <w:shd w:val="clear" w:color="auto" w:fill="auto"/>
            <w:noWrap/>
            <w:vAlign w:val="bottom"/>
            <w:hideMark/>
          </w:tcPr>
          <w:p w14:paraId="4FAAD67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26618,83</w:t>
            </w:r>
          </w:p>
        </w:tc>
        <w:tc>
          <w:tcPr>
            <w:tcW w:w="992" w:type="dxa"/>
            <w:tcBorders>
              <w:top w:val="nil"/>
              <w:left w:val="nil"/>
              <w:bottom w:val="single" w:sz="4" w:space="0" w:color="auto"/>
              <w:right w:val="single" w:sz="4" w:space="0" w:color="auto"/>
            </w:tcBorders>
            <w:shd w:val="clear" w:color="auto" w:fill="auto"/>
            <w:noWrap/>
            <w:vAlign w:val="bottom"/>
            <w:hideMark/>
          </w:tcPr>
          <w:p w14:paraId="67F2FF4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27577,1</w:t>
            </w:r>
          </w:p>
        </w:tc>
        <w:tc>
          <w:tcPr>
            <w:tcW w:w="850" w:type="dxa"/>
            <w:tcBorders>
              <w:top w:val="nil"/>
              <w:left w:val="nil"/>
              <w:bottom w:val="single" w:sz="4" w:space="0" w:color="auto"/>
              <w:right w:val="single" w:sz="4" w:space="0" w:color="auto"/>
            </w:tcBorders>
            <w:shd w:val="clear" w:color="auto" w:fill="auto"/>
            <w:noWrap/>
            <w:vAlign w:val="bottom"/>
            <w:hideMark/>
          </w:tcPr>
          <w:p w14:paraId="703740E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28569,88</w:t>
            </w:r>
          </w:p>
        </w:tc>
        <w:tc>
          <w:tcPr>
            <w:tcW w:w="993" w:type="dxa"/>
            <w:tcBorders>
              <w:top w:val="nil"/>
              <w:left w:val="nil"/>
              <w:bottom w:val="single" w:sz="4" w:space="0" w:color="auto"/>
              <w:right w:val="single" w:sz="4" w:space="0" w:color="auto"/>
            </w:tcBorders>
            <w:shd w:val="clear" w:color="auto" w:fill="auto"/>
            <w:noWrap/>
            <w:vAlign w:val="bottom"/>
            <w:hideMark/>
          </w:tcPr>
          <w:p w14:paraId="12C17AB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29598,4</w:t>
            </w:r>
          </w:p>
        </w:tc>
        <w:tc>
          <w:tcPr>
            <w:tcW w:w="992" w:type="dxa"/>
            <w:vMerge/>
            <w:tcBorders>
              <w:top w:val="nil"/>
              <w:left w:val="single" w:sz="4" w:space="0" w:color="auto"/>
              <w:bottom w:val="single" w:sz="4" w:space="0" w:color="000000"/>
              <w:right w:val="single" w:sz="4" w:space="0" w:color="auto"/>
            </w:tcBorders>
            <w:vAlign w:val="center"/>
            <w:hideMark/>
          </w:tcPr>
          <w:p w14:paraId="238CA88D"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2AF14D"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8780D23"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09CBC59"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7F28ADC" w14:textId="77777777" w:rsidR="00411143" w:rsidRPr="00411143" w:rsidRDefault="00411143" w:rsidP="00411143">
            <w:pPr>
              <w:rPr>
                <w:rFonts w:ascii="Calibri" w:hAnsi="Calibri" w:cs="Calibri"/>
                <w:color w:val="000000"/>
                <w:sz w:val="16"/>
                <w:szCs w:val="16"/>
                <w:lang w:eastAsia="ru-RU"/>
              </w:rPr>
            </w:pPr>
          </w:p>
        </w:tc>
      </w:tr>
      <w:tr w:rsidR="00411143" w:rsidRPr="00411143" w14:paraId="38FDB94D"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7A199FE"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7D9D703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26358,07</w:t>
            </w:r>
          </w:p>
        </w:tc>
        <w:tc>
          <w:tcPr>
            <w:tcW w:w="851" w:type="dxa"/>
            <w:tcBorders>
              <w:top w:val="nil"/>
              <w:left w:val="nil"/>
              <w:bottom w:val="single" w:sz="4" w:space="0" w:color="auto"/>
              <w:right w:val="single" w:sz="4" w:space="0" w:color="auto"/>
            </w:tcBorders>
            <w:shd w:val="clear" w:color="auto" w:fill="auto"/>
            <w:noWrap/>
            <w:vAlign w:val="bottom"/>
            <w:hideMark/>
          </w:tcPr>
          <w:p w14:paraId="1BE646F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27306,96</w:t>
            </w:r>
          </w:p>
        </w:tc>
        <w:tc>
          <w:tcPr>
            <w:tcW w:w="992" w:type="dxa"/>
            <w:tcBorders>
              <w:top w:val="nil"/>
              <w:left w:val="nil"/>
              <w:bottom w:val="single" w:sz="4" w:space="0" w:color="auto"/>
              <w:right w:val="single" w:sz="4" w:space="0" w:color="auto"/>
            </w:tcBorders>
            <w:shd w:val="clear" w:color="auto" w:fill="auto"/>
            <w:noWrap/>
            <w:vAlign w:val="bottom"/>
            <w:hideMark/>
          </w:tcPr>
          <w:p w14:paraId="6C3C737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28290,01</w:t>
            </w:r>
          </w:p>
        </w:tc>
        <w:tc>
          <w:tcPr>
            <w:tcW w:w="850" w:type="dxa"/>
            <w:tcBorders>
              <w:top w:val="nil"/>
              <w:left w:val="nil"/>
              <w:bottom w:val="single" w:sz="4" w:space="0" w:color="auto"/>
              <w:right w:val="single" w:sz="4" w:space="0" w:color="auto"/>
            </w:tcBorders>
            <w:shd w:val="clear" w:color="auto" w:fill="auto"/>
            <w:noWrap/>
            <w:vAlign w:val="bottom"/>
            <w:hideMark/>
          </w:tcPr>
          <w:p w14:paraId="6626E6A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29308,45</w:t>
            </w:r>
          </w:p>
        </w:tc>
        <w:tc>
          <w:tcPr>
            <w:tcW w:w="993" w:type="dxa"/>
            <w:tcBorders>
              <w:top w:val="nil"/>
              <w:left w:val="nil"/>
              <w:bottom w:val="single" w:sz="4" w:space="0" w:color="auto"/>
              <w:right w:val="single" w:sz="4" w:space="0" w:color="auto"/>
            </w:tcBorders>
            <w:shd w:val="clear" w:color="auto" w:fill="auto"/>
            <w:noWrap/>
            <w:vAlign w:val="bottom"/>
            <w:hideMark/>
          </w:tcPr>
          <w:p w14:paraId="7D6CBFF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30363,55</w:t>
            </w:r>
          </w:p>
        </w:tc>
        <w:tc>
          <w:tcPr>
            <w:tcW w:w="992" w:type="dxa"/>
            <w:vMerge/>
            <w:tcBorders>
              <w:top w:val="nil"/>
              <w:left w:val="single" w:sz="4" w:space="0" w:color="auto"/>
              <w:bottom w:val="single" w:sz="4" w:space="0" w:color="000000"/>
              <w:right w:val="single" w:sz="4" w:space="0" w:color="auto"/>
            </w:tcBorders>
            <w:vAlign w:val="center"/>
            <w:hideMark/>
          </w:tcPr>
          <w:p w14:paraId="500DFC6A"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994EA4"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B6AC523"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A19CE9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B167E72" w14:textId="77777777" w:rsidR="00411143" w:rsidRPr="00411143" w:rsidRDefault="00411143" w:rsidP="00411143">
            <w:pPr>
              <w:rPr>
                <w:rFonts w:ascii="Calibri" w:hAnsi="Calibri" w:cs="Calibri"/>
                <w:color w:val="000000"/>
                <w:sz w:val="16"/>
                <w:szCs w:val="16"/>
                <w:lang w:eastAsia="ru-RU"/>
              </w:rPr>
            </w:pPr>
          </w:p>
        </w:tc>
      </w:tr>
      <w:tr w:rsidR="00411143" w:rsidRPr="00411143" w14:paraId="2232E17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8BA894C"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2732300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33959,09</w:t>
            </w:r>
          </w:p>
        </w:tc>
        <w:tc>
          <w:tcPr>
            <w:tcW w:w="851" w:type="dxa"/>
            <w:tcBorders>
              <w:top w:val="nil"/>
              <w:left w:val="nil"/>
              <w:bottom w:val="single" w:sz="4" w:space="0" w:color="auto"/>
              <w:right w:val="single" w:sz="4" w:space="0" w:color="auto"/>
            </w:tcBorders>
            <w:shd w:val="clear" w:color="auto" w:fill="auto"/>
            <w:noWrap/>
            <w:vAlign w:val="bottom"/>
            <w:hideMark/>
          </w:tcPr>
          <w:p w14:paraId="4B6878E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35181,62</w:t>
            </w:r>
          </w:p>
        </w:tc>
        <w:tc>
          <w:tcPr>
            <w:tcW w:w="992" w:type="dxa"/>
            <w:tcBorders>
              <w:top w:val="nil"/>
              <w:left w:val="nil"/>
              <w:bottom w:val="single" w:sz="4" w:space="0" w:color="auto"/>
              <w:right w:val="single" w:sz="4" w:space="0" w:color="auto"/>
            </w:tcBorders>
            <w:shd w:val="clear" w:color="auto" w:fill="auto"/>
            <w:noWrap/>
            <w:vAlign w:val="bottom"/>
            <w:hideMark/>
          </w:tcPr>
          <w:p w14:paraId="01F2BD9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36448,15</w:t>
            </w:r>
          </w:p>
        </w:tc>
        <w:tc>
          <w:tcPr>
            <w:tcW w:w="850" w:type="dxa"/>
            <w:tcBorders>
              <w:top w:val="nil"/>
              <w:left w:val="nil"/>
              <w:bottom w:val="single" w:sz="4" w:space="0" w:color="auto"/>
              <w:right w:val="single" w:sz="4" w:space="0" w:color="auto"/>
            </w:tcBorders>
            <w:shd w:val="clear" w:color="auto" w:fill="auto"/>
            <w:noWrap/>
            <w:vAlign w:val="bottom"/>
            <w:hideMark/>
          </w:tcPr>
          <w:p w14:paraId="585F050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37760,29</w:t>
            </w:r>
          </w:p>
        </w:tc>
        <w:tc>
          <w:tcPr>
            <w:tcW w:w="993" w:type="dxa"/>
            <w:tcBorders>
              <w:top w:val="nil"/>
              <w:left w:val="nil"/>
              <w:bottom w:val="single" w:sz="4" w:space="0" w:color="auto"/>
              <w:right w:val="single" w:sz="4" w:space="0" w:color="auto"/>
            </w:tcBorders>
            <w:shd w:val="clear" w:color="auto" w:fill="auto"/>
            <w:noWrap/>
            <w:vAlign w:val="bottom"/>
            <w:hideMark/>
          </w:tcPr>
          <w:p w14:paraId="5050642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39119,66</w:t>
            </w:r>
          </w:p>
        </w:tc>
        <w:tc>
          <w:tcPr>
            <w:tcW w:w="992" w:type="dxa"/>
            <w:vMerge/>
            <w:tcBorders>
              <w:top w:val="nil"/>
              <w:left w:val="single" w:sz="4" w:space="0" w:color="auto"/>
              <w:bottom w:val="single" w:sz="4" w:space="0" w:color="000000"/>
              <w:right w:val="single" w:sz="4" w:space="0" w:color="auto"/>
            </w:tcBorders>
            <w:vAlign w:val="center"/>
            <w:hideMark/>
          </w:tcPr>
          <w:p w14:paraId="371E82F5"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92CE97"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30C4BAD"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9BFF70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4739BF5" w14:textId="77777777" w:rsidR="00411143" w:rsidRPr="00411143" w:rsidRDefault="00411143" w:rsidP="00411143">
            <w:pPr>
              <w:rPr>
                <w:rFonts w:ascii="Calibri" w:hAnsi="Calibri" w:cs="Calibri"/>
                <w:color w:val="000000"/>
                <w:sz w:val="16"/>
                <w:szCs w:val="16"/>
                <w:lang w:eastAsia="ru-RU"/>
              </w:rPr>
            </w:pPr>
          </w:p>
        </w:tc>
      </w:tr>
      <w:tr w:rsidR="00411143" w:rsidRPr="00411143" w14:paraId="4179B634" w14:textId="77777777" w:rsidTr="0041114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704C"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lastRenderedPageBreak/>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733DDF0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40136,44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A33F4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41581,35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BF784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43078,28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774FA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44629,1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437BB8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46235,75</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921AED6"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C3D398E"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3D5F96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52CE490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4ED44C23" w14:textId="77777777" w:rsidR="00411143" w:rsidRPr="00411143" w:rsidRDefault="00411143" w:rsidP="00411143">
            <w:pPr>
              <w:rPr>
                <w:rFonts w:ascii="Calibri" w:hAnsi="Calibri" w:cs="Calibri"/>
                <w:color w:val="000000"/>
                <w:sz w:val="16"/>
                <w:szCs w:val="16"/>
                <w:lang w:eastAsia="ru-RU"/>
              </w:rPr>
            </w:pPr>
          </w:p>
        </w:tc>
      </w:tr>
      <w:tr w:rsidR="00411143" w:rsidRPr="00411143" w14:paraId="3A75746A"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54FBA69"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0EAF3FF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49070,83</w:t>
            </w:r>
          </w:p>
        </w:tc>
        <w:tc>
          <w:tcPr>
            <w:tcW w:w="851" w:type="dxa"/>
            <w:tcBorders>
              <w:top w:val="nil"/>
              <w:left w:val="nil"/>
              <w:bottom w:val="single" w:sz="4" w:space="0" w:color="auto"/>
              <w:right w:val="single" w:sz="4" w:space="0" w:color="auto"/>
            </w:tcBorders>
            <w:shd w:val="clear" w:color="auto" w:fill="auto"/>
            <w:noWrap/>
            <w:vAlign w:val="bottom"/>
            <w:hideMark/>
          </w:tcPr>
          <w:p w14:paraId="743596E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50837,38</w:t>
            </w:r>
          </w:p>
        </w:tc>
        <w:tc>
          <w:tcPr>
            <w:tcW w:w="992" w:type="dxa"/>
            <w:tcBorders>
              <w:top w:val="nil"/>
              <w:left w:val="nil"/>
              <w:bottom w:val="single" w:sz="4" w:space="0" w:color="auto"/>
              <w:right w:val="single" w:sz="4" w:space="0" w:color="auto"/>
            </w:tcBorders>
            <w:shd w:val="clear" w:color="auto" w:fill="auto"/>
            <w:noWrap/>
            <w:vAlign w:val="bottom"/>
            <w:hideMark/>
          </w:tcPr>
          <w:p w14:paraId="46EB3A9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52667,52</w:t>
            </w:r>
          </w:p>
        </w:tc>
        <w:tc>
          <w:tcPr>
            <w:tcW w:w="850" w:type="dxa"/>
            <w:tcBorders>
              <w:top w:val="nil"/>
              <w:left w:val="nil"/>
              <w:bottom w:val="single" w:sz="4" w:space="0" w:color="auto"/>
              <w:right w:val="single" w:sz="4" w:space="0" w:color="auto"/>
            </w:tcBorders>
            <w:shd w:val="clear" w:color="auto" w:fill="auto"/>
            <w:noWrap/>
            <w:vAlign w:val="bottom"/>
            <w:hideMark/>
          </w:tcPr>
          <w:p w14:paraId="49348E7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54563,55</w:t>
            </w:r>
          </w:p>
        </w:tc>
        <w:tc>
          <w:tcPr>
            <w:tcW w:w="993" w:type="dxa"/>
            <w:tcBorders>
              <w:top w:val="nil"/>
              <w:left w:val="nil"/>
              <w:bottom w:val="single" w:sz="4" w:space="0" w:color="auto"/>
              <w:right w:val="single" w:sz="4" w:space="0" w:color="auto"/>
            </w:tcBorders>
            <w:shd w:val="clear" w:color="auto" w:fill="auto"/>
            <w:noWrap/>
            <w:vAlign w:val="bottom"/>
            <w:hideMark/>
          </w:tcPr>
          <w:p w14:paraId="00499D7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56527,84</w:t>
            </w:r>
          </w:p>
        </w:tc>
        <w:tc>
          <w:tcPr>
            <w:tcW w:w="992" w:type="dxa"/>
            <w:vMerge/>
            <w:tcBorders>
              <w:top w:val="nil"/>
              <w:left w:val="single" w:sz="4" w:space="0" w:color="auto"/>
              <w:bottom w:val="single" w:sz="4" w:space="0" w:color="000000"/>
              <w:right w:val="single" w:sz="4" w:space="0" w:color="auto"/>
            </w:tcBorders>
            <w:vAlign w:val="center"/>
            <w:hideMark/>
          </w:tcPr>
          <w:p w14:paraId="232A5684"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A45C499"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193DDC0"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0AEE31F"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04BE3F8" w14:textId="77777777" w:rsidR="00411143" w:rsidRPr="00411143" w:rsidRDefault="00411143" w:rsidP="00411143">
            <w:pPr>
              <w:rPr>
                <w:rFonts w:ascii="Calibri" w:hAnsi="Calibri" w:cs="Calibri"/>
                <w:color w:val="000000"/>
                <w:sz w:val="16"/>
                <w:szCs w:val="16"/>
                <w:lang w:eastAsia="ru-RU"/>
              </w:rPr>
            </w:pPr>
          </w:p>
        </w:tc>
      </w:tr>
      <w:tr w:rsidR="00411143" w:rsidRPr="00411143" w14:paraId="4F12806B" w14:textId="77777777" w:rsidTr="0041114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FDFBF"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6137890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72308,37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9118A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74911,47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6AA3B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77608,28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178B6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80402,18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34BEC2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83296,66</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2AF3FB4"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2BA453"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D4BC603"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5EF85454"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77C80270" w14:textId="77777777" w:rsidR="00411143" w:rsidRPr="00411143" w:rsidRDefault="00411143" w:rsidP="00411143">
            <w:pPr>
              <w:rPr>
                <w:rFonts w:ascii="Calibri" w:hAnsi="Calibri" w:cs="Calibri"/>
                <w:color w:val="000000"/>
                <w:sz w:val="16"/>
                <w:szCs w:val="16"/>
                <w:lang w:eastAsia="ru-RU"/>
              </w:rPr>
            </w:pPr>
          </w:p>
        </w:tc>
      </w:tr>
      <w:tr w:rsidR="00411143" w:rsidRPr="00411143" w14:paraId="596E6724"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3D55AEC"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B0DBF3C" w14:textId="77777777" w:rsidR="00411143" w:rsidRPr="00411143" w:rsidRDefault="00411143" w:rsidP="00411143">
            <w:pPr>
              <w:jc w:val="center"/>
              <w:rPr>
                <w:rFonts w:ascii="Calibri" w:hAnsi="Calibri" w:cs="Calibri"/>
                <w:b/>
                <w:bCs/>
                <w:color w:val="000000"/>
                <w:sz w:val="16"/>
                <w:szCs w:val="16"/>
                <w:lang w:eastAsia="ru-RU"/>
              </w:rPr>
            </w:pPr>
            <w:r w:rsidRPr="00411143">
              <w:rPr>
                <w:rFonts w:ascii="Calibri" w:hAnsi="Calibri" w:cs="Calibri"/>
                <w:b/>
                <w:bCs/>
                <w:color w:val="000000"/>
                <w:sz w:val="16"/>
                <w:szCs w:val="16"/>
                <w:lang w:eastAsia="ru-RU"/>
              </w:rPr>
              <w:t>подключение к централизованной системе водоотведения</w:t>
            </w:r>
          </w:p>
        </w:tc>
      </w:tr>
      <w:tr w:rsidR="00411143" w:rsidRPr="00411143" w14:paraId="40D53B1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7B77C424"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CAC80C8"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открытый способ прокладки</w:t>
            </w:r>
          </w:p>
        </w:tc>
      </w:tr>
      <w:tr w:rsidR="00411143" w:rsidRPr="00411143" w14:paraId="68F94654"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F49CC28"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5D2A07B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307650D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46074641"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201F0DC6"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62601675"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4A62D1"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BDBD6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16D05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4340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8C21C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15F26D49"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E0BFFB3"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6D5D412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2D9A62A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16C815C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14F792F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78CCC465"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62975445"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88C563"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4095D8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654DEF9"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0FAF0BD" w14:textId="77777777" w:rsidR="00411143" w:rsidRPr="00411143" w:rsidRDefault="00411143" w:rsidP="00411143">
            <w:pPr>
              <w:rPr>
                <w:rFonts w:ascii="Calibri" w:hAnsi="Calibri" w:cs="Calibri"/>
                <w:color w:val="000000"/>
                <w:sz w:val="16"/>
                <w:szCs w:val="16"/>
                <w:lang w:eastAsia="ru-RU"/>
              </w:rPr>
            </w:pPr>
          </w:p>
        </w:tc>
      </w:tr>
      <w:tr w:rsidR="00411143" w:rsidRPr="00411143" w14:paraId="6E6EA1C6"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0574F35"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008654E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110008,7</w:t>
            </w:r>
          </w:p>
        </w:tc>
        <w:tc>
          <w:tcPr>
            <w:tcW w:w="851" w:type="dxa"/>
            <w:tcBorders>
              <w:top w:val="nil"/>
              <w:left w:val="nil"/>
              <w:bottom w:val="single" w:sz="4" w:space="0" w:color="auto"/>
              <w:right w:val="single" w:sz="4" w:space="0" w:color="auto"/>
            </w:tcBorders>
            <w:shd w:val="clear" w:color="auto" w:fill="auto"/>
            <w:noWrap/>
            <w:vAlign w:val="bottom"/>
            <w:hideMark/>
          </w:tcPr>
          <w:p w14:paraId="3C73378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11405,01</w:t>
            </w:r>
          </w:p>
        </w:tc>
        <w:tc>
          <w:tcPr>
            <w:tcW w:w="992" w:type="dxa"/>
            <w:tcBorders>
              <w:top w:val="nil"/>
              <w:left w:val="nil"/>
              <w:bottom w:val="single" w:sz="4" w:space="0" w:color="auto"/>
              <w:right w:val="single" w:sz="4" w:space="0" w:color="auto"/>
            </w:tcBorders>
            <w:shd w:val="clear" w:color="auto" w:fill="auto"/>
            <w:noWrap/>
            <w:vAlign w:val="bottom"/>
            <w:hideMark/>
          </w:tcPr>
          <w:p w14:paraId="2B25C5D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11815,59</w:t>
            </w:r>
          </w:p>
        </w:tc>
        <w:tc>
          <w:tcPr>
            <w:tcW w:w="850" w:type="dxa"/>
            <w:tcBorders>
              <w:top w:val="nil"/>
              <w:left w:val="nil"/>
              <w:bottom w:val="single" w:sz="4" w:space="0" w:color="auto"/>
              <w:right w:val="single" w:sz="4" w:space="0" w:color="auto"/>
            </w:tcBorders>
            <w:shd w:val="clear" w:color="auto" w:fill="auto"/>
            <w:noWrap/>
            <w:vAlign w:val="bottom"/>
            <w:hideMark/>
          </w:tcPr>
          <w:p w14:paraId="63242E0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12240,95</w:t>
            </w:r>
          </w:p>
        </w:tc>
        <w:tc>
          <w:tcPr>
            <w:tcW w:w="993" w:type="dxa"/>
            <w:tcBorders>
              <w:top w:val="nil"/>
              <w:left w:val="nil"/>
              <w:bottom w:val="single" w:sz="4" w:space="0" w:color="auto"/>
              <w:right w:val="single" w:sz="4" w:space="0" w:color="auto"/>
            </w:tcBorders>
            <w:shd w:val="clear" w:color="auto" w:fill="auto"/>
            <w:noWrap/>
            <w:vAlign w:val="bottom"/>
            <w:hideMark/>
          </w:tcPr>
          <w:p w14:paraId="7E05FF8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12681,62</w:t>
            </w:r>
          </w:p>
        </w:tc>
        <w:tc>
          <w:tcPr>
            <w:tcW w:w="992" w:type="dxa"/>
            <w:vMerge/>
            <w:tcBorders>
              <w:top w:val="nil"/>
              <w:left w:val="single" w:sz="4" w:space="0" w:color="auto"/>
              <w:bottom w:val="single" w:sz="4" w:space="0" w:color="000000"/>
              <w:right w:val="single" w:sz="4" w:space="0" w:color="auto"/>
            </w:tcBorders>
            <w:vAlign w:val="center"/>
            <w:hideMark/>
          </w:tcPr>
          <w:p w14:paraId="4729DBF4"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E7F2BD"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C5800FE"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72B034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82A00D5" w14:textId="77777777" w:rsidR="00411143" w:rsidRPr="00411143" w:rsidRDefault="00411143" w:rsidP="00411143">
            <w:pPr>
              <w:rPr>
                <w:rFonts w:ascii="Calibri" w:hAnsi="Calibri" w:cs="Calibri"/>
                <w:color w:val="000000"/>
                <w:sz w:val="16"/>
                <w:szCs w:val="16"/>
                <w:lang w:eastAsia="ru-RU"/>
              </w:rPr>
            </w:pPr>
          </w:p>
        </w:tc>
      </w:tr>
      <w:tr w:rsidR="00411143" w:rsidRPr="00411143" w14:paraId="497F503D"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5412430"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4F1617A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15837,69</w:t>
            </w:r>
          </w:p>
        </w:tc>
        <w:tc>
          <w:tcPr>
            <w:tcW w:w="851" w:type="dxa"/>
            <w:tcBorders>
              <w:top w:val="nil"/>
              <w:left w:val="nil"/>
              <w:bottom w:val="single" w:sz="4" w:space="0" w:color="auto"/>
              <w:right w:val="single" w:sz="4" w:space="0" w:color="auto"/>
            </w:tcBorders>
            <w:shd w:val="clear" w:color="auto" w:fill="auto"/>
            <w:noWrap/>
            <w:vAlign w:val="bottom"/>
            <w:hideMark/>
          </w:tcPr>
          <w:p w14:paraId="1D9585A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16407,85</w:t>
            </w:r>
          </w:p>
        </w:tc>
        <w:tc>
          <w:tcPr>
            <w:tcW w:w="992" w:type="dxa"/>
            <w:tcBorders>
              <w:top w:val="nil"/>
              <w:left w:val="nil"/>
              <w:bottom w:val="single" w:sz="4" w:space="0" w:color="auto"/>
              <w:right w:val="single" w:sz="4" w:space="0" w:color="auto"/>
            </w:tcBorders>
            <w:shd w:val="clear" w:color="auto" w:fill="auto"/>
            <w:noWrap/>
            <w:vAlign w:val="bottom"/>
            <w:hideMark/>
          </w:tcPr>
          <w:p w14:paraId="0C3555C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16998,53</w:t>
            </w:r>
          </w:p>
        </w:tc>
        <w:tc>
          <w:tcPr>
            <w:tcW w:w="850" w:type="dxa"/>
            <w:tcBorders>
              <w:top w:val="nil"/>
              <w:left w:val="nil"/>
              <w:bottom w:val="single" w:sz="4" w:space="0" w:color="auto"/>
              <w:right w:val="single" w:sz="4" w:space="0" w:color="auto"/>
            </w:tcBorders>
            <w:shd w:val="clear" w:color="auto" w:fill="auto"/>
            <w:noWrap/>
            <w:vAlign w:val="bottom"/>
            <w:hideMark/>
          </w:tcPr>
          <w:p w14:paraId="75285B4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17610,48</w:t>
            </w:r>
          </w:p>
        </w:tc>
        <w:tc>
          <w:tcPr>
            <w:tcW w:w="993" w:type="dxa"/>
            <w:tcBorders>
              <w:top w:val="nil"/>
              <w:left w:val="nil"/>
              <w:bottom w:val="single" w:sz="4" w:space="0" w:color="auto"/>
              <w:right w:val="single" w:sz="4" w:space="0" w:color="auto"/>
            </w:tcBorders>
            <w:shd w:val="clear" w:color="auto" w:fill="auto"/>
            <w:noWrap/>
            <w:vAlign w:val="bottom"/>
            <w:hideMark/>
          </w:tcPr>
          <w:p w14:paraId="2843990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18244,46</w:t>
            </w:r>
          </w:p>
        </w:tc>
        <w:tc>
          <w:tcPr>
            <w:tcW w:w="992" w:type="dxa"/>
            <w:vMerge/>
            <w:tcBorders>
              <w:top w:val="nil"/>
              <w:left w:val="single" w:sz="4" w:space="0" w:color="auto"/>
              <w:bottom w:val="single" w:sz="4" w:space="0" w:color="000000"/>
              <w:right w:val="single" w:sz="4" w:space="0" w:color="auto"/>
            </w:tcBorders>
            <w:vAlign w:val="center"/>
            <w:hideMark/>
          </w:tcPr>
          <w:p w14:paraId="4452655A"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07164C"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2EF2AF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C5018E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7D82139" w14:textId="77777777" w:rsidR="00411143" w:rsidRPr="00411143" w:rsidRDefault="00411143" w:rsidP="00411143">
            <w:pPr>
              <w:rPr>
                <w:rFonts w:ascii="Calibri" w:hAnsi="Calibri" w:cs="Calibri"/>
                <w:color w:val="000000"/>
                <w:sz w:val="16"/>
                <w:szCs w:val="16"/>
                <w:lang w:eastAsia="ru-RU"/>
              </w:rPr>
            </w:pPr>
          </w:p>
        </w:tc>
      </w:tr>
      <w:tr w:rsidR="00411143" w:rsidRPr="00411143" w14:paraId="2F0C5262"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360768"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17C6F30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16275,68</w:t>
            </w:r>
          </w:p>
        </w:tc>
        <w:tc>
          <w:tcPr>
            <w:tcW w:w="851" w:type="dxa"/>
            <w:tcBorders>
              <w:top w:val="nil"/>
              <w:left w:val="nil"/>
              <w:bottom w:val="single" w:sz="4" w:space="0" w:color="auto"/>
              <w:right w:val="single" w:sz="4" w:space="0" w:color="auto"/>
            </w:tcBorders>
            <w:shd w:val="clear" w:color="auto" w:fill="auto"/>
            <w:noWrap/>
            <w:vAlign w:val="bottom"/>
            <w:hideMark/>
          </w:tcPr>
          <w:p w14:paraId="4667247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16861,6</w:t>
            </w:r>
          </w:p>
        </w:tc>
        <w:tc>
          <w:tcPr>
            <w:tcW w:w="992" w:type="dxa"/>
            <w:tcBorders>
              <w:top w:val="nil"/>
              <w:left w:val="nil"/>
              <w:bottom w:val="single" w:sz="4" w:space="0" w:color="auto"/>
              <w:right w:val="single" w:sz="4" w:space="0" w:color="auto"/>
            </w:tcBorders>
            <w:shd w:val="clear" w:color="auto" w:fill="auto"/>
            <w:noWrap/>
            <w:vAlign w:val="bottom"/>
            <w:hideMark/>
          </w:tcPr>
          <w:p w14:paraId="7DEFEFC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17468,62</w:t>
            </w:r>
          </w:p>
        </w:tc>
        <w:tc>
          <w:tcPr>
            <w:tcW w:w="850" w:type="dxa"/>
            <w:tcBorders>
              <w:top w:val="nil"/>
              <w:left w:val="nil"/>
              <w:bottom w:val="single" w:sz="4" w:space="0" w:color="auto"/>
              <w:right w:val="single" w:sz="4" w:space="0" w:color="auto"/>
            </w:tcBorders>
            <w:shd w:val="clear" w:color="auto" w:fill="auto"/>
            <w:noWrap/>
            <w:vAlign w:val="bottom"/>
            <w:hideMark/>
          </w:tcPr>
          <w:p w14:paraId="78CDB439"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18097,49</w:t>
            </w:r>
          </w:p>
        </w:tc>
        <w:tc>
          <w:tcPr>
            <w:tcW w:w="993" w:type="dxa"/>
            <w:tcBorders>
              <w:top w:val="nil"/>
              <w:left w:val="nil"/>
              <w:bottom w:val="single" w:sz="4" w:space="0" w:color="auto"/>
              <w:right w:val="single" w:sz="4" w:space="0" w:color="auto"/>
            </w:tcBorders>
            <w:shd w:val="clear" w:color="auto" w:fill="auto"/>
            <w:noWrap/>
            <w:vAlign w:val="bottom"/>
            <w:hideMark/>
          </w:tcPr>
          <w:p w14:paraId="0687EB5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17749,00</w:t>
            </w:r>
          </w:p>
        </w:tc>
        <w:tc>
          <w:tcPr>
            <w:tcW w:w="992" w:type="dxa"/>
            <w:vMerge/>
            <w:tcBorders>
              <w:top w:val="nil"/>
              <w:left w:val="single" w:sz="4" w:space="0" w:color="auto"/>
              <w:bottom w:val="single" w:sz="4" w:space="0" w:color="000000"/>
              <w:right w:val="single" w:sz="4" w:space="0" w:color="auto"/>
            </w:tcBorders>
            <w:vAlign w:val="center"/>
            <w:hideMark/>
          </w:tcPr>
          <w:p w14:paraId="275B389A"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972BEE"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F7D4E4F"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532087D"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B7C6A71" w14:textId="77777777" w:rsidR="00411143" w:rsidRPr="00411143" w:rsidRDefault="00411143" w:rsidP="00411143">
            <w:pPr>
              <w:rPr>
                <w:rFonts w:ascii="Calibri" w:hAnsi="Calibri" w:cs="Calibri"/>
                <w:color w:val="000000"/>
                <w:sz w:val="16"/>
                <w:szCs w:val="16"/>
                <w:lang w:eastAsia="ru-RU"/>
              </w:rPr>
            </w:pPr>
          </w:p>
        </w:tc>
      </w:tr>
      <w:tr w:rsidR="00411143" w:rsidRPr="00411143" w14:paraId="365504C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6C15192"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41630AF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17056,36</w:t>
            </w:r>
          </w:p>
        </w:tc>
        <w:tc>
          <w:tcPr>
            <w:tcW w:w="851" w:type="dxa"/>
            <w:tcBorders>
              <w:top w:val="nil"/>
              <w:left w:val="nil"/>
              <w:bottom w:val="single" w:sz="4" w:space="0" w:color="auto"/>
              <w:right w:val="single" w:sz="4" w:space="0" w:color="auto"/>
            </w:tcBorders>
            <w:shd w:val="clear" w:color="auto" w:fill="auto"/>
            <w:noWrap/>
            <w:vAlign w:val="bottom"/>
            <w:hideMark/>
          </w:tcPr>
          <w:p w14:paraId="0FA8265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17670,39</w:t>
            </w:r>
          </w:p>
        </w:tc>
        <w:tc>
          <w:tcPr>
            <w:tcW w:w="992" w:type="dxa"/>
            <w:tcBorders>
              <w:top w:val="nil"/>
              <w:left w:val="nil"/>
              <w:bottom w:val="single" w:sz="4" w:space="0" w:color="auto"/>
              <w:right w:val="single" w:sz="4" w:space="0" w:color="auto"/>
            </w:tcBorders>
            <w:shd w:val="clear" w:color="auto" w:fill="auto"/>
            <w:noWrap/>
            <w:vAlign w:val="bottom"/>
            <w:hideMark/>
          </w:tcPr>
          <w:p w14:paraId="40D34FB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18306,52</w:t>
            </w:r>
          </w:p>
        </w:tc>
        <w:tc>
          <w:tcPr>
            <w:tcW w:w="850" w:type="dxa"/>
            <w:tcBorders>
              <w:top w:val="nil"/>
              <w:left w:val="nil"/>
              <w:bottom w:val="single" w:sz="4" w:space="0" w:color="auto"/>
              <w:right w:val="single" w:sz="4" w:space="0" w:color="auto"/>
            </w:tcBorders>
            <w:shd w:val="clear" w:color="auto" w:fill="auto"/>
            <w:noWrap/>
            <w:vAlign w:val="bottom"/>
            <w:hideMark/>
          </w:tcPr>
          <w:p w14:paraId="05A6DCB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18965,56</w:t>
            </w:r>
          </w:p>
        </w:tc>
        <w:tc>
          <w:tcPr>
            <w:tcW w:w="993" w:type="dxa"/>
            <w:tcBorders>
              <w:top w:val="nil"/>
              <w:left w:val="nil"/>
              <w:bottom w:val="single" w:sz="4" w:space="0" w:color="auto"/>
              <w:right w:val="single" w:sz="4" w:space="0" w:color="auto"/>
            </w:tcBorders>
            <w:shd w:val="clear" w:color="auto" w:fill="auto"/>
            <w:noWrap/>
            <w:vAlign w:val="bottom"/>
            <w:hideMark/>
          </w:tcPr>
          <w:p w14:paraId="6D6EA7F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19648,32</w:t>
            </w:r>
          </w:p>
        </w:tc>
        <w:tc>
          <w:tcPr>
            <w:tcW w:w="992" w:type="dxa"/>
            <w:vMerge/>
            <w:tcBorders>
              <w:top w:val="nil"/>
              <w:left w:val="single" w:sz="4" w:space="0" w:color="auto"/>
              <w:bottom w:val="single" w:sz="4" w:space="0" w:color="000000"/>
              <w:right w:val="single" w:sz="4" w:space="0" w:color="auto"/>
            </w:tcBorders>
            <w:vAlign w:val="center"/>
            <w:hideMark/>
          </w:tcPr>
          <w:p w14:paraId="492E3A6B"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84019A"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C3E258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73332F8"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2371608" w14:textId="77777777" w:rsidR="00411143" w:rsidRPr="00411143" w:rsidRDefault="00411143" w:rsidP="00411143">
            <w:pPr>
              <w:rPr>
                <w:rFonts w:ascii="Calibri" w:hAnsi="Calibri" w:cs="Calibri"/>
                <w:color w:val="000000"/>
                <w:sz w:val="16"/>
                <w:szCs w:val="16"/>
                <w:lang w:eastAsia="ru-RU"/>
              </w:rPr>
            </w:pPr>
          </w:p>
        </w:tc>
      </w:tr>
      <w:tr w:rsidR="00411143" w:rsidRPr="00411143" w14:paraId="03A79637"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A41D67"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1108E89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30117,37</w:t>
            </w:r>
          </w:p>
        </w:tc>
        <w:tc>
          <w:tcPr>
            <w:tcW w:w="851" w:type="dxa"/>
            <w:tcBorders>
              <w:top w:val="nil"/>
              <w:left w:val="nil"/>
              <w:bottom w:val="single" w:sz="4" w:space="0" w:color="auto"/>
              <w:right w:val="single" w:sz="4" w:space="0" w:color="auto"/>
            </w:tcBorders>
            <w:shd w:val="clear" w:color="auto" w:fill="auto"/>
            <w:noWrap/>
            <w:vAlign w:val="bottom"/>
            <w:hideMark/>
          </w:tcPr>
          <w:p w14:paraId="1DCF993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31201,6</w:t>
            </w:r>
          </w:p>
        </w:tc>
        <w:tc>
          <w:tcPr>
            <w:tcW w:w="992" w:type="dxa"/>
            <w:tcBorders>
              <w:top w:val="nil"/>
              <w:left w:val="nil"/>
              <w:bottom w:val="single" w:sz="4" w:space="0" w:color="auto"/>
              <w:right w:val="single" w:sz="4" w:space="0" w:color="auto"/>
            </w:tcBorders>
            <w:shd w:val="clear" w:color="auto" w:fill="auto"/>
            <w:noWrap/>
            <w:vAlign w:val="bottom"/>
            <w:hideMark/>
          </w:tcPr>
          <w:p w14:paraId="40347FFC"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32324,86</w:t>
            </w:r>
          </w:p>
        </w:tc>
        <w:tc>
          <w:tcPr>
            <w:tcW w:w="850" w:type="dxa"/>
            <w:tcBorders>
              <w:top w:val="nil"/>
              <w:left w:val="nil"/>
              <w:bottom w:val="single" w:sz="4" w:space="0" w:color="auto"/>
              <w:right w:val="single" w:sz="4" w:space="0" w:color="auto"/>
            </w:tcBorders>
            <w:shd w:val="clear" w:color="auto" w:fill="auto"/>
            <w:noWrap/>
            <w:vAlign w:val="bottom"/>
            <w:hideMark/>
          </w:tcPr>
          <w:p w14:paraId="391EAD3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33488,55</w:t>
            </w:r>
          </w:p>
        </w:tc>
        <w:tc>
          <w:tcPr>
            <w:tcW w:w="993" w:type="dxa"/>
            <w:tcBorders>
              <w:top w:val="nil"/>
              <w:left w:val="nil"/>
              <w:bottom w:val="single" w:sz="4" w:space="0" w:color="auto"/>
              <w:right w:val="single" w:sz="4" w:space="0" w:color="auto"/>
            </w:tcBorders>
            <w:shd w:val="clear" w:color="auto" w:fill="auto"/>
            <w:noWrap/>
            <w:vAlign w:val="bottom"/>
            <w:hideMark/>
          </w:tcPr>
          <w:p w14:paraId="68E788B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34694,14</w:t>
            </w:r>
          </w:p>
        </w:tc>
        <w:tc>
          <w:tcPr>
            <w:tcW w:w="992" w:type="dxa"/>
            <w:vMerge/>
            <w:tcBorders>
              <w:top w:val="nil"/>
              <w:left w:val="single" w:sz="4" w:space="0" w:color="auto"/>
              <w:bottom w:val="single" w:sz="4" w:space="0" w:color="000000"/>
              <w:right w:val="single" w:sz="4" w:space="0" w:color="auto"/>
            </w:tcBorders>
            <w:vAlign w:val="center"/>
            <w:hideMark/>
          </w:tcPr>
          <w:p w14:paraId="1575CD99"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5D21A0"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6DFD610"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423DC9B"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ED31A5E" w14:textId="77777777" w:rsidR="00411143" w:rsidRPr="00411143" w:rsidRDefault="00411143" w:rsidP="00411143">
            <w:pPr>
              <w:rPr>
                <w:rFonts w:ascii="Calibri" w:hAnsi="Calibri" w:cs="Calibri"/>
                <w:color w:val="000000"/>
                <w:sz w:val="16"/>
                <w:szCs w:val="16"/>
                <w:lang w:eastAsia="ru-RU"/>
              </w:rPr>
            </w:pPr>
          </w:p>
        </w:tc>
      </w:tr>
      <w:tr w:rsidR="00411143" w:rsidRPr="00411143" w14:paraId="474D2ADF"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4F3A7E71"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211935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способ прокола</w:t>
            </w:r>
          </w:p>
        </w:tc>
      </w:tr>
      <w:tr w:rsidR="00411143" w:rsidRPr="00411143" w14:paraId="4A200F8B"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727970"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20A9A205"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26B955B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2F18F96F"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6C25EF8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06626CC7"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3CF4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62DCF7"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C395D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5950F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8331F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0A5BD07D"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B012049"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054073BA"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14A46CE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02F3AF72"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599E58BE"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2ABF50F0"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0890BE7D"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3E876D6"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823B6C5"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D27AB44"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5E20161" w14:textId="77777777" w:rsidR="00411143" w:rsidRPr="00411143" w:rsidRDefault="00411143" w:rsidP="00411143">
            <w:pPr>
              <w:rPr>
                <w:rFonts w:ascii="Calibri" w:hAnsi="Calibri" w:cs="Calibri"/>
                <w:color w:val="000000"/>
                <w:sz w:val="16"/>
                <w:szCs w:val="16"/>
                <w:lang w:eastAsia="ru-RU"/>
              </w:rPr>
            </w:pPr>
          </w:p>
        </w:tc>
      </w:tr>
      <w:tr w:rsidR="00411143" w:rsidRPr="00411143" w14:paraId="5AE69192"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F5A149D"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3DD5B6A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19887,04</w:t>
            </w:r>
          </w:p>
        </w:tc>
        <w:tc>
          <w:tcPr>
            <w:tcW w:w="851" w:type="dxa"/>
            <w:tcBorders>
              <w:top w:val="nil"/>
              <w:left w:val="nil"/>
              <w:bottom w:val="single" w:sz="4" w:space="0" w:color="auto"/>
              <w:right w:val="single" w:sz="4" w:space="0" w:color="auto"/>
            </w:tcBorders>
            <w:shd w:val="clear" w:color="auto" w:fill="auto"/>
            <w:noWrap/>
            <w:vAlign w:val="bottom"/>
            <w:hideMark/>
          </w:tcPr>
          <w:p w14:paraId="4ACC386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20602,97</w:t>
            </w:r>
          </w:p>
        </w:tc>
        <w:tc>
          <w:tcPr>
            <w:tcW w:w="992" w:type="dxa"/>
            <w:tcBorders>
              <w:top w:val="nil"/>
              <w:left w:val="nil"/>
              <w:bottom w:val="single" w:sz="4" w:space="0" w:color="auto"/>
              <w:right w:val="single" w:sz="4" w:space="0" w:color="auto"/>
            </w:tcBorders>
            <w:shd w:val="clear" w:color="auto" w:fill="auto"/>
            <w:noWrap/>
            <w:vAlign w:val="bottom"/>
            <w:hideMark/>
          </w:tcPr>
          <w:p w14:paraId="179C68D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21344,68</w:t>
            </w:r>
          </w:p>
        </w:tc>
        <w:tc>
          <w:tcPr>
            <w:tcW w:w="850" w:type="dxa"/>
            <w:tcBorders>
              <w:top w:val="nil"/>
              <w:left w:val="nil"/>
              <w:bottom w:val="single" w:sz="4" w:space="0" w:color="auto"/>
              <w:right w:val="single" w:sz="4" w:space="0" w:color="auto"/>
            </w:tcBorders>
            <w:shd w:val="clear" w:color="auto" w:fill="auto"/>
            <w:noWrap/>
            <w:vAlign w:val="bottom"/>
            <w:hideMark/>
          </w:tcPr>
          <w:p w14:paraId="666EB40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22113,08</w:t>
            </w:r>
          </w:p>
        </w:tc>
        <w:tc>
          <w:tcPr>
            <w:tcW w:w="993" w:type="dxa"/>
            <w:tcBorders>
              <w:top w:val="nil"/>
              <w:left w:val="nil"/>
              <w:bottom w:val="single" w:sz="4" w:space="0" w:color="auto"/>
              <w:right w:val="single" w:sz="4" w:space="0" w:color="auto"/>
            </w:tcBorders>
            <w:shd w:val="clear" w:color="auto" w:fill="auto"/>
            <w:noWrap/>
            <w:vAlign w:val="bottom"/>
            <w:hideMark/>
          </w:tcPr>
          <w:p w14:paraId="3FFD6C0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22909,16</w:t>
            </w:r>
          </w:p>
        </w:tc>
        <w:tc>
          <w:tcPr>
            <w:tcW w:w="992" w:type="dxa"/>
            <w:vMerge/>
            <w:tcBorders>
              <w:top w:val="nil"/>
              <w:left w:val="single" w:sz="4" w:space="0" w:color="auto"/>
              <w:bottom w:val="single" w:sz="4" w:space="0" w:color="000000"/>
              <w:right w:val="single" w:sz="4" w:space="0" w:color="auto"/>
            </w:tcBorders>
            <w:vAlign w:val="center"/>
            <w:hideMark/>
          </w:tcPr>
          <w:p w14:paraId="78260934"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3C06BA"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7DAEAB5"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46AF32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5FDF681" w14:textId="77777777" w:rsidR="00411143" w:rsidRPr="00411143" w:rsidRDefault="00411143" w:rsidP="00411143">
            <w:pPr>
              <w:rPr>
                <w:rFonts w:ascii="Calibri" w:hAnsi="Calibri" w:cs="Calibri"/>
                <w:color w:val="000000"/>
                <w:sz w:val="16"/>
                <w:szCs w:val="16"/>
                <w:lang w:eastAsia="ru-RU"/>
              </w:rPr>
            </w:pPr>
          </w:p>
        </w:tc>
      </w:tr>
      <w:tr w:rsidR="00411143" w:rsidRPr="00411143" w14:paraId="7AC70A51"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A6B7EA8"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68E6CD1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23310,97</w:t>
            </w:r>
          </w:p>
        </w:tc>
        <w:tc>
          <w:tcPr>
            <w:tcW w:w="851" w:type="dxa"/>
            <w:tcBorders>
              <w:top w:val="nil"/>
              <w:left w:val="nil"/>
              <w:bottom w:val="single" w:sz="4" w:space="0" w:color="auto"/>
              <w:right w:val="single" w:sz="4" w:space="0" w:color="auto"/>
            </w:tcBorders>
            <w:shd w:val="clear" w:color="auto" w:fill="auto"/>
            <w:noWrap/>
            <w:vAlign w:val="bottom"/>
            <w:hideMark/>
          </w:tcPr>
          <w:p w14:paraId="7956F84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24150,17</w:t>
            </w:r>
          </w:p>
        </w:tc>
        <w:tc>
          <w:tcPr>
            <w:tcW w:w="992" w:type="dxa"/>
            <w:tcBorders>
              <w:top w:val="nil"/>
              <w:left w:val="nil"/>
              <w:bottom w:val="single" w:sz="4" w:space="0" w:color="auto"/>
              <w:right w:val="single" w:sz="4" w:space="0" w:color="auto"/>
            </w:tcBorders>
            <w:shd w:val="clear" w:color="auto" w:fill="auto"/>
            <w:noWrap/>
            <w:vAlign w:val="bottom"/>
            <w:hideMark/>
          </w:tcPr>
          <w:p w14:paraId="188048A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25019,57</w:t>
            </w:r>
          </w:p>
        </w:tc>
        <w:tc>
          <w:tcPr>
            <w:tcW w:w="850" w:type="dxa"/>
            <w:tcBorders>
              <w:top w:val="nil"/>
              <w:left w:val="nil"/>
              <w:bottom w:val="single" w:sz="4" w:space="0" w:color="auto"/>
              <w:right w:val="single" w:sz="4" w:space="0" w:color="auto"/>
            </w:tcBorders>
            <w:shd w:val="clear" w:color="auto" w:fill="auto"/>
            <w:noWrap/>
            <w:vAlign w:val="bottom"/>
            <w:hideMark/>
          </w:tcPr>
          <w:p w14:paraId="0C6F649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25920,28</w:t>
            </w:r>
          </w:p>
        </w:tc>
        <w:tc>
          <w:tcPr>
            <w:tcW w:w="993" w:type="dxa"/>
            <w:tcBorders>
              <w:top w:val="nil"/>
              <w:left w:val="nil"/>
              <w:bottom w:val="single" w:sz="4" w:space="0" w:color="auto"/>
              <w:right w:val="single" w:sz="4" w:space="0" w:color="auto"/>
            </w:tcBorders>
            <w:shd w:val="clear" w:color="auto" w:fill="auto"/>
            <w:noWrap/>
            <w:vAlign w:val="bottom"/>
            <w:hideMark/>
          </w:tcPr>
          <w:p w14:paraId="2871CFD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26853,41</w:t>
            </w:r>
          </w:p>
        </w:tc>
        <w:tc>
          <w:tcPr>
            <w:tcW w:w="992" w:type="dxa"/>
            <w:vMerge/>
            <w:tcBorders>
              <w:top w:val="nil"/>
              <w:left w:val="single" w:sz="4" w:space="0" w:color="auto"/>
              <w:bottom w:val="single" w:sz="4" w:space="0" w:color="000000"/>
              <w:right w:val="single" w:sz="4" w:space="0" w:color="auto"/>
            </w:tcBorders>
            <w:vAlign w:val="center"/>
            <w:hideMark/>
          </w:tcPr>
          <w:p w14:paraId="31402C2D"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EB7A7D"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5C6D378"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7AB761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7DD2AFC" w14:textId="77777777" w:rsidR="00411143" w:rsidRPr="00411143" w:rsidRDefault="00411143" w:rsidP="00411143">
            <w:pPr>
              <w:rPr>
                <w:rFonts w:ascii="Calibri" w:hAnsi="Calibri" w:cs="Calibri"/>
                <w:color w:val="000000"/>
                <w:sz w:val="16"/>
                <w:szCs w:val="16"/>
                <w:lang w:eastAsia="ru-RU"/>
              </w:rPr>
            </w:pPr>
          </w:p>
        </w:tc>
      </w:tr>
      <w:tr w:rsidR="00411143" w:rsidRPr="00411143" w14:paraId="48BBE8A7"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0E3C089"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7C5E0C0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23868,22</w:t>
            </w:r>
          </w:p>
        </w:tc>
        <w:tc>
          <w:tcPr>
            <w:tcW w:w="851" w:type="dxa"/>
            <w:tcBorders>
              <w:top w:val="nil"/>
              <w:left w:val="nil"/>
              <w:bottom w:val="single" w:sz="4" w:space="0" w:color="auto"/>
              <w:right w:val="single" w:sz="4" w:space="0" w:color="auto"/>
            </w:tcBorders>
            <w:shd w:val="clear" w:color="auto" w:fill="auto"/>
            <w:noWrap/>
            <w:vAlign w:val="bottom"/>
            <w:hideMark/>
          </w:tcPr>
          <w:p w14:paraId="3F00549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24727,48</w:t>
            </w:r>
          </w:p>
        </w:tc>
        <w:tc>
          <w:tcPr>
            <w:tcW w:w="992" w:type="dxa"/>
            <w:tcBorders>
              <w:top w:val="nil"/>
              <w:left w:val="nil"/>
              <w:bottom w:val="single" w:sz="4" w:space="0" w:color="auto"/>
              <w:right w:val="single" w:sz="4" w:space="0" w:color="auto"/>
            </w:tcBorders>
            <w:shd w:val="clear" w:color="auto" w:fill="auto"/>
            <w:noWrap/>
            <w:vAlign w:val="bottom"/>
            <w:hideMark/>
          </w:tcPr>
          <w:p w14:paraId="0AB9FC0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25617,67</w:t>
            </w:r>
          </w:p>
        </w:tc>
        <w:tc>
          <w:tcPr>
            <w:tcW w:w="850" w:type="dxa"/>
            <w:tcBorders>
              <w:top w:val="nil"/>
              <w:left w:val="nil"/>
              <w:bottom w:val="single" w:sz="4" w:space="0" w:color="auto"/>
              <w:right w:val="single" w:sz="4" w:space="0" w:color="auto"/>
            </w:tcBorders>
            <w:shd w:val="clear" w:color="auto" w:fill="auto"/>
            <w:noWrap/>
            <w:vAlign w:val="bottom"/>
            <w:hideMark/>
          </w:tcPr>
          <w:p w14:paraId="1C0548F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26539,91</w:t>
            </w:r>
          </w:p>
        </w:tc>
        <w:tc>
          <w:tcPr>
            <w:tcW w:w="993" w:type="dxa"/>
            <w:tcBorders>
              <w:top w:val="nil"/>
              <w:left w:val="nil"/>
              <w:bottom w:val="single" w:sz="4" w:space="0" w:color="auto"/>
              <w:right w:val="single" w:sz="4" w:space="0" w:color="auto"/>
            </w:tcBorders>
            <w:shd w:val="clear" w:color="auto" w:fill="auto"/>
            <w:noWrap/>
            <w:vAlign w:val="bottom"/>
            <w:hideMark/>
          </w:tcPr>
          <w:p w14:paraId="11CE0C9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27495,34</w:t>
            </w:r>
          </w:p>
        </w:tc>
        <w:tc>
          <w:tcPr>
            <w:tcW w:w="992" w:type="dxa"/>
            <w:vMerge/>
            <w:tcBorders>
              <w:top w:val="nil"/>
              <w:left w:val="single" w:sz="4" w:space="0" w:color="auto"/>
              <w:bottom w:val="single" w:sz="4" w:space="0" w:color="000000"/>
              <w:right w:val="single" w:sz="4" w:space="0" w:color="auto"/>
            </w:tcBorders>
            <w:vAlign w:val="center"/>
            <w:hideMark/>
          </w:tcPr>
          <w:p w14:paraId="28C4FDC7"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4892BC"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3320F2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27C8212"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D96AEC7" w14:textId="77777777" w:rsidR="00411143" w:rsidRPr="00411143" w:rsidRDefault="00411143" w:rsidP="00411143">
            <w:pPr>
              <w:rPr>
                <w:rFonts w:ascii="Calibri" w:hAnsi="Calibri" w:cs="Calibri"/>
                <w:color w:val="000000"/>
                <w:sz w:val="16"/>
                <w:szCs w:val="16"/>
                <w:lang w:eastAsia="ru-RU"/>
              </w:rPr>
            </w:pPr>
          </w:p>
        </w:tc>
      </w:tr>
      <w:tr w:rsidR="00411143" w:rsidRPr="00411143" w14:paraId="20D5377F"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D918EB"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029DEFC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25646,01</w:t>
            </w:r>
          </w:p>
        </w:tc>
        <w:tc>
          <w:tcPr>
            <w:tcW w:w="851" w:type="dxa"/>
            <w:tcBorders>
              <w:top w:val="nil"/>
              <w:left w:val="nil"/>
              <w:bottom w:val="single" w:sz="4" w:space="0" w:color="auto"/>
              <w:right w:val="single" w:sz="4" w:space="0" w:color="auto"/>
            </w:tcBorders>
            <w:shd w:val="clear" w:color="auto" w:fill="auto"/>
            <w:noWrap/>
            <w:vAlign w:val="bottom"/>
            <w:hideMark/>
          </w:tcPr>
          <w:p w14:paraId="00054BD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26569,27</w:t>
            </w:r>
          </w:p>
        </w:tc>
        <w:tc>
          <w:tcPr>
            <w:tcW w:w="992" w:type="dxa"/>
            <w:tcBorders>
              <w:top w:val="nil"/>
              <w:left w:val="nil"/>
              <w:bottom w:val="single" w:sz="4" w:space="0" w:color="auto"/>
              <w:right w:val="single" w:sz="4" w:space="0" w:color="auto"/>
            </w:tcBorders>
            <w:shd w:val="clear" w:color="auto" w:fill="auto"/>
            <w:noWrap/>
            <w:vAlign w:val="bottom"/>
            <w:hideMark/>
          </w:tcPr>
          <w:p w14:paraId="663B2BB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27525,76</w:t>
            </w:r>
          </w:p>
        </w:tc>
        <w:tc>
          <w:tcPr>
            <w:tcW w:w="850" w:type="dxa"/>
            <w:tcBorders>
              <w:top w:val="nil"/>
              <w:left w:val="nil"/>
              <w:bottom w:val="single" w:sz="4" w:space="0" w:color="auto"/>
              <w:right w:val="single" w:sz="4" w:space="0" w:color="auto"/>
            </w:tcBorders>
            <w:shd w:val="clear" w:color="auto" w:fill="auto"/>
            <w:noWrap/>
            <w:vAlign w:val="bottom"/>
            <w:hideMark/>
          </w:tcPr>
          <w:p w14:paraId="07089CD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28516,69</w:t>
            </w:r>
          </w:p>
        </w:tc>
        <w:tc>
          <w:tcPr>
            <w:tcW w:w="993" w:type="dxa"/>
            <w:tcBorders>
              <w:top w:val="nil"/>
              <w:left w:val="nil"/>
              <w:bottom w:val="single" w:sz="4" w:space="0" w:color="auto"/>
              <w:right w:val="single" w:sz="4" w:space="0" w:color="auto"/>
            </w:tcBorders>
            <w:shd w:val="clear" w:color="auto" w:fill="auto"/>
            <w:noWrap/>
            <w:vAlign w:val="bottom"/>
            <w:hideMark/>
          </w:tcPr>
          <w:p w14:paraId="7076725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29543,29</w:t>
            </w:r>
          </w:p>
        </w:tc>
        <w:tc>
          <w:tcPr>
            <w:tcW w:w="992" w:type="dxa"/>
            <w:vMerge/>
            <w:tcBorders>
              <w:top w:val="nil"/>
              <w:left w:val="single" w:sz="4" w:space="0" w:color="auto"/>
              <w:bottom w:val="single" w:sz="4" w:space="0" w:color="000000"/>
              <w:right w:val="single" w:sz="4" w:space="0" w:color="auto"/>
            </w:tcBorders>
            <w:vAlign w:val="center"/>
            <w:hideMark/>
          </w:tcPr>
          <w:p w14:paraId="0B0E872C"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6462C0"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12D2954"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C97639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6D47D3D" w14:textId="77777777" w:rsidR="00411143" w:rsidRPr="00411143" w:rsidRDefault="00411143" w:rsidP="00411143">
            <w:pPr>
              <w:rPr>
                <w:rFonts w:ascii="Calibri" w:hAnsi="Calibri" w:cs="Calibri"/>
                <w:color w:val="000000"/>
                <w:sz w:val="16"/>
                <w:szCs w:val="16"/>
                <w:lang w:eastAsia="ru-RU"/>
              </w:rPr>
            </w:pPr>
          </w:p>
        </w:tc>
      </w:tr>
      <w:tr w:rsidR="00411143" w:rsidRPr="00411143" w14:paraId="4B291A61"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BECEAA"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690B2D3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57676,93</w:t>
            </w:r>
          </w:p>
        </w:tc>
        <w:tc>
          <w:tcPr>
            <w:tcW w:w="851" w:type="dxa"/>
            <w:tcBorders>
              <w:top w:val="nil"/>
              <w:left w:val="nil"/>
              <w:bottom w:val="single" w:sz="4" w:space="0" w:color="auto"/>
              <w:right w:val="single" w:sz="4" w:space="0" w:color="auto"/>
            </w:tcBorders>
            <w:shd w:val="clear" w:color="auto" w:fill="auto"/>
            <w:noWrap/>
            <w:vAlign w:val="bottom"/>
            <w:hideMark/>
          </w:tcPr>
          <w:p w14:paraId="6CD19E0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59753,29</w:t>
            </w:r>
          </w:p>
        </w:tc>
        <w:tc>
          <w:tcPr>
            <w:tcW w:w="992" w:type="dxa"/>
            <w:tcBorders>
              <w:top w:val="nil"/>
              <w:left w:val="nil"/>
              <w:bottom w:val="single" w:sz="4" w:space="0" w:color="auto"/>
              <w:right w:val="single" w:sz="4" w:space="0" w:color="auto"/>
            </w:tcBorders>
            <w:shd w:val="clear" w:color="auto" w:fill="auto"/>
            <w:noWrap/>
            <w:vAlign w:val="bottom"/>
            <w:hideMark/>
          </w:tcPr>
          <w:p w14:paraId="40A905C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61904,41</w:t>
            </w:r>
          </w:p>
        </w:tc>
        <w:tc>
          <w:tcPr>
            <w:tcW w:w="850" w:type="dxa"/>
            <w:tcBorders>
              <w:top w:val="nil"/>
              <w:left w:val="nil"/>
              <w:bottom w:val="single" w:sz="4" w:space="0" w:color="auto"/>
              <w:right w:val="single" w:sz="4" w:space="0" w:color="auto"/>
            </w:tcBorders>
            <w:shd w:val="clear" w:color="auto" w:fill="auto"/>
            <w:noWrap/>
            <w:vAlign w:val="bottom"/>
            <w:hideMark/>
          </w:tcPr>
          <w:p w14:paraId="2F4E9D6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64132,97</w:t>
            </w:r>
          </w:p>
        </w:tc>
        <w:tc>
          <w:tcPr>
            <w:tcW w:w="993" w:type="dxa"/>
            <w:tcBorders>
              <w:top w:val="nil"/>
              <w:left w:val="nil"/>
              <w:bottom w:val="single" w:sz="4" w:space="0" w:color="auto"/>
              <w:right w:val="single" w:sz="4" w:space="0" w:color="auto"/>
            </w:tcBorders>
            <w:shd w:val="clear" w:color="auto" w:fill="auto"/>
            <w:noWrap/>
            <w:vAlign w:val="bottom"/>
            <w:hideMark/>
          </w:tcPr>
          <w:p w14:paraId="75F91530"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66441,76</w:t>
            </w:r>
          </w:p>
        </w:tc>
        <w:tc>
          <w:tcPr>
            <w:tcW w:w="992" w:type="dxa"/>
            <w:vMerge/>
            <w:tcBorders>
              <w:top w:val="nil"/>
              <w:left w:val="single" w:sz="4" w:space="0" w:color="auto"/>
              <w:bottom w:val="single" w:sz="4" w:space="0" w:color="000000"/>
              <w:right w:val="single" w:sz="4" w:space="0" w:color="auto"/>
            </w:tcBorders>
            <w:vAlign w:val="center"/>
            <w:hideMark/>
          </w:tcPr>
          <w:p w14:paraId="6FAEC90C"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63BFE2"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0C4F194"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E74A89D"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C754D73" w14:textId="77777777" w:rsidR="00411143" w:rsidRPr="00411143" w:rsidRDefault="00411143" w:rsidP="00411143">
            <w:pPr>
              <w:rPr>
                <w:rFonts w:ascii="Calibri" w:hAnsi="Calibri" w:cs="Calibri"/>
                <w:color w:val="000000"/>
                <w:sz w:val="16"/>
                <w:szCs w:val="16"/>
                <w:lang w:eastAsia="ru-RU"/>
              </w:rPr>
            </w:pPr>
          </w:p>
        </w:tc>
      </w:tr>
      <w:tr w:rsidR="00411143" w:rsidRPr="00411143" w14:paraId="5B6D2485"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02E5E0C5"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7EC9DC3"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открытый способ прокладки в футляре</w:t>
            </w:r>
          </w:p>
        </w:tc>
      </w:tr>
      <w:tr w:rsidR="00411143" w:rsidRPr="00411143" w14:paraId="7E83167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51EFBA1"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10A805E4"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18F6AA5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49F25D8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71FB7A54"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5790EABD"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8A492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7123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260821"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7365,18</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2D099"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7659,79</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D96C1A"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7966,18</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14F836"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8284,83</w:t>
            </w:r>
          </w:p>
        </w:tc>
      </w:tr>
      <w:tr w:rsidR="00411143" w:rsidRPr="00411143" w14:paraId="6D2D96D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602C8AD"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33D953B7"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336D562B"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048F7C6D"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0FA51C0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4C319F8C" w14:textId="77777777" w:rsidR="00411143" w:rsidRPr="00411143" w:rsidRDefault="00411143" w:rsidP="00411143">
            <w:pPr>
              <w:jc w:val="center"/>
              <w:rPr>
                <w:rFonts w:ascii="Calibri" w:hAnsi="Calibri" w:cs="Calibri"/>
                <w:color w:val="000000"/>
                <w:sz w:val="16"/>
                <w:szCs w:val="16"/>
                <w:lang w:eastAsia="ru-RU"/>
              </w:rPr>
            </w:pPr>
            <w:r w:rsidRPr="00411143">
              <w:rPr>
                <w:rFonts w:ascii="Calibri" w:hAnsi="Calibri" w:cs="Calibri"/>
                <w:color w:val="000000"/>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26C297A0"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3F9FD5"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DE36587"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7BAB9E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17A5578" w14:textId="77777777" w:rsidR="00411143" w:rsidRPr="00411143" w:rsidRDefault="00411143" w:rsidP="00411143">
            <w:pPr>
              <w:rPr>
                <w:rFonts w:ascii="Calibri" w:hAnsi="Calibri" w:cs="Calibri"/>
                <w:color w:val="000000"/>
                <w:sz w:val="16"/>
                <w:szCs w:val="16"/>
                <w:lang w:eastAsia="ru-RU"/>
              </w:rPr>
            </w:pPr>
          </w:p>
        </w:tc>
      </w:tr>
      <w:tr w:rsidR="00411143" w:rsidRPr="00411143" w14:paraId="3A493121"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8FF8893"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4E272F2A"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29467,55</w:t>
            </w:r>
          </w:p>
        </w:tc>
        <w:tc>
          <w:tcPr>
            <w:tcW w:w="851" w:type="dxa"/>
            <w:tcBorders>
              <w:top w:val="nil"/>
              <w:left w:val="nil"/>
              <w:bottom w:val="single" w:sz="4" w:space="0" w:color="auto"/>
              <w:right w:val="single" w:sz="4" w:space="0" w:color="auto"/>
            </w:tcBorders>
            <w:shd w:val="clear" w:color="auto" w:fill="auto"/>
            <w:noWrap/>
            <w:vAlign w:val="bottom"/>
            <w:hideMark/>
          </w:tcPr>
          <w:p w14:paraId="50494E3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30528,38</w:t>
            </w:r>
          </w:p>
        </w:tc>
        <w:tc>
          <w:tcPr>
            <w:tcW w:w="992" w:type="dxa"/>
            <w:tcBorders>
              <w:top w:val="nil"/>
              <w:left w:val="nil"/>
              <w:bottom w:val="single" w:sz="4" w:space="0" w:color="auto"/>
              <w:right w:val="single" w:sz="4" w:space="0" w:color="auto"/>
            </w:tcBorders>
            <w:shd w:val="clear" w:color="auto" w:fill="auto"/>
            <w:noWrap/>
            <w:vAlign w:val="bottom"/>
            <w:hideMark/>
          </w:tcPr>
          <w:p w14:paraId="2749E29B"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31627,4</w:t>
            </w:r>
          </w:p>
        </w:tc>
        <w:tc>
          <w:tcPr>
            <w:tcW w:w="850" w:type="dxa"/>
            <w:tcBorders>
              <w:top w:val="nil"/>
              <w:left w:val="nil"/>
              <w:bottom w:val="single" w:sz="4" w:space="0" w:color="auto"/>
              <w:right w:val="single" w:sz="4" w:space="0" w:color="auto"/>
            </w:tcBorders>
            <w:shd w:val="clear" w:color="auto" w:fill="auto"/>
            <w:noWrap/>
            <w:vAlign w:val="bottom"/>
            <w:hideMark/>
          </w:tcPr>
          <w:p w14:paraId="5887133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32765,99</w:t>
            </w:r>
          </w:p>
        </w:tc>
        <w:tc>
          <w:tcPr>
            <w:tcW w:w="993" w:type="dxa"/>
            <w:tcBorders>
              <w:top w:val="nil"/>
              <w:left w:val="nil"/>
              <w:bottom w:val="single" w:sz="4" w:space="0" w:color="auto"/>
              <w:right w:val="single" w:sz="4" w:space="0" w:color="auto"/>
            </w:tcBorders>
            <w:shd w:val="clear" w:color="auto" w:fill="auto"/>
            <w:noWrap/>
            <w:vAlign w:val="bottom"/>
            <w:hideMark/>
          </w:tcPr>
          <w:p w14:paraId="50FA47E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33945,57</w:t>
            </w:r>
          </w:p>
        </w:tc>
        <w:tc>
          <w:tcPr>
            <w:tcW w:w="992" w:type="dxa"/>
            <w:vMerge/>
            <w:tcBorders>
              <w:top w:val="nil"/>
              <w:left w:val="single" w:sz="4" w:space="0" w:color="auto"/>
              <w:bottom w:val="single" w:sz="4" w:space="0" w:color="000000"/>
              <w:right w:val="single" w:sz="4" w:space="0" w:color="auto"/>
            </w:tcBorders>
            <w:vAlign w:val="center"/>
            <w:hideMark/>
          </w:tcPr>
          <w:p w14:paraId="2CA557F7"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2C598C"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6744040"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4D1C2C6"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E29F282" w14:textId="77777777" w:rsidR="00411143" w:rsidRPr="00411143" w:rsidRDefault="00411143" w:rsidP="00411143">
            <w:pPr>
              <w:rPr>
                <w:rFonts w:ascii="Calibri" w:hAnsi="Calibri" w:cs="Calibri"/>
                <w:color w:val="000000"/>
                <w:sz w:val="16"/>
                <w:szCs w:val="16"/>
                <w:lang w:eastAsia="ru-RU"/>
              </w:rPr>
            </w:pPr>
          </w:p>
        </w:tc>
      </w:tr>
      <w:tr w:rsidR="00411143" w:rsidRPr="00411143" w14:paraId="6E12D2D9"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4EE98E7"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706CAE8E"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37251,45</w:t>
            </w:r>
          </w:p>
        </w:tc>
        <w:tc>
          <w:tcPr>
            <w:tcW w:w="851" w:type="dxa"/>
            <w:tcBorders>
              <w:top w:val="nil"/>
              <w:left w:val="nil"/>
              <w:bottom w:val="single" w:sz="4" w:space="0" w:color="auto"/>
              <w:right w:val="single" w:sz="4" w:space="0" w:color="auto"/>
            </w:tcBorders>
            <w:shd w:val="clear" w:color="auto" w:fill="auto"/>
            <w:noWrap/>
            <w:vAlign w:val="bottom"/>
            <w:hideMark/>
          </w:tcPr>
          <w:p w14:paraId="14717938"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38592,5</w:t>
            </w:r>
          </w:p>
        </w:tc>
        <w:tc>
          <w:tcPr>
            <w:tcW w:w="992" w:type="dxa"/>
            <w:tcBorders>
              <w:top w:val="nil"/>
              <w:left w:val="nil"/>
              <w:bottom w:val="single" w:sz="4" w:space="0" w:color="auto"/>
              <w:right w:val="single" w:sz="4" w:space="0" w:color="auto"/>
            </w:tcBorders>
            <w:shd w:val="clear" w:color="auto" w:fill="auto"/>
            <w:noWrap/>
            <w:vAlign w:val="bottom"/>
            <w:hideMark/>
          </w:tcPr>
          <w:p w14:paraId="60442817"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39981,83</w:t>
            </w:r>
          </w:p>
        </w:tc>
        <w:tc>
          <w:tcPr>
            <w:tcW w:w="850" w:type="dxa"/>
            <w:tcBorders>
              <w:top w:val="nil"/>
              <w:left w:val="nil"/>
              <w:bottom w:val="single" w:sz="4" w:space="0" w:color="auto"/>
              <w:right w:val="single" w:sz="4" w:space="0" w:color="auto"/>
            </w:tcBorders>
            <w:shd w:val="clear" w:color="auto" w:fill="auto"/>
            <w:noWrap/>
            <w:vAlign w:val="bottom"/>
            <w:hideMark/>
          </w:tcPr>
          <w:p w14:paraId="31C2F6E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41421,18</w:t>
            </w:r>
          </w:p>
        </w:tc>
        <w:tc>
          <w:tcPr>
            <w:tcW w:w="993" w:type="dxa"/>
            <w:tcBorders>
              <w:top w:val="nil"/>
              <w:left w:val="nil"/>
              <w:bottom w:val="single" w:sz="4" w:space="0" w:color="auto"/>
              <w:right w:val="single" w:sz="4" w:space="0" w:color="auto"/>
            </w:tcBorders>
            <w:shd w:val="clear" w:color="auto" w:fill="auto"/>
            <w:noWrap/>
            <w:vAlign w:val="bottom"/>
            <w:hideMark/>
          </w:tcPr>
          <w:p w14:paraId="1F8637F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42912,34</w:t>
            </w:r>
          </w:p>
        </w:tc>
        <w:tc>
          <w:tcPr>
            <w:tcW w:w="992" w:type="dxa"/>
            <w:vMerge/>
            <w:tcBorders>
              <w:top w:val="nil"/>
              <w:left w:val="single" w:sz="4" w:space="0" w:color="auto"/>
              <w:bottom w:val="single" w:sz="4" w:space="0" w:color="000000"/>
              <w:right w:val="single" w:sz="4" w:space="0" w:color="auto"/>
            </w:tcBorders>
            <w:vAlign w:val="center"/>
            <w:hideMark/>
          </w:tcPr>
          <w:p w14:paraId="7B1D9581"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FD7E75"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E92D6F"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F8100D8"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30A52AE" w14:textId="77777777" w:rsidR="00411143" w:rsidRPr="00411143" w:rsidRDefault="00411143" w:rsidP="00411143">
            <w:pPr>
              <w:rPr>
                <w:rFonts w:ascii="Calibri" w:hAnsi="Calibri" w:cs="Calibri"/>
                <w:color w:val="000000"/>
                <w:sz w:val="16"/>
                <w:szCs w:val="16"/>
                <w:lang w:eastAsia="ru-RU"/>
              </w:rPr>
            </w:pPr>
          </w:p>
        </w:tc>
      </w:tr>
      <w:tr w:rsidR="00411143" w:rsidRPr="00411143" w14:paraId="3AC3CA8E"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32FAF90"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376F145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42651,43</w:t>
            </w:r>
          </w:p>
        </w:tc>
        <w:tc>
          <w:tcPr>
            <w:tcW w:w="851" w:type="dxa"/>
            <w:tcBorders>
              <w:top w:val="nil"/>
              <w:left w:val="nil"/>
              <w:bottom w:val="single" w:sz="4" w:space="0" w:color="auto"/>
              <w:right w:val="single" w:sz="4" w:space="0" w:color="auto"/>
            </w:tcBorders>
            <w:shd w:val="clear" w:color="auto" w:fill="auto"/>
            <w:noWrap/>
            <w:vAlign w:val="bottom"/>
            <w:hideMark/>
          </w:tcPr>
          <w:p w14:paraId="3B6BE5BC"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44186,88</w:t>
            </w:r>
          </w:p>
        </w:tc>
        <w:tc>
          <w:tcPr>
            <w:tcW w:w="992" w:type="dxa"/>
            <w:tcBorders>
              <w:top w:val="nil"/>
              <w:left w:val="nil"/>
              <w:bottom w:val="single" w:sz="4" w:space="0" w:color="auto"/>
              <w:right w:val="single" w:sz="4" w:space="0" w:color="auto"/>
            </w:tcBorders>
            <w:shd w:val="clear" w:color="auto" w:fill="auto"/>
            <w:noWrap/>
            <w:vAlign w:val="bottom"/>
            <w:hideMark/>
          </w:tcPr>
          <w:p w14:paraId="3559238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45777,61</w:t>
            </w:r>
          </w:p>
        </w:tc>
        <w:tc>
          <w:tcPr>
            <w:tcW w:w="850" w:type="dxa"/>
            <w:tcBorders>
              <w:top w:val="nil"/>
              <w:left w:val="nil"/>
              <w:bottom w:val="single" w:sz="4" w:space="0" w:color="auto"/>
              <w:right w:val="single" w:sz="4" w:space="0" w:color="auto"/>
            </w:tcBorders>
            <w:shd w:val="clear" w:color="auto" w:fill="auto"/>
            <w:noWrap/>
            <w:vAlign w:val="bottom"/>
            <w:hideMark/>
          </w:tcPr>
          <w:p w14:paraId="37B3ED4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47425,6</w:t>
            </w:r>
          </w:p>
        </w:tc>
        <w:tc>
          <w:tcPr>
            <w:tcW w:w="993" w:type="dxa"/>
            <w:tcBorders>
              <w:top w:val="nil"/>
              <w:left w:val="nil"/>
              <w:bottom w:val="single" w:sz="4" w:space="0" w:color="auto"/>
              <w:right w:val="single" w:sz="4" w:space="0" w:color="auto"/>
            </w:tcBorders>
            <w:shd w:val="clear" w:color="auto" w:fill="auto"/>
            <w:noWrap/>
            <w:vAlign w:val="bottom"/>
            <w:hideMark/>
          </w:tcPr>
          <w:p w14:paraId="0CA24F01"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49132,92</w:t>
            </w:r>
          </w:p>
        </w:tc>
        <w:tc>
          <w:tcPr>
            <w:tcW w:w="992" w:type="dxa"/>
            <w:vMerge/>
            <w:tcBorders>
              <w:top w:val="nil"/>
              <w:left w:val="single" w:sz="4" w:space="0" w:color="auto"/>
              <w:bottom w:val="single" w:sz="4" w:space="0" w:color="000000"/>
              <w:right w:val="single" w:sz="4" w:space="0" w:color="auto"/>
            </w:tcBorders>
            <w:vAlign w:val="center"/>
            <w:hideMark/>
          </w:tcPr>
          <w:p w14:paraId="49BD9229"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9CFC99"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9933AEC"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0483231"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CBA866D" w14:textId="77777777" w:rsidR="00411143" w:rsidRPr="00411143" w:rsidRDefault="00411143" w:rsidP="00411143">
            <w:pPr>
              <w:rPr>
                <w:rFonts w:ascii="Calibri" w:hAnsi="Calibri" w:cs="Calibri"/>
                <w:color w:val="000000"/>
                <w:sz w:val="16"/>
                <w:szCs w:val="16"/>
                <w:lang w:eastAsia="ru-RU"/>
              </w:rPr>
            </w:pPr>
          </w:p>
        </w:tc>
      </w:tr>
      <w:tr w:rsidR="00411143" w:rsidRPr="00411143" w14:paraId="31E71254"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43E83F4"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 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6D58DD5D"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51944,78</w:t>
            </w:r>
          </w:p>
        </w:tc>
        <w:tc>
          <w:tcPr>
            <w:tcW w:w="851" w:type="dxa"/>
            <w:tcBorders>
              <w:top w:val="nil"/>
              <w:left w:val="nil"/>
              <w:bottom w:val="single" w:sz="4" w:space="0" w:color="auto"/>
              <w:right w:val="single" w:sz="4" w:space="0" w:color="auto"/>
            </w:tcBorders>
            <w:shd w:val="clear" w:color="auto" w:fill="auto"/>
            <w:noWrap/>
            <w:vAlign w:val="bottom"/>
            <w:hideMark/>
          </w:tcPr>
          <w:p w14:paraId="05311BB2"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53814,79</w:t>
            </w:r>
          </w:p>
        </w:tc>
        <w:tc>
          <w:tcPr>
            <w:tcW w:w="992" w:type="dxa"/>
            <w:tcBorders>
              <w:top w:val="nil"/>
              <w:left w:val="nil"/>
              <w:bottom w:val="single" w:sz="4" w:space="0" w:color="auto"/>
              <w:right w:val="single" w:sz="4" w:space="0" w:color="auto"/>
            </w:tcBorders>
            <w:shd w:val="clear" w:color="auto" w:fill="auto"/>
            <w:noWrap/>
            <w:vAlign w:val="bottom"/>
            <w:hideMark/>
          </w:tcPr>
          <w:p w14:paraId="4800262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55752,12</w:t>
            </w:r>
          </w:p>
        </w:tc>
        <w:tc>
          <w:tcPr>
            <w:tcW w:w="850" w:type="dxa"/>
            <w:tcBorders>
              <w:top w:val="nil"/>
              <w:left w:val="nil"/>
              <w:bottom w:val="single" w:sz="4" w:space="0" w:color="auto"/>
              <w:right w:val="single" w:sz="4" w:space="0" w:color="auto"/>
            </w:tcBorders>
            <w:shd w:val="clear" w:color="auto" w:fill="auto"/>
            <w:noWrap/>
            <w:vAlign w:val="bottom"/>
            <w:hideMark/>
          </w:tcPr>
          <w:p w14:paraId="48C45945"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57759,2</w:t>
            </w:r>
          </w:p>
        </w:tc>
        <w:tc>
          <w:tcPr>
            <w:tcW w:w="993" w:type="dxa"/>
            <w:tcBorders>
              <w:top w:val="nil"/>
              <w:left w:val="nil"/>
              <w:bottom w:val="single" w:sz="4" w:space="0" w:color="auto"/>
              <w:right w:val="single" w:sz="4" w:space="0" w:color="auto"/>
            </w:tcBorders>
            <w:shd w:val="clear" w:color="auto" w:fill="auto"/>
            <w:noWrap/>
            <w:vAlign w:val="bottom"/>
            <w:hideMark/>
          </w:tcPr>
          <w:p w14:paraId="2FA1814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59838,53</w:t>
            </w:r>
          </w:p>
        </w:tc>
        <w:tc>
          <w:tcPr>
            <w:tcW w:w="992" w:type="dxa"/>
            <w:vMerge/>
            <w:tcBorders>
              <w:top w:val="nil"/>
              <w:left w:val="single" w:sz="4" w:space="0" w:color="auto"/>
              <w:bottom w:val="single" w:sz="4" w:space="0" w:color="000000"/>
              <w:right w:val="single" w:sz="4" w:space="0" w:color="auto"/>
            </w:tcBorders>
            <w:vAlign w:val="center"/>
            <w:hideMark/>
          </w:tcPr>
          <w:p w14:paraId="61E8AEF8"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8D52CF"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6AEAC8F"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61ED03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7271895" w14:textId="77777777" w:rsidR="00411143" w:rsidRPr="00411143" w:rsidRDefault="00411143" w:rsidP="00411143">
            <w:pPr>
              <w:rPr>
                <w:rFonts w:ascii="Calibri" w:hAnsi="Calibri" w:cs="Calibri"/>
                <w:color w:val="000000"/>
                <w:sz w:val="16"/>
                <w:szCs w:val="16"/>
                <w:lang w:eastAsia="ru-RU"/>
              </w:rPr>
            </w:pPr>
          </w:p>
        </w:tc>
      </w:tr>
      <w:tr w:rsidR="00411143" w:rsidRPr="00411143" w14:paraId="625D1BD0" w14:textId="77777777" w:rsidTr="0041114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8B6E049" w14:textId="77777777" w:rsidR="00411143" w:rsidRPr="00411143" w:rsidRDefault="00411143" w:rsidP="00411143">
            <w:pPr>
              <w:rPr>
                <w:rFonts w:ascii="Calibri" w:hAnsi="Calibri" w:cs="Calibri"/>
                <w:color w:val="000000"/>
                <w:sz w:val="16"/>
                <w:szCs w:val="16"/>
                <w:lang w:eastAsia="ru-RU"/>
              </w:rPr>
            </w:pPr>
            <w:r w:rsidRPr="00411143">
              <w:rPr>
                <w:rFonts w:ascii="Calibri" w:hAnsi="Calibri" w:cs="Calibri"/>
                <w:color w:val="000000"/>
                <w:sz w:val="16"/>
                <w:szCs w:val="16"/>
                <w:lang w:eastAsia="ru-RU"/>
              </w:rPr>
              <w:t xml:space="preserve">диаметр до </w:t>
            </w:r>
            <w:proofErr w:type="spellStart"/>
            <w:r w:rsidRPr="00411143">
              <w:rPr>
                <w:rFonts w:ascii="Calibri" w:hAnsi="Calibri" w:cs="Calibri"/>
                <w:color w:val="000000"/>
                <w:sz w:val="16"/>
                <w:szCs w:val="16"/>
                <w:lang w:eastAsia="ru-RU"/>
              </w:rPr>
              <w:t>Ду</w:t>
            </w:r>
            <w:proofErr w:type="spellEnd"/>
            <w:r w:rsidRPr="00411143">
              <w:rPr>
                <w:rFonts w:ascii="Calibri" w:hAnsi="Calibri" w:cs="Calibri"/>
                <w:color w:val="000000"/>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6AC6F3BC"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77619,18</w:t>
            </w:r>
          </w:p>
        </w:tc>
        <w:tc>
          <w:tcPr>
            <w:tcW w:w="851" w:type="dxa"/>
            <w:tcBorders>
              <w:top w:val="nil"/>
              <w:left w:val="nil"/>
              <w:bottom w:val="single" w:sz="4" w:space="0" w:color="auto"/>
              <w:right w:val="single" w:sz="4" w:space="0" w:color="auto"/>
            </w:tcBorders>
            <w:shd w:val="clear" w:color="auto" w:fill="auto"/>
            <w:noWrap/>
            <w:vAlign w:val="bottom"/>
            <w:hideMark/>
          </w:tcPr>
          <w:p w14:paraId="6D815B5F"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80413,47</w:t>
            </w:r>
          </w:p>
        </w:tc>
        <w:tc>
          <w:tcPr>
            <w:tcW w:w="992" w:type="dxa"/>
            <w:tcBorders>
              <w:top w:val="nil"/>
              <w:left w:val="nil"/>
              <w:bottom w:val="single" w:sz="4" w:space="0" w:color="auto"/>
              <w:right w:val="single" w:sz="4" w:space="0" w:color="auto"/>
            </w:tcBorders>
            <w:shd w:val="clear" w:color="auto" w:fill="auto"/>
            <w:noWrap/>
            <w:vAlign w:val="bottom"/>
            <w:hideMark/>
          </w:tcPr>
          <w:p w14:paraId="169B30E4"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83308,35</w:t>
            </w:r>
          </w:p>
        </w:tc>
        <w:tc>
          <w:tcPr>
            <w:tcW w:w="850" w:type="dxa"/>
            <w:tcBorders>
              <w:top w:val="nil"/>
              <w:left w:val="nil"/>
              <w:bottom w:val="single" w:sz="4" w:space="0" w:color="auto"/>
              <w:right w:val="single" w:sz="4" w:space="0" w:color="auto"/>
            </w:tcBorders>
            <w:shd w:val="clear" w:color="auto" w:fill="auto"/>
            <w:noWrap/>
            <w:vAlign w:val="bottom"/>
            <w:hideMark/>
          </w:tcPr>
          <w:p w14:paraId="5AAF6B86"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86307,45</w:t>
            </w:r>
          </w:p>
        </w:tc>
        <w:tc>
          <w:tcPr>
            <w:tcW w:w="993" w:type="dxa"/>
            <w:tcBorders>
              <w:top w:val="nil"/>
              <w:left w:val="nil"/>
              <w:bottom w:val="single" w:sz="4" w:space="0" w:color="auto"/>
              <w:right w:val="single" w:sz="4" w:space="0" w:color="auto"/>
            </w:tcBorders>
            <w:shd w:val="clear" w:color="auto" w:fill="auto"/>
            <w:noWrap/>
            <w:vAlign w:val="bottom"/>
            <w:hideMark/>
          </w:tcPr>
          <w:p w14:paraId="16BCE593" w14:textId="77777777" w:rsidR="00411143" w:rsidRPr="00411143" w:rsidRDefault="00411143" w:rsidP="00411143">
            <w:pPr>
              <w:jc w:val="right"/>
              <w:rPr>
                <w:rFonts w:ascii="Calibri" w:hAnsi="Calibri" w:cs="Calibri"/>
                <w:color w:val="000000"/>
                <w:sz w:val="16"/>
                <w:szCs w:val="16"/>
                <w:lang w:eastAsia="ru-RU"/>
              </w:rPr>
            </w:pPr>
            <w:r w:rsidRPr="00411143">
              <w:rPr>
                <w:rFonts w:ascii="Calibri" w:hAnsi="Calibri" w:cs="Calibri"/>
                <w:color w:val="000000"/>
                <w:sz w:val="16"/>
                <w:szCs w:val="16"/>
                <w:lang w:eastAsia="ru-RU"/>
              </w:rPr>
              <w:t>89414,52</w:t>
            </w:r>
          </w:p>
        </w:tc>
        <w:tc>
          <w:tcPr>
            <w:tcW w:w="992" w:type="dxa"/>
            <w:vMerge/>
            <w:tcBorders>
              <w:top w:val="nil"/>
              <w:left w:val="single" w:sz="4" w:space="0" w:color="auto"/>
              <w:bottom w:val="single" w:sz="4" w:space="0" w:color="000000"/>
              <w:right w:val="single" w:sz="4" w:space="0" w:color="auto"/>
            </w:tcBorders>
            <w:vAlign w:val="center"/>
            <w:hideMark/>
          </w:tcPr>
          <w:p w14:paraId="67BFEF79" w14:textId="77777777" w:rsidR="00411143" w:rsidRPr="00411143" w:rsidRDefault="00411143" w:rsidP="00411143">
            <w:pPr>
              <w:rPr>
                <w:rFonts w:ascii="Calibri" w:hAnsi="Calibri" w:cs="Calibri"/>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52E234" w14:textId="77777777" w:rsidR="00411143" w:rsidRPr="00411143" w:rsidRDefault="00411143" w:rsidP="00411143">
            <w:pPr>
              <w:rPr>
                <w:rFonts w:ascii="Calibri" w:hAnsi="Calibri" w:cs="Calibri"/>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BBCB84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1F6A8BA" w14:textId="77777777" w:rsidR="00411143" w:rsidRPr="00411143" w:rsidRDefault="00411143" w:rsidP="00411143">
            <w:pPr>
              <w:rPr>
                <w:rFonts w:ascii="Calibri" w:hAnsi="Calibri" w:cs="Calibri"/>
                <w:color w:val="00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EB3CA1A" w14:textId="77777777" w:rsidR="00411143" w:rsidRPr="00411143" w:rsidRDefault="00411143" w:rsidP="00411143">
            <w:pPr>
              <w:rPr>
                <w:rFonts w:ascii="Calibri" w:hAnsi="Calibri" w:cs="Calibri"/>
                <w:color w:val="000000"/>
                <w:sz w:val="16"/>
                <w:szCs w:val="16"/>
                <w:lang w:eastAsia="ru-RU"/>
              </w:rPr>
            </w:pPr>
          </w:p>
        </w:tc>
      </w:tr>
    </w:tbl>
    <w:p w14:paraId="2900E8A2" w14:textId="77777777" w:rsidR="00411143" w:rsidRPr="00411143" w:rsidRDefault="00411143" w:rsidP="00411143">
      <w:pPr>
        <w:tabs>
          <w:tab w:val="left" w:pos="10206"/>
        </w:tabs>
        <w:ind w:firstLine="709"/>
        <w:jc w:val="both"/>
        <w:rPr>
          <w:sz w:val="28"/>
          <w:szCs w:val="28"/>
          <w:lang w:val="x-none" w:eastAsia="ru-RU"/>
        </w:rPr>
      </w:pPr>
    </w:p>
    <w:p w14:paraId="22E9622D" w14:textId="77777777" w:rsidR="00411143" w:rsidRPr="00411143" w:rsidRDefault="00411143" w:rsidP="00411143">
      <w:pPr>
        <w:tabs>
          <w:tab w:val="left" w:pos="10206"/>
        </w:tabs>
        <w:ind w:firstLine="709"/>
        <w:jc w:val="both"/>
        <w:rPr>
          <w:color w:val="000000"/>
          <w:sz w:val="28"/>
          <w:szCs w:val="28"/>
          <w:lang w:val="x-none" w:eastAsia="ru-RU"/>
        </w:rPr>
      </w:pPr>
      <w:r w:rsidRPr="00411143">
        <w:rPr>
          <w:sz w:val="28"/>
          <w:szCs w:val="28"/>
          <w:lang w:val="x-none" w:eastAsia="ru-RU"/>
        </w:rPr>
        <w:t>Заместителем председателя Чурсин</w:t>
      </w:r>
      <w:r w:rsidRPr="00411143">
        <w:rPr>
          <w:sz w:val="28"/>
          <w:szCs w:val="28"/>
          <w:lang w:eastAsia="ru-RU"/>
        </w:rPr>
        <w:t>ой</w:t>
      </w:r>
      <w:r w:rsidRPr="00411143">
        <w:rPr>
          <w:sz w:val="28"/>
          <w:szCs w:val="28"/>
          <w:lang w:val="x-none" w:eastAsia="ru-RU"/>
        </w:rPr>
        <w:t xml:space="preserve"> О.А.</w:t>
      </w:r>
      <w:r w:rsidRPr="00411143">
        <w:rPr>
          <w:sz w:val="28"/>
          <w:szCs w:val="28"/>
          <w:lang w:eastAsia="ru-RU"/>
        </w:rPr>
        <w:t xml:space="preserve">, начальником  отдела ценообразования с сфере водоснабжения, водоотведения и утилизации отходов Антоненко Е.И., главным консультантом  технического отдела региональной </w:t>
      </w:r>
      <w:r w:rsidRPr="00411143">
        <w:rPr>
          <w:sz w:val="28"/>
          <w:szCs w:val="28"/>
          <w:lang w:val="x-none" w:eastAsia="ru-RU"/>
        </w:rPr>
        <w:t xml:space="preserve"> энергетической комиссии  </w:t>
      </w:r>
      <w:proofErr w:type="spellStart"/>
      <w:r w:rsidRPr="00411143">
        <w:rPr>
          <w:sz w:val="28"/>
          <w:szCs w:val="28"/>
          <w:lang w:eastAsia="ru-RU"/>
        </w:rPr>
        <w:t>Хамзиным</w:t>
      </w:r>
      <w:proofErr w:type="spellEnd"/>
      <w:r w:rsidRPr="00411143">
        <w:rPr>
          <w:sz w:val="28"/>
          <w:szCs w:val="28"/>
          <w:lang w:eastAsia="ru-RU"/>
        </w:rPr>
        <w:t xml:space="preserve"> Р.Ш. </w:t>
      </w:r>
      <w:r w:rsidRPr="00411143">
        <w:rPr>
          <w:sz w:val="28"/>
          <w:szCs w:val="28"/>
          <w:lang w:val="x-none" w:eastAsia="ru-RU"/>
        </w:rPr>
        <w:t>(далее – «специалист</w:t>
      </w:r>
      <w:r w:rsidRPr="00411143">
        <w:rPr>
          <w:sz w:val="28"/>
          <w:szCs w:val="28"/>
          <w:lang w:eastAsia="ru-RU"/>
        </w:rPr>
        <w:t>ы</w:t>
      </w:r>
      <w:r w:rsidRPr="00411143">
        <w:rPr>
          <w:sz w:val="28"/>
          <w:szCs w:val="28"/>
          <w:lang w:val="x-none" w:eastAsia="ru-RU"/>
        </w:rPr>
        <w:t xml:space="preserve"> РЭК КО»)</w:t>
      </w:r>
      <w:r w:rsidRPr="00411143">
        <w:rPr>
          <w:sz w:val="28"/>
          <w:szCs w:val="28"/>
          <w:lang w:eastAsia="ru-RU"/>
        </w:rPr>
        <w:t xml:space="preserve"> проанализированы представленные ОАО «СКЭК» материалы и </w:t>
      </w:r>
      <w:r w:rsidRPr="00411143">
        <w:rPr>
          <w:color w:val="000000"/>
          <w:sz w:val="28"/>
          <w:szCs w:val="28"/>
          <w:lang w:val="x-none" w:eastAsia="ru-RU"/>
        </w:rPr>
        <w:t xml:space="preserve"> произведен расчет</w:t>
      </w:r>
      <w:r w:rsidRPr="00411143">
        <w:rPr>
          <w:color w:val="000000"/>
          <w:sz w:val="28"/>
          <w:szCs w:val="28"/>
          <w:lang w:eastAsia="ru-RU"/>
        </w:rPr>
        <w:t xml:space="preserve"> </w:t>
      </w:r>
      <w:r w:rsidRPr="00411143">
        <w:rPr>
          <w:color w:val="000000"/>
          <w:sz w:val="28"/>
          <w:szCs w:val="28"/>
          <w:lang w:val="x-none" w:eastAsia="ru-RU"/>
        </w:rPr>
        <w:t>тариф</w:t>
      </w:r>
      <w:r w:rsidRPr="00411143">
        <w:rPr>
          <w:color w:val="000000"/>
          <w:sz w:val="28"/>
          <w:szCs w:val="28"/>
          <w:lang w:eastAsia="ru-RU"/>
        </w:rPr>
        <w:t>ов</w:t>
      </w:r>
      <w:r w:rsidRPr="00411143">
        <w:rPr>
          <w:color w:val="000000"/>
          <w:sz w:val="28"/>
          <w:szCs w:val="28"/>
          <w:lang w:val="x-none" w:eastAsia="ru-RU"/>
        </w:rPr>
        <w:t xml:space="preserve"> на</w:t>
      </w:r>
      <w:r w:rsidRPr="00411143">
        <w:rPr>
          <w:color w:val="000000"/>
          <w:sz w:val="28"/>
          <w:szCs w:val="28"/>
          <w:lang w:eastAsia="ru-RU"/>
        </w:rPr>
        <w:t xml:space="preserve"> подключение (технологическое присоединение)</w:t>
      </w:r>
      <w:r w:rsidRPr="00411143">
        <w:rPr>
          <w:color w:val="000000"/>
          <w:sz w:val="28"/>
          <w:szCs w:val="28"/>
          <w:lang w:val="x-none" w:eastAsia="ru-RU"/>
        </w:rPr>
        <w:t xml:space="preserve"> </w:t>
      </w:r>
      <w:r w:rsidRPr="00411143">
        <w:rPr>
          <w:color w:val="000000"/>
          <w:sz w:val="28"/>
          <w:szCs w:val="28"/>
          <w:lang w:eastAsia="ru-RU"/>
        </w:rPr>
        <w:t xml:space="preserve">к централизованным системам холодного водоснабжения, водоотведения на 2019-2023 годы. </w:t>
      </w:r>
    </w:p>
    <w:p w14:paraId="6E680B39" w14:textId="77777777" w:rsidR="00411143" w:rsidRPr="00411143" w:rsidRDefault="00411143" w:rsidP="00411143">
      <w:pPr>
        <w:tabs>
          <w:tab w:val="left" w:pos="1036"/>
        </w:tabs>
        <w:ind w:firstLine="709"/>
        <w:jc w:val="both"/>
        <w:rPr>
          <w:rFonts w:eastAsia="Calibri"/>
          <w:sz w:val="28"/>
          <w:szCs w:val="28"/>
        </w:rPr>
      </w:pPr>
      <w:r w:rsidRPr="00411143">
        <w:rPr>
          <w:rFonts w:eastAsia="Calibri"/>
          <w:sz w:val="28"/>
          <w:szCs w:val="28"/>
        </w:rPr>
        <w:t>Для подготовки заключения специалисты РЭК КО руководствовались следующими нормативными документами:</w:t>
      </w:r>
    </w:p>
    <w:p w14:paraId="2883705C" w14:textId="77777777" w:rsidR="00411143" w:rsidRPr="00411143" w:rsidRDefault="00411143" w:rsidP="00730C1F">
      <w:pPr>
        <w:numPr>
          <w:ilvl w:val="0"/>
          <w:numId w:val="6"/>
        </w:numPr>
        <w:spacing w:after="200" w:line="276" w:lineRule="auto"/>
        <w:ind w:left="0" w:firstLine="709"/>
        <w:jc w:val="both"/>
        <w:rPr>
          <w:sz w:val="28"/>
          <w:szCs w:val="28"/>
          <w:lang w:eastAsia="ru-RU"/>
        </w:rPr>
      </w:pPr>
      <w:r w:rsidRPr="00411143">
        <w:rPr>
          <w:sz w:val="28"/>
          <w:szCs w:val="28"/>
          <w:lang w:eastAsia="ru-RU"/>
        </w:rPr>
        <w:t>Федеральным законом от 23.11. 2011   № 416-ФЗ «О водоснабжении и водоотведении»;</w:t>
      </w:r>
    </w:p>
    <w:p w14:paraId="08FF09D7" w14:textId="4F13D3C0" w:rsidR="004A13FE" w:rsidRPr="004A13FE" w:rsidRDefault="00411143" w:rsidP="00730C1F">
      <w:pPr>
        <w:numPr>
          <w:ilvl w:val="0"/>
          <w:numId w:val="6"/>
        </w:numPr>
        <w:spacing w:after="200" w:line="276" w:lineRule="auto"/>
        <w:ind w:left="0" w:firstLine="709"/>
        <w:jc w:val="both"/>
        <w:rPr>
          <w:rFonts w:eastAsia="Calibri"/>
          <w:sz w:val="28"/>
          <w:szCs w:val="28"/>
        </w:rPr>
      </w:pPr>
      <w:r w:rsidRPr="00411143">
        <w:rPr>
          <w:rFonts w:eastAsia="Calibri"/>
          <w:sz w:val="28"/>
          <w:szCs w:val="28"/>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4FFE8CD7" w14:textId="77777777" w:rsidR="00411143" w:rsidRPr="00411143" w:rsidRDefault="00411143" w:rsidP="00730C1F">
      <w:pPr>
        <w:numPr>
          <w:ilvl w:val="0"/>
          <w:numId w:val="6"/>
        </w:numPr>
        <w:spacing w:after="200" w:line="276" w:lineRule="auto"/>
        <w:ind w:left="0" w:firstLine="709"/>
        <w:jc w:val="both"/>
        <w:rPr>
          <w:rFonts w:eastAsia="Calibri"/>
          <w:sz w:val="28"/>
          <w:szCs w:val="28"/>
        </w:rPr>
      </w:pPr>
      <w:r w:rsidRPr="00411143">
        <w:rPr>
          <w:rFonts w:eastAsia="Calibri"/>
          <w:sz w:val="28"/>
          <w:szCs w:val="28"/>
        </w:rPr>
        <w:lastRenderedPageBreak/>
        <w:t>Приказом ФСТ России</w:t>
      </w:r>
      <w:r w:rsidRPr="00411143">
        <w:rPr>
          <w:rFonts w:eastAsia="Calibri"/>
          <w:bCs/>
          <w:sz w:val="28"/>
          <w:szCs w:val="28"/>
        </w:rPr>
        <w:t xml:space="preserve"> от 27.12.2013 № 1746-э</w:t>
      </w:r>
      <w:r w:rsidRPr="00411143">
        <w:rPr>
          <w:rFonts w:eastAsia="Calibri"/>
          <w:sz w:val="28"/>
          <w:szCs w:val="28"/>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736DF3C9" w14:textId="77777777" w:rsidR="00411143" w:rsidRPr="00411143" w:rsidRDefault="00411143" w:rsidP="00411143">
      <w:pPr>
        <w:ind w:firstLine="709"/>
        <w:jc w:val="both"/>
        <w:rPr>
          <w:rFonts w:eastAsia="Calibri"/>
          <w:sz w:val="28"/>
          <w:szCs w:val="28"/>
        </w:rPr>
      </w:pPr>
      <w:r w:rsidRPr="00411143">
        <w:rPr>
          <w:rFonts w:eastAsia="Calibri"/>
          <w:sz w:val="28"/>
          <w:szCs w:val="28"/>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5C2E647F"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7AD24D5A"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70EE6124"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б) налог на прибыль.</w:t>
      </w:r>
    </w:p>
    <w:p w14:paraId="04118E34"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30891890"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16802495" w14:textId="77777777" w:rsidR="00411143" w:rsidRPr="00411143" w:rsidRDefault="00411143" w:rsidP="00411143">
      <w:pPr>
        <w:ind w:firstLine="709"/>
        <w:jc w:val="both"/>
        <w:rPr>
          <w:rFonts w:eastAsia="Calibri"/>
          <w:sz w:val="28"/>
          <w:szCs w:val="28"/>
        </w:rPr>
      </w:pPr>
      <w:r w:rsidRPr="00411143">
        <w:rPr>
          <w:rFonts w:eastAsia="Calibri"/>
          <w:sz w:val="28"/>
          <w:szCs w:val="28"/>
        </w:rPr>
        <w:t>В составе заявки ОАО «СКЭК» представлены:</w:t>
      </w:r>
    </w:p>
    <w:p w14:paraId="4D081A8E" w14:textId="77777777" w:rsidR="00411143" w:rsidRPr="00411143" w:rsidRDefault="00411143" w:rsidP="00411143">
      <w:pPr>
        <w:ind w:firstLine="709"/>
        <w:jc w:val="both"/>
        <w:rPr>
          <w:rFonts w:eastAsia="Calibri"/>
          <w:bCs/>
          <w:sz w:val="28"/>
          <w:szCs w:val="28"/>
        </w:rPr>
      </w:pPr>
      <w:r w:rsidRPr="00411143">
        <w:rPr>
          <w:rFonts w:eastAsia="Calibri"/>
          <w:sz w:val="28"/>
          <w:szCs w:val="28"/>
        </w:rPr>
        <w:t xml:space="preserve">- расчет платы за подключение в разрезе типов прокладки (форма 8 Методических указаний от </w:t>
      </w:r>
      <w:r w:rsidRPr="00411143">
        <w:rPr>
          <w:rFonts w:eastAsia="Calibri"/>
          <w:bCs/>
          <w:sz w:val="28"/>
          <w:szCs w:val="28"/>
        </w:rPr>
        <w:t>27.12.2013 № 1746-э);</w:t>
      </w:r>
    </w:p>
    <w:p w14:paraId="4AEF9CCA" w14:textId="77777777" w:rsidR="00411143" w:rsidRPr="00411143" w:rsidRDefault="00411143" w:rsidP="00411143">
      <w:pPr>
        <w:ind w:firstLine="709"/>
        <w:jc w:val="both"/>
        <w:rPr>
          <w:rFonts w:eastAsia="Calibri"/>
          <w:sz w:val="28"/>
          <w:szCs w:val="28"/>
        </w:rPr>
      </w:pPr>
      <w:r w:rsidRPr="00411143">
        <w:rPr>
          <w:rFonts w:eastAsia="Calibri"/>
          <w:bCs/>
          <w:sz w:val="28"/>
          <w:szCs w:val="28"/>
        </w:rPr>
        <w:t>- пояснительная записка по расчету платы за подключение;</w:t>
      </w:r>
    </w:p>
    <w:p w14:paraId="655EDE1A" w14:textId="77777777" w:rsidR="00411143" w:rsidRPr="00411143" w:rsidRDefault="00411143" w:rsidP="00411143">
      <w:pPr>
        <w:ind w:firstLine="709"/>
        <w:jc w:val="both"/>
        <w:rPr>
          <w:rFonts w:eastAsia="Calibri"/>
          <w:sz w:val="28"/>
          <w:szCs w:val="28"/>
        </w:rPr>
      </w:pPr>
      <w:r w:rsidRPr="00411143">
        <w:rPr>
          <w:rFonts w:eastAsia="Calibri"/>
          <w:sz w:val="28"/>
          <w:szCs w:val="28"/>
        </w:rPr>
        <w:lastRenderedPageBreak/>
        <w:t>- информация о протяженности сетей, созданных в рамках технологического подключения за 2016, 2017, 2018 годы;</w:t>
      </w:r>
    </w:p>
    <w:p w14:paraId="037B7ACB"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расчет стоимости строительства сетей водоотведения, холодного водоснабжения в диапазоне диаметров («НЦС-2017. НЦС 81-02-14-2017. Укрупненные нормативы цены строительства. Сборник 14. Наружные сети водоснабжения и канализации» (утв. Приказом Минстроя России от 28.06.2017 N 936/</w:t>
      </w:r>
      <w:proofErr w:type="spellStart"/>
      <w:r w:rsidRPr="00411143">
        <w:rPr>
          <w:rFonts w:eastAsia="Calibri"/>
          <w:sz w:val="28"/>
          <w:szCs w:val="28"/>
        </w:rPr>
        <w:t>пр</w:t>
      </w:r>
      <w:proofErr w:type="spellEnd"/>
      <w:r w:rsidRPr="00411143">
        <w:rPr>
          <w:rFonts w:eastAsia="Calibri"/>
          <w:sz w:val="28"/>
          <w:szCs w:val="28"/>
        </w:rPr>
        <w:t>));</w:t>
      </w:r>
    </w:p>
    <w:p w14:paraId="33226E13"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аналитические ведомости по счетам 90 субсчетам «01», «03» за 2018, 2017, 2016 годы;</w:t>
      </w:r>
    </w:p>
    <w:p w14:paraId="4AE5AECF"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относительные коэффициенты изменения стоимости капитальных вложений с учетом социально-экономического развития Кемеровской области с 01.01.2012 по 2020 годы;</w:t>
      </w:r>
    </w:p>
    <w:p w14:paraId="68702838"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-заключенные договоры на подключение за 2016-2018 годы.</w:t>
      </w:r>
    </w:p>
    <w:p w14:paraId="31C3D133"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Кроме того, в ответ на запрос РЭК от 27.02.2019 №М-5-5/597-02 ОАО «СКЭК» дополнительно представлены (исх. ОТПисх2019/0640):</w:t>
      </w:r>
    </w:p>
    <w:p w14:paraId="403D57BC"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реестр актов выполненных работ по мероприятиям по подключению к централизованной системе холодного водоснабжения;</w:t>
      </w:r>
    </w:p>
    <w:p w14:paraId="0C5BA8B5"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реестр актов выполненных работ по мероприятиям по подключению к централизованной системе водоотведения;</w:t>
      </w:r>
    </w:p>
    <w:p w14:paraId="3363E053"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копии актов выполненных работ по форме КС-2 за 2017 г, по мероприятиям технологического присоединения;</w:t>
      </w:r>
    </w:p>
    <w:p w14:paraId="19A1AF50"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копии актов выполненных работ по форме КС-2 за 2018 г. по мероприятиям технологического присоединения.</w:t>
      </w:r>
    </w:p>
    <w:p w14:paraId="6ACF5DC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В соответствии с пунктом 115 Методических указаний от </w:t>
      </w:r>
      <w:r w:rsidRPr="00411143">
        <w:rPr>
          <w:bCs/>
          <w:sz w:val="28"/>
          <w:szCs w:val="28"/>
          <w:lang w:eastAsia="ru-RU"/>
        </w:rPr>
        <w:t xml:space="preserve">27.12.2013                          </w:t>
      </w:r>
      <w:r w:rsidRPr="00411143">
        <w:rPr>
          <w:rFonts w:eastAsia="Calibri"/>
          <w:sz w:val="28"/>
          <w:szCs w:val="28"/>
          <w:lang w:eastAsia="ru-RU"/>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304CE98B"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11A83BF6" w14:textId="77777777" w:rsidR="00411143" w:rsidRPr="00411143" w:rsidRDefault="00411143" w:rsidP="00411143">
      <w:pPr>
        <w:autoSpaceDE w:val="0"/>
        <w:autoSpaceDN w:val="0"/>
        <w:adjustRightInd w:val="0"/>
        <w:jc w:val="both"/>
        <w:rPr>
          <w:rFonts w:eastAsia="Calibri"/>
          <w:sz w:val="28"/>
          <w:szCs w:val="28"/>
          <w:lang w:eastAsia="ru-RU"/>
        </w:rPr>
      </w:pPr>
    </w:p>
    <w:p w14:paraId="7E110443" w14:textId="1B1BB14B" w:rsidR="00411143" w:rsidRPr="00411143" w:rsidRDefault="00411143" w:rsidP="00411143">
      <w:pPr>
        <w:autoSpaceDE w:val="0"/>
        <w:autoSpaceDN w:val="0"/>
        <w:adjustRightInd w:val="0"/>
        <w:jc w:val="center"/>
        <w:rPr>
          <w:rFonts w:eastAsia="Calibri"/>
          <w:sz w:val="28"/>
          <w:szCs w:val="28"/>
          <w:lang w:eastAsia="ru-RU"/>
        </w:rPr>
      </w:pPr>
      <w:r w:rsidRPr="00411143">
        <w:rPr>
          <w:rFonts w:eastAsia="Calibri"/>
          <w:noProof/>
          <w:position w:val="-14"/>
          <w:sz w:val="28"/>
          <w:szCs w:val="28"/>
          <w:lang w:eastAsia="ru-RU"/>
        </w:rPr>
        <w:drawing>
          <wp:inline distT="0" distB="0" distL="0" distR="0" wp14:anchorId="20F64D8A" wp14:editId="1F1C48A5">
            <wp:extent cx="2227580" cy="3600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7580" cy="360045"/>
                    </a:xfrm>
                    <a:prstGeom prst="rect">
                      <a:avLst/>
                    </a:prstGeom>
                    <a:noFill/>
                    <a:ln>
                      <a:noFill/>
                    </a:ln>
                  </pic:spPr>
                </pic:pic>
              </a:graphicData>
            </a:graphic>
          </wp:inline>
        </w:drawing>
      </w:r>
      <w:r w:rsidRPr="00411143">
        <w:rPr>
          <w:rFonts w:eastAsia="Calibri"/>
          <w:sz w:val="28"/>
          <w:szCs w:val="28"/>
          <w:lang w:eastAsia="ru-RU"/>
        </w:rPr>
        <w:t>, (50)</w:t>
      </w:r>
    </w:p>
    <w:p w14:paraId="6DDD6B82" w14:textId="77777777" w:rsidR="00411143" w:rsidRPr="00411143" w:rsidRDefault="00411143" w:rsidP="00411143">
      <w:pPr>
        <w:autoSpaceDE w:val="0"/>
        <w:autoSpaceDN w:val="0"/>
        <w:adjustRightInd w:val="0"/>
        <w:jc w:val="both"/>
        <w:rPr>
          <w:rFonts w:eastAsia="Calibri"/>
          <w:sz w:val="28"/>
          <w:szCs w:val="28"/>
          <w:lang w:eastAsia="ru-RU"/>
        </w:rPr>
      </w:pPr>
    </w:p>
    <w:p w14:paraId="62724D17"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где:</w:t>
      </w:r>
    </w:p>
    <w:p w14:paraId="560456BA" w14:textId="77777777" w:rsidR="00411143" w:rsidRPr="00411143" w:rsidRDefault="00411143" w:rsidP="00411143">
      <w:pPr>
        <w:autoSpaceDE w:val="0"/>
        <w:autoSpaceDN w:val="0"/>
        <w:adjustRightInd w:val="0"/>
        <w:spacing w:before="280"/>
        <w:ind w:firstLine="540"/>
        <w:jc w:val="both"/>
        <w:rPr>
          <w:rFonts w:eastAsia="Calibri"/>
          <w:sz w:val="28"/>
          <w:szCs w:val="28"/>
          <w:lang w:eastAsia="ru-RU"/>
        </w:rPr>
      </w:pPr>
      <w:r w:rsidRPr="00411143">
        <w:rPr>
          <w:rFonts w:eastAsia="Calibri"/>
          <w:sz w:val="28"/>
          <w:szCs w:val="28"/>
          <w:lang w:eastAsia="ru-RU"/>
        </w:rPr>
        <w:t>ПП - плата за подключение объекта абонента к централизованной системе водоснабжения и (или) водоотведения, тыс. руб.;</w:t>
      </w:r>
    </w:p>
    <w:p w14:paraId="7F800292" w14:textId="2E70F446" w:rsidR="00411143" w:rsidRPr="00411143" w:rsidRDefault="00411143" w:rsidP="00411143">
      <w:pPr>
        <w:autoSpaceDE w:val="0"/>
        <w:autoSpaceDN w:val="0"/>
        <w:adjustRightInd w:val="0"/>
        <w:spacing w:before="280"/>
        <w:ind w:firstLine="540"/>
        <w:jc w:val="both"/>
        <w:rPr>
          <w:rFonts w:eastAsia="Calibri"/>
          <w:sz w:val="28"/>
          <w:szCs w:val="28"/>
          <w:lang w:eastAsia="ru-RU"/>
        </w:rPr>
      </w:pPr>
      <w:r w:rsidRPr="00411143">
        <w:rPr>
          <w:rFonts w:eastAsia="Calibri"/>
          <w:noProof/>
          <w:position w:val="-7"/>
          <w:sz w:val="28"/>
          <w:szCs w:val="28"/>
          <w:lang w:eastAsia="ru-RU"/>
        </w:rPr>
        <w:drawing>
          <wp:inline distT="0" distB="0" distL="0" distR="0" wp14:anchorId="240959F0" wp14:editId="01016AF5">
            <wp:extent cx="389255" cy="262890"/>
            <wp:effectExtent l="0" t="0" r="0" b="381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255" cy="262890"/>
                    </a:xfrm>
                    <a:prstGeom prst="rect">
                      <a:avLst/>
                    </a:prstGeom>
                    <a:noFill/>
                    <a:ln>
                      <a:noFill/>
                    </a:ln>
                  </pic:spPr>
                </pic:pic>
              </a:graphicData>
            </a:graphic>
          </wp:inline>
        </w:drawing>
      </w:r>
      <w:r w:rsidRPr="00411143">
        <w:rPr>
          <w:rFonts w:eastAsia="Calibri"/>
          <w:sz w:val="28"/>
          <w:szCs w:val="28"/>
          <w:lang w:eastAsia="ru-RU"/>
        </w:rPr>
        <w:t xml:space="preserve"> - ставка тарифа за подключаемую нагрузку водопроводной или канализационной сети, тыс. руб./куб. м в </w:t>
      </w:r>
      <w:proofErr w:type="spellStart"/>
      <w:r w:rsidRPr="00411143">
        <w:rPr>
          <w:rFonts w:eastAsia="Calibri"/>
          <w:sz w:val="28"/>
          <w:szCs w:val="28"/>
          <w:lang w:eastAsia="ru-RU"/>
        </w:rPr>
        <w:t>сут</w:t>
      </w:r>
      <w:proofErr w:type="spellEnd"/>
      <w:r w:rsidRPr="00411143">
        <w:rPr>
          <w:rFonts w:eastAsia="Calibri"/>
          <w:sz w:val="28"/>
          <w:szCs w:val="28"/>
          <w:lang w:eastAsia="ru-RU"/>
        </w:rPr>
        <w:t>.;</w:t>
      </w:r>
    </w:p>
    <w:p w14:paraId="6CEF958B" w14:textId="77777777" w:rsidR="00411143" w:rsidRPr="00411143" w:rsidRDefault="00411143" w:rsidP="00411143">
      <w:pPr>
        <w:autoSpaceDE w:val="0"/>
        <w:autoSpaceDN w:val="0"/>
        <w:adjustRightInd w:val="0"/>
        <w:jc w:val="both"/>
        <w:rPr>
          <w:rFonts w:eastAsia="Calibri"/>
          <w:sz w:val="28"/>
          <w:szCs w:val="28"/>
          <w:lang w:eastAsia="ru-RU"/>
        </w:rPr>
      </w:pPr>
      <w:r w:rsidRPr="00411143">
        <w:rPr>
          <w:rFonts w:eastAsia="Calibri"/>
          <w:sz w:val="28"/>
          <w:szCs w:val="28"/>
          <w:lang w:eastAsia="ru-RU"/>
        </w:rPr>
        <w:t xml:space="preserve">(в ред. </w:t>
      </w:r>
      <w:hyperlink r:id="rId20" w:history="1">
        <w:r w:rsidRPr="00411143">
          <w:rPr>
            <w:rFonts w:eastAsia="Calibri"/>
            <w:color w:val="0000FF"/>
            <w:sz w:val="28"/>
            <w:szCs w:val="28"/>
            <w:lang w:eastAsia="ru-RU"/>
          </w:rPr>
          <w:t>Приказа</w:t>
        </w:r>
      </w:hyperlink>
      <w:r w:rsidRPr="00411143">
        <w:rPr>
          <w:rFonts w:eastAsia="Calibri"/>
          <w:sz w:val="28"/>
          <w:szCs w:val="28"/>
          <w:lang w:eastAsia="ru-RU"/>
        </w:rPr>
        <w:t xml:space="preserve"> ФСТ России от 24.11.2014 N 2054-э)</w:t>
      </w:r>
    </w:p>
    <w:p w14:paraId="3E48F519" w14:textId="77777777" w:rsidR="00411143" w:rsidRPr="00411143" w:rsidRDefault="00411143" w:rsidP="00411143">
      <w:pPr>
        <w:autoSpaceDE w:val="0"/>
        <w:autoSpaceDN w:val="0"/>
        <w:adjustRightInd w:val="0"/>
        <w:spacing w:before="280"/>
        <w:ind w:firstLine="540"/>
        <w:jc w:val="both"/>
        <w:rPr>
          <w:rFonts w:eastAsia="Calibri"/>
          <w:sz w:val="28"/>
          <w:szCs w:val="28"/>
          <w:lang w:eastAsia="ru-RU"/>
        </w:rPr>
      </w:pPr>
      <w:r w:rsidRPr="00411143">
        <w:rPr>
          <w:rFonts w:eastAsia="Calibri"/>
          <w:sz w:val="28"/>
          <w:szCs w:val="28"/>
          <w:lang w:eastAsia="ru-RU"/>
        </w:rPr>
        <w:lastRenderedPageBreak/>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411143">
        <w:rPr>
          <w:rFonts w:eastAsia="Calibri"/>
          <w:sz w:val="28"/>
          <w:szCs w:val="28"/>
          <w:lang w:eastAsia="ru-RU"/>
        </w:rPr>
        <w:t>сут</w:t>
      </w:r>
      <w:proofErr w:type="spellEnd"/>
      <w:r w:rsidRPr="00411143">
        <w:rPr>
          <w:rFonts w:eastAsia="Calibri"/>
          <w:sz w:val="28"/>
          <w:szCs w:val="28"/>
          <w:lang w:eastAsia="ru-RU"/>
        </w:rPr>
        <w:t>.;</w:t>
      </w:r>
    </w:p>
    <w:p w14:paraId="0FEFA6D0" w14:textId="5556E944" w:rsidR="00411143" w:rsidRPr="00411143" w:rsidRDefault="00411143" w:rsidP="00411143">
      <w:pPr>
        <w:autoSpaceDE w:val="0"/>
        <w:autoSpaceDN w:val="0"/>
        <w:adjustRightInd w:val="0"/>
        <w:spacing w:before="280"/>
        <w:ind w:firstLine="540"/>
        <w:jc w:val="both"/>
        <w:rPr>
          <w:rFonts w:eastAsia="Calibri"/>
          <w:sz w:val="28"/>
          <w:szCs w:val="28"/>
          <w:lang w:eastAsia="ru-RU"/>
        </w:rPr>
      </w:pPr>
      <w:r w:rsidRPr="00411143">
        <w:rPr>
          <w:rFonts w:eastAsia="Calibri"/>
          <w:noProof/>
          <w:position w:val="-13"/>
          <w:sz w:val="28"/>
          <w:szCs w:val="28"/>
          <w:lang w:eastAsia="ru-RU"/>
        </w:rPr>
        <w:drawing>
          <wp:inline distT="0" distB="0" distL="0" distR="0" wp14:anchorId="15CC0583" wp14:editId="5FFBAE34">
            <wp:extent cx="349885" cy="34988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411143">
        <w:rPr>
          <w:rFonts w:eastAsia="Calibri"/>
          <w:sz w:val="28"/>
          <w:szCs w:val="28"/>
          <w:lang w:eastAsia="ru-RU"/>
        </w:rPr>
        <w:t xml:space="preserve"> - ставка тарифа за протяженность водопроводной или канализационной сети диаметром d, тыс. руб./км;</w:t>
      </w:r>
    </w:p>
    <w:p w14:paraId="77DF2E29" w14:textId="77777777" w:rsidR="00411143" w:rsidRPr="00411143" w:rsidRDefault="00411143" w:rsidP="00411143">
      <w:pPr>
        <w:autoSpaceDE w:val="0"/>
        <w:autoSpaceDN w:val="0"/>
        <w:adjustRightInd w:val="0"/>
        <w:jc w:val="both"/>
        <w:rPr>
          <w:rFonts w:eastAsia="Calibri"/>
          <w:sz w:val="28"/>
          <w:szCs w:val="28"/>
          <w:lang w:eastAsia="ru-RU"/>
        </w:rPr>
      </w:pPr>
      <w:r w:rsidRPr="00411143">
        <w:rPr>
          <w:rFonts w:eastAsia="Calibri"/>
          <w:sz w:val="28"/>
          <w:szCs w:val="28"/>
          <w:lang w:eastAsia="ru-RU"/>
        </w:rPr>
        <w:t xml:space="preserve">(в ред. </w:t>
      </w:r>
      <w:hyperlink r:id="rId22" w:history="1">
        <w:r w:rsidRPr="00411143">
          <w:rPr>
            <w:rFonts w:eastAsia="Calibri"/>
            <w:color w:val="0000FF"/>
            <w:sz w:val="28"/>
            <w:szCs w:val="28"/>
            <w:lang w:eastAsia="ru-RU"/>
          </w:rPr>
          <w:t>Приказа</w:t>
        </w:r>
      </w:hyperlink>
      <w:r w:rsidRPr="00411143">
        <w:rPr>
          <w:rFonts w:eastAsia="Calibri"/>
          <w:sz w:val="28"/>
          <w:szCs w:val="28"/>
          <w:lang w:eastAsia="ru-RU"/>
        </w:rPr>
        <w:t xml:space="preserve"> ФСТ России от 24.11.2014 N 2054-э)</w:t>
      </w:r>
    </w:p>
    <w:p w14:paraId="47FAC85D" w14:textId="77777777" w:rsidR="00411143" w:rsidRPr="00411143" w:rsidRDefault="00411143" w:rsidP="00411143">
      <w:pPr>
        <w:autoSpaceDE w:val="0"/>
        <w:autoSpaceDN w:val="0"/>
        <w:adjustRightInd w:val="0"/>
        <w:spacing w:before="280"/>
        <w:ind w:firstLine="540"/>
        <w:jc w:val="both"/>
        <w:rPr>
          <w:rFonts w:eastAsia="Calibri"/>
          <w:sz w:val="28"/>
          <w:szCs w:val="28"/>
          <w:lang w:eastAsia="ru-RU"/>
        </w:rPr>
      </w:pPr>
      <w:r w:rsidRPr="00411143">
        <w:rPr>
          <w:rFonts w:eastAsia="Calibri"/>
          <w:sz w:val="28"/>
          <w:szCs w:val="28"/>
          <w:lang w:eastAsia="ru-RU"/>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7AE58028"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Согласно пункту 117 Методических указаний от </w:t>
      </w:r>
      <w:r w:rsidRPr="00411143">
        <w:rPr>
          <w:bCs/>
          <w:sz w:val="28"/>
          <w:szCs w:val="28"/>
          <w:lang w:eastAsia="ru-RU"/>
        </w:rPr>
        <w:t xml:space="preserve">27.12.2013   </w:t>
      </w:r>
      <w:r w:rsidRPr="00411143">
        <w:rPr>
          <w:rFonts w:eastAsia="Calibri"/>
          <w:sz w:val="28"/>
          <w:szCs w:val="28"/>
          <w:lang w:eastAsia="ru-RU"/>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51727FB5" w14:textId="77777777" w:rsidR="00411143" w:rsidRPr="00411143" w:rsidRDefault="00411143" w:rsidP="00411143">
      <w:pPr>
        <w:autoSpaceDE w:val="0"/>
        <w:autoSpaceDN w:val="0"/>
        <w:adjustRightInd w:val="0"/>
        <w:jc w:val="both"/>
        <w:outlineLvl w:val="0"/>
        <w:rPr>
          <w:rFonts w:eastAsia="Calibri"/>
          <w:sz w:val="28"/>
          <w:szCs w:val="28"/>
          <w:lang w:eastAsia="ru-RU"/>
        </w:rPr>
      </w:pPr>
    </w:p>
    <w:p w14:paraId="309A224A" w14:textId="353CF25E" w:rsidR="00411143" w:rsidRPr="00411143" w:rsidRDefault="00411143" w:rsidP="00411143">
      <w:pPr>
        <w:autoSpaceDE w:val="0"/>
        <w:autoSpaceDN w:val="0"/>
        <w:adjustRightInd w:val="0"/>
        <w:jc w:val="center"/>
        <w:rPr>
          <w:rFonts w:eastAsia="Calibri"/>
          <w:sz w:val="28"/>
          <w:szCs w:val="28"/>
          <w:lang w:eastAsia="ru-RU"/>
        </w:rPr>
      </w:pPr>
      <w:r w:rsidRPr="00411143">
        <w:rPr>
          <w:rFonts w:eastAsia="Calibri"/>
          <w:noProof/>
          <w:position w:val="-40"/>
          <w:sz w:val="28"/>
          <w:szCs w:val="28"/>
          <w:lang w:eastAsia="ru-RU"/>
        </w:rPr>
        <w:drawing>
          <wp:inline distT="0" distB="0" distL="0" distR="0" wp14:anchorId="4EFC2457" wp14:editId="6CEC0306">
            <wp:extent cx="1293495" cy="6908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3495" cy="690880"/>
                    </a:xfrm>
                    <a:prstGeom prst="rect">
                      <a:avLst/>
                    </a:prstGeom>
                    <a:noFill/>
                    <a:ln>
                      <a:noFill/>
                    </a:ln>
                  </pic:spPr>
                </pic:pic>
              </a:graphicData>
            </a:graphic>
          </wp:inline>
        </w:drawing>
      </w:r>
      <w:r w:rsidRPr="00411143">
        <w:rPr>
          <w:rFonts w:eastAsia="Calibri"/>
          <w:sz w:val="28"/>
          <w:szCs w:val="28"/>
          <w:lang w:eastAsia="ru-RU"/>
        </w:rPr>
        <w:t>, (51)</w:t>
      </w:r>
    </w:p>
    <w:p w14:paraId="24223B10" w14:textId="77777777" w:rsidR="00411143" w:rsidRPr="00411143" w:rsidRDefault="00411143" w:rsidP="00411143">
      <w:pPr>
        <w:autoSpaceDE w:val="0"/>
        <w:autoSpaceDN w:val="0"/>
        <w:adjustRightInd w:val="0"/>
        <w:jc w:val="both"/>
        <w:rPr>
          <w:rFonts w:eastAsia="Calibri"/>
          <w:sz w:val="28"/>
          <w:szCs w:val="28"/>
          <w:lang w:eastAsia="ru-RU"/>
        </w:rPr>
      </w:pPr>
    </w:p>
    <w:p w14:paraId="5040A7E8"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где:</w:t>
      </w:r>
    </w:p>
    <w:p w14:paraId="5B7659FA" w14:textId="3095E79A"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noProof/>
          <w:position w:val="-13"/>
          <w:sz w:val="28"/>
          <w:szCs w:val="28"/>
          <w:lang w:eastAsia="ru-RU"/>
        </w:rPr>
        <w:drawing>
          <wp:inline distT="0" distB="0" distL="0" distR="0" wp14:anchorId="3A0B0ED3" wp14:editId="53AD0B43">
            <wp:extent cx="272415" cy="34988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 cy="349885"/>
                    </a:xfrm>
                    <a:prstGeom prst="rect">
                      <a:avLst/>
                    </a:prstGeom>
                    <a:noFill/>
                    <a:ln>
                      <a:noFill/>
                    </a:ln>
                  </pic:spPr>
                </pic:pic>
              </a:graphicData>
            </a:graphic>
          </wp:inline>
        </w:drawing>
      </w:r>
      <w:r w:rsidRPr="00411143">
        <w:rPr>
          <w:rFonts w:eastAsia="Calibri"/>
          <w:sz w:val="28"/>
          <w:szCs w:val="28"/>
          <w:lang w:eastAsia="ru-RU"/>
        </w:rPr>
        <w:t xml:space="preserve"> - расчетный объем расходов на i-</w:t>
      </w:r>
      <w:proofErr w:type="spellStart"/>
      <w:r w:rsidRPr="00411143">
        <w:rPr>
          <w:rFonts w:eastAsia="Calibri"/>
          <w:sz w:val="28"/>
          <w:szCs w:val="28"/>
          <w:lang w:eastAsia="ru-RU"/>
        </w:rPr>
        <w:t>тый</w:t>
      </w:r>
      <w:proofErr w:type="spellEnd"/>
      <w:r w:rsidRPr="00411143">
        <w:rPr>
          <w:rFonts w:eastAsia="Calibri"/>
          <w:sz w:val="28"/>
          <w:szCs w:val="28"/>
          <w:lang w:eastAsia="ru-RU"/>
        </w:rPr>
        <w:t xml:space="preserve"> год на подключение объектов абонентов, не включая расходы на строительство сетей и объектов на них, тыс. руб.;</w:t>
      </w:r>
    </w:p>
    <w:p w14:paraId="6666BED5" w14:textId="78CB098D"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noProof/>
          <w:position w:val="-11"/>
          <w:sz w:val="28"/>
          <w:szCs w:val="28"/>
          <w:lang w:eastAsia="ru-RU"/>
        </w:rPr>
        <w:drawing>
          <wp:inline distT="0" distB="0" distL="0" distR="0" wp14:anchorId="554479BC" wp14:editId="730097C3">
            <wp:extent cx="321310" cy="321310"/>
            <wp:effectExtent l="0" t="0" r="254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inline>
        </w:drawing>
      </w:r>
      <w:r w:rsidRPr="00411143">
        <w:rPr>
          <w:rFonts w:eastAsia="Calibri"/>
          <w:sz w:val="28"/>
          <w:szCs w:val="28"/>
          <w:lang w:eastAsia="ru-RU"/>
        </w:rPr>
        <w:t xml:space="preserve"> - расчетный объем подключаемой на i-</w:t>
      </w:r>
      <w:proofErr w:type="spellStart"/>
      <w:r w:rsidRPr="00411143">
        <w:rPr>
          <w:rFonts w:eastAsia="Calibri"/>
          <w:sz w:val="28"/>
          <w:szCs w:val="28"/>
          <w:lang w:eastAsia="ru-RU"/>
        </w:rPr>
        <w:t>тый</w:t>
      </w:r>
      <w:proofErr w:type="spellEnd"/>
      <w:r w:rsidRPr="00411143">
        <w:rPr>
          <w:rFonts w:eastAsia="Calibri"/>
          <w:sz w:val="28"/>
          <w:szCs w:val="28"/>
          <w:lang w:eastAsia="ru-RU"/>
        </w:rPr>
        <w:t xml:space="preserve"> год нагрузки (мощности), кроме мощности, подключаемой по индивидуально рассчитанной плате, куб. м/</w:t>
      </w:r>
      <w:proofErr w:type="spellStart"/>
      <w:r w:rsidRPr="00411143">
        <w:rPr>
          <w:rFonts w:eastAsia="Calibri"/>
          <w:sz w:val="28"/>
          <w:szCs w:val="28"/>
          <w:lang w:eastAsia="ru-RU"/>
        </w:rPr>
        <w:t>сут</w:t>
      </w:r>
      <w:proofErr w:type="spellEnd"/>
      <w:r w:rsidRPr="00411143">
        <w:rPr>
          <w:rFonts w:eastAsia="Calibri"/>
          <w:sz w:val="28"/>
          <w:szCs w:val="28"/>
          <w:lang w:eastAsia="ru-RU"/>
        </w:rPr>
        <w:t>.</w:t>
      </w:r>
    </w:p>
    <w:p w14:paraId="0EB3EA9E" w14:textId="77777777" w:rsidR="00411143" w:rsidRPr="00411143" w:rsidRDefault="00411143" w:rsidP="00411143">
      <w:pPr>
        <w:autoSpaceDE w:val="0"/>
        <w:autoSpaceDN w:val="0"/>
        <w:adjustRightInd w:val="0"/>
        <w:jc w:val="both"/>
        <w:rPr>
          <w:rFonts w:eastAsia="Calibri"/>
          <w:sz w:val="28"/>
          <w:szCs w:val="28"/>
          <w:lang w:eastAsia="ru-RU"/>
        </w:rPr>
      </w:pPr>
      <w:r w:rsidRPr="00411143">
        <w:rPr>
          <w:rFonts w:eastAsia="Calibri"/>
          <w:sz w:val="28"/>
          <w:szCs w:val="28"/>
          <w:lang w:eastAsia="ru-RU"/>
        </w:rPr>
        <w:t xml:space="preserve">(в ред. </w:t>
      </w:r>
      <w:hyperlink r:id="rId26" w:history="1">
        <w:r w:rsidRPr="00411143">
          <w:rPr>
            <w:rFonts w:eastAsia="Calibri"/>
            <w:color w:val="0000FF"/>
            <w:sz w:val="28"/>
            <w:szCs w:val="28"/>
            <w:lang w:eastAsia="ru-RU"/>
          </w:rPr>
          <w:t>Приказа</w:t>
        </w:r>
      </w:hyperlink>
      <w:r w:rsidRPr="00411143">
        <w:rPr>
          <w:rFonts w:eastAsia="Calibri"/>
          <w:sz w:val="28"/>
          <w:szCs w:val="28"/>
          <w:lang w:eastAsia="ru-RU"/>
        </w:rPr>
        <w:t xml:space="preserve"> ФСТ России от 24.11.2014 N 2054-э)</w:t>
      </w:r>
    </w:p>
    <w:p w14:paraId="273C5ED4"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520EC408"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 Расходы, связанные с подключением (технологическим присоединением)</w:t>
      </w:r>
    </w:p>
    <w:p w14:paraId="1B8338A8"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 Расходы на проведение мероприятий по подключению заявителей</w:t>
      </w:r>
    </w:p>
    <w:p w14:paraId="14213F07"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1.1.1. расходы на проектирование</w:t>
      </w:r>
    </w:p>
    <w:p w14:paraId="5A7BB9A5"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1.1.2. расходы на сырье и материалы</w:t>
      </w:r>
    </w:p>
    <w:p w14:paraId="578DE16E"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1.1.3. расходы на электрическую энергию (мощность), тепловую энергию, другие энергетические ресурсы и холодную воду (промывку сетей)</w:t>
      </w:r>
    </w:p>
    <w:p w14:paraId="790E27C7"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1.1.4. расходы на оплату работ и услуг сторонних организаций</w:t>
      </w:r>
    </w:p>
    <w:p w14:paraId="2F18EFEF"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1.1.5. оплата труда и отчисления на социальные нужды</w:t>
      </w:r>
    </w:p>
    <w:p w14:paraId="6AB97A5D"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lang w:eastAsia="ru-RU"/>
        </w:rPr>
        <w:t>1.1.6. прочие расходы</w:t>
      </w:r>
    </w:p>
    <w:p w14:paraId="68983A1E"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1.2. Внереализационные расходы, всего</w:t>
      </w:r>
    </w:p>
    <w:p w14:paraId="32FA862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1.2.1. расходы на услуги банков</w:t>
      </w:r>
    </w:p>
    <w:p w14:paraId="4FF9B700"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1.2.2. расходы на обслуживание заемных средств</w:t>
      </w:r>
    </w:p>
    <w:p w14:paraId="39EE4840"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lastRenderedPageBreak/>
        <w:t xml:space="preserve">1.3. Налог на прибыль </w:t>
      </w:r>
    </w:p>
    <w:p w14:paraId="0556A382"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ОАО «СКЭК» заявлены следующие расходы, связанные с подключением (технологическим присоединением):</w:t>
      </w:r>
    </w:p>
    <w:p w14:paraId="67CB670D"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 Расходы, связанные с подключением (технологическим присоединением) в размере:</w:t>
      </w:r>
    </w:p>
    <w:p w14:paraId="013D39BD"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- 7,123 тыс. руб. на 2019 год;</w:t>
      </w:r>
    </w:p>
    <w:p w14:paraId="24DCBD3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- 7,365 тыс. руб. на 2020 год;</w:t>
      </w:r>
    </w:p>
    <w:p w14:paraId="43547BC4"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- 7,660 тыс. руб. на 2021 год;</w:t>
      </w:r>
    </w:p>
    <w:p w14:paraId="1B1CF2C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- 7,966 тыс. руб. на 2022 год;</w:t>
      </w:r>
    </w:p>
    <w:p w14:paraId="409B3D26"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- 8,285 тыс. руб. на 2023 год.</w:t>
      </w:r>
    </w:p>
    <w:p w14:paraId="1E85A7C2"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1.1. Расходы на проведение мероприятий по подключению заявителей</w:t>
      </w:r>
    </w:p>
    <w:p w14:paraId="088185D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- 7,123 тыс. руб. на 2019 год;</w:t>
      </w:r>
    </w:p>
    <w:p w14:paraId="6BF90E3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- 7,365 тыс. руб. на 2020 год;</w:t>
      </w:r>
    </w:p>
    <w:p w14:paraId="4CA3C7F2"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- 7,660 тыс. руб. на 2021 год;</w:t>
      </w:r>
    </w:p>
    <w:p w14:paraId="423A78F0"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- 7,966 тыс. руб. на 2022 год;</w:t>
      </w:r>
    </w:p>
    <w:p w14:paraId="583E69D9"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- 8,285 тыс. руб. на 2023 год.</w:t>
      </w:r>
    </w:p>
    <w:p w14:paraId="6D6FA1CA"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1.1.2. расходы на сырье и материалы</w:t>
      </w:r>
    </w:p>
    <w:p w14:paraId="6E9EBB2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- 0,763 тыс. руб. на 2019 год;</w:t>
      </w:r>
    </w:p>
    <w:p w14:paraId="5A7F32F7"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- 0,789 тыс. руб. на 2020 год;</w:t>
      </w:r>
    </w:p>
    <w:p w14:paraId="5CD31F8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- 0,820 тыс. руб. на 2021 год;</w:t>
      </w:r>
    </w:p>
    <w:p w14:paraId="2A6E1454"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- 0,853 тыс. руб. на 2022 год;</w:t>
      </w:r>
    </w:p>
    <w:p w14:paraId="5C0EA584"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- 0,887 тыс. руб. на 2023 год.</w:t>
      </w:r>
    </w:p>
    <w:p w14:paraId="38F0B256"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1.1.4. расходы на оплату работ и услуг сторонних организаций</w:t>
      </w:r>
    </w:p>
    <w:p w14:paraId="04F670F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- 0,771 тыс. руб. на 2019 год;</w:t>
      </w:r>
    </w:p>
    <w:p w14:paraId="7D58D13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- 0,797 тыс. руб. на 2020 год;</w:t>
      </w:r>
    </w:p>
    <w:p w14:paraId="535F96EE"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- 0,829 тыс. руб. на 2021 год;</w:t>
      </w:r>
    </w:p>
    <w:p w14:paraId="152E01D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- 0,862 тыс. руб. на 2022 год;</w:t>
      </w:r>
    </w:p>
    <w:p w14:paraId="2109D66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- 0,897 тыс. руб. на 2023 год.</w:t>
      </w:r>
    </w:p>
    <w:p w14:paraId="1173B8FD"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1.1.5. оплата труда и отчисления на социальные нужды</w:t>
      </w:r>
    </w:p>
    <w:p w14:paraId="1F8C8DE4"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- 4,793 тыс. руб. на 2019 год;</w:t>
      </w:r>
    </w:p>
    <w:p w14:paraId="6E2C1E58"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- 4,956 тыс. руб. на 2020 год;</w:t>
      </w:r>
    </w:p>
    <w:p w14:paraId="2D9510D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- 5,154 тыс. руб. на 2021 год;</w:t>
      </w:r>
    </w:p>
    <w:p w14:paraId="4AB450D7"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- 5,360 тыс. руб. на 2022 год;</w:t>
      </w:r>
    </w:p>
    <w:p w14:paraId="028E1330"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- 5,575 тыс. руб. на 2023 год.</w:t>
      </w:r>
    </w:p>
    <w:p w14:paraId="1F82CC11" w14:textId="77777777" w:rsidR="00411143" w:rsidRPr="00411143" w:rsidRDefault="00411143" w:rsidP="00411143">
      <w:pPr>
        <w:spacing w:line="276" w:lineRule="auto"/>
        <w:ind w:firstLine="567"/>
        <w:jc w:val="both"/>
        <w:rPr>
          <w:rFonts w:eastAsia="Calibri"/>
          <w:sz w:val="28"/>
          <w:szCs w:val="28"/>
          <w:u w:val="single"/>
          <w:lang w:eastAsia="ru-RU"/>
        </w:rPr>
      </w:pPr>
      <w:r w:rsidRPr="00411143">
        <w:rPr>
          <w:rFonts w:eastAsia="Calibri"/>
          <w:sz w:val="28"/>
          <w:szCs w:val="28"/>
          <w:u w:val="single"/>
          <w:lang w:eastAsia="ru-RU"/>
        </w:rPr>
        <w:t>1.1.6. прочие расходы</w:t>
      </w:r>
    </w:p>
    <w:p w14:paraId="77DB616C"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- 0,796 тыс. руб. на 2019 год;</w:t>
      </w:r>
    </w:p>
    <w:p w14:paraId="36355463"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- 0,823 тыс. руб. на 2020 год;</w:t>
      </w:r>
    </w:p>
    <w:p w14:paraId="36F32006"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- 0,856 тыс. руб. на 2021 год;</w:t>
      </w:r>
    </w:p>
    <w:p w14:paraId="282059A7"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- 0,890 тыс. руб. на 2022 год;</w:t>
      </w:r>
    </w:p>
    <w:p w14:paraId="7C1C1C7A"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lastRenderedPageBreak/>
        <w:t>- 0,926 тыс. руб. на 2023 год.</w:t>
      </w:r>
    </w:p>
    <w:p w14:paraId="5D7D7917" w14:textId="77777777" w:rsidR="00411143" w:rsidRPr="00411143" w:rsidRDefault="00411143" w:rsidP="00411143">
      <w:pPr>
        <w:ind w:firstLine="709"/>
        <w:jc w:val="both"/>
        <w:rPr>
          <w:rFonts w:eastAsia="Calibri"/>
          <w:sz w:val="28"/>
          <w:szCs w:val="28"/>
          <w:lang w:eastAsia="ru-RU"/>
        </w:rPr>
      </w:pPr>
      <w:r w:rsidRPr="00411143">
        <w:rPr>
          <w:rFonts w:eastAsia="Calibri"/>
          <w:sz w:val="28"/>
          <w:szCs w:val="28"/>
          <w:lang w:eastAsia="ru-RU"/>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319B6277" w14:textId="77777777" w:rsidR="00411143" w:rsidRPr="00411143" w:rsidRDefault="00411143" w:rsidP="00411143">
      <w:pPr>
        <w:ind w:firstLine="709"/>
        <w:jc w:val="both"/>
        <w:rPr>
          <w:rFonts w:eastAsia="Calibri"/>
          <w:sz w:val="28"/>
          <w:szCs w:val="28"/>
          <w:lang w:eastAsia="ru-RU"/>
        </w:rPr>
      </w:pPr>
      <w:r w:rsidRPr="00411143">
        <w:rPr>
          <w:rFonts w:eastAsia="Calibri"/>
          <w:sz w:val="28"/>
          <w:szCs w:val="28"/>
          <w:lang w:eastAsia="ru-RU"/>
        </w:rPr>
        <w:t>- расходы по предоставлению услуг по технологическому присоединению учитываются обособлено на счете 20.42 «Технологическое присоединение»;</w:t>
      </w:r>
    </w:p>
    <w:p w14:paraId="311D336B" w14:textId="77777777" w:rsidR="00411143" w:rsidRPr="00411143" w:rsidRDefault="00411143" w:rsidP="00411143">
      <w:pPr>
        <w:ind w:firstLine="425"/>
        <w:jc w:val="both"/>
        <w:rPr>
          <w:rFonts w:eastAsia="Calibri"/>
          <w:sz w:val="28"/>
          <w:szCs w:val="28"/>
          <w:lang w:eastAsia="ru-RU"/>
        </w:rPr>
      </w:pPr>
      <w:r w:rsidRPr="00411143">
        <w:rPr>
          <w:rFonts w:eastAsia="Calibri"/>
          <w:sz w:val="28"/>
          <w:szCs w:val="28"/>
          <w:lang w:eastAsia="ru-RU"/>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484A4E96" w14:textId="77777777" w:rsidR="00411143" w:rsidRPr="00411143" w:rsidRDefault="00411143" w:rsidP="00411143">
      <w:pPr>
        <w:ind w:firstLine="425"/>
        <w:jc w:val="both"/>
        <w:rPr>
          <w:rFonts w:eastAsia="Calibri"/>
          <w:sz w:val="28"/>
          <w:szCs w:val="28"/>
          <w:lang w:eastAsia="ru-RU"/>
        </w:rPr>
      </w:pPr>
      <w:r w:rsidRPr="00411143">
        <w:rPr>
          <w:rFonts w:eastAsia="Calibri"/>
          <w:sz w:val="28"/>
          <w:szCs w:val="28"/>
          <w:lang w:eastAsia="ru-RU"/>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65B5AB9A"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05852E5B"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по счету 20.42 «Технологическое присоединение» 3043,41 тыс. руб.;</w:t>
      </w:r>
    </w:p>
    <w:p w14:paraId="615012C0"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по счету 26 «Общехозяйственные расходы» 1873,10 тыс. руб., за исключением расходов на ДМС 26,87 тыс. руб. и Представительских расходов 0,44 тыс. руб.;</w:t>
      </w:r>
    </w:p>
    <w:p w14:paraId="57EC4AB5"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по счету 20.24 «Услуги УКС и КР» 14,18 тыс. руб.</w:t>
      </w:r>
    </w:p>
    <w:p w14:paraId="1EFADE5E" w14:textId="77777777" w:rsidR="00411143" w:rsidRPr="00411143" w:rsidRDefault="00411143" w:rsidP="00411143">
      <w:pPr>
        <w:spacing w:line="276" w:lineRule="auto"/>
        <w:jc w:val="both"/>
        <w:rPr>
          <w:rFonts w:eastAsia="Calibri"/>
          <w:sz w:val="28"/>
          <w:szCs w:val="28"/>
          <w:lang w:eastAsia="ru-RU"/>
        </w:rPr>
      </w:pPr>
      <w:r w:rsidRPr="00411143">
        <w:rPr>
          <w:rFonts w:eastAsia="Calibri"/>
          <w:sz w:val="28"/>
          <w:szCs w:val="28"/>
          <w:lang w:eastAsia="ru-RU"/>
        </w:rPr>
        <w:t xml:space="preserve">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2019 год 104,6%, на 2020 год 103,4%, на 2021 год 104%, на 2022 год 104%, на 2023 год 104%. </w:t>
      </w:r>
    </w:p>
    <w:p w14:paraId="1931831C"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411143">
        <w:rPr>
          <w:rFonts w:eastAsia="Calibri"/>
          <w:sz w:val="28"/>
          <w:szCs w:val="28"/>
          <w:vertAlign w:val="superscript"/>
          <w:lang w:eastAsia="ru-RU"/>
        </w:rPr>
        <w:t>3</w:t>
      </w:r>
      <w:r w:rsidRPr="00411143">
        <w:rPr>
          <w:rFonts w:eastAsia="Calibri"/>
          <w:sz w:val="28"/>
          <w:szCs w:val="28"/>
          <w:lang w:eastAsia="ru-RU"/>
        </w:rPr>
        <w:t xml:space="preserve"> в сутки 2016 год +12009,34 м</w:t>
      </w:r>
      <w:r w:rsidRPr="00411143">
        <w:rPr>
          <w:rFonts w:eastAsia="Calibri"/>
          <w:sz w:val="28"/>
          <w:szCs w:val="28"/>
          <w:vertAlign w:val="superscript"/>
          <w:lang w:eastAsia="ru-RU"/>
        </w:rPr>
        <w:t>3</w:t>
      </w:r>
      <w:r w:rsidRPr="00411143">
        <w:rPr>
          <w:rFonts w:eastAsia="Calibri"/>
          <w:sz w:val="28"/>
          <w:szCs w:val="28"/>
          <w:lang w:eastAsia="ru-RU"/>
        </w:rPr>
        <w:t xml:space="preserve"> в сутки 2017 год +12461,93 м</w:t>
      </w:r>
      <w:r w:rsidRPr="00411143">
        <w:rPr>
          <w:rFonts w:eastAsia="Calibri"/>
          <w:sz w:val="28"/>
          <w:szCs w:val="28"/>
          <w:vertAlign w:val="superscript"/>
          <w:lang w:eastAsia="ru-RU"/>
        </w:rPr>
        <w:t xml:space="preserve">3 </w:t>
      </w:r>
      <w:r w:rsidRPr="00411143">
        <w:rPr>
          <w:rFonts w:eastAsia="Calibri"/>
          <w:sz w:val="28"/>
          <w:szCs w:val="28"/>
          <w:lang w:eastAsia="ru-RU"/>
        </w:rPr>
        <w:t>в сутки 2018 год) / 3 =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1B7F7D2D"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Расчет расходов по годам содержится в Приложении № 1, принятые значения приведены далее:</w:t>
      </w:r>
    </w:p>
    <w:p w14:paraId="04F1DD13"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на 2019 год (4903,37 руб.*104,6%/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 = 0,527 тыс. руб. /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4DBADE7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на 2020 год (4903,37 руб.*104,6%*103,4%/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 = 0,545 тыс. руб. /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14F48C44"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на 2021 год (4903,37 руб.*104,6%*103,4%*104%/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 = 0,567 тыс. руб. /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04B5BFCF"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на 2022 год (4903,37 руб.*104,6%*103,4%*104%*104%/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 = 0,590 тыс. руб. /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4B8C1707"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lastRenderedPageBreak/>
        <w:t>- на 2023 год (4903,37 руб.*104,6%*103,4%*104%*104%*104%/ 9723,81 м</w:t>
      </w:r>
      <w:r w:rsidRPr="00411143">
        <w:rPr>
          <w:rFonts w:eastAsia="Calibri"/>
          <w:sz w:val="28"/>
          <w:szCs w:val="28"/>
          <w:vertAlign w:val="superscript"/>
          <w:lang w:eastAsia="ru-RU"/>
        </w:rPr>
        <w:t>3</w:t>
      </w:r>
      <w:r w:rsidRPr="00411143">
        <w:rPr>
          <w:rFonts w:eastAsia="Calibri"/>
          <w:sz w:val="28"/>
          <w:szCs w:val="28"/>
          <w:lang w:eastAsia="ru-RU"/>
        </w:rPr>
        <w:t xml:space="preserve"> в сутки = 0,614 тыс. руб. / м</w:t>
      </w:r>
      <w:r w:rsidRPr="00411143">
        <w:rPr>
          <w:rFonts w:eastAsia="Calibri"/>
          <w:sz w:val="28"/>
          <w:szCs w:val="28"/>
          <w:vertAlign w:val="superscript"/>
          <w:lang w:eastAsia="ru-RU"/>
        </w:rPr>
        <w:t>3</w:t>
      </w:r>
      <w:r w:rsidRPr="00411143">
        <w:rPr>
          <w:rFonts w:eastAsia="Calibri"/>
          <w:sz w:val="28"/>
          <w:szCs w:val="28"/>
          <w:lang w:eastAsia="ru-RU"/>
        </w:rPr>
        <w:t xml:space="preserve"> в сутки.</w:t>
      </w:r>
    </w:p>
    <w:p w14:paraId="585C5589" w14:textId="77777777" w:rsidR="00411143" w:rsidRPr="00411143" w:rsidRDefault="00411143" w:rsidP="00411143">
      <w:pPr>
        <w:spacing w:line="276" w:lineRule="auto"/>
        <w:ind w:firstLine="567"/>
        <w:jc w:val="both"/>
        <w:rPr>
          <w:rFonts w:eastAsia="Calibri"/>
          <w:sz w:val="28"/>
          <w:szCs w:val="28"/>
          <w:lang w:eastAsia="ru-RU"/>
        </w:rPr>
      </w:pPr>
      <w:r w:rsidRPr="00411143">
        <w:rPr>
          <w:rFonts w:eastAsia="Calibri"/>
          <w:sz w:val="28"/>
          <w:szCs w:val="28"/>
          <w:lang w:eastAsia="ru-RU"/>
        </w:rPr>
        <w:t>В том числе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694A5B7C"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 Расходы, связанные с подключением (технологическим присоединением) в размере:</w:t>
      </w:r>
    </w:p>
    <w:p w14:paraId="64A48168"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- 0,527 тыс. руб. на 2019 год;</w:t>
      </w:r>
    </w:p>
    <w:p w14:paraId="16055910"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- 0,545 тыс. руб. на 2020 год;</w:t>
      </w:r>
    </w:p>
    <w:p w14:paraId="66366BF7"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- 0,567 тыс. руб. на 2021 год;</w:t>
      </w:r>
    </w:p>
    <w:p w14:paraId="50D8C290"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- 0,590 тыс. руб. на 2022 год;</w:t>
      </w:r>
    </w:p>
    <w:p w14:paraId="26ACF45E"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- 0,614 тыс. руб. на 2023 год.</w:t>
      </w:r>
    </w:p>
    <w:p w14:paraId="54277CC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1.1. Расходы на проведение мероприятий по подключению заявителей</w:t>
      </w:r>
    </w:p>
    <w:p w14:paraId="09EA0AAD"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- 0,527 тыс. руб. на 2019 год;</w:t>
      </w:r>
    </w:p>
    <w:p w14:paraId="72A84D69"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- 0,545 тыс. руб. на 2020 год;</w:t>
      </w:r>
    </w:p>
    <w:p w14:paraId="3DAEA8AF"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- 0,567 тыс. руб. на 2021 год;</w:t>
      </w:r>
    </w:p>
    <w:p w14:paraId="708A1F0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- 0,590 тыс. руб. на 2022 год;</w:t>
      </w:r>
    </w:p>
    <w:p w14:paraId="7DD47CF8"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- 0,614 тыс. руб. на 2023 год.</w:t>
      </w:r>
    </w:p>
    <w:p w14:paraId="5BCB3000"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1.1.2. расходы на сырье и материалы</w:t>
      </w:r>
    </w:p>
    <w:p w14:paraId="1CFD5E39"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- 0,008 тыс. руб. на 2019 год;</w:t>
      </w:r>
    </w:p>
    <w:p w14:paraId="3F146B9A"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- 0,009 тыс. руб. на 2020 год;</w:t>
      </w:r>
    </w:p>
    <w:p w14:paraId="0D70C3F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- 0,009 тыс. руб. на 2021 год;</w:t>
      </w:r>
    </w:p>
    <w:p w14:paraId="3A19DBF4"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- 0,009 тыс. руб. на 2022 год;</w:t>
      </w:r>
    </w:p>
    <w:p w14:paraId="0D17EC98"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- 0,010 тыс. руб. на 2023 год.</w:t>
      </w:r>
    </w:p>
    <w:p w14:paraId="69DC4B99"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1.1.4. расходы на оплату работ и услуг сторонних организаций</w:t>
      </w:r>
    </w:p>
    <w:p w14:paraId="434D1841"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- 0,103 тыс. руб. на 2019 год;</w:t>
      </w:r>
    </w:p>
    <w:p w14:paraId="7FA85020"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- 0,106 тыс. руб. на 2020 год;</w:t>
      </w:r>
    </w:p>
    <w:p w14:paraId="7716C5A5"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- 0,110 тыс. руб. на 2021 год;</w:t>
      </w:r>
    </w:p>
    <w:p w14:paraId="3FA94C0B"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- 0,115 тыс. руб. на 2022 год;</w:t>
      </w:r>
    </w:p>
    <w:p w14:paraId="5CD71AA3"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- 0,119 тыс. руб. на 2023 год.</w:t>
      </w:r>
    </w:p>
    <w:p w14:paraId="4325B47C"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1.1.5. оплата труда и отчисления на социальные нужды</w:t>
      </w:r>
    </w:p>
    <w:p w14:paraId="1889C7A6"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- 0,344 тыс. руб. на 2019 год;</w:t>
      </w:r>
    </w:p>
    <w:p w14:paraId="78BCF388"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- 0,355 тыс. руб. на 2020 год;</w:t>
      </w:r>
    </w:p>
    <w:p w14:paraId="03D7AC8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- 0,370 тыс. руб. на 2021 год;</w:t>
      </w:r>
    </w:p>
    <w:p w14:paraId="0401B3B3"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- 0,384 тыс. руб. на 2022 год;</w:t>
      </w:r>
    </w:p>
    <w:p w14:paraId="50577D8B"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- 0,400 тыс. руб. на 2023 год.</w:t>
      </w:r>
    </w:p>
    <w:p w14:paraId="47781B15"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1.1.6. прочие расходы</w:t>
      </w:r>
    </w:p>
    <w:p w14:paraId="65B3C972"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- 0,073 тыс. руб. на 2019 год;</w:t>
      </w:r>
    </w:p>
    <w:p w14:paraId="3D440BEE"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- 0,075 тыс. руб. на 2020 год;</w:t>
      </w:r>
    </w:p>
    <w:p w14:paraId="768A8A6A"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lastRenderedPageBreak/>
        <w:t>- 0,078 тыс. руб. на 2021 год;</w:t>
      </w:r>
    </w:p>
    <w:p w14:paraId="3BED065C"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- 0,082 тыс. руб. на 2022 год;</w:t>
      </w:r>
    </w:p>
    <w:p w14:paraId="0F19C906" w14:textId="77777777" w:rsidR="00411143" w:rsidRPr="00411143" w:rsidRDefault="00411143" w:rsidP="00411143">
      <w:pPr>
        <w:spacing w:line="276" w:lineRule="auto"/>
        <w:ind w:firstLine="720"/>
        <w:jc w:val="both"/>
        <w:rPr>
          <w:rFonts w:eastAsia="Calibri"/>
          <w:sz w:val="28"/>
          <w:szCs w:val="28"/>
          <w:lang w:eastAsia="ru-RU"/>
        </w:rPr>
      </w:pPr>
      <w:r w:rsidRPr="00411143">
        <w:rPr>
          <w:rFonts w:eastAsia="Calibri"/>
          <w:sz w:val="28"/>
          <w:szCs w:val="28"/>
          <w:lang w:eastAsia="ru-RU"/>
        </w:rPr>
        <w:t>- 0,085 тыс. руб. на 2023 год.</w:t>
      </w:r>
    </w:p>
    <w:p w14:paraId="6B41973C"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 xml:space="preserve">Согласно пункту 118 Методических указаний от </w:t>
      </w:r>
      <w:r w:rsidRPr="00411143">
        <w:rPr>
          <w:bCs/>
          <w:sz w:val="28"/>
          <w:szCs w:val="28"/>
          <w:lang w:eastAsia="ru-RU"/>
        </w:rPr>
        <w:t xml:space="preserve">27.12.2013   </w:t>
      </w:r>
      <w:r w:rsidRPr="00411143">
        <w:rPr>
          <w:rFonts w:eastAsia="Calibri"/>
          <w:sz w:val="28"/>
          <w:szCs w:val="28"/>
          <w:lang w:eastAsia="ru-RU"/>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4E53D181"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009933AF" w14:textId="77777777" w:rsidR="00411143" w:rsidRPr="00411143" w:rsidRDefault="00411143" w:rsidP="00411143">
      <w:pPr>
        <w:autoSpaceDE w:val="0"/>
        <w:autoSpaceDN w:val="0"/>
        <w:adjustRightInd w:val="0"/>
        <w:jc w:val="both"/>
        <w:rPr>
          <w:rFonts w:eastAsia="Calibri"/>
          <w:sz w:val="28"/>
          <w:szCs w:val="28"/>
          <w:lang w:eastAsia="ru-RU"/>
        </w:rPr>
      </w:pPr>
    </w:p>
    <w:p w14:paraId="106070AE" w14:textId="6861A63A" w:rsidR="00411143" w:rsidRPr="00411143" w:rsidRDefault="00411143" w:rsidP="00411143">
      <w:pPr>
        <w:autoSpaceDE w:val="0"/>
        <w:autoSpaceDN w:val="0"/>
        <w:adjustRightInd w:val="0"/>
        <w:jc w:val="center"/>
        <w:rPr>
          <w:rFonts w:eastAsia="Calibri"/>
          <w:sz w:val="28"/>
          <w:szCs w:val="28"/>
          <w:lang w:eastAsia="ru-RU"/>
        </w:rPr>
      </w:pPr>
      <w:r w:rsidRPr="00411143">
        <w:rPr>
          <w:rFonts w:eastAsia="Calibri"/>
          <w:noProof/>
          <w:position w:val="-12"/>
          <w:sz w:val="28"/>
          <w:szCs w:val="28"/>
          <w:lang w:eastAsia="ru-RU"/>
        </w:rPr>
        <w:drawing>
          <wp:inline distT="0" distB="0" distL="0" distR="0" wp14:anchorId="3EFF0D45" wp14:editId="1C2F9486">
            <wp:extent cx="1108710" cy="3308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8710" cy="330835"/>
                    </a:xfrm>
                    <a:prstGeom prst="rect">
                      <a:avLst/>
                    </a:prstGeom>
                    <a:noFill/>
                    <a:ln>
                      <a:noFill/>
                    </a:ln>
                  </pic:spPr>
                </pic:pic>
              </a:graphicData>
            </a:graphic>
          </wp:inline>
        </w:drawing>
      </w:r>
      <w:r w:rsidRPr="00411143">
        <w:rPr>
          <w:rFonts w:eastAsia="Calibri"/>
          <w:sz w:val="28"/>
          <w:szCs w:val="28"/>
          <w:lang w:eastAsia="ru-RU"/>
        </w:rPr>
        <w:t>, (52)</w:t>
      </w:r>
    </w:p>
    <w:p w14:paraId="5ECF8E37" w14:textId="77777777" w:rsidR="00411143" w:rsidRPr="00411143" w:rsidRDefault="00411143" w:rsidP="00411143">
      <w:pPr>
        <w:autoSpaceDE w:val="0"/>
        <w:autoSpaceDN w:val="0"/>
        <w:adjustRightInd w:val="0"/>
        <w:jc w:val="both"/>
        <w:rPr>
          <w:rFonts w:eastAsia="Calibri"/>
          <w:sz w:val="28"/>
          <w:szCs w:val="28"/>
          <w:lang w:eastAsia="ru-RU"/>
        </w:rPr>
      </w:pPr>
    </w:p>
    <w:p w14:paraId="5B8FB280" w14:textId="2113C338" w:rsidR="00411143" w:rsidRPr="00411143" w:rsidRDefault="00411143" w:rsidP="00411143">
      <w:pPr>
        <w:autoSpaceDE w:val="0"/>
        <w:autoSpaceDN w:val="0"/>
        <w:adjustRightInd w:val="0"/>
        <w:jc w:val="center"/>
        <w:rPr>
          <w:rFonts w:eastAsia="Calibri"/>
          <w:sz w:val="28"/>
          <w:szCs w:val="28"/>
          <w:lang w:eastAsia="ru-RU"/>
        </w:rPr>
      </w:pPr>
      <w:r w:rsidRPr="00411143">
        <w:rPr>
          <w:rFonts w:eastAsia="Calibri"/>
          <w:noProof/>
          <w:position w:val="-43"/>
          <w:sz w:val="28"/>
          <w:szCs w:val="28"/>
          <w:lang w:eastAsia="ru-RU"/>
        </w:rPr>
        <w:drawing>
          <wp:inline distT="0" distB="0" distL="0" distR="0" wp14:anchorId="59ACE017" wp14:editId="5337DC85">
            <wp:extent cx="1828800" cy="7296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inline>
        </w:drawing>
      </w:r>
      <w:r w:rsidRPr="00411143">
        <w:rPr>
          <w:rFonts w:eastAsia="Calibri"/>
          <w:sz w:val="28"/>
          <w:szCs w:val="28"/>
          <w:lang w:eastAsia="ru-RU"/>
        </w:rPr>
        <w:t>, (52.1)</w:t>
      </w:r>
    </w:p>
    <w:p w14:paraId="32BFCAD7" w14:textId="77777777" w:rsidR="00411143" w:rsidRPr="00411143" w:rsidRDefault="00411143" w:rsidP="00411143">
      <w:pPr>
        <w:autoSpaceDE w:val="0"/>
        <w:autoSpaceDN w:val="0"/>
        <w:adjustRightInd w:val="0"/>
        <w:jc w:val="both"/>
        <w:rPr>
          <w:rFonts w:eastAsia="Calibri"/>
          <w:sz w:val="28"/>
          <w:szCs w:val="28"/>
          <w:lang w:eastAsia="ru-RU"/>
        </w:rPr>
      </w:pPr>
    </w:p>
    <w:p w14:paraId="02D57AFE"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где:</w:t>
      </w:r>
    </w:p>
    <w:p w14:paraId="52DC106E" w14:textId="4D6D9590"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13"/>
          <w:sz w:val="28"/>
          <w:szCs w:val="28"/>
          <w:lang w:eastAsia="ru-RU"/>
        </w:rPr>
        <w:drawing>
          <wp:inline distT="0" distB="0" distL="0" distR="0" wp14:anchorId="581DABE5" wp14:editId="4E6D2D3E">
            <wp:extent cx="349885" cy="3498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411143">
        <w:rPr>
          <w:rFonts w:eastAsia="Calibri"/>
          <w:sz w:val="28"/>
          <w:szCs w:val="28"/>
          <w:lang w:eastAsia="ru-RU"/>
        </w:rPr>
        <w:t xml:space="preserve"> - ставка тарифа за протяженность водопроводной или канализационной сети диаметром d, тыс. руб./м;</w:t>
      </w:r>
    </w:p>
    <w:p w14:paraId="5F6F219B" w14:textId="26CEDE2A"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7"/>
          <w:sz w:val="28"/>
          <w:szCs w:val="28"/>
          <w:lang w:eastAsia="ru-RU"/>
        </w:rPr>
        <w:drawing>
          <wp:inline distT="0" distB="0" distL="0" distR="0" wp14:anchorId="05584C5B" wp14:editId="08405378">
            <wp:extent cx="349885" cy="262890"/>
            <wp:effectExtent l="0" t="0" r="0"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9885" cy="262890"/>
                    </a:xfrm>
                    <a:prstGeom prst="rect">
                      <a:avLst/>
                    </a:prstGeom>
                    <a:noFill/>
                    <a:ln>
                      <a:noFill/>
                    </a:ln>
                  </pic:spPr>
                </pic:pic>
              </a:graphicData>
            </a:graphic>
          </wp:inline>
        </w:drawing>
      </w:r>
      <w:r w:rsidRPr="00411143">
        <w:rPr>
          <w:rFonts w:eastAsia="Calibri"/>
          <w:sz w:val="28"/>
          <w:szCs w:val="28"/>
          <w:lang w:eastAsia="ru-RU"/>
        </w:rPr>
        <w:t xml:space="preserve"> - базовая ставка тарифа за протяженность водопроводной или канализационной сети, тыс. руб./м;</w:t>
      </w:r>
    </w:p>
    <w:p w14:paraId="45691964" w14:textId="130F537B"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13"/>
          <w:sz w:val="28"/>
          <w:szCs w:val="28"/>
          <w:lang w:eastAsia="ru-RU"/>
        </w:rPr>
        <w:drawing>
          <wp:inline distT="0" distB="0" distL="0" distR="0" wp14:anchorId="27760292" wp14:editId="4B04D294">
            <wp:extent cx="262890" cy="349885"/>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2890" cy="349885"/>
                    </a:xfrm>
                    <a:prstGeom prst="rect">
                      <a:avLst/>
                    </a:prstGeom>
                    <a:noFill/>
                    <a:ln>
                      <a:noFill/>
                    </a:ln>
                  </pic:spPr>
                </pic:pic>
              </a:graphicData>
            </a:graphic>
          </wp:inline>
        </w:drawing>
      </w:r>
      <w:r w:rsidRPr="00411143">
        <w:rPr>
          <w:rFonts w:eastAsia="Calibri"/>
          <w:sz w:val="28"/>
          <w:szCs w:val="28"/>
          <w:lang w:eastAsia="ru-RU"/>
        </w:rPr>
        <w:t xml:space="preserve"> - расчетный объем расходов на подключение объектов абонентов в части строительства сетей диаметром d и объектов на них, тыс. руб.;</w:t>
      </w:r>
    </w:p>
    <w:p w14:paraId="6BFFE240" w14:textId="7390CB5D"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11"/>
          <w:sz w:val="28"/>
          <w:szCs w:val="28"/>
          <w:lang w:eastAsia="ru-RU"/>
        </w:rPr>
        <w:drawing>
          <wp:inline distT="0" distB="0" distL="0" distR="0" wp14:anchorId="754D67C3" wp14:editId="089FBFE1">
            <wp:extent cx="262890" cy="321310"/>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411143">
        <w:rPr>
          <w:rFonts w:eastAsia="Calibri"/>
          <w:sz w:val="28"/>
          <w:szCs w:val="28"/>
          <w:lang w:eastAsia="ru-RU"/>
        </w:rPr>
        <w:t xml:space="preserve"> - коэффициент дифференциации стоимости строительства сетей в зависимости от их диаметра d, определенный в соответствии с </w:t>
      </w:r>
      <w:hyperlink r:id="rId33" w:history="1">
        <w:r w:rsidRPr="00411143">
          <w:rPr>
            <w:rFonts w:eastAsia="Calibri"/>
            <w:color w:val="0000FF"/>
            <w:sz w:val="28"/>
            <w:szCs w:val="28"/>
            <w:lang w:eastAsia="ru-RU"/>
          </w:rPr>
          <w:t>формулой (3.1)</w:t>
        </w:r>
      </w:hyperlink>
      <w:r w:rsidRPr="00411143">
        <w:rPr>
          <w:rFonts w:eastAsia="Calibri"/>
          <w:sz w:val="28"/>
          <w:szCs w:val="28"/>
          <w:lang w:eastAsia="ru-RU"/>
        </w:rPr>
        <w:t>;</w:t>
      </w:r>
    </w:p>
    <w:p w14:paraId="529791AF" w14:textId="23915A6D"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11"/>
          <w:sz w:val="28"/>
          <w:szCs w:val="28"/>
          <w:lang w:eastAsia="ru-RU"/>
        </w:rPr>
        <w:drawing>
          <wp:inline distT="0" distB="0" distL="0" distR="0" wp14:anchorId="3592A40B" wp14:editId="54718F40">
            <wp:extent cx="262890" cy="321310"/>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411143">
        <w:rPr>
          <w:rFonts w:eastAsia="Calibri"/>
          <w:sz w:val="28"/>
          <w:szCs w:val="28"/>
          <w:lang w:eastAsia="ru-RU"/>
        </w:rPr>
        <w:t xml:space="preserve"> - протяженность создаваемой водопроводной или канализационной сети диаметром d, км;</w:t>
      </w:r>
    </w:p>
    <w:p w14:paraId="1BBCB7B9" w14:textId="45C954DE"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noProof/>
          <w:position w:val="-12"/>
          <w:sz w:val="28"/>
          <w:szCs w:val="28"/>
          <w:lang w:eastAsia="ru-RU"/>
        </w:rPr>
        <w:drawing>
          <wp:inline distT="0" distB="0" distL="0" distR="0" wp14:anchorId="55AC0BBE" wp14:editId="48E2F477">
            <wp:extent cx="262890" cy="330835"/>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 cy="330835"/>
                    </a:xfrm>
                    <a:prstGeom prst="rect">
                      <a:avLst/>
                    </a:prstGeom>
                    <a:noFill/>
                    <a:ln>
                      <a:noFill/>
                    </a:ln>
                  </pic:spPr>
                </pic:pic>
              </a:graphicData>
            </a:graphic>
          </wp:inline>
        </w:drawing>
      </w:r>
      <w:r w:rsidRPr="00411143">
        <w:rPr>
          <w:rFonts w:eastAsia="Calibri"/>
          <w:sz w:val="28"/>
          <w:szCs w:val="28"/>
          <w:lang w:eastAsia="ru-RU"/>
        </w:rPr>
        <w:t xml:space="preserve"> - ставка налога на прибыль, определяемая в соответствии с Налоговым </w:t>
      </w:r>
      <w:hyperlink r:id="rId36" w:history="1">
        <w:r w:rsidRPr="00411143">
          <w:rPr>
            <w:rFonts w:eastAsia="Calibri"/>
            <w:color w:val="0000FF"/>
            <w:sz w:val="28"/>
            <w:szCs w:val="28"/>
            <w:lang w:eastAsia="ru-RU"/>
          </w:rPr>
          <w:t>кодексом</w:t>
        </w:r>
      </w:hyperlink>
      <w:r w:rsidRPr="00411143">
        <w:rPr>
          <w:rFonts w:eastAsia="Calibri"/>
          <w:sz w:val="28"/>
          <w:szCs w:val="28"/>
          <w:lang w:eastAsia="ru-RU"/>
        </w:rPr>
        <w:t xml:space="preserve"> Российской Федерации.</w:t>
      </w:r>
    </w:p>
    <w:p w14:paraId="31E1032F"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 xml:space="preserve">Протяженность водопроводной,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принята при расчете тарифов на подключение по предложению ОАО «СКЭК» исходя из среднегодовой фактической </w:t>
      </w:r>
      <w:r w:rsidRPr="00411143">
        <w:rPr>
          <w:rFonts w:eastAsia="Calibri"/>
          <w:sz w:val="28"/>
          <w:szCs w:val="28"/>
          <w:lang w:eastAsia="ru-RU"/>
        </w:rPr>
        <w:lastRenderedPageBreak/>
        <w:t xml:space="preserve">протяженности сетей водоснабжения, водоотведения по подключенным заявкам за 2016, 2017, 2018 годы. Данный подход обусловлен тем, что в Схеме водоснабжения, водоотведения, утвержденной постановлением администрации города Кемерово от 09.02.2017 № 207, не содержится информации о планируемых подключениях внутриквартальных сетей. </w:t>
      </w:r>
    </w:p>
    <w:p w14:paraId="2043E6C9"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В соответствии с представленным заявлением на утверждение платы за подключение к системам централизованного водоснабжения и водоотведения ОАО «СКЭК» предлагает дифференцировать плату за подключение по следующим техническим характеристикам:</w:t>
      </w:r>
    </w:p>
    <w:p w14:paraId="67F97626"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 диаметрам;</w:t>
      </w:r>
    </w:p>
    <w:p w14:paraId="6836746E" w14:textId="77777777" w:rsidR="00411143" w:rsidRPr="00411143" w:rsidRDefault="00411143" w:rsidP="00411143">
      <w:pPr>
        <w:autoSpaceDE w:val="0"/>
        <w:autoSpaceDN w:val="0"/>
        <w:adjustRightInd w:val="0"/>
        <w:ind w:firstLine="539"/>
        <w:jc w:val="both"/>
        <w:rPr>
          <w:rFonts w:eastAsia="Calibri"/>
          <w:sz w:val="28"/>
          <w:szCs w:val="28"/>
          <w:lang w:eastAsia="ru-RU"/>
        </w:rPr>
      </w:pPr>
      <w:r w:rsidRPr="00411143">
        <w:rPr>
          <w:rFonts w:eastAsia="Calibri"/>
          <w:sz w:val="28"/>
          <w:szCs w:val="28"/>
          <w:lang w:eastAsia="ru-RU"/>
        </w:rPr>
        <w:t>- способу прокладки сетей (открытый способ прокладки, способом прокола, открытый способ прокладки в футляре).</w:t>
      </w:r>
    </w:p>
    <w:p w14:paraId="0C1D9DFE" w14:textId="77777777" w:rsidR="00411143" w:rsidRPr="00411143" w:rsidRDefault="00411143" w:rsidP="00411143">
      <w:pPr>
        <w:autoSpaceDE w:val="0"/>
        <w:autoSpaceDN w:val="0"/>
        <w:adjustRightInd w:val="0"/>
        <w:ind w:firstLine="539"/>
        <w:jc w:val="both"/>
        <w:rPr>
          <w:rFonts w:eastAsia="Calibri"/>
          <w:sz w:val="28"/>
          <w:szCs w:val="28"/>
        </w:rPr>
      </w:pPr>
      <w:r w:rsidRPr="00411143">
        <w:rPr>
          <w:rFonts w:eastAsia="Calibri"/>
          <w:sz w:val="28"/>
          <w:szCs w:val="28"/>
        </w:rPr>
        <w:t>Расчет стоимости строительства сетей водоотведения, холодного водоснабжения по видам диаметров и способу прокладки выполнен по «НЦС-2017. НЦС 81-02-14-2017. Укрупненные нормативы цены строительства. Сборник 14. Наружные сети водоснабжения и канализации» (утв. Приказом Минстроя России от 28.06.2017 № 936/</w:t>
      </w:r>
      <w:proofErr w:type="spellStart"/>
      <w:r w:rsidRPr="00411143">
        <w:rPr>
          <w:rFonts w:eastAsia="Calibri"/>
          <w:sz w:val="28"/>
          <w:szCs w:val="28"/>
        </w:rPr>
        <w:t>пр</w:t>
      </w:r>
      <w:proofErr w:type="spellEnd"/>
      <w:r w:rsidRPr="00411143">
        <w:rPr>
          <w:rFonts w:eastAsia="Calibri"/>
          <w:sz w:val="28"/>
          <w:szCs w:val="28"/>
        </w:rPr>
        <w:t>). При этом к расчету принята протяженность сетей в размере 1 км. Согласно документам, представленным предприятием, объем благоустройства принят на основании расчетных данных.</w:t>
      </w:r>
    </w:p>
    <w:p w14:paraId="6742E0AE" w14:textId="77777777" w:rsidR="00411143" w:rsidRPr="00411143" w:rsidRDefault="00411143" w:rsidP="00411143">
      <w:pPr>
        <w:autoSpaceDE w:val="0"/>
        <w:autoSpaceDN w:val="0"/>
        <w:adjustRightInd w:val="0"/>
        <w:ind w:firstLine="539"/>
        <w:jc w:val="center"/>
        <w:rPr>
          <w:rFonts w:eastAsia="Calibri"/>
          <w:sz w:val="32"/>
          <w:szCs w:val="28"/>
        </w:rPr>
      </w:pPr>
      <w:r w:rsidRPr="00411143">
        <w:rPr>
          <w:b/>
          <w:bCs/>
          <w:color w:val="000000"/>
          <w:sz w:val="28"/>
          <w:lang w:eastAsia="ru-RU"/>
        </w:rPr>
        <w:t>Стоимость строительства сетей водоотведения по предложению предприятия</w:t>
      </w:r>
    </w:p>
    <w:tbl>
      <w:tblPr>
        <w:tblW w:w="9923" w:type="dxa"/>
        <w:tblInd w:w="108" w:type="dxa"/>
        <w:tblLook w:val="04A0" w:firstRow="1" w:lastRow="0" w:firstColumn="1" w:lastColumn="0" w:noHBand="0" w:noVBand="1"/>
      </w:tblPr>
      <w:tblGrid>
        <w:gridCol w:w="1701"/>
        <w:gridCol w:w="2730"/>
        <w:gridCol w:w="2373"/>
        <w:gridCol w:w="3119"/>
      </w:tblGrid>
      <w:tr w:rsidR="00411143" w:rsidRPr="00411143" w14:paraId="295E7F9A" w14:textId="77777777" w:rsidTr="00411143">
        <w:trPr>
          <w:trHeight w:val="315"/>
        </w:trPr>
        <w:tc>
          <w:tcPr>
            <w:tcW w:w="1701" w:type="dxa"/>
            <w:tcBorders>
              <w:top w:val="nil"/>
              <w:left w:val="nil"/>
              <w:bottom w:val="nil"/>
              <w:right w:val="nil"/>
            </w:tcBorders>
            <w:shd w:val="clear" w:color="auto" w:fill="auto"/>
            <w:vAlign w:val="bottom"/>
            <w:hideMark/>
          </w:tcPr>
          <w:p w14:paraId="0BB25106" w14:textId="77777777" w:rsidR="00411143" w:rsidRPr="00411143" w:rsidRDefault="00411143" w:rsidP="00411143">
            <w:pPr>
              <w:jc w:val="center"/>
              <w:rPr>
                <w:bCs/>
                <w:lang w:eastAsia="ru-RU"/>
              </w:rPr>
            </w:pPr>
          </w:p>
        </w:tc>
        <w:tc>
          <w:tcPr>
            <w:tcW w:w="2730" w:type="dxa"/>
            <w:tcBorders>
              <w:top w:val="nil"/>
              <w:left w:val="nil"/>
              <w:bottom w:val="nil"/>
              <w:right w:val="nil"/>
            </w:tcBorders>
            <w:shd w:val="clear" w:color="auto" w:fill="auto"/>
            <w:vAlign w:val="bottom"/>
            <w:hideMark/>
          </w:tcPr>
          <w:p w14:paraId="52DB168A" w14:textId="77777777" w:rsidR="00411143" w:rsidRPr="00411143" w:rsidRDefault="00411143" w:rsidP="00411143">
            <w:pPr>
              <w:rPr>
                <w:sz w:val="20"/>
                <w:szCs w:val="20"/>
                <w:lang w:eastAsia="ru-RU"/>
              </w:rPr>
            </w:pPr>
          </w:p>
        </w:tc>
        <w:tc>
          <w:tcPr>
            <w:tcW w:w="5492" w:type="dxa"/>
            <w:gridSpan w:val="2"/>
            <w:tcBorders>
              <w:top w:val="nil"/>
              <w:left w:val="nil"/>
              <w:bottom w:val="nil"/>
              <w:right w:val="nil"/>
            </w:tcBorders>
            <w:shd w:val="clear" w:color="auto" w:fill="auto"/>
            <w:vAlign w:val="bottom"/>
            <w:hideMark/>
          </w:tcPr>
          <w:p w14:paraId="39FC9149" w14:textId="77777777" w:rsidR="00411143" w:rsidRPr="00411143" w:rsidRDefault="00411143" w:rsidP="00411143">
            <w:pPr>
              <w:jc w:val="right"/>
              <w:rPr>
                <w:bCs/>
                <w:lang w:eastAsia="ru-RU"/>
              </w:rPr>
            </w:pPr>
            <w:proofErr w:type="spellStart"/>
            <w:r w:rsidRPr="00411143">
              <w:rPr>
                <w:bCs/>
                <w:lang w:eastAsia="ru-RU"/>
              </w:rPr>
              <w:t>тыс.руб</w:t>
            </w:r>
            <w:proofErr w:type="spellEnd"/>
            <w:r w:rsidRPr="00411143">
              <w:rPr>
                <w:bCs/>
                <w:lang w:eastAsia="ru-RU"/>
              </w:rPr>
              <w:t>. за 1 км. без НДС</w:t>
            </w:r>
          </w:p>
        </w:tc>
      </w:tr>
      <w:tr w:rsidR="00411143" w:rsidRPr="00411143" w14:paraId="21F0C4E3" w14:textId="77777777" w:rsidTr="00411143">
        <w:trPr>
          <w:trHeight w:val="6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07DF" w14:textId="77777777" w:rsidR="00411143" w:rsidRPr="00411143" w:rsidRDefault="00411143" w:rsidP="00411143">
            <w:pPr>
              <w:jc w:val="center"/>
              <w:rPr>
                <w:lang w:eastAsia="ru-RU"/>
              </w:rPr>
            </w:pPr>
            <w:r w:rsidRPr="00411143">
              <w:rPr>
                <w:lang w:eastAsia="ru-RU"/>
              </w:rPr>
              <w:t>Диаметр</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4B04B015" w14:textId="77777777" w:rsidR="00411143" w:rsidRPr="00411143" w:rsidRDefault="00411143" w:rsidP="00411143">
            <w:pPr>
              <w:jc w:val="center"/>
              <w:rPr>
                <w:lang w:eastAsia="ru-RU"/>
              </w:rPr>
            </w:pPr>
            <w:r w:rsidRPr="00411143">
              <w:rPr>
                <w:lang w:eastAsia="ru-RU"/>
              </w:rPr>
              <w:t>Открытый способ прокладки</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0DE3E6B4" w14:textId="77777777" w:rsidR="00411143" w:rsidRPr="00411143" w:rsidRDefault="00411143" w:rsidP="00411143">
            <w:pPr>
              <w:jc w:val="center"/>
              <w:rPr>
                <w:lang w:eastAsia="ru-RU"/>
              </w:rPr>
            </w:pPr>
            <w:r w:rsidRPr="00411143">
              <w:rPr>
                <w:lang w:eastAsia="ru-RU"/>
              </w:rPr>
              <w:t>Способом прокола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B164F65" w14:textId="77777777" w:rsidR="00411143" w:rsidRPr="00411143" w:rsidRDefault="00411143" w:rsidP="00411143">
            <w:pPr>
              <w:jc w:val="center"/>
              <w:rPr>
                <w:lang w:eastAsia="ru-RU"/>
              </w:rPr>
            </w:pPr>
            <w:r w:rsidRPr="00411143">
              <w:rPr>
                <w:lang w:eastAsia="ru-RU"/>
              </w:rPr>
              <w:t>Открытый способ прокладки в футляре</w:t>
            </w:r>
          </w:p>
        </w:tc>
      </w:tr>
      <w:tr w:rsidR="00411143" w:rsidRPr="00411143" w14:paraId="7A5ED23E" w14:textId="77777777" w:rsidTr="0041114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CBE0139" w14:textId="77777777" w:rsidR="00411143" w:rsidRPr="00411143" w:rsidRDefault="00411143" w:rsidP="00411143">
            <w:pPr>
              <w:jc w:val="center"/>
              <w:rPr>
                <w:lang w:eastAsia="ru-RU"/>
              </w:rPr>
            </w:pPr>
            <w:r w:rsidRPr="00411143">
              <w:rPr>
                <w:lang w:eastAsia="ru-RU"/>
              </w:rPr>
              <w:t>Ду100</w:t>
            </w:r>
          </w:p>
        </w:tc>
        <w:tc>
          <w:tcPr>
            <w:tcW w:w="2730" w:type="dxa"/>
            <w:tcBorders>
              <w:top w:val="nil"/>
              <w:left w:val="nil"/>
              <w:bottom w:val="single" w:sz="4" w:space="0" w:color="auto"/>
              <w:right w:val="single" w:sz="4" w:space="0" w:color="auto"/>
            </w:tcBorders>
            <w:shd w:val="clear" w:color="auto" w:fill="auto"/>
            <w:vAlign w:val="center"/>
            <w:hideMark/>
          </w:tcPr>
          <w:p w14:paraId="1041A97F" w14:textId="77777777" w:rsidR="00411143" w:rsidRPr="00411143" w:rsidRDefault="00411143" w:rsidP="00411143">
            <w:pPr>
              <w:jc w:val="right"/>
              <w:rPr>
                <w:lang w:eastAsia="ru-RU"/>
              </w:rPr>
            </w:pPr>
            <w:r w:rsidRPr="00411143">
              <w:rPr>
                <w:lang w:eastAsia="ru-RU"/>
              </w:rPr>
              <w:t>8 806,955</w:t>
            </w:r>
          </w:p>
        </w:tc>
        <w:tc>
          <w:tcPr>
            <w:tcW w:w="2373" w:type="dxa"/>
            <w:tcBorders>
              <w:top w:val="nil"/>
              <w:left w:val="nil"/>
              <w:bottom w:val="single" w:sz="4" w:space="0" w:color="auto"/>
              <w:right w:val="single" w:sz="4" w:space="0" w:color="auto"/>
            </w:tcBorders>
            <w:shd w:val="clear" w:color="auto" w:fill="auto"/>
            <w:vAlign w:val="center"/>
            <w:hideMark/>
          </w:tcPr>
          <w:p w14:paraId="4210330C" w14:textId="77777777" w:rsidR="00411143" w:rsidRPr="00411143" w:rsidRDefault="00411143" w:rsidP="00411143">
            <w:pPr>
              <w:jc w:val="right"/>
              <w:rPr>
                <w:lang w:eastAsia="ru-RU"/>
              </w:rPr>
            </w:pPr>
            <w:r w:rsidRPr="00411143">
              <w:rPr>
                <w:lang w:eastAsia="ru-RU"/>
              </w:rPr>
              <w:t>15 909,629</w:t>
            </w:r>
          </w:p>
        </w:tc>
        <w:tc>
          <w:tcPr>
            <w:tcW w:w="3119" w:type="dxa"/>
            <w:tcBorders>
              <w:top w:val="nil"/>
              <w:left w:val="nil"/>
              <w:bottom w:val="single" w:sz="4" w:space="0" w:color="auto"/>
              <w:right w:val="single" w:sz="4" w:space="0" w:color="auto"/>
            </w:tcBorders>
            <w:shd w:val="clear" w:color="auto" w:fill="auto"/>
            <w:vAlign w:val="center"/>
            <w:hideMark/>
          </w:tcPr>
          <w:p w14:paraId="028318E6" w14:textId="77777777" w:rsidR="00411143" w:rsidRPr="00411143" w:rsidRDefault="00411143" w:rsidP="00411143">
            <w:pPr>
              <w:jc w:val="right"/>
              <w:rPr>
                <w:lang w:eastAsia="ru-RU"/>
              </w:rPr>
            </w:pPr>
            <w:r w:rsidRPr="00411143">
              <w:rPr>
                <w:lang w:eastAsia="ru-RU"/>
              </w:rPr>
              <w:t>23 574,040</w:t>
            </w:r>
          </w:p>
        </w:tc>
      </w:tr>
      <w:tr w:rsidR="00411143" w:rsidRPr="00411143" w14:paraId="4BB3F6E5" w14:textId="77777777" w:rsidTr="0041114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2B4988D" w14:textId="77777777" w:rsidR="00411143" w:rsidRPr="00411143" w:rsidRDefault="00411143" w:rsidP="00411143">
            <w:pPr>
              <w:jc w:val="center"/>
              <w:rPr>
                <w:lang w:eastAsia="ru-RU"/>
              </w:rPr>
            </w:pPr>
            <w:r w:rsidRPr="00411143">
              <w:rPr>
                <w:lang w:eastAsia="ru-RU"/>
              </w:rPr>
              <w:t>Ду150</w:t>
            </w:r>
          </w:p>
        </w:tc>
        <w:tc>
          <w:tcPr>
            <w:tcW w:w="2730" w:type="dxa"/>
            <w:tcBorders>
              <w:top w:val="nil"/>
              <w:left w:val="nil"/>
              <w:bottom w:val="single" w:sz="4" w:space="0" w:color="auto"/>
              <w:right w:val="single" w:sz="4" w:space="0" w:color="auto"/>
            </w:tcBorders>
            <w:shd w:val="clear" w:color="auto" w:fill="auto"/>
            <w:vAlign w:val="center"/>
            <w:hideMark/>
          </w:tcPr>
          <w:p w14:paraId="054D25BA" w14:textId="77777777" w:rsidR="00411143" w:rsidRPr="00411143" w:rsidRDefault="00411143" w:rsidP="00411143">
            <w:pPr>
              <w:jc w:val="right"/>
              <w:rPr>
                <w:lang w:eastAsia="ru-RU"/>
              </w:rPr>
            </w:pPr>
            <w:r w:rsidRPr="00411143">
              <w:rPr>
                <w:lang w:eastAsia="ru-RU"/>
              </w:rPr>
              <w:t>12 670,155</w:t>
            </w:r>
          </w:p>
        </w:tc>
        <w:tc>
          <w:tcPr>
            <w:tcW w:w="2373" w:type="dxa"/>
            <w:tcBorders>
              <w:top w:val="nil"/>
              <w:left w:val="nil"/>
              <w:bottom w:val="single" w:sz="4" w:space="0" w:color="auto"/>
              <w:right w:val="single" w:sz="4" w:space="0" w:color="auto"/>
            </w:tcBorders>
            <w:shd w:val="clear" w:color="auto" w:fill="auto"/>
            <w:vAlign w:val="center"/>
            <w:hideMark/>
          </w:tcPr>
          <w:p w14:paraId="7BAD1580" w14:textId="77777777" w:rsidR="00411143" w:rsidRPr="00411143" w:rsidRDefault="00411143" w:rsidP="00411143">
            <w:pPr>
              <w:jc w:val="right"/>
              <w:rPr>
                <w:lang w:eastAsia="ru-RU"/>
              </w:rPr>
            </w:pPr>
            <w:r w:rsidRPr="00411143">
              <w:rPr>
                <w:lang w:eastAsia="ru-RU"/>
              </w:rPr>
              <w:t>18 648,777</w:t>
            </w:r>
          </w:p>
        </w:tc>
        <w:tc>
          <w:tcPr>
            <w:tcW w:w="3119" w:type="dxa"/>
            <w:tcBorders>
              <w:top w:val="nil"/>
              <w:left w:val="nil"/>
              <w:bottom w:val="single" w:sz="4" w:space="0" w:color="auto"/>
              <w:right w:val="single" w:sz="4" w:space="0" w:color="auto"/>
            </w:tcBorders>
            <w:shd w:val="clear" w:color="auto" w:fill="auto"/>
            <w:vAlign w:val="center"/>
            <w:hideMark/>
          </w:tcPr>
          <w:p w14:paraId="3A1ED3E6" w14:textId="77777777" w:rsidR="00411143" w:rsidRPr="00411143" w:rsidRDefault="00411143" w:rsidP="00411143">
            <w:pPr>
              <w:jc w:val="right"/>
              <w:rPr>
                <w:lang w:eastAsia="ru-RU"/>
              </w:rPr>
            </w:pPr>
            <w:r w:rsidRPr="00411143">
              <w:rPr>
                <w:lang w:eastAsia="ru-RU"/>
              </w:rPr>
              <w:t>29 801,159</w:t>
            </w:r>
          </w:p>
        </w:tc>
      </w:tr>
      <w:tr w:rsidR="00411143" w:rsidRPr="00411143" w14:paraId="6F0BDC61" w14:textId="77777777" w:rsidTr="00411143">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8EF3" w14:textId="77777777" w:rsidR="00411143" w:rsidRPr="00411143" w:rsidRDefault="00411143" w:rsidP="00411143">
            <w:pPr>
              <w:jc w:val="center"/>
              <w:rPr>
                <w:lang w:eastAsia="ru-RU"/>
              </w:rPr>
            </w:pPr>
            <w:r w:rsidRPr="00411143">
              <w:rPr>
                <w:lang w:eastAsia="ru-RU"/>
              </w:rPr>
              <w:t>Ду200</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535FDF5C" w14:textId="77777777" w:rsidR="00411143" w:rsidRPr="00411143" w:rsidRDefault="00411143" w:rsidP="00411143">
            <w:pPr>
              <w:jc w:val="right"/>
              <w:rPr>
                <w:lang w:eastAsia="ru-RU"/>
              </w:rPr>
            </w:pPr>
            <w:r w:rsidRPr="00411143">
              <w:rPr>
                <w:lang w:eastAsia="ru-RU"/>
              </w:rPr>
              <w:t>13 020,541</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008B985" w14:textId="77777777" w:rsidR="00411143" w:rsidRPr="00411143" w:rsidRDefault="00411143" w:rsidP="00411143">
            <w:pPr>
              <w:jc w:val="right"/>
              <w:rPr>
                <w:lang w:eastAsia="ru-RU"/>
              </w:rPr>
            </w:pPr>
            <w:r w:rsidRPr="00411143">
              <w:rPr>
                <w:lang w:eastAsia="ru-RU"/>
              </w:rPr>
              <w:t>19 094,579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C1E8C7" w14:textId="77777777" w:rsidR="00411143" w:rsidRPr="00411143" w:rsidRDefault="00411143" w:rsidP="00411143">
            <w:pPr>
              <w:jc w:val="right"/>
              <w:rPr>
                <w:lang w:eastAsia="ru-RU"/>
              </w:rPr>
            </w:pPr>
            <w:r w:rsidRPr="00411143">
              <w:rPr>
                <w:lang w:eastAsia="ru-RU"/>
              </w:rPr>
              <w:t>34 121,144</w:t>
            </w:r>
          </w:p>
        </w:tc>
      </w:tr>
      <w:tr w:rsidR="00411143" w:rsidRPr="00411143" w14:paraId="607D6757" w14:textId="77777777" w:rsidTr="0041114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5125705" w14:textId="77777777" w:rsidR="00411143" w:rsidRPr="00411143" w:rsidRDefault="00411143" w:rsidP="00411143">
            <w:pPr>
              <w:jc w:val="center"/>
              <w:rPr>
                <w:lang w:eastAsia="ru-RU"/>
              </w:rPr>
            </w:pPr>
            <w:r w:rsidRPr="00411143">
              <w:rPr>
                <w:lang w:eastAsia="ru-RU"/>
              </w:rPr>
              <w:t>Ду250</w:t>
            </w:r>
          </w:p>
        </w:tc>
        <w:tc>
          <w:tcPr>
            <w:tcW w:w="2730" w:type="dxa"/>
            <w:tcBorders>
              <w:top w:val="nil"/>
              <w:left w:val="nil"/>
              <w:bottom w:val="single" w:sz="4" w:space="0" w:color="auto"/>
              <w:right w:val="single" w:sz="4" w:space="0" w:color="auto"/>
            </w:tcBorders>
            <w:shd w:val="clear" w:color="auto" w:fill="auto"/>
            <w:vAlign w:val="center"/>
            <w:hideMark/>
          </w:tcPr>
          <w:p w14:paraId="1BA1364E" w14:textId="77777777" w:rsidR="00411143" w:rsidRPr="00411143" w:rsidRDefault="00411143" w:rsidP="00411143">
            <w:pPr>
              <w:jc w:val="right"/>
              <w:rPr>
                <w:lang w:eastAsia="ru-RU"/>
              </w:rPr>
            </w:pPr>
            <w:r w:rsidRPr="00411143">
              <w:rPr>
                <w:lang w:eastAsia="ru-RU"/>
              </w:rPr>
              <w:t>13 645,089</w:t>
            </w:r>
          </w:p>
        </w:tc>
        <w:tc>
          <w:tcPr>
            <w:tcW w:w="2373" w:type="dxa"/>
            <w:tcBorders>
              <w:top w:val="nil"/>
              <w:left w:val="nil"/>
              <w:bottom w:val="single" w:sz="4" w:space="0" w:color="auto"/>
              <w:right w:val="single" w:sz="4" w:space="0" w:color="auto"/>
            </w:tcBorders>
            <w:shd w:val="clear" w:color="auto" w:fill="auto"/>
            <w:vAlign w:val="center"/>
            <w:hideMark/>
          </w:tcPr>
          <w:p w14:paraId="12AD1FDC" w14:textId="77777777" w:rsidR="00411143" w:rsidRPr="00411143" w:rsidRDefault="00411143" w:rsidP="00411143">
            <w:pPr>
              <w:jc w:val="right"/>
              <w:rPr>
                <w:lang w:eastAsia="ru-RU"/>
              </w:rPr>
            </w:pPr>
            <w:r w:rsidRPr="00411143">
              <w:rPr>
                <w:lang w:eastAsia="ru-RU"/>
              </w:rPr>
              <w:t>20 516,811</w:t>
            </w:r>
          </w:p>
        </w:tc>
        <w:tc>
          <w:tcPr>
            <w:tcW w:w="3119" w:type="dxa"/>
            <w:tcBorders>
              <w:top w:val="nil"/>
              <w:left w:val="nil"/>
              <w:bottom w:val="single" w:sz="4" w:space="0" w:color="auto"/>
              <w:right w:val="single" w:sz="4" w:space="0" w:color="auto"/>
            </w:tcBorders>
            <w:shd w:val="clear" w:color="auto" w:fill="auto"/>
            <w:vAlign w:val="center"/>
            <w:hideMark/>
          </w:tcPr>
          <w:p w14:paraId="16AC0661" w14:textId="77777777" w:rsidR="00411143" w:rsidRPr="00411143" w:rsidRDefault="00411143" w:rsidP="00411143">
            <w:pPr>
              <w:jc w:val="right"/>
              <w:rPr>
                <w:lang w:eastAsia="ru-RU"/>
              </w:rPr>
            </w:pPr>
            <w:r w:rsidRPr="00411143">
              <w:rPr>
                <w:lang w:eastAsia="ru-RU"/>
              </w:rPr>
              <w:t>41 555,822</w:t>
            </w:r>
          </w:p>
        </w:tc>
      </w:tr>
      <w:tr w:rsidR="00411143" w:rsidRPr="00411143" w14:paraId="11414182" w14:textId="77777777" w:rsidTr="0041114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5F265F9" w14:textId="77777777" w:rsidR="00411143" w:rsidRPr="00411143" w:rsidRDefault="00411143" w:rsidP="00411143">
            <w:pPr>
              <w:jc w:val="center"/>
              <w:rPr>
                <w:lang w:eastAsia="ru-RU"/>
              </w:rPr>
            </w:pPr>
            <w:r w:rsidRPr="00411143">
              <w:rPr>
                <w:lang w:eastAsia="ru-RU"/>
              </w:rPr>
              <w:t>Ду500</w:t>
            </w:r>
          </w:p>
        </w:tc>
        <w:tc>
          <w:tcPr>
            <w:tcW w:w="2730" w:type="dxa"/>
            <w:tcBorders>
              <w:top w:val="nil"/>
              <w:left w:val="nil"/>
              <w:bottom w:val="single" w:sz="4" w:space="0" w:color="auto"/>
              <w:right w:val="single" w:sz="4" w:space="0" w:color="auto"/>
            </w:tcBorders>
            <w:shd w:val="clear" w:color="auto" w:fill="auto"/>
            <w:vAlign w:val="center"/>
            <w:hideMark/>
          </w:tcPr>
          <w:p w14:paraId="7F3ED479" w14:textId="77777777" w:rsidR="00411143" w:rsidRPr="00411143" w:rsidRDefault="00411143" w:rsidP="00411143">
            <w:pPr>
              <w:jc w:val="right"/>
              <w:rPr>
                <w:lang w:eastAsia="ru-RU"/>
              </w:rPr>
            </w:pPr>
            <w:r w:rsidRPr="00411143">
              <w:rPr>
                <w:lang w:eastAsia="ru-RU"/>
              </w:rPr>
              <w:t>24 093,899</w:t>
            </w:r>
          </w:p>
        </w:tc>
        <w:tc>
          <w:tcPr>
            <w:tcW w:w="2373" w:type="dxa"/>
            <w:tcBorders>
              <w:top w:val="nil"/>
              <w:left w:val="nil"/>
              <w:bottom w:val="single" w:sz="4" w:space="0" w:color="auto"/>
              <w:right w:val="single" w:sz="4" w:space="0" w:color="auto"/>
            </w:tcBorders>
            <w:shd w:val="clear" w:color="auto" w:fill="auto"/>
            <w:vAlign w:val="center"/>
            <w:hideMark/>
          </w:tcPr>
          <w:p w14:paraId="286A300D" w14:textId="77777777" w:rsidR="00411143" w:rsidRPr="00411143" w:rsidRDefault="00411143" w:rsidP="00411143">
            <w:pPr>
              <w:jc w:val="right"/>
              <w:rPr>
                <w:lang w:eastAsia="ru-RU"/>
              </w:rPr>
            </w:pPr>
            <w:r w:rsidRPr="00411143">
              <w:rPr>
                <w:lang w:eastAsia="ru-RU"/>
              </w:rPr>
              <w:t>46 141,540</w:t>
            </w:r>
          </w:p>
        </w:tc>
        <w:tc>
          <w:tcPr>
            <w:tcW w:w="3119" w:type="dxa"/>
            <w:tcBorders>
              <w:top w:val="nil"/>
              <w:left w:val="nil"/>
              <w:bottom w:val="single" w:sz="4" w:space="0" w:color="auto"/>
              <w:right w:val="single" w:sz="4" w:space="0" w:color="auto"/>
            </w:tcBorders>
            <w:shd w:val="clear" w:color="auto" w:fill="auto"/>
            <w:vAlign w:val="center"/>
            <w:hideMark/>
          </w:tcPr>
          <w:p w14:paraId="0CC23393" w14:textId="77777777" w:rsidR="00411143" w:rsidRPr="00411143" w:rsidRDefault="00411143" w:rsidP="00411143">
            <w:pPr>
              <w:jc w:val="right"/>
              <w:rPr>
                <w:lang w:eastAsia="ru-RU"/>
              </w:rPr>
            </w:pPr>
            <w:r w:rsidRPr="00411143">
              <w:rPr>
                <w:lang w:eastAsia="ru-RU"/>
              </w:rPr>
              <w:t>62 095,341</w:t>
            </w:r>
          </w:p>
        </w:tc>
      </w:tr>
    </w:tbl>
    <w:p w14:paraId="0F7AC70F" w14:textId="77777777" w:rsidR="00411143" w:rsidRPr="00411143" w:rsidRDefault="00411143" w:rsidP="00411143">
      <w:pPr>
        <w:autoSpaceDE w:val="0"/>
        <w:autoSpaceDN w:val="0"/>
        <w:adjustRightInd w:val="0"/>
        <w:ind w:firstLine="539"/>
        <w:jc w:val="both"/>
        <w:rPr>
          <w:rFonts w:eastAsia="Calibri"/>
          <w:sz w:val="28"/>
          <w:szCs w:val="28"/>
        </w:rPr>
      </w:pPr>
    </w:p>
    <w:p w14:paraId="74335214" w14:textId="77777777" w:rsidR="00411143" w:rsidRPr="00411143" w:rsidRDefault="00411143" w:rsidP="00411143">
      <w:pPr>
        <w:autoSpaceDE w:val="0"/>
        <w:autoSpaceDN w:val="0"/>
        <w:adjustRightInd w:val="0"/>
        <w:ind w:firstLine="539"/>
        <w:jc w:val="center"/>
        <w:rPr>
          <w:rFonts w:eastAsia="Calibri"/>
          <w:sz w:val="32"/>
          <w:szCs w:val="28"/>
        </w:rPr>
      </w:pPr>
      <w:r w:rsidRPr="00411143">
        <w:rPr>
          <w:b/>
          <w:bCs/>
          <w:sz w:val="28"/>
          <w:lang w:eastAsia="ru-RU"/>
        </w:rPr>
        <w:t>Стоимость строительства сетей водоснабжения по предложению предприятия</w:t>
      </w:r>
    </w:p>
    <w:tbl>
      <w:tblPr>
        <w:tblW w:w="9923" w:type="dxa"/>
        <w:tblInd w:w="108" w:type="dxa"/>
        <w:tblLook w:val="04A0" w:firstRow="1" w:lastRow="0" w:firstColumn="1" w:lastColumn="0" w:noHBand="0" w:noVBand="1"/>
      </w:tblPr>
      <w:tblGrid>
        <w:gridCol w:w="1760"/>
        <w:gridCol w:w="2776"/>
        <w:gridCol w:w="2268"/>
        <w:gridCol w:w="3119"/>
      </w:tblGrid>
      <w:tr w:rsidR="00411143" w:rsidRPr="00411143" w14:paraId="6D7FD034" w14:textId="77777777" w:rsidTr="00411143">
        <w:trPr>
          <w:trHeight w:val="315"/>
        </w:trPr>
        <w:tc>
          <w:tcPr>
            <w:tcW w:w="1760" w:type="dxa"/>
            <w:tcBorders>
              <w:top w:val="nil"/>
              <w:left w:val="nil"/>
              <w:bottom w:val="nil"/>
              <w:right w:val="nil"/>
            </w:tcBorders>
            <w:shd w:val="clear" w:color="auto" w:fill="auto"/>
            <w:vAlign w:val="bottom"/>
            <w:hideMark/>
          </w:tcPr>
          <w:p w14:paraId="6FE0BBFA" w14:textId="77777777" w:rsidR="00411143" w:rsidRPr="00411143" w:rsidRDefault="00411143" w:rsidP="00411143">
            <w:pPr>
              <w:rPr>
                <w:sz w:val="20"/>
                <w:szCs w:val="20"/>
                <w:lang w:eastAsia="ru-RU"/>
              </w:rPr>
            </w:pPr>
          </w:p>
        </w:tc>
        <w:tc>
          <w:tcPr>
            <w:tcW w:w="2776" w:type="dxa"/>
            <w:tcBorders>
              <w:top w:val="nil"/>
              <w:left w:val="nil"/>
              <w:bottom w:val="nil"/>
              <w:right w:val="nil"/>
            </w:tcBorders>
            <w:shd w:val="clear" w:color="auto" w:fill="auto"/>
            <w:vAlign w:val="bottom"/>
            <w:hideMark/>
          </w:tcPr>
          <w:p w14:paraId="1B98699F" w14:textId="77777777" w:rsidR="00411143" w:rsidRPr="00411143" w:rsidRDefault="00411143" w:rsidP="00411143">
            <w:pPr>
              <w:rPr>
                <w:sz w:val="20"/>
                <w:szCs w:val="20"/>
                <w:lang w:eastAsia="ru-RU"/>
              </w:rPr>
            </w:pPr>
          </w:p>
        </w:tc>
        <w:tc>
          <w:tcPr>
            <w:tcW w:w="5387" w:type="dxa"/>
            <w:gridSpan w:val="2"/>
            <w:tcBorders>
              <w:top w:val="nil"/>
              <w:left w:val="nil"/>
              <w:bottom w:val="single" w:sz="4" w:space="0" w:color="auto"/>
              <w:right w:val="nil"/>
            </w:tcBorders>
            <w:shd w:val="clear" w:color="auto" w:fill="auto"/>
            <w:vAlign w:val="bottom"/>
            <w:hideMark/>
          </w:tcPr>
          <w:p w14:paraId="4118BFB8" w14:textId="77777777" w:rsidR="00411143" w:rsidRPr="00411143" w:rsidRDefault="00411143" w:rsidP="00411143">
            <w:pPr>
              <w:jc w:val="right"/>
              <w:rPr>
                <w:bCs/>
                <w:lang w:eastAsia="ru-RU"/>
              </w:rPr>
            </w:pPr>
            <w:proofErr w:type="spellStart"/>
            <w:r w:rsidRPr="00411143">
              <w:rPr>
                <w:bCs/>
                <w:lang w:eastAsia="ru-RU"/>
              </w:rPr>
              <w:t>тыс.руб</w:t>
            </w:r>
            <w:proofErr w:type="spellEnd"/>
            <w:r w:rsidRPr="00411143">
              <w:rPr>
                <w:bCs/>
                <w:lang w:eastAsia="ru-RU"/>
              </w:rPr>
              <w:t>. за 1 км. без НДС</w:t>
            </w:r>
          </w:p>
        </w:tc>
      </w:tr>
      <w:tr w:rsidR="00411143" w:rsidRPr="00411143" w14:paraId="2F3DE291" w14:textId="77777777" w:rsidTr="00411143">
        <w:trPr>
          <w:trHeight w:val="63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5D57" w14:textId="77777777" w:rsidR="00411143" w:rsidRPr="00411143" w:rsidRDefault="00411143" w:rsidP="00411143">
            <w:pPr>
              <w:jc w:val="center"/>
              <w:rPr>
                <w:lang w:eastAsia="ru-RU"/>
              </w:rPr>
            </w:pPr>
            <w:r w:rsidRPr="00411143">
              <w:rPr>
                <w:lang w:eastAsia="ru-RU"/>
              </w:rPr>
              <w:t>Диаметр</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14:paraId="0E00B597" w14:textId="77777777" w:rsidR="00411143" w:rsidRPr="00411143" w:rsidRDefault="00411143" w:rsidP="00411143">
            <w:pPr>
              <w:jc w:val="center"/>
              <w:rPr>
                <w:lang w:eastAsia="ru-RU"/>
              </w:rPr>
            </w:pPr>
            <w:r w:rsidRPr="00411143">
              <w:rPr>
                <w:lang w:eastAsia="ru-RU"/>
              </w:rPr>
              <w:t>Открытый способ прокладки</w:t>
            </w:r>
          </w:p>
        </w:tc>
        <w:tc>
          <w:tcPr>
            <w:tcW w:w="2268" w:type="dxa"/>
            <w:tcBorders>
              <w:top w:val="nil"/>
              <w:left w:val="nil"/>
              <w:bottom w:val="single" w:sz="4" w:space="0" w:color="auto"/>
              <w:right w:val="single" w:sz="4" w:space="0" w:color="auto"/>
            </w:tcBorders>
            <w:shd w:val="clear" w:color="auto" w:fill="auto"/>
            <w:vAlign w:val="center"/>
            <w:hideMark/>
          </w:tcPr>
          <w:p w14:paraId="4C43134F" w14:textId="77777777" w:rsidR="00411143" w:rsidRPr="00411143" w:rsidRDefault="00411143" w:rsidP="00411143">
            <w:pPr>
              <w:jc w:val="center"/>
              <w:rPr>
                <w:lang w:eastAsia="ru-RU"/>
              </w:rPr>
            </w:pPr>
            <w:r w:rsidRPr="00411143">
              <w:rPr>
                <w:lang w:eastAsia="ru-RU"/>
              </w:rPr>
              <w:t>Способом прокола</w:t>
            </w:r>
          </w:p>
        </w:tc>
        <w:tc>
          <w:tcPr>
            <w:tcW w:w="3119" w:type="dxa"/>
            <w:tcBorders>
              <w:top w:val="nil"/>
              <w:left w:val="nil"/>
              <w:bottom w:val="single" w:sz="4" w:space="0" w:color="auto"/>
              <w:right w:val="single" w:sz="4" w:space="0" w:color="auto"/>
            </w:tcBorders>
            <w:shd w:val="clear" w:color="auto" w:fill="auto"/>
            <w:vAlign w:val="center"/>
            <w:hideMark/>
          </w:tcPr>
          <w:p w14:paraId="4448930B" w14:textId="77777777" w:rsidR="00411143" w:rsidRPr="00411143" w:rsidRDefault="00411143" w:rsidP="00411143">
            <w:pPr>
              <w:jc w:val="center"/>
              <w:rPr>
                <w:lang w:eastAsia="ru-RU"/>
              </w:rPr>
            </w:pPr>
            <w:r w:rsidRPr="00411143">
              <w:rPr>
                <w:lang w:eastAsia="ru-RU"/>
              </w:rPr>
              <w:t>Открытый способ прокладки в футляре</w:t>
            </w:r>
          </w:p>
        </w:tc>
      </w:tr>
      <w:tr w:rsidR="00411143" w:rsidRPr="00411143" w14:paraId="2BE1CB54"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42998C8" w14:textId="77777777" w:rsidR="00411143" w:rsidRPr="00411143" w:rsidRDefault="00411143" w:rsidP="00411143">
            <w:pPr>
              <w:jc w:val="center"/>
              <w:rPr>
                <w:lang w:eastAsia="ru-RU"/>
              </w:rPr>
            </w:pPr>
            <w:r w:rsidRPr="00411143">
              <w:rPr>
                <w:lang w:eastAsia="ru-RU"/>
              </w:rPr>
              <w:t>Ду40</w:t>
            </w:r>
          </w:p>
        </w:tc>
        <w:tc>
          <w:tcPr>
            <w:tcW w:w="2776" w:type="dxa"/>
            <w:tcBorders>
              <w:top w:val="nil"/>
              <w:left w:val="nil"/>
              <w:bottom w:val="single" w:sz="4" w:space="0" w:color="auto"/>
              <w:right w:val="single" w:sz="4" w:space="0" w:color="auto"/>
            </w:tcBorders>
            <w:shd w:val="clear" w:color="auto" w:fill="auto"/>
            <w:vAlign w:val="center"/>
            <w:hideMark/>
          </w:tcPr>
          <w:p w14:paraId="7AD73520" w14:textId="77777777" w:rsidR="00411143" w:rsidRPr="00411143" w:rsidRDefault="00411143" w:rsidP="00411143">
            <w:pPr>
              <w:jc w:val="right"/>
              <w:rPr>
                <w:lang w:eastAsia="ru-RU"/>
              </w:rPr>
            </w:pPr>
            <w:r w:rsidRPr="00411143">
              <w:rPr>
                <w:lang w:eastAsia="ru-RU"/>
              </w:rPr>
              <w:t>9 725,872</w:t>
            </w:r>
          </w:p>
        </w:tc>
        <w:tc>
          <w:tcPr>
            <w:tcW w:w="2268" w:type="dxa"/>
            <w:tcBorders>
              <w:top w:val="nil"/>
              <w:left w:val="nil"/>
              <w:bottom w:val="single" w:sz="4" w:space="0" w:color="auto"/>
              <w:right w:val="single" w:sz="4" w:space="0" w:color="auto"/>
            </w:tcBorders>
            <w:shd w:val="clear" w:color="auto" w:fill="auto"/>
            <w:vAlign w:val="center"/>
            <w:hideMark/>
          </w:tcPr>
          <w:p w14:paraId="2D1E1239" w14:textId="77777777" w:rsidR="00411143" w:rsidRPr="00411143" w:rsidRDefault="00411143" w:rsidP="00411143">
            <w:pPr>
              <w:jc w:val="right"/>
              <w:rPr>
                <w:lang w:eastAsia="ru-RU"/>
              </w:rPr>
            </w:pPr>
            <w:r w:rsidRPr="00411143">
              <w:rPr>
                <w:lang w:eastAsia="ru-RU"/>
              </w:rPr>
              <w:t>9 180,161</w:t>
            </w:r>
          </w:p>
        </w:tc>
        <w:tc>
          <w:tcPr>
            <w:tcW w:w="3119" w:type="dxa"/>
            <w:tcBorders>
              <w:top w:val="nil"/>
              <w:left w:val="nil"/>
              <w:bottom w:val="single" w:sz="4" w:space="0" w:color="auto"/>
              <w:right w:val="single" w:sz="4" w:space="0" w:color="auto"/>
            </w:tcBorders>
            <w:shd w:val="clear" w:color="auto" w:fill="auto"/>
            <w:vAlign w:val="center"/>
            <w:hideMark/>
          </w:tcPr>
          <w:p w14:paraId="75ADE973" w14:textId="77777777" w:rsidR="00411143" w:rsidRPr="00411143" w:rsidRDefault="00411143" w:rsidP="00411143">
            <w:pPr>
              <w:jc w:val="right"/>
              <w:rPr>
                <w:lang w:eastAsia="ru-RU"/>
              </w:rPr>
            </w:pPr>
            <w:r w:rsidRPr="00411143">
              <w:rPr>
                <w:lang w:eastAsia="ru-RU"/>
              </w:rPr>
              <w:t>20 220,610</w:t>
            </w:r>
          </w:p>
        </w:tc>
      </w:tr>
      <w:tr w:rsidR="00411143" w:rsidRPr="00411143" w14:paraId="561BB827"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0421462" w14:textId="77777777" w:rsidR="00411143" w:rsidRPr="00411143" w:rsidRDefault="00411143" w:rsidP="00411143">
            <w:pPr>
              <w:jc w:val="center"/>
              <w:rPr>
                <w:color w:val="000000"/>
                <w:lang w:eastAsia="ru-RU"/>
              </w:rPr>
            </w:pPr>
            <w:r w:rsidRPr="00411143">
              <w:rPr>
                <w:color w:val="000000"/>
                <w:lang w:eastAsia="ru-RU"/>
              </w:rPr>
              <w:t>Ду70</w:t>
            </w:r>
          </w:p>
        </w:tc>
        <w:tc>
          <w:tcPr>
            <w:tcW w:w="2776" w:type="dxa"/>
            <w:tcBorders>
              <w:top w:val="nil"/>
              <w:left w:val="nil"/>
              <w:bottom w:val="single" w:sz="4" w:space="0" w:color="auto"/>
              <w:right w:val="single" w:sz="4" w:space="0" w:color="auto"/>
            </w:tcBorders>
            <w:shd w:val="clear" w:color="auto" w:fill="auto"/>
            <w:vAlign w:val="center"/>
            <w:hideMark/>
          </w:tcPr>
          <w:p w14:paraId="5214B649" w14:textId="77777777" w:rsidR="00411143" w:rsidRPr="00411143" w:rsidRDefault="00411143" w:rsidP="00411143">
            <w:pPr>
              <w:jc w:val="right"/>
              <w:rPr>
                <w:lang w:eastAsia="ru-RU"/>
              </w:rPr>
            </w:pPr>
            <w:r w:rsidRPr="00411143">
              <w:rPr>
                <w:lang w:eastAsia="ru-RU"/>
              </w:rPr>
              <w:t>10 060,339</w:t>
            </w:r>
          </w:p>
        </w:tc>
        <w:tc>
          <w:tcPr>
            <w:tcW w:w="2268" w:type="dxa"/>
            <w:tcBorders>
              <w:top w:val="nil"/>
              <w:left w:val="nil"/>
              <w:bottom w:val="single" w:sz="4" w:space="0" w:color="auto"/>
              <w:right w:val="single" w:sz="4" w:space="0" w:color="auto"/>
            </w:tcBorders>
            <w:shd w:val="clear" w:color="auto" w:fill="auto"/>
            <w:vAlign w:val="center"/>
            <w:hideMark/>
          </w:tcPr>
          <w:p w14:paraId="7FA201AE" w14:textId="77777777" w:rsidR="00411143" w:rsidRPr="00411143" w:rsidRDefault="00411143" w:rsidP="00411143">
            <w:pPr>
              <w:jc w:val="right"/>
              <w:rPr>
                <w:lang w:eastAsia="ru-RU"/>
              </w:rPr>
            </w:pPr>
            <w:r w:rsidRPr="00411143">
              <w:rPr>
                <w:lang w:eastAsia="ru-RU"/>
              </w:rPr>
              <w:t>9 514,628</w:t>
            </w:r>
          </w:p>
        </w:tc>
        <w:tc>
          <w:tcPr>
            <w:tcW w:w="3119" w:type="dxa"/>
            <w:tcBorders>
              <w:top w:val="nil"/>
              <w:left w:val="nil"/>
              <w:bottom w:val="single" w:sz="4" w:space="0" w:color="auto"/>
              <w:right w:val="single" w:sz="4" w:space="0" w:color="auto"/>
            </w:tcBorders>
            <w:shd w:val="clear" w:color="auto" w:fill="auto"/>
            <w:vAlign w:val="center"/>
            <w:hideMark/>
          </w:tcPr>
          <w:p w14:paraId="05277763" w14:textId="77777777" w:rsidR="00411143" w:rsidRPr="00411143" w:rsidRDefault="00411143" w:rsidP="00411143">
            <w:pPr>
              <w:jc w:val="right"/>
              <w:rPr>
                <w:lang w:eastAsia="ru-RU"/>
              </w:rPr>
            </w:pPr>
            <w:r w:rsidRPr="00411143">
              <w:rPr>
                <w:lang w:eastAsia="ru-RU"/>
              </w:rPr>
              <w:t>20 555,078</w:t>
            </w:r>
          </w:p>
        </w:tc>
      </w:tr>
      <w:tr w:rsidR="00411143" w:rsidRPr="00411143" w14:paraId="4F582D26"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07489F0" w14:textId="77777777" w:rsidR="00411143" w:rsidRPr="00411143" w:rsidRDefault="00411143" w:rsidP="00411143">
            <w:pPr>
              <w:jc w:val="center"/>
              <w:rPr>
                <w:color w:val="000000"/>
                <w:lang w:eastAsia="ru-RU"/>
              </w:rPr>
            </w:pPr>
            <w:r w:rsidRPr="00411143">
              <w:rPr>
                <w:color w:val="000000"/>
                <w:lang w:eastAsia="ru-RU"/>
              </w:rPr>
              <w:t>Ду100</w:t>
            </w:r>
          </w:p>
        </w:tc>
        <w:tc>
          <w:tcPr>
            <w:tcW w:w="2776" w:type="dxa"/>
            <w:tcBorders>
              <w:top w:val="nil"/>
              <w:left w:val="nil"/>
              <w:bottom w:val="single" w:sz="4" w:space="0" w:color="auto"/>
              <w:right w:val="single" w:sz="4" w:space="0" w:color="auto"/>
            </w:tcBorders>
            <w:shd w:val="clear" w:color="auto" w:fill="auto"/>
            <w:vAlign w:val="center"/>
            <w:hideMark/>
          </w:tcPr>
          <w:p w14:paraId="11DC6088" w14:textId="77777777" w:rsidR="00411143" w:rsidRPr="00411143" w:rsidRDefault="00411143" w:rsidP="00411143">
            <w:pPr>
              <w:jc w:val="right"/>
              <w:rPr>
                <w:lang w:eastAsia="ru-RU"/>
              </w:rPr>
            </w:pPr>
            <w:r w:rsidRPr="00411143">
              <w:rPr>
                <w:lang w:eastAsia="ru-RU"/>
              </w:rPr>
              <w:t>10 591,714</w:t>
            </w:r>
          </w:p>
        </w:tc>
        <w:tc>
          <w:tcPr>
            <w:tcW w:w="2268" w:type="dxa"/>
            <w:tcBorders>
              <w:top w:val="nil"/>
              <w:left w:val="nil"/>
              <w:bottom w:val="single" w:sz="4" w:space="0" w:color="auto"/>
              <w:right w:val="single" w:sz="4" w:space="0" w:color="auto"/>
            </w:tcBorders>
            <w:shd w:val="clear" w:color="auto" w:fill="auto"/>
            <w:vAlign w:val="center"/>
            <w:hideMark/>
          </w:tcPr>
          <w:p w14:paraId="4E6FF88E" w14:textId="77777777" w:rsidR="00411143" w:rsidRPr="00411143" w:rsidRDefault="00411143" w:rsidP="00411143">
            <w:pPr>
              <w:jc w:val="right"/>
              <w:rPr>
                <w:lang w:eastAsia="ru-RU"/>
              </w:rPr>
            </w:pPr>
            <w:r w:rsidRPr="00411143">
              <w:rPr>
                <w:lang w:eastAsia="ru-RU"/>
              </w:rPr>
              <w:t>12 654,377</w:t>
            </w:r>
          </w:p>
        </w:tc>
        <w:tc>
          <w:tcPr>
            <w:tcW w:w="3119" w:type="dxa"/>
            <w:tcBorders>
              <w:top w:val="nil"/>
              <w:left w:val="nil"/>
              <w:bottom w:val="single" w:sz="4" w:space="0" w:color="auto"/>
              <w:right w:val="single" w:sz="4" w:space="0" w:color="auto"/>
            </w:tcBorders>
            <w:shd w:val="clear" w:color="auto" w:fill="auto"/>
            <w:vAlign w:val="center"/>
            <w:hideMark/>
          </w:tcPr>
          <w:p w14:paraId="389F38F0" w14:textId="77777777" w:rsidR="00411143" w:rsidRPr="00411143" w:rsidRDefault="00411143" w:rsidP="00411143">
            <w:pPr>
              <w:jc w:val="right"/>
              <w:rPr>
                <w:lang w:eastAsia="ru-RU"/>
              </w:rPr>
            </w:pPr>
            <w:r w:rsidRPr="00411143">
              <w:rPr>
                <w:lang w:eastAsia="ru-RU"/>
              </w:rPr>
              <w:t>21 086,453</w:t>
            </w:r>
          </w:p>
        </w:tc>
      </w:tr>
      <w:tr w:rsidR="00411143" w:rsidRPr="00411143" w14:paraId="47D57457"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4C8DC1B" w14:textId="77777777" w:rsidR="00411143" w:rsidRPr="00411143" w:rsidRDefault="00411143" w:rsidP="00411143">
            <w:pPr>
              <w:jc w:val="center"/>
              <w:rPr>
                <w:color w:val="000000"/>
                <w:lang w:eastAsia="ru-RU"/>
              </w:rPr>
            </w:pPr>
            <w:r w:rsidRPr="00411143">
              <w:rPr>
                <w:color w:val="000000"/>
                <w:lang w:eastAsia="ru-RU"/>
              </w:rPr>
              <w:t>Ду150</w:t>
            </w:r>
          </w:p>
        </w:tc>
        <w:tc>
          <w:tcPr>
            <w:tcW w:w="2776" w:type="dxa"/>
            <w:tcBorders>
              <w:top w:val="nil"/>
              <w:left w:val="nil"/>
              <w:bottom w:val="single" w:sz="4" w:space="0" w:color="auto"/>
              <w:right w:val="single" w:sz="4" w:space="0" w:color="auto"/>
            </w:tcBorders>
            <w:shd w:val="clear" w:color="auto" w:fill="auto"/>
            <w:vAlign w:val="center"/>
            <w:hideMark/>
          </w:tcPr>
          <w:p w14:paraId="28B0AE5C" w14:textId="77777777" w:rsidR="00411143" w:rsidRPr="00411143" w:rsidRDefault="00411143" w:rsidP="00411143">
            <w:pPr>
              <w:jc w:val="right"/>
              <w:rPr>
                <w:lang w:eastAsia="ru-RU"/>
              </w:rPr>
            </w:pPr>
            <w:r w:rsidRPr="00411143">
              <w:rPr>
                <w:lang w:eastAsia="ru-RU"/>
              </w:rPr>
              <w:t>14 482,453</w:t>
            </w:r>
          </w:p>
        </w:tc>
        <w:tc>
          <w:tcPr>
            <w:tcW w:w="2268" w:type="dxa"/>
            <w:tcBorders>
              <w:top w:val="nil"/>
              <w:left w:val="nil"/>
              <w:bottom w:val="single" w:sz="4" w:space="0" w:color="auto"/>
              <w:right w:val="single" w:sz="4" w:space="0" w:color="auto"/>
            </w:tcBorders>
            <w:shd w:val="clear" w:color="auto" w:fill="auto"/>
            <w:vAlign w:val="center"/>
            <w:hideMark/>
          </w:tcPr>
          <w:p w14:paraId="1D1DBBE4" w14:textId="77777777" w:rsidR="00411143" w:rsidRPr="00411143" w:rsidRDefault="00411143" w:rsidP="00411143">
            <w:pPr>
              <w:jc w:val="right"/>
              <w:rPr>
                <w:lang w:eastAsia="ru-RU"/>
              </w:rPr>
            </w:pPr>
            <w:r w:rsidRPr="00411143">
              <w:rPr>
                <w:lang w:eastAsia="ru-RU"/>
              </w:rPr>
              <w:t>15 393,525</w:t>
            </w:r>
          </w:p>
        </w:tc>
        <w:tc>
          <w:tcPr>
            <w:tcW w:w="3119" w:type="dxa"/>
            <w:tcBorders>
              <w:top w:val="nil"/>
              <w:left w:val="nil"/>
              <w:bottom w:val="single" w:sz="4" w:space="0" w:color="auto"/>
              <w:right w:val="single" w:sz="4" w:space="0" w:color="auto"/>
            </w:tcBorders>
            <w:shd w:val="clear" w:color="auto" w:fill="auto"/>
            <w:vAlign w:val="center"/>
            <w:hideMark/>
          </w:tcPr>
          <w:p w14:paraId="18BDE3B6" w14:textId="77777777" w:rsidR="00411143" w:rsidRPr="00411143" w:rsidRDefault="00411143" w:rsidP="00411143">
            <w:pPr>
              <w:jc w:val="right"/>
              <w:rPr>
                <w:lang w:eastAsia="ru-RU"/>
              </w:rPr>
            </w:pPr>
            <w:r w:rsidRPr="00411143">
              <w:rPr>
                <w:lang w:eastAsia="ru-RU"/>
              </w:rPr>
              <w:t>27 167,271</w:t>
            </w:r>
          </w:p>
        </w:tc>
      </w:tr>
      <w:tr w:rsidR="00411143" w:rsidRPr="00411143" w14:paraId="5FEDE30B"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2DD026C" w14:textId="77777777" w:rsidR="00411143" w:rsidRPr="00411143" w:rsidRDefault="00411143" w:rsidP="00411143">
            <w:pPr>
              <w:jc w:val="center"/>
              <w:rPr>
                <w:color w:val="000000"/>
                <w:lang w:eastAsia="ru-RU"/>
              </w:rPr>
            </w:pPr>
            <w:r w:rsidRPr="00411143">
              <w:rPr>
                <w:color w:val="000000"/>
                <w:lang w:eastAsia="ru-RU"/>
              </w:rPr>
              <w:t>Ду200</w:t>
            </w:r>
          </w:p>
        </w:tc>
        <w:tc>
          <w:tcPr>
            <w:tcW w:w="2776" w:type="dxa"/>
            <w:tcBorders>
              <w:top w:val="nil"/>
              <w:left w:val="nil"/>
              <w:bottom w:val="single" w:sz="4" w:space="0" w:color="auto"/>
              <w:right w:val="single" w:sz="4" w:space="0" w:color="auto"/>
            </w:tcBorders>
            <w:shd w:val="clear" w:color="auto" w:fill="auto"/>
            <w:vAlign w:val="center"/>
            <w:hideMark/>
          </w:tcPr>
          <w:p w14:paraId="53B2DAC0" w14:textId="77777777" w:rsidR="00411143" w:rsidRPr="00411143" w:rsidRDefault="00411143" w:rsidP="00411143">
            <w:pPr>
              <w:jc w:val="right"/>
              <w:rPr>
                <w:lang w:eastAsia="ru-RU"/>
              </w:rPr>
            </w:pPr>
            <w:r w:rsidRPr="00411143">
              <w:rPr>
                <w:lang w:eastAsia="ru-RU"/>
              </w:rPr>
              <w:t>14 998,892</w:t>
            </w:r>
          </w:p>
        </w:tc>
        <w:tc>
          <w:tcPr>
            <w:tcW w:w="2268" w:type="dxa"/>
            <w:tcBorders>
              <w:top w:val="nil"/>
              <w:left w:val="nil"/>
              <w:bottom w:val="single" w:sz="4" w:space="0" w:color="auto"/>
              <w:right w:val="single" w:sz="4" w:space="0" w:color="auto"/>
            </w:tcBorders>
            <w:shd w:val="clear" w:color="auto" w:fill="auto"/>
            <w:vAlign w:val="center"/>
            <w:hideMark/>
          </w:tcPr>
          <w:p w14:paraId="0F7ED8B6" w14:textId="77777777" w:rsidR="00411143" w:rsidRPr="00411143" w:rsidRDefault="00411143" w:rsidP="00411143">
            <w:pPr>
              <w:jc w:val="right"/>
              <w:rPr>
                <w:lang w:eastAsia="ru-RU"/>
              </w:rPr>
            </w:pPr>
            <w:r w:rsidRPr="00411143">
              <w:rPr>
                <w:lang w:eastAsia="ru-RU"/>
              </w:rPr>
              <w:t>16 451,081</w:t>
            </w:r>
          </w:p>
        </w:tc>
        <w:tc>
          <w:tcPr>
            <w:tcW w:w="3119" w:type="dxa"/>
            <w:tcBorders>
              <w:top w:val="nil"/>
              <w:left w:val="nil"/>
              <w:bottom w:val="single" w:sz="4" w:space="0" w:color="auto"/>
              <w:right w:val="single" w:sz="4" w:space="0" w:color="auto"/>
            </w:tcBorders>
            <w:shd w:val="clear" w:color="auto" w:fill="auto"/>
            <w:vAlign w:val="center"/>
            <w:hideMark/>
          </w:tcPr>
          <w:p w14:paraId="104C733F" w14:textId="77777777" w:rsidR="00411143" w:rsidRPr="00411143" w:rsidRDefault="00411143" w:rsidP="00411143">
            <w:pPr>
              <w:jc w:val="right"/>
              <w:rPr>
                <w:lang w:eastAsia="ru-RU"/>
              </w:rPr>
            </w:pPr>
            <w:r w:rsidRPr="00411143">
              <w:rPr>
                <w:lang w:eastAsia="ru-RU"/>
              </w:rPr>
              <w:t>32 109,152</w:t>
            </w:r>
          </w:p>
        </w:tc>
      </w:tr>
      <w:tr w:rsidR="00411143" w:rsidRPr="00411143" w14:paraId="1756237E"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42C0ED0" w14:textId="77777777" w:rsidR="00411143" w:rsidRPr="00411143" w:rsidRDefault="00411143" w:rsidP="00411143">
            <w:pPr>
              <w:jc w:val="center"/>
              <w:rPr>
                <w:color w:val="000000"/>
                <w:lang w:eastAsia="ru-RU"/>
              </w:rPr>
            </w:pPr>
            <w:r w:rsidRPr="00411143">
              <w:rPr>
                <w:color w:val="000000"/>
                <w:lang w:eastAsia="ru-RU"/>
              </w:rPr>
              <w:t>Ду250</w:t>
            </w:r>
          </w:p>
        </w:tc>
        <w:tc>
          <w:tcPr>
            <w:tcW w:w="2776" w:type="dxa"/>
            <w:tcBorders>
              <w:top w:val="nil"/>
              <w:left w:val="nil"/>
              <w:bottom w:val="single" w:sz="4" w:space="0" w:color="auto"/>
              <w:right w:val="single" w:sz="4" w:space="0" w:color="auto"/>
            </w:tcBorders>
            <w:shd w:val="clear" w:color="auto" w:fill="auto"/>
            <w:vAlign w:val="center"/>
            <w:hideMark/>
          </w:tcPr>
          <w:p w14:paraId="69411807" w14:textId="77777777" w:rsidR="00411143" w:rsidRPr="00411143" w:rsidRDefault="00411143" w:rsidP="00411143">
            <w:pPr>
              <w:jc w:val="right"/>
              <w:rPr>
                <w:lang w:eastAsia="ru-RU"/>
              </w:rPr>
            </w:pPr>
            <w:r w:rsidRPr="00411143">
              <w:rPr>
                <w:lang w:eastAsia="ru-RU"/>
              </w:rPr>
              <w:t>17 046,327</w:t>
            </w:r>
          </w:p>
        </w:tc>
        <w:tc>
          <w:tcPr>
            <w:tcW w:w="2268" w:type="dxa"/>
            <w:tcBorders>
              <w:top w:val="nil"/>
              <w:left w:val="nil"/>
              <w:bottom w:val="single" w:sz="4" w:space="0" w:color="auto"/>
              <w:right w:val="single" w:sz="4" w:space="0" w:color="auto"/>
            </w:tcBorders>
            <w:shd w:val="clear" w:color="auto" w:fill="auto"/>
            <w:vAlign w:val="center"/>
            <w:hideMark/>
          </w:tcPr>
          <w:p w14:paraId="0143B5EA" w14:textId="77777777" w:rsidR="00411143" w:rsidRPr="00411143" w:rsidRDefault="00411143" w:rsidP="00411143">
            <w:pPr>
              <w:jc w:val="right"/>
              <w:rPr>
                <w:lang w:eastAsia="ru-RU"/>
              </w:rPr>
            </w:pPr>
            <w:r w:rsidRPr="00411143">
              <w:rPr>
                <w:lang w:eastAsia="ru-RU"/>
              </w:rPr>
              <w:t>17 873,313</w:t>
            </w:r>
          </w:p>
        </w:tc>
        <w:tc>
          <w:tcPr>
            <w:tcW w:w="3119" w:type="dxa"/>
            <w:tcBorders>
              <w:top w:val="nil"/>
              <w:left w:val="nil"/>
              <w:bottom w:val="single" w:sz="4" w:space="0" w:color="auto"/>
              <w:right w:val="single" w:sz="4" w:space="0" w:color="auto"/>
            </w:tcBorders>
            <w:shd w:val="clear" w:color="auto" w:fill="auto"/>
            <w:vAlign w:val="center"/>
            <w:hideMark/>
          </w:tcPr>
          <w:p w14:paraId="1DA67EAB" w14:textId="77777777" w:rsidR="00411143" w:rsidRPr="00411143" w:rsidRDefault="00411143" w:rsidP="00411143">
            <w:pPr>
              <w:jc w:val="right"/>
              <w:rPr>
                <w:lang w:eastAsia="ru-RU"/>
              </w:rPr>
            </w:pPr>
            <w:r w:rsidRPr="00411143">
              <w:rPr>
                <w:lang w:eastAsia="ru-RU"/>
              </w:rPr>
              <w:t>39 256,661</w:t>
            </w:r>
          </w:p>
        </w:tc>
      </w:tr>
      <w:tr w:rsidR="00411143" w:rsidRPr="00411143" w14:paraId="772ADB62"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E9C4EAF" w14:textId="77777777" w:rsidR="00411143" w:rsidRPr="00411143" w:rsidRDefault="00411143" w:rsidP="00411143">
            <w:pPr>
              <w:jc w:val="center"/>
              <w:rPr>
                <w:color w:val="000000"/>
                <w:lang w:eastAsia="ru-RU"/>
              </w:rPr>
            </w:pPr>
            <w:r w:rsidRPr="00411143">
              <w:rPr>
                <w:color w:val="000000"/>
                <w:lang w:eastAsia="ru-RU"/>
              </w:rPr>
              <w:t>Ду500</w:t>
            </w:r>
          </w:p>
        </w:tc>
        <w:tc>
          <w:tcPr>
            <w:tcW w:w="2776" w:type="dxa"/>
            <w:tcBorders>
              <w:top w:val="nil"/>
              <w:left w:val="nil"/>
              <w:bottom w:val="single" w:sz="4" w:space="0" w:color="auto"/>
              <w:right w:val="single" w:sz="4" w:space="0" w:color="auto"/>
            </w:tcBorders>
            <w:shd w:val="clear" w:color="auto" w:fill="auto"/>
            <w:vAlign w:val="center"/>
            <w:hideMark/>
          </w:tcPr>
          <w:p w14:paraId="2D8370B8" w14:textId="77777777" w:rsidR="00411143" w:rsidRPr="00411143" w:rsidRDefault="00411143" w:rsidP="00411143">
            <w:pPr>
              <w:jc w:val="right"/>
              <w:rPr>
                <w:lang w:eastAsia="ru-RU"/>
              </w:rPr>
            </w:pPr>
            <w:r w:rsidRPr="00411143">
              <w:rPr>
                <w:lang w:eastAsia="ru-RU"/>
              </w:rPr>
              <w:t>29 028,805</w:t>
            </w:r>
          </w:p>
        </w:tc>
        <w:tc>
          <w:tcPr>
            <w:tcW w:w="2268" w:type="dxa"/>
            <w:tcBorders>
              <w:top w:val="nil"/>
              <w:left w:val="nil"/>
              <w:bottom w:val="single" w:sz="4" w:space="0" w:color="auto"/>
              <w:right w:val="single" w:sz="4" w:space="0" w:color="auto"/>
            </w:tcBorders>
            <w:shd w:val="clear" w:color="auto" w:fill="auto"/>
            <w:vAlign w:val="center"/>
            <w:hideMark/>
          </w:tcPr>
          <w:p w14:paraId="26881C9C" w14:textId="77777777" w:rsidR="00411143" w:rsidRPr="00411143" w:rsidRDefault="00411143" w:rsidP="00411143">
            <w:pPr>
              <w:jc w:val="right"/>
              <w:rPr>
                <w:lang w:eastAsia="ru-RU"/>
              </w:rPr>
            </w:pPr>
            <w:r w:rsidRPr="00411143">
              <w:rPr>
                <w:lang w:eastAsia="ru-RU"/>
              </w:rPr>
              <w:t>34 750,764</w:t>
            </w:r>
          </w:p>
        </w:tc>
        <w:tc>
          <w:tcPr>
            <w:tcW w:w="3119" w:type="dxa"/>
            <w:tcBorders>
              <w:top w:val="nil"/>
              <w:left w:val="nil"/>
              <w:bottom w:val="single" w:sz="4" w:space="0" w:color="auto"/>
              <w:right w:val="single" w:sz="4" w:space="0" w:color="auto"/>
            </w:tcBorders>
            <w:shd w:val="clear" w:color="auto" w:fill="auto"/>
            <w:vAlign w:val="center"/>
            <w:hideMark/>
          </w:tcPr>
          <w:p w14:paraId="4EBE5760" w14:textId="77777777" w:rsidR="00411143" w:rsidRPr="00411143" w:rsidRDefault="00411143" w:rsidP="00411143">
            <w:pPr>
              <w:jc w:val="right"/>
              <w:rPr>
                <w:lang w:eastAsia="ru-RU"/>
              </w:rPr>
            </w:pPr>
            <w:r w:rsidRPr="00411143">
              <w:rPr>
                <w:lang w:eastAsia="ru-RU"/>
              </w:rPr>
              <w:t>57 846,695</w:t>
            </w:r>
          </w:p>
        </w:tc>
      </w:tr>
    </w:tbl>
    <w:p w14:paraId="422F32D1" w14:textId="77777777" w:rsidR="00411143" w:rsidRPr="00411143" w:rsidRDefault="00411143" w:rsidP="00411143">
      <w:pPr>
        <w:autoSpaceDE w:val="0"/>
        <w:autoSpaceDN w:val="0"/>
        <w:adjustRightInd w:val="0"/>
        <w:ind w:firstLine="540"/>
        <w:jc w:val="center"/>
        <w:rPr>
          <w:rFonts w:eastAsia="Calibri"/>
          <w:sz w:val="28"/>
          <w:szCs w:val="28"/>
          <w:lang w:eastAsia="ru-RU"/>
        </w:rPr>
      </w:pPr>
    </w:p>
    <w:p w14:paraId="27BD4B47"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В рамках рассмотрения материалов, представленных на утверждение тарифов на подключение (технологическое присоединение) к централизованным системам </w:t>
      </w:r>
      <w:r w:rsidRPr="00411143">
        <w:rPr>
          <w:rFonts w:eastAsia="Calibri"/>
          <w:sz w:val="28"/>
          <w:szCs w:val="28"/>
          <w:lang w:eastAsia="ru-RU"/>
        </w:rPr>
        <w:lastRenderedPageBreak/>
        <w:t xml:space="preserve">холодного водоснабжения и водоотведения для ОАО «СКЭК» на территории г. Кемерово на 2019-2023 гг., РЭК направила в адрес предприятия запрос (исходящее </w:t>
      </w:r>
      <w:r w:rsidRPr="00411143">
        <w:rPr>
          <w:rFonts w:eastAsia="Calibri"/>
          <w:sz w:val="28"/>
          <w:szCs w:val="28"/>
        </w:rPr>
        <w:t xml:space="preserve">от 27.02.2019 №М-5-5/597-02) следующих </w:t>
      </w:r>
      <w:r w:rsidRPr="00411143">
        <w:rPr>
          <w:rFonts w:eastAsia="Calibri"/>
          <w:sz w:val="28"/>
          <w:szCs w:val="28"/>
          <w:lang w:eastAsia="ru-RU"/>
        </w:rPr>
        <w:t>дополнительных материалов:</w:t>
      </w:r>
    </w:p>
    <w:p w14:paraId="23FDA3FC"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копий актов выполненных работ по форме КС-2 за 2017-2018 года по мероприятиям по подключению к централизованным системам холодного водоснабжения и водоотведения. </w:t>
      </w:r>
    </w:p>
    <w:p w14:paraId="5488AF12"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реестров актов выполненных работ по мероприятиям по подключению к централизованным системам холодного водоснабжения и водоотведения за 2017-2018 годы по прилагаемым формам.</w:t>
      </w:r>
    </w:p>
    <w:p w14:paraId="1AB12C0B"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обоснование объемов работ по благоустройству, принятых к расчету тарифов. </w:t>
      </w:r>
    </w:p>
    <w:p w14:paraId="19F3680F"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В ответ на указанный запрос предприятием представлены:</w:t>
      </w:r>
    </w:p>
    <w:p w14:paraId="29EBB48F"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реестр актов выполненных работ по мероприятиям по подключению к централизованной системе холодного водоснабжения;</w:t>
      </w:r>
    </w:p>
    <w:p w14:paraId="527A92C3"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реестр актов выполненных работ по мероприятиям по подключению к централизованной системе водоотведения;</w:t>
      </w:r>
    </w:p>
    <w:p w14:paraId="435D2140"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копии актов выполненных работ по форме КС-2 за 2017 г, по мероприятиям технологического присоединения;</w:t>
      </w:r>
    </w:p>
    <w:p w14:paraId="66D168FE" w14:textId="77777777" w:rsidR="00411143" w:rsidRPr="00411143" w:rsidRDefault="00411143" w:rsidP="00411143">
      <w:pPr>
        <w:autoSpaceDE w:val="0"/>
        <w:autoSpaceDN w:val="0"/>
        <w:adjustRightInd w:val="0"/>
        <w:ind w:firstLine="709"/>
        <w:contextualSpacing/>
        <w:jc w:val="both"/>
        <w:rPr>
          <w:rFonts w:eastAsia="Calibri"/>
          <w:sz w:val="28"/>
          <w:szCs w:val="28"/>
        </w:rPr>
      </w:pPr>
      <w:r w:rsidRPr="00411143">
        <w:rPr>
          <w:rFonts w:eastAsia="Calibri"/>
          <w:sz w:val="28"/>
          <w:szCs w:val="28"/>
        </w:rPr>
        <w:t>- копии актов выполненных работ по форме КС-2 за 2018 г. по мероприятиям технологического присоединения.</w:t>
      </w:r>
    </w:p>
    <w:p w14:paraId="0AB5C2D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При этом предприятием не представлено обоснование объемов работ по благоустройству, принятых к расчету тарифов.</w:t>
      </w:r>
    </w:p>
    <w:p w14:paraId="79FFD75D"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В связи с этим к расчету платы за подключение предлагается принять фактические объемы благоустройства, приходящиеся на километр инженерных коммуникаций. </w:t>
      </w:r>
    </w:p>
    <w:p w14:paraId="66F60C42"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Согласно данным о фактической протяженности сетей водоснабжения и водоотведения, построенных в период за 2017-2018 гг. суммарная протяженность составляет: </w:t>
      </w:r>
    </w:p>
    <w:p w14:paraId="08413B6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сетей водоснабжения 5403,23 м.;</w:t>
      </w:r>
    </w:p>
    <w:p w14:paraId="498FFEA9"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сетей водоотведения 2427,70 м.</w:t>
      </w:r>
    </w:p>
    <w:p w14:paraId="34296DFD"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Справка о количестве сетей водоснабжения и водоотведения, построенных в период за 2017-2018 гг.</w:t>
      </w:r>
    </w:p>
    <w:p w14:paraId="346D5F86" w14:textId="77777777" w:rsidR="00411143" w:rsidRPr="00411143" w:rsidRDefault="00411143" w:rsidP="00411143">
      <w:pPr>
        <w:autoSpaceDE w:val="0"/>
        <w:autoSpaceDN w:val="0"/>
        <w:adjustRightInd w:val="0"/>
        <w:ind w:firstLine="540"/>
        <w:jc w:val="both"/>
        <w:rPr>
          <w:rFonts w:eastAsia="Calibri"/>
          <w:sz w:val="22"/>
          <w:szCs w:val="22"/>
          <w:lang w:eastAsia="ru-RU"/>
        </w:rPr>
      </w:pPr>
    </w:p>
    <w:tbl>
      <w:tblPr>
        <w:tblW w:w="9785" w:type="dxa"/>
        <w:tblInd w:w="113" w:type="dxa"/>
        <w:tblLook w:val="04A0" w:firstRow="1" w:lastRow="0" w:firstColumn="1" w:lastColumn="0" w:noHBand="0" w:noVBand="1"/>
      </w:tblPr>
      <w:tblGrid>
        <w:gridCol w:w="1812"/>
        <w:gridCol w:w="3003"/>
        <w:gridCol w:w="2126"/>
        <w:gridCol w:w="2844"/>
      </w:tblGrid>
      <w:tr w:rsidR="00411143" w:rsidRPr="00411143" w14:paraId="390DA2DA" w14:textId="77777777" w:rsidTr="00411143">
        <w:trPr>
          <w:trHeight w:val="284"/>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65EA3"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Вид деятельности</w:t>
            </w:r>
          </w:p>
        </w:tc>
        <w:tc>
          <w:tcPr>
            <w:tcW w:w="7973" w:type="dxa"/>
            <w:gridSpan w:val="3"/>
            <w:tcBorders>
              <w:top w:val="single" w:sz="4" w:space="0" w:color="auto"/>
              <w:left w:val="nil"/>
              <w:bottom w:val="single" w:sz="4" w:space="0" w:color="auto"/>
              <w:right w:val="single" w:sz="4" w:space="0" w:color="auto"/>
            </w:tcBorders>
            <w:shd w:val="clear" w:color="auto" w:fill="auto"/>
            <w:vAlign w:val="center"/>
            <w:hideMark/>
          </w:tcPr>
          <w:p w14:paraId="20996D95"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Протяженность новой сети для подключения потребителей, м.</w:t>
            </w:r>
          </w:p>
        </w:tc>
      </w:tr>
      <w:tr w:rsidR="00411143" w:rsidRPr="00411143" w14:paraId="31470F70" w14:textId="77777777" w:rsidTr="00411143">
        <w:trPr>
          <w:trHeight w:val="458"/>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B2D6819" w14:textId="77777777" w:rsidR="00411143" w:rsidRPr="00411143" w:rsidRDefault="00411143" w:rsidP="00411143">
            <w:pPr>
              <w:rPr>
                <w:color w:val="000000"/>
                <w:sz w:val="22"/>
                <w:szCs w:val="22"/>
                <w:lang w:eastAsia="ru-RU"/>
              </w:rPr>
            </w:pPr>
          </w:p>
        </w:tc>
        <w:tc>
          <w:tcPr>
            <w:tcW w:w="3003" w:type="dxa"/>
            <w:vMerge w:val="restart"/>
            <w:tcBorders>
              <w:top w:val="nil"/>
              <w:left w:val="single" w:sz="4" w:space="0" w:color="auto"/>
              <w:bottom w:val="single" w:sz="4" w:space="0" w:color="auto"/>
              <w:right w:val="single" w:sz="4" w:space="0" w:color="auto"/>
            </w:tcBorders>
            <w:shd w:val="clear" w:color="auto" w:fill="auto"/>
            <w:vAlign w:val="center"/>
            <w:hideMark/>
          </w:tcPr>
          <w:p w14:paraId="77FF7E4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F9CDCB6"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прокол</w:t>
            </w:r>
          </w:p>
        </w:tc>
        <w:tc>
          <w:tcPr>
            <w:tcW w:w="2844" w:type="dxa"/>
            <w:vMerge w:val="restart"/>
            <w:tcBorders>
              <w:top w:val="nil"/>
              <w:left w:val="single" w:sz="4" w:space="0" w:color="auto"/>
              <w:bottom w:val="single" w:sz="4" w:space="0" w:color="auto"/>
              <w:right w:val="single" w:sz="4" w:space="0" w:color="auto"/>
            </w:tcBorders>
            <w:shd w:val="clear" w:color="auto" w:fill="auto"/>
            <w:vAlign w:val="center"/>
            <w:hideMark/>
          </w:tcPr>
          <w:p w14:paraId="5FCC0775"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 прокладки в футляре</w:t>
            </w:r>
          </w:p>
        </w:tc>
      </w:tr>
      <w:tr w:rsidR="00411143" w:rsidRPr="00411143" w14:paraId="69E339E7" w14:textId="77777777" w:rsidTr="00411143">
        <w:trPr>
          <w:trHeight w:val="458"/>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0E27FFCD" w14:textId="77777777" w:rsidR="00411143" w:rsidRPr="00411143" w:rsidRDefault="00411143" w:rsidP="00411143">
            <w:pPr>
              <w:rPr>
                <w:color w:val="000000"/>
                <w:sz w:val="22"/>
                <w:szCs w:val="22"/>
                <w:lang w:eastAsia="ru-RU"/>
              </w:rPr>
            </w:pPr>
          </w:p>
        </w:tc>
        <w:tc>
          <w:tcPr>
            <w:tcW w:w="3003" w:type="dxa"/>
            <w:vMerge/>
            <w:tcBorders>
              <w:top w:val="nil"/>
              <w:left w:val="single" w:sz="4" w:space="0" w:color="auto"/>
              <w:bottom w:val="single" w:sz="4" w:space="0" w:color="auto"/>
              <w:right w:val="single" w:sz="4" w:space="0" w:color="auto"/>
            </w:tcBorders>
            <w:vAlign w:val="center"/>
            <w:hideMark/>
          </w:tcPr>
          <w:p w14:paraId="2F8D1338" w14:textId="77777777" w:rsidR="00411143" w:rsidRPr="00411143" w:rsidRDefault="00411143" w:rsidP="00411143">
            <w:pPr>
              <w:rPr>
                <w:color w:val="000000"/>
                <w:sz w:val="22"/>
                <w:szCs w:val="22"/>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52272A94" w14:textId="77777777" w:rsidR="00411143" w:rsidRPr="00411143" w:rsidRDefault="00411143" w:rsidP="00411143">
            <w:pPr>
              <w:rPr>
                <w:color w:val="000000"/>
                <w:sz w:val="22"/>
                <w:szCs w:val="22"/>
                <w:lang w:eastAsia="ru-RU"/>
              </w:rPr>
            </w:pPr>
          </w:p>
        </w:tc>
        <w:tc>
          <w:tcPr>
            <w:tcW w:w="2844" w:type="dxa"/>
            <w:vMerge/>
            <w:tcBorders>
              <w:top w:val="nil"/>
              <w:left w:val="single" w:sz="4" w:space="0" w:color="auto"/>
              <w:bottom w:val="single" w:sz="4" w:space="0" w:color="auto"/>
              <w:right w:val="single" w:sz="4" w:space="0" w:color="auto"/>
            </w:tcBorders>
            <w:vAlign w:val="center"/>
            <w:hideMark/>
          </w:tcPr>
          <w:p w14:paraId="4399446F" w14:textId="77777777" w:rsidR="00411143" w:rsidRPr="00411143" w:rsidRDefault="00411143" w:rsidP="00411143">
            <w:pPr>
              <w:rPr>
                <w:color w:val="000000"/>
                <w:sz w:val="22"/>
                <w:szCs w:val="22"/>
                <w:lang w:eastAsia="ru-RU"/>
              </w:rPr>
            </w:pPr>
          </w:p>
        </w:tc>
      </w:tr>
      <w:tr w:rsidR="00411143" w:rsidRPr="00411143" w14:paraId="668E1D77" w14:textId="77777777" w:rsidTr="00411143">
        <w:trPr>
          <w:trHeight w:val="284"/>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4D313C1E" w14:textId="77777777" w:rsidR="00411143" w:rsidRPr="00411143" w:rsidRDefault="00411143" w:rsidP="00411143">
            <w:pPr>
              <w:rPr>
                <w:color w:val="000000"/>
                <w:sz w:val="22"/>
                <w:szCs w:val="22"/>
                <w:lang w:eastAsia="ru-RU"/>
              </w:rPr>
            </w:pPr>
            <w:r w:rsidRPr="00411143">
              <w:rPr>
                <w:color w:val="000000"/>
                <w:sz w:val="22"/>
                <w:szCs w:val="22"/>
                <w:lang w:eastAsia="ru-RU"/>
              </w:rPr>
              <w:t>ВС</w:t>
            </w:r>
          </w:p>
        </w:tc>
        <w:tc>
          <w:tcPr>
            <w:tcW w:w="3003" w:type="dxa"/>
            <w:tcBorders>
              <w:top w:val="nil"/>
              <w:left w:val="nil"/>
              <w:bottom w:val="single" w:sz="4" w:space="0" w:color="auto"/>
              <w:right w:val="single" w:sz="4" w:space="0" w:color="auto"/>
            </w:tcBorders>
            <w:shd w:val="clear" w:color="auto" w:fill="auto"/>
            <w:noWrap/>
            <w:vAlign w:val="center"/>
            <w:hideMark/>
          </w:tcPr>
          <w:p w14:paraId="74DC25A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3161,311</w:t>
            </w:r>
          </w:p>
        </w:tc>
        <w:tc>
          <w:tcPr>
            <w:tcW w:w="2126" w:type="dxa"/>
            <w:tcBorders>
              <w:top w:val="nil"/>
              <w:left w:val="nil"/>
              <w:bottom w:val="single" w:sz="4" w:space="0" w:color="auto"/>
              <w:right w:val="single" w:sz="4" w:space="0" w:color="auto"/>
            </w:tcBorders>
            <w:shd w:val="clear" w:color="auto" w:fill="auto"/>
            <w:noWrap/>
            <w:vAlign w:val="center"/>
            <w:hideMark/>
          </w:tcPr>
          <w:p w14:paraId="3C9CB6C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1291,460</w:t>
            </w:r>
          </w:p>
        </w:tc>
        <w:tc>
          <w:tcPr>
            <w:tcW w:w="2844" w:type="dxa"/>
            <w:tcBorders>
              <w:top w:val="nil"/>
              <w:left w:val="nil"/>
              <w:bottom w:val="single" w:sz="4" w:space="0" w:color="auto"/>
              <w:right w:val="single" w:sz="4" w:space="0" w:color="auto"/>
            </w:tcBorders>
            <w:shd w:val="clear" w:color="auto" w:fill="auto"/>
            <w:noWrap/>
            <w:vAlign w:val="center"/>
            <w:hideMark/>
          </w:tcPr>
          <w:p w14:paraId="631CE51B" w14:textId="77777777" w:rsidR="00411143" w:rsidRPr="00411143" w:rsidRDefault="00411143" w:rsidP="00411143">
            <w:pPr>
              <w:jc w:val="center"/>
              <w:rPr>
                <w:color w:val="000000"/>
                <w:sz w:val="22"/>
                <w:szCs w:val="22"/>
                <w:lang w:eastAsia="ru-RU"/>
              </w:rPr>
            </w:pPr>
            <w:r w:rsidRPr="00411143">
              <w:rPr>
                <w:color w:val="000000"/>
                <w:sz w:val="22"/>
                <w:szCs w:val="22"/>
                <w:lang w:eastAsia="ru-RU"/>
              </w:rPr>
              <w:t>950,461</w:t>
            </w:r>
          </w:p>
        </w:tc>
      </w:tr>
      <w:tr w:rsidR="00411143" w:rsidRPr="00411143" w14:paraId="6EB69D51" w14:textId="77777777" w:rsidTr="00411143">
        <w:trPr>
          <w:trHeight w:val="284"/>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50D4434" w14:textId="77777777" w:rsidR="00411143" w:rsidRPr="00411143" w:rsidRDefault="00411143" w:rsidP="00411143">
            <w:pPr>
              <w:rPr>
                <w:color w:val="000000"/>
                <w:sz w:val="22"/>
                <w:szCs w:val="22"/>
                <w:lang w:eastAsia="ru-RU"/>
              </w:rPr>
            </w:pPr>
            <w:r w:rsidRPr="00411143">
              <w:rPr>
                <w:color w:val="000000"/>
                <w:sz w:val="22"/>
                <w:szCs w:val="22"/>
                <w:lang w:eastAsia="ru-RU"/>
              </w:rPr>
              <w:t>ВО</w:t>
            </w:r>
          </w:p>
        </w:tc>
        <w:tc>
          <w:tcPr>
            <w:tcW w:w="3003" w:type="dxa"/>
            <w:tcBorders>
              <w:top w:val="nil"/>
              <w:left w:val="nil"/>
              <w:bottom w:val="single" w:sz="4" w:space="0" w:color="auto"/>
              <w:right w:val="single" w:sz="4" w:space="0" w:color="auto"/>
            </w:tcBorders>
            <w:shd w:val="clear" w:color="auto" w:fill="auto"/>
            <w:noWrap/>
            <w:vAlign w:val="center"/>
            <w:hideMark/>
          </w:tcPr>
          <w:p w14:paraId="18FE8743"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1455,371</w:t>
            </w:r>
          </w:p>
        </w:tc>
        <w:tc>
          <w:tcPr>
            <w:tcW w:w="2126" w:type="dxa"/>
            <w:tcBorders>
              <w:top w:val="nil"/>
              <w:left w:val="nil"/>
              <w:bottom w:val="single" w:sz="4" w:space="0" w:color="auto"/>
              <w:right w:val="single" w:sz="4" w:space="0" w:color="auto"/>
            </w:tcBorders>
            <w:shd w:val="clear" w:color="auto" w:fill="auto"/>
            <w:noWrap/>
            <w:vAlign w:val="center"/>
            <w:hideMark/>
          </w:tcPr>
          <w:p w14:paraId="7797DF4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523,863</w:t>
            </w:r>
          </w:p>
        </w:tc>
        <w:tc>
          <w:tcPr>
            <w:tcW w:w="2844" w:type="dxa"/>
            <w:tcBorders>
              <w:top w:val="nil"/>
              <w:left w:val="nil"/>
              <w:bottom w:val="single" w:sz="4" w:space="0" w:color="auto"/>
              <w:right w:val="single" w:sz="4" w:space="0" w:color="auto"/>
            </w:tcBorders>
            <w:shd w:val="clear" w:color="auto" w:fill="auto"/>
            <w:noWrap/>
            <w:vAlign w:val="center"/>
            <w:hideMark/>
          </w:tcPr>
          <w:p w14:paraId="185E24C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448,462</w:t>
            </w:r>
          </w:p>
        </w:tc>
      </w:tr>
    </w:tbl>
    <w:p w14:paraId="6EBE2C40" w14:textId="77777777" w:rsidR="00411143" w:rsidRPr="00411143" w:rsidRDefault="00411143" w:rsidP="00411143">
      <w:pPr>
        <w:autoSpaceDE w:val="0"/>
        <w:autoSpaceDN w:val="0"/>
        <w:adjustRightInd w:val="0"/>
        <w:ind w:firstLine="540"/>
        <w:jc w:val="both"/>
        <w:rPr>
          <w:rFonts w:eastAsia="Calibri"/>
          <w:sz w:val="28"/>
          <w:szCs w:val="28"/>
          <w:lang w:eastAsia="ru-RU"/>
        </w:rPr>
      </w:pPr>
    </w:p>
    <w:p w14:paraId="10B48EF6"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Справка об объемах работ по благоустройству в период за 2017-2018 гг.</w:t>
      </w:r>
    </w:p>
    <w:p w14:paraId="79DD22A5" w14:textId="77777777" w:rsidR="00411143" w:rsidRPr="00411143" w:rsidRDefault="00411143" w:rsidP="00411143">
      <w:pPr>
        <w:autoSpaceDE w:val="0"/>
        <w:autoSpaceDN w:val="0"/>
        <w:adjustRightInd w:val="0"/>
        <w:ind w:firstLine="540"/>
        <w:jc w:val="center"/>
        <w:rPr>
          <w:rFonts w:eastAsia="Calibri"/>
          <w:sz w:val="28"/>
          <w:szCs w:val="28"/>
          <w:lang w:eastAsia="ru-RU"/>
        </w:rPr>
      </w:pPr>
    </w:p>
    <w:tbl>
      <w:tblPr>
        <w:tblW w:w="9793" w:type="dxa"/>
        <w:tblInd w:w="113" w:type="dxa"/>
        <w:tblLayout w:type="fixed"/>
        <w:tblLook w:val="04A0" w:firstRow="1" w:lastRow="0" w:firstColumn="1" w:lastColumn="0" w:noHBand="0" w:noVBand="1"/>
      </w:tblPr>
      <w:tblGrid>
        <w:gridCol w:w="1129"/>
        <w:gridCol w:w="851"/>
        <w:gridCol w:w="850"/>
        <w:gridCol w:w="1151"/>
        <w:gridCol w:w="834"/>
        <w:gridCol w:w="850"/>
        <w:gridCol w:w="851"/>
        <w:gridCol w:w="992"/>
        <w:gridCol w:w="1134"/>
        <w:gridCol w:w="1151"/>
      </w:tblGrid>
      <w:tr w:rsidR="00411143" w:rsidRPr="00411143" w14:paraId="6933F234" w14:textId="77777777" w:rsidTr="00411143">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7056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Вид деятель-</w:t>
            </w:r>
            <w:proofErr w:type="spellStart"/>
            <w:r w:rsidRPr="00411143">
              <w:rPr>
                <w:color w:val="000000"/>
                <w:sz w:val="22"/>
                <w:szCs w:val="22"/>
                <w:lang w:eastAsia="ru-RU"/>
              </w:rPr>
              <w:t>ности</w:t>
            </w:r>
            <w:proofErr w:type="spellEnd"/>
          </w:p>
        </w:tc>
        <w:tc>
          <w:tcPr>
            <w:tcW w:w="8664" w:type="dxa"/>
            <w:gridSpan w:val="9"/>
            <w:tcBorders>
              <w:top w:val="single" w:sz="4" w:space="0" w:color="auto"/>
              <w:left w:val="nil"/>
              <w:bottom w:val="single" w:sz="4" w:space="0" w:color="auto"/>
              <w:right w:val="single" w:sz="4" w:space="0" w:color="auto"/>
            </w:tcBorders>
            <w:shd w:val="clear" w:color="auto" w:fill="auto"/>
            <w:vAlign w:val="center"/>
            <w:hideMark/>
          </w:tcPr>
          <w:p w14:paraId="5DE65AB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Объем работ по благоустройству, </w:t>
            </w:r>
            <w:proofErr w:type="spellStart"/>
            <w:r w:rsidRPr="00411143">
              <w:rPr>
                <w:color w:val="000000"/>
                <w:sz w:val="22"/>
                <w:szCs w:val="22"/>
                <w:lang w:eastAsia="ru-RU"/>
              </w:rPr>
              <w:t>кв.м</w:t>
            </w:r>
            <w:proofErr w:type="spellEnd"/>
            <w:r w:rsidRPr="00411143">
              <w:rPr>
                <w:color w:val="000000"/>
                <w:sz w:val="22"/>
                <w:szCs w:val="22"/>
                <w:lang w:eastAsia="ru-RU"/>
              </w:rPr>
              <w:t>.</w:t>
            </w:r>
          </w:p>
        </w:tc>
      </w:tr>
      <w:tr w:rsidR="00411143" w:rsidRPr="00411143" w14:paraId="75D5ADE5" w14:textId="77777777" w:rsidTr="00411143">
        <w:trPr>
          <w:trHeight w:val="28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DFA42A" w14:textId="77777777" w:rsidR="00411143" w:rsidRPr="00411143" w:rsidRDefault="00411143" w:rsidP="00411143">
            <w:pPr>
              <w:rPr>
                <w:color w:val="000000"/>
                <w:sz w:val="22"/>
                <w:szCs w:val="22"/>
                <w:lang w:eastAsia="ru-RU"/>
              </w:rPr>
            </w:pPr>
          </w:p>
        </w:tc>
        <w:tc>
          <w:tcPr>
            <w:tcW w:w="2852" w:type="dxa"/>
            <w:gridSpan w:val="3"/>
            <w:tcBorders>
              <w:top w:val="single" w:sz="4" w:space="0" w:color="auto"/>
              <w:left w:val="nil"/>
              <w:bottom w:val="single" w:sz="4" w:space="0" w:color="auto"/>
              <w:right w:val="single" w:sz="4" w:space="0" w:color="auto"/>
            </w:tcBorders>
            <w:shd w:val="clear" w:color="auto" w:fill="auto"/>
            <w:vAlign w:val="center"/>
            <w:hideMark/>
          </w:tcPr>
          <w:p w14:paraId="06A9889F"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w:t>
            </w:r>
          </w:p>
        </w:tc>
        <w:tc>
          <w:tcPr>
            <w:tcW w:w="2535" w:type="dxa"/>
            <w:gridSpan w:val="3"/>
            <w:tcBorders>
              <w:top w:val="single" w:sz="4" w:space="0" w:color="auto"/>
              <w:left w:val="nil"/>
              <w:bottom w:val="single" w:sz="4" w:space="0" w:color="auto"/>
              <w:right w:val="single" w:sz="4" w:space="0" w:color="auto"/>
            </w:tcBorders>
            <w:shd w:val="clear" w:color="auto" w:fill="auto"/>
            <w:vAlign w:val="center"/>
            <w:hideMark/>
          </w:tcPr>
          <w:p w14:paraId="30EAF96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способом прокола</w:t>
            </w:r>
          </w:p>
        </w:tc>
        <w:tc>
          <w:tcPr>
            <w:tcW w:w="3277" w:type="dxa"/>
            <w:gridSpan w:val="3"/>
            <w:tcBorders>
              <w:top w:val="single" w:sz="4" w:space="0" w:color="auto"/>
              <w:left w:val="nil"/>
              <w:bottom w:val="single" w:sz="4" w:space="0" w:color="auto"/>
              <w:right w:val="single" w:sz="4" w:space="0" w:color="auto"/>
            </w:tcBorders>
            <w:shd w:val="clear" w:color="auto" w:fill="auto"/>
            <w:vAlign w:val="center"/>
            <w:hideMark/>
          </w:tcPr>
          <w:p w14:paraId="416FB73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 прокладки в футляре</w:t>
            </w:r>
          </w:p>
        </w:tc>
      </w:tr>
      <w:tr w:rsidR="00411143" w:rsidRPr="00411143" w14:paraId="4B63B2BF" w14:textId="77777777" w:rsidTr="00411143">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17D2B5F" w14:textId="77777777" w:rsidR="00411143" w:rsidRPr="00411143" w:rsidRDefault="00411143" w:rsidP="00411143">
            <w:pPr>
              <w:rPr>
                <w:color w:val="000000"/>
                <w:sz w:val="22"/>
                <w:szCs w:val="22"/>
                <w:lang w:eastAsia="ru-RU"/>
              </w:rPr>
            </w:pPr>
            <w:r w:rsidRPr="00411143">
              <w:rPr>
                <w:color w:val="000000"/>
                <w:sz w:val="22"/>
                <w:szCs w:val="22"/>
                <w:lang w:eastAsia="ru-RU"/>
              </w:rPr>
              <w:t>ВС</w:t>
            </w:r>
          </w:p>
        </w:tc>
        <w:tc>
          <w:tcPr>
            <w:tcW w:w="851" w:type="dxa"/>
            <w:tcBorders>
              <w:top w:val="nil"/>
              <w:left w:val="nil"/>
              <w:bottom w:val="single" w:sz="4" w:space="0" w:color="auto"/>
              <w:right w:val="single" w:sz="4" w:space="0" w:color="auto"/>
            </w:tcBorders>
            <w:shd w:val="clear" w:color="auto" w:fill="auto"/>
            <w:noWrap/>
            <w:vAlign w:val="center"/>
            <w:hideMark/>
          </w:tcPr>
          <w:p w14:paraId="59F594A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375,80</w:t>
            </w:r>
          </w:p>
        </w:tc>
        <w:tc>
          <w:tcPr>
            <w:tcW w:w="850" w:type="dxa"/>
            <w:tcBorders>
              <w:top w:val="nil"/>
              <w:left w:val="nil"/>
              <w:bottom w:val="single" w:sz="4" w:space="0" w:color="auto"/>
              <w:right w:val="single" w:sz="4" w:space="0" w:color="auto"/>
            </w:tcBorders>
            <w:shd w:val="clear" w:color="auto" w:fill="auto"/>
            <w:noWrap/>
            <w:vAlign w:val="center"/>
            <w:hideMark/>
          </w:tcPr>
          <w:p w14:paraId="3D55C7C1"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200,50</w:t>
            </w:r>
          </w:p>
        </w:tc>
        <w:tc>
          <w:tcPr>
            <w:tcW w:w="1151" w:type="dxa"/>
            <w:tcBorders>
              <w:top w:val="nil"/>
              <w:left w:val="nil"/>
              <w:bottom w:val="single" w:sz="4" w:space="0" w:color="auto"/>
              <w:right w:val="single" w:sz="4" w:space="0" w:color="auto"/>
            </w:tcBorders>
            <w:shd w:val="clear" w:color="auto" w:fill="auto"/>
            <w:noWrap/>
            <w:vAlign w:val="center"/>
            <w:hideMark/>
          </w:tcPr>
          <w:p w14:paraId="1EDD0A36"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11592,72</w:t>
            </w:r>
          </w:p>
        </w:tc>
        <w:tc>
          <w:tcPr>
            <w:tcW w:w="834" w:type="dxa"/>
            <w:tcBorders>
              <w:top w:val="nil"/>
              <w:left w:val="nil"/>
              <w:bottom w:val="single" w:sz="4" w:space="0" w:color="auto"/>
              <w:right w:val="single" w:sz="4" w:space="0" w:color="auto"/>
            </w:tcBorders>
            <w:shd w:val="clear" w:color="auto" w:fill="auto"/>
            <w:noWrap/>
            <w:vAlign w:val="center"/>
            <w:hideMark/>
          </w:tcPr>
          <w:p w14:paraId="20DD7DF4"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15,24</w:t>
            </w:r>
          </w:p>
        </w:tc>
        <w:tc>
          <w:tcPr>
            <w:tcW w:w="850" w:type="dxa"/>
            <w:tcBorders>
              <w:top w:val="nil"/>
              <w:left w:val="nil"/>
              <w:bottom w:val="single" w:sz="4" w:space="0" w:color="auto"/>
              <w:right w:val="single" w:sz="4" w:space="0" w:color="auto"/>
            </w:tcBorders>
            <w:shd w:val="clear" w:color="auto" w:fill="auto"/>
            <w:noWrap/>
            <w:vAlign w:val="center"/>
            <w:hideMark/>
          </w:tcPr>
          <w:p w14:paraId="6C35C64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11,31</w:t>
            </w:r>
          </w:p>
        </w:tc>
        <w:tc>
          <w:tcPr>
            <w:tcW w:w="851" w:type="dxa"/>
            <w:tcBorders>
              <w:top w:val="nil"/>
              <w:left w:val="nil"/>
              <w:bottom w:val="single" w:sz="4" w:space="0" w:color="auto"/>
              <w:right w:val="single" w:sz="4" w:space="0" w:color="auto"/>
            </w:tcBorders>
            <w:shd w:val="clear" w:color="auto" w:fill="auto"/>
            <w:noWrap/>
            <w:vAlign w:val="center"/>
            <w:hideMark/>
          </w:tcPr>
          <w:p w14:paraId="6604FE1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946,43</w:t>
            </w:r>
          </w:p>
        </w:tc>
        <w:tc>
          <w:tcPr>
            <w:tcW w:w="992" w:type="dxa"/>
            <w:tcBorders>
              <w:top w:val="nil"/>
              <w:left w:val="nil"/>
              <w:bottom w:val="single" w:sz="4" w:space="0" w:color="auto"/>
              <w:right w:val="single" w:sz="4" w:space="0" w:color="auto"/>
            </w:tcBorders>
            <w:shd w:val="clear" w:color="auto" w:fill="auto"/>
            <w:noWrap/>
            <w:vAlign w:val="center"/>
            <w:hideMark/>
          </w:tcPr>
          <w:p w14:paraId="68959AD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47,88</w:t>
            </w:r>
          </w:p>
        </w:tc>
        <w:tc>
          <w:tcPr>
            <w:tcW w:w="1134" w:type="dxa"/>
            <w:tcBorders>
              <w:top w:val="nil"/>
              <w:left w:val="nil"/>
              <w:bottom w:val="single" w:sz="4" w:space="0" w:color="auto"/>
              <w:right w:val="single" w:sz="4" w:space="0" w:color="auto"/>
            </w:tcBorders>
            <w:shd w:val="clear" w:color="auto" w:fill="auto"/>
            <w:noWrap/>
            <w:vAlign w:val="center"/>
            <w:hideMark/>
          </w:tcPr>
          <w:p w14:paraId="4E62110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0,00</w:t>
            </w:r>
          </w:p>
        </w:tc>
        <w:tc>
          <w:tcPr>
            <w:tcW w:w="1151" w:type="dxa"/>
            <w:tcBorders>
              <w:top w:val="nil"/>
              <w:left w:val="nil"/>
              <w:bottom w:val="single" w:sz="4" w:space="0" w:color="auto"/>
              <w:right w:val="single" w:sz="4" w:space="0" w:color="auto"/>
            </w:tcBorders>
            <w:shd w:val="clear" w:color="auto" w:fill="auto"/>
            <w:noWrap/>
            <w:vAlign w:val="center"/>
            <w:hideMark/>
          </w:tcPr>
          <w:p w14:paraId="233535F5"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2208,85</w:t>
            </w:r>
          </w:p>
        </w:tc>
      </w:tr>
      <w:tr w:rsidR="00411143" w:rsidRPr="00411143" w14:paraId="45C55FCF" w14:textId="77777777" w:rsidTr="00411143">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ACD32CF" w14:textId="77777777" w:rsidR="00411143" w:rsidRPr="00411143" w:rsidRDefault="00411143" w:rsidP="00411143">
            <w:pPr>
              <w:rPr>
                <w:color w:val="000000"/>
                <w:sz w:val="22"/>
                <w:szCs w:val="22"/>
                <w:lang w:eastAsia="ru-RU"/>
              </w:rPr>
            </w:pPr>
            <w:r w:rsidRPr="00411143">
              <w:rPr>
                <w:color w:val="000000"/>
                <w:sz w:val="22"/>
                <w:szCs w:val="22"/>
                <w:lang w:eastAsia="ru-RU"/>
              </w:rPr>
              <w:t>ВО</w:t>
            </w:r>
          </w:p>
        </w:tc>
        <w:tc>
          <w:tcPr>
            <w:tcW w:w="851" w:type="dxa"/>
            <w:tcBorders>
              <w:top w:val="nil"/>
              <w:left w:val="nil"/>
              <w:bottom w:val="single" w:sz="4" w:space="0" w:color="auto"/>
              <w:right w:val="single" w:sz="4" w:space="0" w:color="auto"/>
            </w:tcBorders>
            <w:shd w:val="clear" w:color="auto" w:fill="auto"/>
            <w:noWrap/>
            <w:vAlign w:val="center"/>
            <w:hideMark/>
          </w:tcPr>
          <w:p w14:paraId="3D231ED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60,83</w:t>
            </w:r>
          </w:p>
        </w:tc>
        <w:tc>
          <w:tcPr>
            <w:tcW w:w="850" w:type="dxa"/>
            <w:tcBorders>
              <w:top w:val="nil"/>
              <w:left w:val="nil"/>
              <w:bottom w:val="single" w:sz="4" w:space="0" w:color="auto"/>
              <w:right w:val="single" w:sz="4" w:space="0" w:color="auto"/>
            </w:tcBorders>
            <w:shd w:val="clear" w:color="auto" w:fill="auto"/>
            <w:noWrap/>
            <w:vAlign w:val="center"/>
            <w:hideMark/>
          </w:tcPr>
          <w:p w14:paraId="076310A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26,29</w:t>
            </w:r>
          </w:p>
        </w:tc>
        <w:tc>
          <w:tcPr>
            <w:tcW w:w="1151" w:type="dxa"/>
            <w:tcBorders>
              <w:top w:val="nil"/>
              <w:left w:val="nil"/>
              <w:bottom w:val="single" w:sz="4" w:space="0" w:color="auto"/>
              <w:right w:val="single" w:sz="4" w:space="0" w:color="auto"/>
            </w:tcBorders>
            <w:shd w:val="clear" w:color="auto" w:fill="auto"/>
            <w:noWrap/>
            <w:vAlign w:val="center"/>
            <w:hideMark/>
          </w:tcPr>
          <w:p w14:paraId="7E8365E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1905,00</w:t>
            </w:r>
          </w:p>
        </w:tc>
        <w:tc>
          <w:tcPr>
            <w:tcW w:w="834" w:type="dxa"/>
            <w:tcBorders>
              <w:top w:val="nil"/>
              <w:left w:val="nil"/>
              <w:bottom w:val="single" w:sz="4" w:space="0" w:color="auto"/>
              <w:right w:val="single" w:sz="4" w:space="0" w:color="auto"/>
            </w:tcBorders>
            <w:shd w:val="clear" w:color="auto" w:fill="auto"/>
            <w:noWrap/>
            <w:vAlign w:val="center"/>
            <w:hideMark/>
          </w:tcPr>
          <w:p w14:paraId="11E963C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11,48</w:t>
            </w:r>
          </w:p>
        </w:tc>
        <w:tc>
          <w:tcPr>
            <w:tcW w:w="850" w:type="dxa"/>
            <w:tcBorders>
              <w:top w:val="nil"/>
              <w:left w:val="nil"/>
              <w:bottom w:val="single" w:sz="4" w:space="0" w:color="auto"/>
              <w:right w:val="single" w:sz="4" w:space="0" w:color="auto"/>
            </w:tcBorders>
            <w:shd w:val="clear" w:color="auto" w:fill="auto"/>
            <w:noWrap/>
            <w:vAlign w:val="center"/>
            <w:hideMark/>
          </w:tcPr>
          <w:p w14:paraId="41A68651"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25,00</w:t>
            </w:r>
          </w:p>
        </w:tc>
        <w:tc>
          <w:tcPr>
            <w:tcW w:w="851" w:type="dxa"/>
            <w:tcBorders>
              <w:top w:val="nil"/>
              <w:left w:val="nil"/>
              <w:bottom w:val="single" w:sz="4" w:space="0" w:color="auto"/>
              <w:right w:val="single" w:sz="4" w:space="0" w:color="auto"/>
            </w:tcBorders>
            <w:shd w:val="clear" w:color="auto" w:fill="auto"/>
            <w:noWrap/>
            <w:vAlign w:val="center"/>
            <w:hideMark/>
          </w:tcPr>
          <w:p w14:paraId="2C7B98E9"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116,00</w:t>
            </w:r>
          </w:p>
        </w:tc>
        <w:tc>
          <w:tcPr>
            <w:tcW w:w="992" w:type="dxa"/>
            <w:tcBorders>
              <w:top w:val="nil"/>
              <w:left w:val="nil"/>
              <w:bottom w:val="single" w:sz="4" w:space="0" w:color="auto"/>
              <w:right w:val="single" w:sz="4" w:space="0" w:color="auto"/>
            </w:tcBorders>
            <w:shd w:val="clear" w:color="auto" w:fill="auto"/>
            <w:noWrap/>
            <w:vAlign w:val="center"/>
            <w:hideMark/>
          </w:tcPr>
          <w:p w14:paraId="1CA5E110"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16,99</w:t>
            </w:r>
          </w:p>
        </w:tc>
        <w:tc>
          <w:tcPr>
            <w:tcW w:w="1134" w:type="dxa"/>
            <w:tcBorders>
              <w:top w:val="nil"/>
              <w:left w:val="nil"/>
              <w:bottom w:val="single" w:sz="4" w:space="0" w:color="auto"/>
              <w:right w:val="single" w:sz="4" w:space="0" w:color="auto"/>
            </w:tcBorders>
            <w:shd w:val="clear" w:color="auto" w:fill="auto"/>
            <w:noWrap/>
            <w:vAlign w:val="center"/>
            <w:hideMark/>
          </w:tcPr>
          <w:p w14:paraId="22B7E20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27,99</w:t>
            </w:r>
          </w:p>
        </w:tc>
        <w:tc>
          <w:tcPr>
            <w:tcW w:w="1151" w:type="dxa"/>
            <w:tcBorders>
              <w:top w:val="nil"/>
              <w:left w:val="nil"/>
              <w:bottom w:val="single" w:sz="4" w:space="0" w:color="auto"/>
              <w:right w:val="single" w:sz="4" w:space="0" w:color="auto"/>
            </w:tcBorders>
            <w:shd w:val="clear" w:color="auto" w:fill="auto"/>
            <w:noWrap/>
            <w:vAlign w:val="center"/>
            <w:hideMark/>
          </w:tcPr>
          <w:p w14:paraId="0367F241"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0,00</w:t>
            </w:r>
          </w:p>
        </w:tc>
      </w:tr>
    </w:tbl>
    <w:p w14:paraId="3FF96AE1" w14:textId="77777777" w:rsidR="00411143" w:rsidRPr="00411143" w:rsidRDefault="00411143" w:rsidP="00411143">
      <w:pPr>
        <w:autoSpaceDE w:val="0"/>
        <w:autoSpaceDN w:val="0"/>
        <w:adjustRightInd w:val="0"/>
        <w:ind w:firstLine="540"/>
        <w:jc w:val="center"/>
        <w:rPr>
          <w:rFonts w:eastAsia="Calibri"/>
          <w:sz w:val="28"/>
          <w:szCs w:val="28"/>
          <w:lang w:eastAsia="ru-RU"/>
        </w:rPr>
      </w:pPr>
    </w:p>
    <w:p w14:paraId="5E861C0B" w14:textId="77777777" w:rsidR="00411143" w:rsidRPr="00411143" w:rsidRDefault="00411143" w:rsidP="00411143">
      <w:pPr>
        <w:autoSpaceDE w:val="0"/>
        <w:autoSpaceDN w:val="0"/>
        <w:adjustRightInd w:val="0"/>
        <w:ind w:firstLine="540"/>
        <w:jc w:val="center"/>
        <w:rPr>
          <w:rFonts w:eastAsia="Calibri"/>
          <w:sz w:val="28"/>
          <w:szCs w:val="28"/>
          <w:lang w:eastAsia="ru-RU"/>
        </w:rPr>
      </w:pPr>
      <w:r w:rsidRPr="00411143">
        <w:rPr>
          <w:rFonts w:eastAsia="Calibri"/>
          <w:sz w:val="28"/>
          <w:szCs w:val="28"/>
          <w:lang w:eastAsia="ru-RU"/>
        </w:rPr>
        <w:t>Расчет доли объемов благоустройства, приходящаяся на 1 км трубопровода</w:t>
      </w:r>
    </w:p>
    <w:p w14:paraId="59EEB7D3" w14:textId="77777777" w:rsidR="00411143" w:rsidRPr="00411143" w:rsidRDefault="00411143" w:rsidP="00411143">
      <w:pPr>
        <w:autoSpaceDE w:val="0"/>
        <w:autoSpaceDN w:val="0"/>
        <w:adjustRightInd w:val="0"/>
        <w:ind w:firstLine="540"/>
        <w:jc w:val="center"/>
        <w:rPr>
          <w:rFonts w:eastAsia="Calibri"/>
          <w:sz w:val="28"/>
          <w:szCs w:val="28"/>
          <w:lang w:eastAsia="ru-RU"/>
        </w:rPr>
      </w:pPr>
    </w:p>
    <w:tbl>
      <w:tblPr>
        <w:tblW w:w="9776" w:type="dxa"/>
        <w:tblInd w:w="113" w:type="dxa"/>
        <w:tblLook w:val="04A0" w:firstRow="1" w:lastRow="0" w:firstColumn="1" w:lastColumn="0" w:noHBand="0" w:noVBand="1"/>
      </w:tblPr>
      <w:tblGrid>
        <w:gridCol w:w="1500"/>
        <w:gridCol w:w="905"/>
        <w:gridCol w:w="851"/>
        <w:gridCol w:w="850"/>
        <w:gridCol w:w="992"/>
        <w:gridCol w:w="851"/>
        <w:gridCol w:w="850"/>
        <w:gridCol w:w="993"/>
        <w:gridCol w:w="992"/>
        <w:gridCol w:w="992"/>
      </w:tblGrid>
      <w:tr w:rsidR="00411143" w:rsidRPr="00411143" w14:paraId="4729E739" w14:textId="77777777" w:rsidTr="00411143">
        <w:trPr>
          <w:trHeight w:val="284"/>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EEDB9"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Вид деятельности</w:t>
            </w:r>
          </w:p>
        </w:tc>
        <w:tc>
          <w:tcPr>
            <w:tcW w:w="8276" w:type="dxa"/>
            <w:gridSpan w:val="9"/>
            <w:tcBorders>
              <w:top w:val="single" w:sz="4" w:space="0" w:color="auto"/>
              <w:left w:val="nil"/>
              <w:bottom w:val="single" w:sz="4" w:space="0" w:color="auto"/>
              <w:right w:val="single" w:sz="4" w:space="0" w:color="auto"/>
            </w:tcBorders>
            <w:shd w:val="clear" w:color="auto" w:fill="auto"/>
            <w:vAlign w:val="center"/>
            <w:hideMark/>
          </w:tcPr>
          <w:p w14:paraId="75C2A46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Доля работ по благоустройству, </w:t>
            </w:r>
            <w:proofErr w:type="spellStart"/>
            <w:r w:rsidRPr="00411143">
              <w:rPr>
                <w:color w:val="000000"/>
                <w:sz w:val="22"/>
                <w:szCs w:val="22"/>
                <w:lang w:eastAsia="ru-RU"/>
              </w:rPr>
              <w:t>кв.м</w:t>
            </w:r>
            <w:proofErr w:type="spellEnd"/>
            <w:r w:rsidRPr="00411143">
              <w:rPr>
                <w:color w:val="000000"/>
                <w:sz w:val="22"/>
                <w:szCs w:val="22"/>
                <w:lang w:eastAsia="ru-RU"/>
              </w:rPr>
              <w:t>./м</w:t>
            </w:r>
          </w:p>
        </w:tc>
      </w:tr>
      <w:tr w:rsidR="00411143" w:rsidRPr="00411143" w14:paraId="3F9705AA" w14:textId="77777777" w:rsidTr="00411143">
        <w:trPr>
          <w:trHeight w:val="284"/>
        </w:trPr>
        <w:tc>
          <w:tcPr>
            <w:tcW w:w="1500" w:type="dxa"/>
            <w:vMerge/>
            <w:tcBorders>
              <w:top w:val="single" w:sz="4" w:space="0" w:color="auto"/>
              <w:left w:val="single" w:sz="4" w:space="0" w:color="auto"/>
              <w:bottom w:val="single" w:sz="4" w:space="0" w:color="auto"/>
              <w:right w:val="single" w:sz="4" w:space="0" w:color="auto"/>
            </w:tcBorders>
            <w:vAlign w:val="center"/>
            <w:hideMark/>
          </w:tcPr>
          <w:p w14:paraId="2D984D73" w14:textId="77777777" w:rsidR="00411143" w:rsidRPr="00411143" w:rsidRDefault="00411143" w:rsidP="00411143">
            <w:pPr>
              <w:rPr>
                <w:color w:val="000000"/>
                <w:sz w:val="22"/>
                <w:szCs w:val="22"/>
                <w:lang w:eastAsia="ru-RU"/>
              </w:rPr>
            </w:pPr>
          </w:p>
        </w:tc>
        <w:tc>
          <w:tcPr>
            <w:tcW w:w="2606" w:type="dxa"/>
            <w:gridSpan w:val="3"/>
            <w:tcBorders>
              <w:top w:val="single" w:sz="4" w:space="0" w:color="auto"/>
              <w:left w:val="nil"/>
              <w:bottom w:val="single" w:sz="4" w:space="0" w:color="auto"/>
              <w:right w:val="single" w:sz="4" w:space="0" w:color="auto"/>
            </w:tcBorders>
            <w:shd w:val="clear" w:color="auto" w:fill="auto"/>
            <w:vAlign w:val="center"/>
            <w:hideMark/>
          </w:tcPr>
          <w:p w14:paraId="46E0032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1AE5C8DC" w14:textId="77777777" w:rsidR="00411143" w:rsidRPr="00411143" w:rsidRDefault="00411143" w:rsidP="00411143">
            <w:pPr>
              <w:jc w:val="center"/>
              <w:rPr>
                <w:color w:val="000000"/>
                <w:sz w:val="22"/>
                <w:szCs w:val="22"/>
                <w:lang w:eastAsia="ru-RU"/>
              </w:rPr>
            </w:pPr>
            <w:r w:rsidRPr="00411143">
              <w:rPr>
                <w:color w:val="000000"/>
                <w:sz w:val="22"/>
                <w:szCs w:val="22"/>
                <w:lang w:eastAsia="ru-RU"/>
              </w:rPr>
              <w:t>способом прокола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7C5763A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 прокладки в футляре</w:t>
            </w:r>
          </w:p>
        </w:tc>
      </w:tr>
      <w:tr w:rsidR="00411143" w:rsidRPr="00411143" w14:paraId="082DBFF0" w14:textId="77777777" w:rsidTr="00411143">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FC11850" w14:textId="77777777" w:rsidR="00411143" w:rsidRPr="00411143" w:rsidRDefault="00411143" w:rsidP="00411143">
            <w:pPr>
              <w:rPr>
                <w:color w:val="000000"/>
                <w:sz w:val="22"/>
                <w:szCs w:val="22"/>
                <w:lang w:eastAsia="ru-RU"/>
              </w:rPr>
            </w:pPr>
            <w:r w:rsidRPr="00411143">
              <w:rPr>
                <w:color w:val="000000"/>
                <w:sz w:val="22"/>
                <w:szCs w:val="22"/>
                <w:lang w:eastAsia="ru-RU"/>
              </w:rPr>
              <w:t>ВС</w:t>
            </w:r>
          </w:p>
        </w:tc>
        <w:tc>
          <w:tcPr>
            <w:tcW w:w="905" w:type="dxa"/>
            <w:tcBorders>
              <w:top w:val="nil"/>
              <w:left w:val="nil"/>
              <w:bottom w:val="single" w:sz="4" w:space="0" w:color="auto"/>
              <w:right w:val="single" w:sz="4" w:space="0" w:color="auto"/>
            </w:tcBorders>
            <w:shd w:val="clear" w:color="auto" w:fill="auto"/>
            <w:noWrap/>
            <w:vAlign w:val="center"/>
            <w:hideMark/>
          </w:tcPr>
          <w:p w14:paraId="4DCE6876"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0,119 </w:t>
            </w:r>
          </w:p>
        </w:tc>
        <w:tc>
          <w:tcPr>
            <w:tcW w:w="851" w:type="dxa"/>
            <w:tcBorders>
              <w:top w:val="nil"/>
              <w:left w:val="nil"/>
              <w:bottom w:val="single" w:sz="4" w:space="0" w:color="auto"/>
              <w:right w:val="single" w:sz="4" w:space="0" w:color="auto"/>
            </w:tcBorders>
            <w:shd w:val="clear" w:color="auto" w:fill="auto"/>
            <w:noWrap/>
            <w:vAlign w:val="center"/>
            <w:hideMark/>
          </w:tcPr>
          <w:p w14:paraId="028A67F0"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0,063 </w:t>
            </w:r>
          </w:p>
        </w:tc>
        <w:tc>
          <w:tcPr>
            <w:tcW w:w="850" w:type="dxa"/>
            <w:tcBorders>
              <w:top w:val="nil"/>
              <w:left w:val="nil"/>
              <w:bottom w:val="single" w:sz="4" w:space="0" w:color="auto"/>
              <w:right w:val="single" w:sz="4" w:space="0" w:color="auto"/>
            </w:tcBorders>
            <w:shd w:val="clear" w:color="auto" w:fill="auto"/>
            <w:noWrap/>
            <w:vAlign w:val="center"/>
            <w:hideMark/>
          </w:tcPr>
          <w:p w14:paraId="12C21956"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3,667 </w:t>
            </w:r>
          </w:p>
        </w:tc>
        <w:tc>
          <w:tcPr>
            <w:tcW w:w="992" w:type="dxa"/>
            <w:tcBorders>
              <w:top w:val="nil"/>
              <w:left w:val="nil"/>
              <w:bottom w:val="single" w:sz="4" w:space="0" w:color="auto"/>
              <w:right w:val="single" w:sz="4" w:space="0" w:color="auto"/>
            </w:tcBorders>
            <w:shd w:val="clear" w:color="auto" w:fill="auto"/>
            <w:noWrap/>
            <w:vAlign w:val="center"/>
            <w:hideMark/>
          </w:tcPr>
          <w:p w14:paraId="3B52C61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0,012 </w:t>
            </w:r>
          </w:p>
        </w:tc>
        <w:tc>
          <w:tcPr>
            <w:tcW w:w="851" w:type="dxa"/>
            <w:tcBorders>
              <w:top w:val="nil"/>
              <w:left w:val="nil"/>
              <w:bottom w:val="single" w:sz="4" w:space="0" w:color="auto"/>
              <w:right w:val="single" w:sz="4" w:space="0" w:color="auto"/>
            </w:tcBorders>
            <w:shd w:val="clear" w:color="auto" w:fill="auto"/>
            <w:noWrap/>
            <w:vAlign w:val="center"/>
            <w:hideMark/>
          </w:tcPr>
          <w:p w14:paraId="71866CF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0,009 </w:t>
            </w:r>
          </w:p>
        </w:tc>
        <w:tc>
          <w:tcPr>
            <w:tcW w:w="850" w:type="dxa"/>
            <w:tcBorders>
              <w:top w:val="nil"/>
              <w:left w:val="nil"/>
              <w:bottom w:val="single" w:sz="4" w:space="0" w:color="auto"/>
              <w:right w:val="single" w:sz="4" w:space="0" w:color="auto"/>
            </w:tcBorders>
            <w:shd w:val="clear" w:color="auto" w:fill="auto"/>
            <w:noWrap/>
            <w:vAlign w:val="center"/>
            <w:hideMark/>
          </w:tcPr>
          <w:p w14:paraId="4D104A2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0,733 </w:t>
            </w:r>
          </w:p>
        </w:tc>
        <w:tc>
          <w:tcPr>
            <w:tcW w:w="993" w:type="dxa"/>
            <w:tcBorders>
              <w:top w:val="nil"/>
              <w:left w:val="nil"/>
              <w:bottom w:val="single" w:sz="4" w:space="0" w:color="auto"/>
              <w:right w:val="single" w:sz="4" w:space="0" w:color="auto"/>
            </w:tcBorders>
            <w:shd w:val="clear" w:color="auto" w:fill="auto"/>
            <w:noWrap/>
            <w:vAlign w:val="center"/>
            <w:hideMark/>
          </w:tcPr>
          <w:p w14:paraId="04F99A01"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0,050 </w:t>
            </w:r>
          </w:p>
        </w:tc>
        <w:tc>
          <w:tcPr>
            <w:tcW w:w="992" w:type="dxa"/>
            <w:tcBorders>
              <w:top w:val="nil"/>
              <w:left w:val="nil"/>
              <w:bottom w:val="single" w:sz="4" w:space="0" w:color="auto"/>
              <w:right w:val="single" w:sz="4" w:space="0" w:color="auto"/>
            </w:tcBorders>
            <w:shd w:val="clear" w:color="auto" w:fill="auto"/>
            <w:noWrap/>
            <w:vAlign w:val="center"/>
            <w:hideMark/>
          </w:tcPr>
          <w:p w14:paraId="7695D80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0,000 </w:t>
            </w:r>
          </w:p>
        </w:tc>
        <w:tc>
          <w:tcPr>
            <w:tcW w:w="992" w:type="dxa"/>
            <w:tcBorders>
              <w:top w:val="nil"/>
              <w:left w:val="nil"/>
              <w:bottom w:val="single" w:sz="4" w:space="0" w:color="auto"/>
              <w:right w:val="single" w:sz="4" w:space="0" w:color="auto"/>
            </w:tcBorders>
            <w:shd w:val="clear" w:color="auto" w:fill="auto"/>
            <w:noWrap/>
            <w:vAlign w:val="center"/>
            <w:hideMark/>
          </w:tcPr>
          <w:p w14:paraId="6D8E53B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2,324 </w:t>
            </w:r>
          </w:p>
        </w:tc>
      </w:tr>
      <w:tr w:rsidR="00411143" w:rsidRPr="00411143" w14:paraId="24EC670D" w14:textId="77777777" w:rsidTr="00411143">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E291FCB" w14:textId="77777777" w:rsidR="00411143" w:rsidRPr="00411143" w:rsidRDefault="00411143" w:rsidP="00411143">
            <w:pPr>
              <w:rPr>
                <w:color w:val="000000"/>
                <w:sz w:val="22"/>
                <w:szCs w:val="22"/>
                <w:lang w:eastAsia="ru-RU"/>
              </w:rPr>
            </w:pPr>
            <w:r w:rsidRPr="00411143">
              <w:rPr>
                <w:color w:val="000000"/>
                <w:sz w:val="22"/>
                <w:szCs w:val="22"/>
                <w:lang w:eastAsia="ru-RU"/>
              </w:rPr>
              <w:t>ВО</w:t>
            </w:r>
          </w:p>
        </w:tc>
        <w:tc>
          <w:tcPr>
            <w:tcW w:w="905" w:type="dxa"/>
            <w:tcBorders>
              <w:top w:val="nil"/>
              <w:left w:val="nil"/>
              <w:bottom w:val="single" w:sz="4" w:space="0" w:color="auto"/>
              <w:right w:val="single" w:sz="4" w:space="0" w:color="auto"/>
            </w:tcBorders>
            <w:shd w:val="clear" w:color="auto" w:fill="auto"/>
            <w:noWrap/>
            <w:vAlign w:val="center"/>
            <w:hideMark/>
          </w:tcPr>
          <w:p w14:paraId="6AB5A521"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0,042 </w:t>
            </w:r>
          </w:p>
        </w:tc>
        <w:tc>
          <w:tcPr>
            <w:tcW w:w="851" w:type="dxa"/>
            <w:tcBorders>
              <w:top w:val="nil"/>
              <w:left w:val="nil"/>
              <w:bottom w:val="single" w:sz="4" w:space="0" w:color="auto"/>
              <w:right w:val="single" w:sz="4" w:space="0" w:color="auto"/>
            </w:tcBorders>
            <w:shd w:val="clear" w:color="auto" w:fill="auto"/>
            <w:noWrap/>
            <w:vAlign w:val="center"/>
            <w:hideMark/>
          </w:tcPr>
          <w:p w14:paraId="558CE2E4"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0,018 </w:t>
            </w:r>
          </w:p>
        </w:tc>
        <w:tc>
          <w:tcPr>
            <w:tcW w:w="850" w:type="dxa"/>
            <w:tcBorders>
              <w:top w:val="nil"/>
              <w:left w:val="nil"/>
              <w:bottom w:val="single" w:sz="4" w:space="0" w:color="auto"/>
              <w:right w:val="single" w:sz="4" w:space="0" w:color="auto"/>
            </w:tcBorders>
            <w:shd w:val="clear" w:color="auto" w:fill="auto"/>
            <w:noWrap/>
            <w:vAlign w:val="center"/>
            <w:hideMark/>
          </w:tcPr>
          <w:p w14:paraId="18E920F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1,309 </w:t>
            </w:r>
          </w:p>
        </w:tc>
        <w:tc>
          <w:tcPr>
            <w:tcW w:w="992" w:type="dxa"/>
            <w:tcBorders>
              <w:top w:val="nil"/>
              <w:left w:val="nil"/>
              <w:bottom w:val="single" w:sz="4" w:space="0" w:color="auto"/>
              <w:right w:val="single" w:sz="4" w:space="0" w:color="auto"/>
            </w:tcBorders>
            <w:shd w:val="clear" w:color="auto" w:fill="auto"/>
            <w:noWrap/>
            <w:vAlign w:val="center"/>
            <w:hideMark/>
          </w:tcPr>
          <w:p w14:paraId="42A373C9"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0,022 </w:t>
            </w:r>
          </w:p>
        </w:tc>
        <w:tc>
          <w:tcPr>
            <w:tcW w:w="851" w:type="dxa"/>
            <w:tcBorders>
              <w:top w:val="nil"/>
              <w:left w:val="nil"/>
              <w:bottom w:val="single" w:sz="4" w:space="0" w:color="auto"/>
              <w:right w:val="single" w:sz="4" w:space="0" w:color="auto"/>
            </w:tcBorders>
            <w:shd w:val="clear" w:color="auto" w:fill="auto"/>
            <w:noWrap/>
            <w:vAlign w:val="center"/>
            <w:hideMark/>
          </w:tcPr>
          <w:p w14:paraId="139DB2C0"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0,048 </w:t>
            </w:r>
          </w:p>
        </w:tc>
        <w:tc>
          <w:tcPr>
            <w:tcW w:w="850" w:type="dxa"/>
            <w:tcBorders>
              <w:top w:val="nil"/>
              <w:left w:val="nil"/>
              <w:bottom w:val="single" w:sz="4" w:space="0" w:color="auto"/>
              <w:right w:val="single" w:sz="4" w:space="0" w:color="auto"/>
            </w:tcBorders>
            <w:shd w:val="clear" w:color="auto" w:fill="auto"/>
            <w:noWrap/>
            <w:vAlign w:val="center"/>
            <w:hideMark/>
          </w:tcPr>
          <w:p w14:paraId="23DF233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0,221 </w:t>
            </w:r>
          </w:p>
        </w:tc>
        <w:tc>
          <w:tcPr>
            <w:tcW w:w="993" w:type="dxa"/>
            <w:tcBorders>
              <w:top w:val="nil"/>
              <w:left w:val="nil"/>
              <w:bottom w:val="single" w:sz="4" w:space="0" w:color="auto"/>
              <w:right w:val="single" w:sz="4" w:space="0" w:color="auto"/>
            </w:tcBorders>
            <w:shd w:val="clear" w:color="auto" w:fill="auto"/>
            <w:noWrap/>
            <w:vAlign w:val="center"/>
            <w:hideMark/>
          </w:tcPr>
          <w:p w14:paraId="425739BE"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0,038 </w:t>
            </w:r>
          </w:p>
        </w:tc>
        <w:tc>
          <w:tcPr>
            <w:tcW w:w="992" w:type="dxa"/>
            <w:tcBorders>
              <w:top w:val="nil"/>
              <w:left w:val="nil"/>
              <w:bottom w:val="single" w:sz="4" w:space="0" w:color="auto"/>
              <w:right w:val="single" w:sz="4" w:space="0" w:color="auto"/>
            </w:tcBorders>
            <w:shd w:val="clear" w:color="auto" w:fill="auto"/>
            <w:noWrap/>
            <w:vAlign w:val="center"/>
            <w:hideMark/>
          </w:tcPr>
          <w:p w14:paraId="274F076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0,062 </w:t>
            </w:r>
          </w:p>
        </w:tc>
        <w:tc>
          <w:tcPr>
            <w:tcW w:w="992" w:type="dxa"/>
            <w:tcBorders>
              <w:top w:val="nil"/>
              <w:left w:val="nil"/>
              <w:bottom w:val="single" w:sz="4" w:space="0" w:color="auto"/>
              <w:right w:val="single" w:sz="4" w:space="0" w:color="auto"/>
            </w:tcBorders>
            <w:shd w:val="clear" w:color="auto" w:fill="auto"/>
            <w:noWrap/>
            <w:vAlign w:val="center"/>
            <w:hideMark/>
          </w:tcPr>
          <w:p w14:paraId="1DDC3BBC"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0,000 </w:t>
            </w:r>
          </w:p>
        </w:tc>
      </w:tr>
    </w:tbl>
    <w:p w14:paraId="1C3A29B4" w14:textId="77777777" w:rsidR="00411143" w:rsidRPr="00411143" w:rsidRDefault="00411143" w:rsidP="00411143">
      <w:pPr>
        <w:autoSpaceDE w:val="0"/>
        <w:autoSpaceDN w:val="0"/>
        <w:adjustRightInd w:val="0"/>
        <w:ind w:firstLine="540"/>
        <w:jc w:val="center"/>
        <w:rPr>
          <w:rFonts w:eastAsia="Calibri"/>
          <w:sz w:val="28"/>
          <w:szCs w:val="28"/>
          <w:lang w:eastAsia="ru-RU"/>
        </w:rPr>
      </w:pPr>
    </w:p>
    <w:p w14:paraId="7E5E98E8" w14:textId="77777777" w:rsidR="00411143" w:rsidRPr="00411143" w:rsidRDefault="00411143" w:rsidP="00411143">
      <w:pPr>
        <w:autoSpaceDE w:val="0"/>
        <w:autoSpaceDN w:val="0"/>
        <w:adjustRightInd w:val="0"/>
        <w:ind w:firstLine="540"/>
        <w:jc w:val="center"/>
        <w:rPr>
          <w:rFonts w:eastAsia="Calibri"/>
          <w:sz w:val="28"/>
          <w:szCs w:val="28"/>
          <w:lang w:eastAsia="ru-RU"/>
        </w:rPr>
      </w:pPr>
      <w:r w:rsidRPr="00411143">
        <w:rPr>
          <w:rFonts w:eastAsia="Calibri"/>
          <w:sz w:val="28"/>
          <w:szCs w:val="28"/>
          <w:lang w:eastAsia="ru-RU"/>
        </w:rPr>
        <w:t>Объем работ по благоустройству на 1 км сети</w:t>
      </w:r>
    </w:p>
    <w:p w14:paraId="0E1CF72B" w14:textId="77777777" w:rsidR="00411143" w:rsidRPr="00411143" w:rsidRDefault="00411143" w:rsidP="00411143">
      <w:pPr>
        <w:autoSpaceDE w:val="0"/>
        <w:autoSpaceDN w:val="0"/>
        <w:adjustRightInd w:val="0"/>
        <w:ind w:firstLine="540"/>
        <w:jc w:val="center"/>
        <w:rPr>
          <w:rFonts w:eastAsia="Calibri"/>
          <w:sz w:val="28"/>
          <w:szCs w:val="28"/>
          <w:lang w:eastAsia="ru-RU"/>
        </w:rPr>
      </w:pPr>
    </w:p>
    <w:tbl>
      <w:tblPr>
        <w:tblW w:w="9776" w:type="dxa"/>
        <w:tblInd w:w="113" w:type="dxa"/>
        <w:tblLook w:val="04A0" w:firstRow="1" w:lastRow="0" w:firstColumn="1" w:lastColumn="0" w:noHBand="0" w:noVBand="1"/>
      </w:tblPr>
      <w:tblGrid>
        <w:gridCol w:w="1500"/>
        <w:gridCol w:w="905"/>
        <w:gridCol w:w="992"/>
        <w:gridCol w:w="851"/>
        <w:gridCol w:w="850"/>
        <w:gridCol w:w="851"/>
        <w:gridCol w:w="711"/>
        <w:gridCol w:w="1132"/>
        <w:gridCol w:w="992"/>
        <w:gridCol w:w="992"/>
      </w:tblGrid>
      <w:tr w:rsidR="00411143" w:rsidRPr="00411143" w14:paraId="4208CBA0" w14:textId="77777777" w:rsidTr="00411143">
        <w:trPr>
          <w:trHeight w:val="284"/>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2DBE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Вид деятельности</w:t>
            </w:r>
          </w:p>
        </w:tc>
        <w:tc>
          <w:tcPr>
            <w:tcW w:w="8276" w:type="dxa"/>
            <w:gridSpan w:val="9"/>
            <w:tcBorders>
              <w:top w:val="single" w:sz="4" w:space="0" w:color="auto"/>
              <w:left w:val="nil"/>
              <w:bottom w:val="single" w:sz="4" w:space="0" w:color="auto"/>
              <w:right w:val="single" w:sz="4" w:space="0" w:color="auto"/>
            </w:tcBorders>
            <w:shd w:val="clear" w:color="auto" w:fill="auto"/>
            <w:vAlign w:val="center"/>
            <w:hideMark/>
          </w:tcPr>
          <w:p w14:paraId="07FAF800" w14:textId="77777777" w:rsidR="00411143" w:rsidRPr="00411143" w:rsidRDefault="00411143" w:rsidP="00411143">
            <w:pPr>
              <w:jc w:val="center"/>
              <w:rPr>
                <w:color w:val="000000"/>
                <w:sz w:val="22"/>
                <w:szCs w:val="22"/>
                <w:lang w:eastAsia="ru-RU"/>
              </w:rPr>
            </w:pPr>
            <w:r w:rsidRPr="00411143">
              <w:rPr>
                <w:color w:val="000000"/>
                <w:sz w:val="22"/>
                <w:szCs w:val="22"/>
                <w:lang w:eastAsia="ru-RU"/>
              </w:rPr>
              <w:t xml:space="preserve">Объем работ по благоустройству на 1 км сети, 100 </w:t>
            </w:r>
            <w:proofErr w:type="spellStart"/>
            <w:r w:rsidRPr="00411143">
              <w:rPr>
                <w:color w:val="000000"/>
                <w:sz w:val="22"/>
                <w:szCs w:val="22"/>
                <w:lang w:eastAsia="ru-RU"/>
              </w:rPr>
              <w:t>кв.м</w:t>
            </w:r>
            <w:proofErr w:type="spellEnd"/>
            <w:r w:rsidRPr="00411143">
              <w:rPr>
                <w:color w:val="000000"/>
                <w:sz w:val="22"/>
                <w:szCs w:val="22"/>
                <w:lang w:eastAsia="ru-RU"/>
              </w:rPr>
              <w:t>.</w:t>
            </w:r>
          </w:p>
        </w:tc>
      </w:tr>
      <w:tr w:rsidR="00411143" w:rsidRPr="00411143" w14:paraId="4CA672D6" w14:textId="77777777" w:rsidTr="00411143">
        <w:trPr>
          <w:trHeight w:val="284"/>
        </w:trPr>
        <w:tc>
          <w:tcPr>
            <w:tcW w:w="1500" w:type="dxa"/>
            <w:vMerge/>
            <w:tcBorders>
              <w:top w:val="single" w:sz="4" w:space="0" w:color="auto"/>
              <w:left w:val="single" w:sz="4" w:space="0" w:color="auto"/>
              <w:bottom w:val="single" w:sz="4" w:space="0" w:color="auto"/>
              <w:right w:val="single" w:sz="4" w:space="0" w:color="auto"/>
            </w:tcBorders>
            <w:vAlign w:val="center"/>
            <w:hideMark/>
          </w:tcPr>
          <w:p w14:paraId="667898BB" w14:textId="77777777" w:rsidR="00411143" w:rsidRPr="00411143" w:rsidRDefault="00411143" w:rsidP="00411143">
            <w:pPr>
              <w:rPr>
                <w:color w:val="000000"/>
                <w:sz w:val="22"/>
                <w:szCs w:val="22"/>
                <w:lang w:eastAsia="ru-RU"/>
              </w:rPr>
            </w:pPr>
          </w:p>
        </w:tc>
        <w:tc>
          <w:tcPr>
            <w:tcW w:w="2748" w:type="dxa"/>
            <w:gridSpan w:val="3"/>
            <w:tcBorders>
              <w:top w:val="single" w:sz="4" w:space="0" w:color="auto"/>
              <w:left w:val="nil"/>
              <w:bottom w:val="single" w:sz="4" w:space="0" w:color="auto"/>
              <w:right w:val="single" w:sz="4" w:space="0" w:color="auto"/>
            </w:tcBorders>
            <w:shd w:val="clear" w:color="auto" w:fill="auto"/>
            <w:vAlign w:val="center"/>
            <w:hideMark/>
          </w:tcPr>
          <w:p w14:paraId="3B88357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w:t>
            </w:r>
          </w:p>
        </w:tc>
        <w:tc>
          <w:tcPr>
            <w:tcW w:w="2412" w:type="dxa"/>
            <w:gridSpan w:val="3"/>
            <w:tcBorders>
              <w:top w:val="single" w:sz="4" w:space="0" w:color="auto"/>
              <w:left w:val="nil"/>
              <w:bottom w:val="single" w:sz="4" w:space="0" w:color="auto"/>
              <w:right w:val="single" w:sz="4" w:space="0" w:color="auto"/>
            </w:tcBorders>
            <w:shd w:val="clear" w:color="auto" w:fill="auto"/>
            <w:vAlign w:val="center"/>
            <w:hideMark/>
          </w:tcPr>
          <w:p w14:paraId="73772563" w14:textId="77777777" w:rsidR="00411143" w:rsidRPr="00411143" w:rsidRDefault="00411143" w:rsidP="00411143">
            <w:pPr>
              <w:jc w:val="center"/>
              <w:rPr>
                <w:color w:val="000000"/>
                <w:sz w:val="22"/>
                <w:szCs w:val="22"/>
                <w:lang w:eastAsia="ru-RU"/>
              </w:rPr>
            </w:pPr>
            <w:r w:rsidRPr="00411143">
              <w:rPr>
                <w:color w:val="000000"/>
                <w:sz w:val="22"/>
                <w:szCs w:val="22"/>
                <w:lang w:eastAsia="ru-RU"/>
              </w:rPr>
              <w:t>способом прокола</w:t>
            </w:r>
          </w:p>
        </w:tc>
        <w:tc>
          <w:tcPr>
            <w:tcW w:w="3116" w:type="dxa"/>
            <w:gridSpan w:val="3"/>
            <w:tcBorders>
              <w:top w:val="single" w:sz="4" w:space="0" w:color="auto"/>
              <w:left w:val="nil"/>
              <w:bottom w:val="single" w:sz="4" w:space="0" w:color="auto"/>
              <w:right w:val="single" w:sz="4" w:space="0" w:color="auto"/>
            </w:tcBorders>
            <w:shd w:val="clear" w:color="auto" w:fill="auto"/>
            <w:vAlign w:val="center"/>
            <w:hideMark/>
          </w:tcPr>
          <w:p w14:paraId="3CE2320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открытым способом прокладки в футляре</w:t>
            </w:r>
          </w:p>
        </w:tc>
      </w:tr>
      <w:tr w:rsidR="00411143" w:rsidRPr="00411143" w14:paraId="25ACDAD0" w14:textId="77777777" w:rsidTr="00411143">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8906757" w14:textId="77777777" w:rsidR="00411143" w:rsidRPr="00411143" w:rsidRDefault="00411143" w:rsidP="00411143">
            <w:pPr>
              <w:rPr>
                <w:color w:val="000000"/>
                <w:sz w:val="22"/>
                <w:szCs w:val="22"/>
                <w:lang w:eastAsia="ru-RU"/>
              </w:rPr>
            </w:pPr>
            <w:r w:rsidRPr="00411143">
              <w:rPr>
                <w:color w:val="000000"/>
                <w:sz w:val="22"/>
                <w:szCs w:val="22"/>
                <w:lang w:eastAsia="ru-RU"/>
              </w:rPr>
              <w:t>ВС</w:t>
            </w:r>
          </w:p>
        </w:tc>
        <w:tc>
          <w:tcPr>
            <w:tcW w:w="905" w:type="dxa"/>
            <w:tcBorders>
              <w:top w:val="nil"/>
              <w:left w:val="nil"/>
              <w:bottom w:val="single" w:sz="4" w:space="0" w:color="auto"/>
              <w:right w:val="single" w:sz="4" w:space="0" w:color="auto"/>
            </w:tcBorders>
            <w:shd w:val="clear" w:color="auto" w:fill="auto"/>
            <w:noWrap/>
            <w:vAlign w:val="center"/>
            <w:hideMark/>
          </w:tcPr>
          <w:p w14:paraId="46D9482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1,189</w:t>
            </w:r>
          </w:p>
        </w:tc>
        <w:tc>
          <w:tcPr>
            <w:tcW w:w="992" w:type="dxa"/>
            <w:tcBorders>
              <w:top w:val="nil"/>
              <w:left w:val="nil"/>
              <w:bottom w:val="single" w:sz="4" w:space="0" w:color="auto"/>
              <w:right w:val="single" w:sz="4" w:space="0" w:color="auto"/>
            </w:tcBorders>
            <w:shd w:val="clear" w:color="auto" w:fill="auto"/>
            <w:noWrap/>
            <w:vAlign w:val="center"/>
            <w:hideMark/>
          </w:tcPr>
          <w:p w14:paraId="18B1C7F4"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0,634</w:t>
            </w:r>
          </w:p>
        </w:tc>
        <w:tc>
          <w:tcPr>
            <w:tcW w:w="851" w:type="dxa"/>
            <w:tcBorders>
              <w:top w:val="nil"/>
              <w:left w:val="nil"/>
              <w:bottom w:val="single" w:sz="4" w:space="0" w:color="auto"/>
              <w:right w:val="single" w:sz="4" w:space="0" w:color="auto"/>
            </w:tcBorders>
            <w:shd w:val="clear" w:color="auto" w:fill="auto"/>
            <w:noWrap/>
            <w:vAlign w:val="center"/>
            <w:hideMark/>
          </w:tcPr>
          <w:p w14:paraId="77508F90" w14:textId="77777777" w:rsidR="00411143" w:rsidRPr="00411143" w:rsidRDefault="00411143" w:rsidP="00411143">
            <w:pPr>
              <w:jc w:val="center"/>
              <w:rPr>
                <w:color w:val="000000"/>
                <w:sz w:val="22"/>
                <w:szCs w:val="22"/>
                <w:lang w:eastAsia="ru-RU"/>
              </w:rPr>
            </w:pPr>
            <w:r w:rsidRPr="00411143">
              <w:rPr>
                <w:color w:val="000000"/>
                <w:sz w:val="22"/>
                <w:szCs w:val="22"/>
                <w:lang w:eastAsia="ru-RU"/>
              </w:rPr>
              <w:t>36,671</w:t>
            </w:r>
          </w:p>
        </w:tc>
        <w:tc>
          <w:tcPr>
            <w:tcW w:w="850" w:type="dxa"/>
            <w:tcBorders>
              <w:top w:val="nil"/>
              <w:left w:val="nil"/>
              <w:bottom w:val="single" w:sz="4" w:space="0" w:color="auto"/>
              <w:right w:val="single" w:sz="4" w:space="0" w:color="auto"/>
            </w:tcBorders>
            <w:shd w:val="clear" w:color="auto" w:fill="auto"/>
            <w:noWrap/>
            <w:vAlign w:val="center"/>
            <w:hideMark/>
          </w:tcPr>
          <w:p w14:paraId="68A082CB"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0,118</w:t>
            </w:r>
          </w:p>
        </w:tc>
        <w:tc>
          <w:tcPr>
            <w:tcW w:w="851" w:type="dxa"/>
            <w:tcBorders>
              <w:top w:val="nil"/>
              <w:left w:val="nil"/>
              <w:bottom w:val="single" w:sz="4" w:space="0" w:color="auto"/>
              <w:right w:val="single" w:sz="4" w:space="0" w:color="auto"/>
            </w:tcBorders>
            <w:shd w:val="clear" w:color="auto" w:fill="auto"/>
            <w:noWrap/>
            <w:vAlign w:val="center"/>
            <w:hideMark/>
          </w:tcPr>
          <w:p w14:paraId="70C68CC5"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0,088</w:t>
            </w:r>
          </w:p>
        </w:tc>
        <w:tc>
          <w:tcPr>
            <w:tcW w:w="711" w:type="dxa"/>
            <w:tcBorders>
              <w:top w:val="nil"/>
              <w:left w:val="nil"/>
              <w:bottom w:val="single" w:sz="4" w:space="0" w:color="auto"/>
              <w:right w:val="single" w:sz="4" w:space="0" w:color="auto"/>
            </w:tcBorders>
            <w:shd w:val="clear" w:color="auto" w:fill="auto"/>
            <w:noWrap/>
            <w:vAlign w:val="center"/>
            <w:hideMark/>
          </w:tcPr>
          <w:p w14:paraId="0C135868" w14:textId="77777777" w:rsidR="00411143" w:rsidRPr="00411143" w:rsidRDefault="00411143" w:rsidP="00411143">
            <w:pPr>
              <w:jc w:val="center"/>
              <w:rPr>
                <w:color w:val="000000"/>
                <w:sz w:val="22"/>
                <w:szCs w:val="22"/>
                <w:lang w:eastAsia="ru-RU"/>
              </w:rPr>
            </w:pPr>
            <w:r w:rsidRPr="00411143">
              <w:rPr>
                <w:color w:val="000000"/>
                <w:sz w:val="22"/>
                <w:szCs w:val="22"/>
                <w:lang w:eastAsia="ru-RU"/>
              </w:rPr>
              <w:t>7,328</w:t>
            </w:r>
          </w:p>
        </w:tc>
        <w:tc>
          <w:tcPr>
            <w:tcW w:w="1132" w:type="dxa"/>
            <w:tcBorders>
              <w:top w:val="nil"/>
              <w:left w:val="nil"/>
              <w:bottom w:val="single" w:sz="4" w:space="0" w:color="auto"/>
              <w:right w:val="single" w:sz="4" w:space="0" w:color="auto"/>
            </w:tcBorders>
            <w:shd w:val="clear" w:color="auto" w:fill="auto"/>
            <w:noWrap/>
            <w:vAlign w:val="center"/>
            <w:hideMark/>
          </w:tcPr>
          <w:p w14:paraId="5D33448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0,504</w:t>
            </w:r>
          </w:p>
        </w:tc>
        <w:tc>
          <w:tcPr>
            <w:tcW w:w="992" w:type="dxa"/>
            <w:tcBorders>
              <w:top w:val="nil"/>
              <w:left w:val="nil"/>
              <w:bottom w:val="single" w:sz="4" w:space="0" w:color="auto"/>
              <w:right w:val="single" w:sz="4" w:space="0" w:color="auto"/>
            </w:tcBorders>
            <w:shd w:val="clear" w:color="auto" w:fill="auto"/>
            <w:noWrap/>
            <w:vAlign w:val="center"/>
            <w:hideMark/>
          </w:tcPr>
          <w:p w14:paraId="12D9CCF6"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14:paraId="4898B6E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23,240</w:t>
            </w:r>
          </w:p>
        </w:tc>
      </w:tr>
      <w:tr w:rsidR="00411143" w:rsidRPr="00411143" w14:paraId="6112172E" w14:textId="77777777" w:rsidTr="00411143">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35327D0" w14:textId="77777777" w:rsidR="00411143" w:rsidRPr="00411143" w:rsidRDefault="00411143" w:rsidP="00411143">
            <w:pPr>
              <w:rPr>
                <w:color w:val="000000"/>
                <w:sz w:val="22"/>
                <w:szCs w:val="22"/>
                <w:lang w:eastAsia="ru-RU"/>
              </w:rPr>
            </w:pPr>
            <w:r w:rsidRPr="00411143">
              <w:rPr>
                <w:color w:val="000000"/>
                <w:sz w:val="22"/>
                <w:szCs w:val="22"/>
                <w:lang w:eastAsia="ru-RU"/>
              </w:rPr>
              <w:t>ВО</w:t>
            </w:r>
          </w:p>
        </w:tc>
        <w:tc>
          <w:tcPr>
            <w:tcW w:w="905" w:type="dxa"/>
            <w:tcBorders>
              <w:top w:val="nil"/>
              <w:left w:val="nil"/>
              <w:bottom w:val="single" w:sz="4" w:space="0" w:color="auto"/>
              <w:right w:val="single" w:sz="4" w:space="0" w:color="auto"/>
            </w:tcBorders>
            <w:shd w:val="clear" w:color="auto" w:fill="auto"/>
            <w:noWrap/>
            <w:vAlign w:val="center"/>
            <w:hideMark/>
          </w:tcPr>
          <w:p w14:paraId="582B56F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0,418</w:t>
            </w:r>
          </w:p>
        </w:tc>
        <w:tc>
          <w:tcPr>
            <w:tcW w:w="992" w:type="dxa"/>
            <w:tcBorders>
              <w:top w:val="nil"/>
              <w:left w:val="nil"/>
              <w:bottom w:val="single" w:sz="4" w:space="0" w:color="auto"/>
              <w:right w:val="single" w:sz="4" w:space="0" w:color="auto"/>
            </w:tcBorders>
            <w:shd w:val="clear" w:color="auto" w:fill="auto"/>
            <w:noWrap/>
            <w:vAlign w:val="center"/>
            <w:hideMark/>
          </w:tcPr>
          <w:p w14:paraId="11B50EA4"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0,181</w:t>
            </w:r>
          </w:p>
        </w:tc>
        <w:tc>
          <w:tcPr>
            <w:tcW w:w="851" w:type="dxa"/>
            <w:tcBorders>
              <w:top w:val="nil"/>
              <w:left w:val="nil"/>
              <w:bottom w:val="single" w:sz="4" w:space="0" w:color="auto"/>
              <w:right w:val="single" w:sz="4" w:space="0" w:color="auto"/>
            </w:tcBorders>
            <w:shd w:val="clear" w:color="auto" w:fill="auto"/>
            <w:noWrap/>
            <w:vAlign w:val="center"/>
            <w:hideMark/>
          </w:tcPr>
          <w:p w14:paraId="69FF5E2D" w14:textId="77777777" w:rsidR="00411143" w:rsidRPr="00411143" w:rsidRDefault="00411143" w:rsidP="00411143">
            <w:pPr>
              <w:jc w:val="center"/>
              <w:rPr>
                <w:color w:val="000000"/>
                <w:sz w:val="22"/>
                <w:szCs w:val="22"/>
                <w:lang w:eastAsia="ru-RU"/>
              </w:rPr>
            </w:pPr>
            <w:r w:rsidRPr="00411143">
              <w:rPr>
                <w:color w:val="000000"/>
                <w:sz w:val="22"/>
                <w:szCs w:val="22"/>
                <w:lang w:eastAsia="ru-RU"/>
              </w:rPr>
              <w:t>13,089</w:t>
            </w:r>
          </w:p>
        </w:tc>
        <w:tc>
          <w:tcPr>
            <w:tcW w:w="850" w:type="dxa"/>
            <w:tcBorders>
              <w:top w:val="nil"/>
              <w:left w:val="nil"/>
              <w:bottom w:val="single" w:sz="4" w:space="0" w:color="auto"/>
              <w:right w:val="single" w:sz="4" w:space="0" w:color="auto"/>
            </w:tcBorders>
            <w:shd w:val="clear" w:color="auto" w:fill="auto"/>
            <w:noWrap/>
            <w:vAlign w:val="center"/>
            <w:hideMark/>
          </w:tcPr>
          <w:p w14:paraId="04CCD1D2"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0,219</w:t>
            </w:r>
          </w:p>
        </w:tc>
        <w:tc>
          <w:tcPr>
            <w:tcW w:w="851" w:type="dxa"/>
            <w:tcBorders>
              <w:top w:val="nil"/>
              <w:left w:val="nil"/>
              <w:bottom w:val="single" w:sz="4" w:space="0" w:color="auto"/>
              <w:right w:val="single" w:sz="4" w:space="0" w:color="auto"/>
            </w:tcBorders>
            <w:shd w:val="clear" w:color="auto" w:fill="auto"/>
            <w:noWrap/>
            <w:vAlign w:val="center"/>
            <w:hideMark/>
          </w:tcPr>
          <w:p w14:paraId="409A273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0,477</w:t>
            </w:r>
          </w:p>
        </w:tc>
        <w:tc>
          <w:tcPr>
            <w:tcW w:w="711" w:type="dxa"/>
            <w:tcBorders>
              <w:top w:val="nil"/>
              <w:left w:val="nil"/>
              <w:bottom w:val="single" w:sz="4" w:space="0" w:color="auto"/>
              <w:right w:val="single" w:sz="4" w:space="0" w:color="auto"/>
            </w:tcBorders>
            <w:shd w:val="clear" w:color="auto" w:fill="auto"/>
            <w:noWrap/>
            <w:vAlign w:val="center"/>
            <w:hideMark/>
          </w:tcPr>
          <w:p w14:paraId="74DFAFE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2,214</w:t>
            </w:r>
          </w:p>
        </w:tc>
        <w:tc>
          <w:tcPr>
            <w:tcW w:w="1132" w:type="dxa"/>
            <w:tcBorders>
              <w:top w:val="nil"/>
              <w:left w:val="nil"/>
              <w:bottom w:val="single" w:sz="4" w:space="0" w:color="auto"/>
              <w:right w:val="single" w:sz="4" w:space="0" w:color="auto"/>
            </w:tcBorders>
            <w:shd w:val="clear" w:color="auto" w:fill="auto"/>
            <w:noWrap/>
            <w:vAlign w:val="center"/>
            <w:hideMark/>
          </w:tcPr>
          <w:p w14:paraId="446C87AA"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0,379</w:t>
            </w:r>
          </w:p>
        </w:tc>
        <w:tc>
          <w:tcPr>
            <w:tcW w:w="992" w:type="dxa"/>
            <w:tcBorders>
              <w:top w:val="nil"/>
              <w:left w:val="nil"/>
              <w:bottom w:val="single" w:sz="4" w:space="0" w:color="auto"/>
              <w:right w:val="single" w:sz="4" w:space="0" w:color="auto"/>
            </w:tcBorders>
            <w:shd w:val="clear" w:color="auto" w:fill="auto"/>
            <w:noWrap/>
            <w:vAlign w:val="center"/>
            <w:hideMark/>
          </w:tcPr>
          <w:p w14:paraId="129D4EB7"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0,624</w:t>
            </w:r>
          </w:p>
        </w:tc>
        <w:tc>
          <w:tcPr>
            <w:tcW w:w="992" w:type="dxa"/>
            <w:tcBorders>
              <w:top w:val="nil"/>
              <w:left w:val="nil"/>
              <w:bottom w:val="single" w:sz="4" w:space="0" w:color="auto"/>
              <w:right w:val="single" w:sz="4" w:space="0" w:color="auto"/>
            </w:tcBorders>
            <w:shd w:val="clear" w:color="auto" w:fill="auto"/>
            <w:noWrap/>
            <w:vAlign w:val="center"/>
            <w:hideMark/>
          </w:tcPr>
          <w:p w14:paraId="37E180AC" w14:textId="77777777" w:rsidR="00411143" w:rsidRPr="00411143" w:rsidRDefault="00411143" w:rsidP="00411143">
            <w:pPr>
              <w:jc w:val="center"/>
              <w:rPr>
                <w:color w:val="000000"/>
                <w:sz w:val="22"/>
                <w:szCs w:val="22"/>
                <w:lang w:eastAsia="ru-RU"/>
              </w:rPr>
            </w:pPr>
            <w:r w:rsidRPr="00411143">
              <w:rPr>
                <w:color w:val="000000"/>
                <w:sz w:val="22"/>
                <w:szCs w:val="22"/>
                <w:lang w:eastAsia="ru-RU"/>
              </w:rPr>
              <w:t>0,000</w:t>
            </w:r>
          </w:p>
        </w:tc>
      </w:tr>
    </w:tbl>
    <w:p w14:paraId="0E10319B" w14:textId="77777777" w:rsidR="00411143" w:rsidRPr="00411143" w:rsidRDefault="00411143" w:rsidP="00411143">
      <w:pPr>
        <w:autoSpaceDE w:val="0"/>
        <w:autoSpaceDN w:val="0"/>
        <w:adjustRightInd w:val="0"/>
        <w:ind w:firstLine="540"/>
        <w:jc w:val="center"/>
        <w:rPr>
          <w:rFonts w:eastAsia="Calibri"/>
          <w:sz w:val="28"/>
          <w:szCs w:val="28"/>
          <w:lang w:eastAsia="ru-RU"/>
        </w:rPr>
      </w:pPr>
    </w:p>
    <w:p w14:paraId="1E4BBE62"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ОАО «СКЭК» письмом от 20.05.2019 № 2019/000194 направило в адрес РЭК дополнительное пояснение о том, что объем прокладки сетей водоотведения за 2017-2018г.г. не значительный, соответственно объемы нарушенного благоустройства на данных сетях являются не показательными. Кроме того, часть объектов 2018 года не завершена и перешла на 2019 год. В связи с этим предприятие предлагает при установлении тарифа применить к сетям водоотведения фактические объемы восстановления благоустройства за 2017-2018г.г. на сетях водоснабжения, так как технология прокладки данных сетей одинакова.</w:t>
      </w:r>
    </w:p>
    <w:p w14:paraId="5AD37C7B"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В связи с пересчетом объемов благоустройства и стоимости строительства подводящих сетей с учетом корректировки диаметров на основании фактических данных за 2017-2018 гг. РЭК предлагает скорректировать стоимость строительства сетей водоснабжения и водоотведения.</w:t>
      </w:r>
    </w:p>
    <w:p w14:paraId="7E5B7470" w14:textId="77777777" w:rsidR="00411143" w:rsidRPr="00411143" w:rsidRDefault="00411143" w:rsidP="00411143">
      <w:pPr>
        <w:autoSpaceDE w:val="0"/>
        <w:autoSpaceDN w:val="0"/>
        <w:adjustRightInd w:val="0"/>
        <w:ind w:firstLine="540"/>
        <w:jc w:val="both"/>
        <w:rPr>
          <w:rFonts w:eastAsia="Calibri"/>
          <w:sz w:val="28"/>
          <w:szCs w:val="28"/>
          <w:lang w:eastAsia="ru-RU"/>
        </w:rPr>
      </w:pPr>
    </w:p>
    <w:p w14:paraId="158EF343" w14:textId="77777777" w:rsidR="00411143" w:rsidRPr="00411143" w:rsidRDefault="00411143" w:rsidP="00411143">
      <w:pPr>
        <w:autoSpaceDE w:val="0"/>
        <w:autoSpaceDN w:val="0"/>
        <w:adjustRightInd w:val="0"/>
        <w:ind w:firstLine="540"/>
        <w:jc w:val="both"/>
        <w:rPr>
          <w:b/>
          <w:bCs/>
          <w:sz w:val="28"/>
          <w:lang w:eastAsia="ru-RU"/>
        </w:rPr>
      </w:pPr>
      <w:r w:rsidRPr="00411143">
        <w:rPr>
          <w:b/>
          <w:bCs/>
          <w:sz w:val="28"/>
          <w:lang w:eastAsia="ru-RU"/>
        </w:rPr>
        <w:t>Стоимость строительства сетей водоотведения по предложению РЭК</w:t>
      </w:r>
    </w:p>
    <w:p w14:paraId="176E0899" w14:textId="77777777" w:rsidR="00411143" w:rsidRPr="00411143" w:rsidRDefault="00411143" w:rsidP="00411143">
      <w:pPr>
        <w:autoSpaceDE w:val="0"/>
        <w:autoSpaceDN w:val="0"/>
        <w:adjustRightInd w:val="0"/>
        <w:ind w:firstLine="540"/>
        <w:jc w:val="right"/>
        <w:rPr>
          <w:rFonts w:eastAsia="Calibri"/>
          <w:sz w:val="28"/>
          <w:szCs w:val="28"/>
          <w:lang w:eastAsia="ru-RU"/>
        </w:rPr>
      </w:pPr>
      <w:proofErr w:type="spellStart"/>
      <w:r w:rsidRPr="00411143">
        <w:rPr>
          <w:bCs/>
          <w:lang w:eastAsia="ru-RU"/>
        </w:rPr>
        <w:t>тыс.руб</w:t>
      </w:r>
      <w:proofErr w:type="spellEnd"/>
      <w:r w:rsidRPr="00411143">
        <w:rPr>
          <w:bCs/>
          <w:lang w:eastAsia="ru-RU"/>
        </w:rPr>
        <w:t>. за 1 км. без НДС</w:t>
      </w:r>
    </w:p>
    <w:tbl>
      <w:tblPr>
        <w:tblW w:w="9807" w:type="dxa"/>
        <w:tblInd w:w="113" w:type="dxa"/>
        <w:tblLook w:val="04A0" w:firstRow="1" w:lastRow="0" w:firstColumn="1" w:lastColumn="0" w:noHBand="0" w:noVBand="1"/>
      </w:tblPr>
      <w:tblGrid>
        <w:gridCol w:w="1838"/>
        <w:gridCol w:w="2441"/>
        <w:gridCol w:w="2410"/>
        <w:gridCol w:w="3118"/>
      </w:tblGrid>
      <w:tr w:rsidR="00411143" w:rsidRPr="00411143" w14:paraId="1BF86293" w14:textId="77777777" w:rsidTr="00411143">
        <w:trPr>
          <w:trHeight w:val="63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9D49" w14:textId="77777777" w:rsidR="00411143" w:rsidRPr="00411143" w:rsidRDefault="00411143" w:rsidP="00411143">
            <w:pPr>
              <w:jc w:val="center"/>
              <w:rPr>
                <w:color w:val="000000"/>
                <w:lang w:eastAsia="ru-RU"/>
              </w:rPr>
            </w:pPr>
            <w:r w:rsidRPr="00411143">
              <w:rPr>
                <w:color w:val="000000"/>
                <w:lang w:eastAsia="ru-RU"/>
              </w:rPr>
              <w:t>Диаметр</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5D3AF334" w14:textId="77777777" w:rsidR="00411143" w:rsidRPr="00411143" w:rsidRDefault="00411143" w:rsidP="00411143">
            <w:pPr>
              <w:jc w:val="center"/>
              <w:rPr>
                <w:color w:val="000000"/>
                <w:lang w:eastAsia="ru-RU"/>
              </w:rPr>
            </w:pPr>
            <w:r w:rsidRPr="00411143">
              <w:rPr>
                <w:color w:val="000000"/>
                <w:lang w:eastAsia="ru-RU"/>
              </w:rPr>
              <w:t>Открытый способ прокладки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90EB22" w14:textId="77777777" w:rsidR="00411143" w:rsidRPr="00411143" w:rsidRDefault="00411143" w:rsidP="00411143">
            <w:pPr>
              <w:jc w:val="center"/>
              <w:rPr>
                <w:color w:val="000000"/>
                <w:lang w:eastAsia="ru-RU"/>
              </w:rPr>
            </w:pPr>
            <w:r w:rsidRPr="00411143">
              <w:rPr>
                <w:color w:val="000000"/>
                <w:lang w:eastAsia="ru-RU"/>
              </w:rPr>
              <w:t>Способом прокола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79937A5" w14:textId="77777777" w:rsidR="00411143" w:rsidRPr="00411143" w:rsidRDefault="00411143" w:rsidP="00411143">
            <w:pPr>
              <w:jc w:val="center"/>
              <w:rPr>
                <w:color w:val="000000"/>
                <w:lang w:eastAsia="ru-RU"/>
              </w:rPr>
            </w:pPr>
            <w:r w:rsidRPr="00411143">
              <w:rPr>
                <w:color w:val="000000"/>
                <w:lang w:eastAsia="ru-RU"/>
              </w:rPr>
              <w:t>Открытый способ прокладки в футляре</w:t>
            </w:r>
          </w:p>
        </w:tc>
      </w:tr>
      <w:tr w:rsidR="00411143" w:rsidRPr="00411143" w14:paraId="4394D15C"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2EA6CA2" w14:textId="77777777" w:rsidR="00411143" w:rsidRPr="00411143" w:rsidRDefault="00411143" w:rsidP="00411143">
            <w:pPr>
              <w:jc w:val="center"/>
              <w:rPr>
                <w:color w:val="000000"/>
                <w:lang w:eastAsia="ru-RU"/>
              </w:rPr>
            </w:pPr>
            <w:r w:rsidRPr="00411143">
              <w:rPr>
                <w:color w:val="000000"/>
                <w:lang w:eastAsia="ru-RU"/>
              </w:rPr>
              <w:t>Ду100</w:t>
            </w:r>
          </w:p>
        </w:tc>
        <w:tc>
          <w:tcPr>
            <w:tcW w:w="2441" w:type="dxa"/>
            <w:tcBorders>
              <w:top w:val="nil"/>
              <w:left w:val="nil"/>
              <w:bottom w:val="single" w:sz="4" w:space="0" w:color="auto"/>
              <w:right w:val="single" w:sz="4" w:space="0" w:color="auto"/>
            </w:tcBorders>
            <w:shd w:val="clear" w:color="auto" w:fill="auto"/>
            <w:vAlign w:val="center"/>
            <w:hideMark/>
          </w:tcPr>
          <w:p w14:paraId="1656446B" w14:textId="77777777" w:rsidR="00411143" w:rsidRPr="00411143" w:rsidRDefault="00411143" w:rsidP="00411143">
            <w:pPr>
              <w:jc w:val="right"/>
              <w:rPr>
                <w:lang w:eastAsia="ru-RU"/>
              </w:rPr>
            </w:pPr>
            <w:r w:rsidRPr="00411143">
              <w:rPr>
                <w:lang w:eastAsia="ru-RU"/>
              </w:rPr>
              <w:t>8 269,960</w:t>
            </w:r>
          </w:p>
        </w:tc>
        <w:tc>
          <w:tcPr>
            <w:tcW w:w="2410" w:type="dxa"/>
            <w:tcBorders>
              <w:top w:val="nil"/>
              <w:left w:val="nil"/>
              <w:bottom w:val="single" w:sz="4" w:space="0" w:color="auto"/>
              <w:right w:val="single" w:sz="4" w:space="0" w:color="auto"/>
            </w:tcBorders>
            <w:shd w:val="clear" w:color="auto" w:fill="auto"/>
            <w:vAlign w:val="center"/>
            <w:hideMark/>
          </w:tcPr>
          <w:p w14:paraId="068B6DE1" w14:textId="77777777" w:rsidR="00411143" w:rsidRPr="00411143" w:rsidRDefault="00411143" w:rsidP="00411143">
            <w:pPr>
              <w:jc w:val="right"/>
              <w:rPr>
                <w:lang w:eastAsia="ru-RU"/>
              </w:rPr>
            </w:pPr>
            <w:r w:rsidRPr="00411143">
              <w:rPr>
                <w:lang w:eastAsia="ru-RU"/>
              </w:rPr>
              <w:t>14 838,733</w:t>
            </w:r>
          </w:p>
        </w:tc>
        <w:tc>
          <w:tcPr>
            <w:tcW w:w="3118" w:type="dxa"/>
            <w:tcBorders>
              <w:top w:val="nil"/>
              <w:left w:val="nil"/>
              <w:bottom w:val="single" w:sz="4" w:space="0" w:color="auto"/>
              <w:right w:val="single" w:sz="4" w:space="0" w:color="auto"/>
            </w:tcBorders>
            <w:shd w:val="clear" w:color="auto" w:fill="auto"/>
            <w:vAlign w:val="center"/>
            <w:hideMark/>
          </w:tcPr>
          <w:p w14:paraId="2E02FC46" w14:textId="77777777" w:rsidR="00411143" w:rsidRPr="00411143" w:rsidRDefault="00411143" w:rsidP="00411143">
            <w:pPr>
              <w:jc w:val="right"/>
              <w:rPr>
                <w:lang w:eastAsia="ru-RU"/>
              </w:rPr>
            </w:pPr>
            <w:r w:rsidRPr="00411143">
              <w:rPr>
                <w:lang w:eastAsia="ru-RU"/>
              </w:rPr>
              <w:t>20 633,519</w:t>
            </w:r>
          </w:p>
        </w:tc>
      </w:tr>
      <w:tr w:rsidR="00411143" w:rsidRPr="00411143" w14:paraId="2B86913F"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F309EA6" w14:textId="77777777" w:rsidR="00411143" w:rsidRPr="00411143" w:rsidRDefault="00411143" w:rsidP="00411143">
            <w:pPr>
              <w:jc w:val="center"/>
              <w:rPr>
                <w:color w:val="000000"/>
                <w:lang w:eastAsia="ru-RU"/>
              </w:rPr>
            </w:pPr>
            <w:r w:rsidRPr="00411143">
              <w:rPr>
                <w:color w:val="000000"/>
                <w:lang w:eastAsia="ru-RU"/>
              </w:rPr>
              <w:t>Ду150</w:t>
            </w:r>
          </w:p>
        </w:tc>
        <w:tc>
          <w:tcPr>
            <w:tcW w:w="2441" w:type="dxa"/>
            <w:tcBorders>
              <w:top w:val="nil"/>
              <w:left w:val="nil"/>
              <w:bottom w:val="single" w:sz="4" w:space="0" w:color="auto"/>
              <w:right w:val="single" w:sz="4" w:space="0" w:color="auto"/>
            </w:tcBorders>
            <w:shd w:val="clear" w:color="auto" w:fill="auto"/>
            <w:vAlign w:val="center"/>
            <w:hideMark/>
          </w:tcPr>
          <w:p w14:paraId="4743132E" w14:textId="77777777" w:rsidR="00411143" w:rsidRPr="00411143" w:rsidRDefault="00411143" w:rsidP="00411143">
            <w:pPr>
              <w:jc w:val="right"/>
              <w:rPr>
                <w:lang w:eastAsia="ru-RU"/>
              </w:rPr>
            </w:pPr>
            <w:r w:rsidRPr="00411143">
              <w:rPr>
                <w:lang w:eastAsia="ru-RU"/>
              </w:rPr>
              <w:t>8 910,202</w:t>
            </w:r>
          </w:p>
        </w:tc>
        <w:tc>
          <w:tcPr>
            <w:tcW w:w="2410" w:type="dxa"/>
            <w:tcBorders>
              <w:top w:val="nil"/>
              <w:left w:val="nil"/>
              <w:bottom w:val="single" w:sz="4" w:space="0" w:color="auto"/>
              <w:right w:val="single" w:sz="4" w:space="0" w:color="auto"/>
            </w:tcBorders>
            <w:shd w:val="clear" w:color="auto" w:fill="auto"/>
            <w:vAlign w:val="center"/>
            <w:hideMark/>
          </w:tcPr>
          <w:p w14:paraId="7343B37C" w14:textId="77777777" w:rsidR="00411143" w:rsidRPr="00411143" w:rsidRDefault="00411143" w:rsidP="00411143">
            <w:pPr>
              <w:jc w:val="right"/>
              <w:rPr>
                <w:lang w:eastAsia="ru-RU"/>
              </w:rPr>
            </w:pPr>
            <w:r w:rsidRPr="00411143">
              <w:rPr>
                <w:lang w:eastAsia="ru-RU"/>
              </w:rPr>
              <w:t>15 688,859</w:t>
            </w:r>
          </w:p>
        </w:tc>
        <w:tc>
          <w:tcPr>
            <w:tcW w:w="3118" w:type="dxa"/>
            <w:tcBorders>
              <w:top w:val="nil"/>
              <w:left w:val="nil"/>
              <w:bottom w:val="single" w:sz="4" w:space="0" w:color="auto"/>
              <w:right w:val="single" w:sz="4" w:space="0" w:color="auto"/>
            </w:tcBorders>
            <w:shd w:val="clear" w:color="auto" w:fill="auto"/>
            <w:vAlign w:val="center"/>
            <w:hideMark/>
          </w:tcPr>
          <w:p w14:paraId="07498BD8" w14:textId="77777777" w:rsidR="00411143" w:rsidRPr="00411143" w:rsidRDefault="00411143" w:rsidP="00411143">
            <w:pPr>
              <w:jc w:val="right"/>
              <w:rPr>
                <w:lang w:eastAsia="ru-RU"/>
              </w:rPr>
            </w:pPr>
            <w:r w:rsidRPr="00411143">
              <w:rPr>
                <w:lang w:eastAsia="ru-RU"/>
              </w:rPr>
              <w:t>22 211,248</w:t>
            </w:r>
          </w:p>
        </w:tc>
      </w:tr>
      <w:tr w:rsidR="00411143" w:rsidRPr="00411143" w14:paraId="1376E8AC"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7EE511" w14:textId="77777777" w:rsidR="00411143" w:rsidRPr="00411143" w:rsidRDefault="00411143" w:rsidP="00411143">
            <w:pPr>
              <w:jc w:val="center"/>
              <w:rPr>
                <w:color w:val="000000"/>
                <w:lang w:eastAsia="ru-RU"/>
              </w:rPr>
            </w:pPr>
            <w:r w:rsidRPr="00411143">
              <w:rPr>
                <w:color w:val="000000"/>
                <w:lang w:eastAsia="ru-RU"/>
              </w:rPr>
              <w:t>Ду160</w:t>
            </w:r>
          </w:p>
        </w:tc>
        <w:tc>
          <w:tcPr>
            <w:tcW w:w="2441" w:type="dxa"/>
            <w:tcBorders>
              <w:top w:val="nil"/>
              <w:left w:val="nil"/>
              <w:bottom w:val="single" w:sz="4" w:space="0" w:color="auto"/>
              <w:right w:val="single" w:sz="4" w:space="0" w:color="auto"/>
            </w:tcBorders>
            <w:shd w:val="clear" w:color="auto" w:fill="auto"/>
            <w:vAlign w:val="center"/>
            <w:hideMark/>
          </w:tcPr>
          <w:p w14:paraId="7326AC71" w14:textId="77777777" w:rsidR="00411143" w:rsidRPr="00411143" w:rsidRDefault="00411143" w:rsidP="00411143">
            <w:pPr>
              <w:jc w:val="right"/>
              <w:rPr>
                <w:lang w:eastAsia="ru-RU"/>
              </w:rPr>
            </w:pPr>
            <w:r w:rsidRPr="00411143">
              <w:rPr>
                <w:lang w:eastAsia="ru-RU"/>
              </w:rPr>
              <w:t>8 057,957</w:t>
            </w:r>
          </w:p>
        </w:tc>
        <w:tc>
          <w:tcPr>
            <w:tcW w:w="2410" w:type="dxa"/>
            <w:tcBorders>
              <w:top w:val="nil"/>
              <w:left w:val="nil"/>
              <w:bottom w:val="single" w:sz="4" w:space="0" w:color="auto"/>
              <w:right w:val="single" w:sz="4" w:space="0" w:color="auto"/>
            </w:tcBorders>
            <w:shd w:val="clear" w:color="auto" w:fill="auto"/>
            <w:vAlign w:val="center"/>
            <w:hideMark/>
          </w:tcPr>
          <w:p w14:paraId="2DB26124" w14:textId="77777777" w:rsidR="00411143" w:rsidRPr="00411143" w:rsidRDefault="00411143" w:rsidP="00411143">
            <w:pPr>
              <w:jc w:val="right"/>
              <w:rPr>
                <w:lang w:eastAsia="ru-RU"/>
              </w:rPr>
            </w:pPr>
            <w:r w:rsidRPr="00411143">
              <w:rPr>
                <w:lang w:eastAsia="ru-RU"/>
              </w:rPr>
              <w:t>14 932,029</w:t>
            </w:r>
          </w:p>
        </w:tc>
        <w:tc>
          <w:tcPr>
            <w:tcW w:w="3118" w:type="dxa"/>
            <w:tcBorders>
              <w:top w:val="nil"/>
              <w:left w:val="nil"/>
              <w:bottom w:val="single" w:sz="4" w:space="0" w:color="auto"/>
              <w:right w:val="single" w:sz="4" w:space="0" w:color="auto"/>
            </w:tcBorders>
            <w:shd w:val="clear" w:color="auto" w:fill="auto"/>
            <w:vAlign w:val="center"/>
            <w:hideMark/>
          </w:tcPr>
          <w:p w14:paraId="2F455FBF" w14:textId="77777777" w:rsidR="00411143" w:rsidRPr="00411143" w:rsidRDefault="00411143" w:rsidP="00411143">
            <w:pPr>
              <w:jc w:val="right"/>
              <w:rPr>
                <w:lang w:eastAsia="ru-RU"/>
              </w:rPr>
            </w:pPr>
            <w:r w:rsidRPr="00411143">
              <w:rPr>
                <w:lang w:eastAsia="ru-RU"/>
              </w:rPr>
              <w:t>25 328,601</w:t>
            </w:r>
          </w:p>
        </w:tc>
      </w:tr>
      <w:tr w:rsidR="00411143" w:rsidRPr="00411143" w14:paraId="1CE7D845"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3C8D07F" w14:textId="77777777" w:rsidR="00411143" w:rsidRPr="00411143" w:rsidRDefault="00411143" w:rsidP="00411143">
            <w:pPr>
              <w:jc w:val="center"/>
              <w:rPr>
                <w:color w:val="000000"/>
                <w:lang w:eastAsia="ru-RU"/>
              </w:rPr>
            </w:pPr>
            <w:r w:rsidRPr="00411143">
              <w:rPr>
                <w:color w:val="000000"/>
                <w:lang w:eastAsia="ru-RU"/>
              </w:rPr>
              <w:t>Ду180</w:t>
            </w:r>
          </w:p>
        </w:tc>
        <w:tc>
          <w:tcPr>
            <w:tcW w:w="2441" w:type="dxa"/>
            <w:tcBorders>
              <w:top w:val="nil"/>
              <w:left w:val="nil"/>
              <w:bottom w:val="single" w:sz="4" w:space="0" w:color="auto"/>
              <w:right w:val="single" w:sz="4" w:space="0" w:color="auto"/>
            </w:tcBorders>
            <w:shd w:val="clear" w:color="auto" w:fill="auto"/>
            <w:vAlign w:val="center"/>
            <w:hideMark/>
          </w:tcPr>
          <w:p w14:paraId="59F372F3" w14:textId="77777777" w:rsidR="00411143" w:rsidRPr="00411143" w:rsidRDefault="00411143" w:rsidP="00411143">
            <w:pPr>
              <w:jc w:val="right"/>
              <w:rPr>
                <w:lang w:eastAsia="ru-RU"/>
              </w:rPr>
            </w:pPr>
            <w:r w:rsidRPr="00411143">
              <w:rPr>
                <w:lang w:eastAsia="ru-RU"/>
              </w:rPr>
              <w:t>9 260,589</w:t>
            </w:r>
          </w:p>
        </w:tc>
        <w:tc>
          <w:tcPr>
            <w:tcW w:w="2410" w:type="dxa"/>
            <w:tcBorders>
              <w:top w:val="nil"/>
              <w:left w:val="nil"/>
              <w:bottom w:val="single" w:sz="4" w:space="0" w:color="auto"/>
              <w:right w:val="single" w:sz="4" w:space="0" w:color="auto"/>
            </w:tcBorders>
            <w:shd w:val="clear" w:color="auto" w:fill="auto"/>
            <w:vAlign w:val="center"/>
            <w:hideMark/>
          </w:tcPr>
          <w:p w14:paraId="6B8DB3CF" w14:textId="77777777" w:rsidR="00411143" w:rsidRPr="00411143" w:rsidRDefault="00411143" w:rsidP="00411143">
            <w:pPr>
              <w:jc w:val="right"/>
              <w:rPr>
                <w:lang w:eastAsia="ru-RU"/>
              </w:rPr>
            </w:pPr>
            <w:r w:rsidRPr="00411143">
              <w:rPr>
                <w:lang w:eastAsia="ru-RU"/>
              </w:rPr>
              <w:t>16 134,661</w:t>
            </w:r>
          </w:p>
        </w:tc>
        <w:tc>
          <w:tcPr>
            <w:tcW w:w="3118" w:type="dxa"/>
            <w:tcBorders>
              <w:top w:val="nil"/>
              <w:left w:val="nil"/>
              <w:bottom w:val="single" w:sz="4" w:space="0" w:color="auto"/>
              <w:right w:val="single" w:sz="4" w:space="0" w:color="auto"/>
            </w:tcBorders>
            <w:shd w:val="clear" w:color="auto" w:fill="auto"/>
            <w:vAlign w:val="center"/>
            <w:hideMark/>
          </w:tcPr>
          <w:p w14:paraId="3637FCBE" w14:textId="77777777" w:rsidR="00411143" w:rsidRPr="00411143" w:rsidRDefault="00411143" w:rsidP="00411143">
            <w:pPr>
              <w:jc w:val="right"/>
              <w:rPr>
                <w:lang w:eastAsia="ru-RU"/>
              </w:rPr>
            </w:pPr>
            <w:r w:rsidRPr="00411143">
              <w:rPr>
                <w:lang w:eastAsia="ru-RU"/>
              </w:rPr>
              <w:t>26 531,233</w:t>
            </w:r>
          </w:p>
        </w:tc>
      </w:tr>
      <w:tr w:rsidR="00411143" w:rsidRPr="00411143" w14:paraId="1BBE93EA"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560A157" w14:textId="77777777" w:rsidR="00411143" w:rsidRPr="00411143" w:rsidRDefault="00411143" w:rsidP="00411143">
            <w:pPr>
              <w:jc w:val="center"/>
              <w:rPr>
                <w:color w:val="000000"/>
                <w:lang w:eastAsia="ru-RU"/>
              </w:rPr>
            </w:pPr>
            <w:r w:rsidRPr="00411143">
              <w:rPr>
                <w:color w:val="000000"/>
                <w:lang w:eastAsia="ru-RU"/>
              </w:rPr>
              <w:t>Ду225</w:t>
            </w:r>
          </w:p>
        </w:tc>
        <w:tc>
          <w:tcPr>
            <w:tcW w:w="2441" w:type="dxa"/>
            <w:tcBorders>
              <w:top w:val="nil"/>
              <w:left w:val="nil"/>
              <w:bottom w:val="single" w:sz="4" w:space="0" w:color="auto"/>
              <w:right w:val="single" w:sz="4" w:space="0" w:color="auto"/>
            </w:tcBorders>
            <w:shd w:val="clear" w:color="auto" w:fill="auto"/>
            <w:vAlign w:val="center"/>
            <w:hideMark/>
          </w:tcPr>
          <w:p w14:paraId="671A4B03" w14:textId="77777777" w:rsidR="00411143" w:rsidRPr="00411143" w:rsidRDefault="00411143" w:rsidP="00411143">
            <w:pPr>
              <w:jc w:val="right"/>
              <w:rPr>
                <w:lang w:eastAsia="ru-RU"/>
              </w:rPr>
            </w:pPr>
            <w:r w:rsidRPr="00411143">
              <w:rPr>
                <w:lang w:eastAsia="ru-RU"/>
              </w:rPr>
              <w:t>9 572,862</w:t>
            </w:r>
          </w:p>
        </w:tc>
        <w:tc>
          <w:tcPr>
            <w:tcW w:w="2410" w:type="dxa"/>
            <w:tcBorders>
              <w:top w:val="nil"/>
              <w:left w:val="nil"/>
              <w:bottom w:val="single" w:sz="4" w:space="0" w:color="auto"/>
              <w:right w:val="single" w:sz="4" w:space="0" w:color="auto"/>
            </w:tcBorders>
            <w:shd w:val="clear" w:color="auto" w:fill="auto"/>
            <w:vAlign w:val="center"/>
            <w:hideMark/>
          </w:tcPr>
          <w:p w14:paraId="76BCAC12" w14:textId="77777777" w:rsidR="00411143" w:rsidRPr="00411143" w:rsidRDefault="00411143" w:rsidP="00411143">
            <w:pPr>
              <w:jc w:val="right"/>
              <w:rPr>
                <w:lang w:eastAsia="ru-RU"/>
              </w:rPr>
            </w:pPr>
            <w:r w:rsidRPr="00411143">
              <w:rPr>
                <w:lang w:eastAsia="ru-RU"/>
              </w:rPr>
              <w:t>16 845,777</w:t>
            </w:r>
          </w:p>
        </w:tc>
        <w:tc>
          <w:tcPr>
            <w:tcW w:w="3118" w:type="dxa"/>
            <w:tcBorders>
              <w:top w:val="nil"/>
              <w:left w:val="nil"/>
              <w:bottom w:val="single" w:sz="4" w:space="0" w:color="auto"/>
              <w:right w:val="single" w:sz="4" w:space="0" w:color="auto"/>
            </w:tcBorders>
            <w:shd w:val="clear" w:color="auto" w:fill="auto"/>
            <w:vAlign w:val="center"/>
            <w:hideMark/>
          </w:tcPr>
          <w:p w14:paraId="3F2223A7" w14:textId="77777777" w:rsidR="00411143" w:rsidRPr="00411143" w:rsidRDefault="00411143" w:rsidP="00411143">
            <w:pPr>
              <w:jc w:val="right"/>
              <w:rPr>
                <w:lang w:eastAsia="ru-RU"/>
              </w:rPr>
            </w:pPr>
            <w:r w:rsidRPr="00411143">
              <w:rPr>
                <w:lang w:eastAsia="ru-RU"/>
              </w:rPr>
              <w:t>30 248,572</w:t>
            </w:r>
          </w:p>
        </w:tc>
      </w:tr>
      <w:tr w:rsidR="00411143" w:rsidRPr="00411143" w14:paraId="5B878EBD"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93D2E1A" w14:textId="77777777" w:rsidR="00411143" w:rsidRPr="00411143" w:rsidRDefault="00411143" w:rsidP="00411143">
            <w:pPr>
              <w:jc w:val="center"/>
              <w:rPr>
                <w:color w:val="000000"/>
                <w:lang w:eastAsia="ru-RU"/>
              </w:rPr>
            </w:pPr>
            <w:r w:rsidRPr="00411143">
              <w:rPr>
                <w:color w:val="000000"/>
                <w:lang w:eastAsia="ru-RU"/>
              </w:rPr>
              <w:t>Ду250</w:t>
            </w:r>
          </w:p>
        </w:tc>
        <w:tc>
          <w:tcPr>
            <w:tcW w:w="2441" w:type="dxa"/>
            <w:tcBorders>
              <w:top w:val="nil"/>
              <w:left w:val="nil"/>
              <w:bottom w:val="single" w:sz="4" w:space="0" w:color="auto"/>
              <w:right w:val="single" w:sz="4" w:space="0" w:color="auto"/>
            </w:tcBorders>
            <w:shd w:val="clear" w:color="auto" w:fill="auto"/>
            <w:vAlign w:val="center"/>
            <w:hideMark/>
          </w:tcPr>
          <w:p w14:paraId="3B1EA131" w14:textId="77777777" w:rsidR="00411143" w:rsidRPr="00411143" w:rsidRDefault="00411143" w:rsidP="00411143">
            <w:pPr>
              <w:jc w:val="right"/>
              <w:rPr>
                <w:lang w:eastAsia="ru-RU"/>
              </w:rPr>
            </w:pPr>
            <w:r w:rsidRPr="00411143">
              <w:rPr>
                <w:lang w:eastAsia="ru-RU"/>
              </w:rPr>
              <w:t>9 885,136</w:t>
            </w:r>
          </w:p>
        </w:tc>
        <w:tc>
          <w:tcPr>
            <w:tcW w:w="2410" w:type="dxa"/>
            <w:tcBorders>
              <w:top w:val="nil"/>
              <w:left w:val="nil"/>
              <w:bottom w:val="single" w:sz="4" w:space="0" w:color="auto"/>
              <w:right w:val="single" w:sz="4" w:space="0" w:color="auto"/>
            </w:tcBorders>
            <w:shd w:val="clear" w:color="auto" w:fill="auto"/>
            <w:vAlign w:val="center"/>
            <w:hideMark/>
          </w:tcPr>
          <w:p w14:paraId="211AB77C" w14:textId="77777777" w:rsidR="00411143" w:rsidRPr="00411143" w:rsidRDefault="00411143" w:rsidP="00411143">
            <w:pPr>
              <w:jc w:val="right"/>
              <w:rPr>
                <w:lang w:eastAsia="ru-RU"/>
              </w:rPr>
            </w:pPr>
            <w:r w:rsidRPr="00411143">
              <w:rPr>
                <w:lang w:eastAsia="ru-RU"/>
              </w:rPr>
              <w:t>17 556,893</w:t>
            </w:r>
          </w:p>
        </w:tc>
        <w:tc>
          <w:tcPr>
            <w:tcW w:w="3118" w:type="dxa"/>
            <w:tcBorders>
              <w:top w:val="nil"/>
              <w:left w:val="nil"/>
              <w:bottom w:val="single" w:sz="4" w:space="0" w:color="auto"/>
              <w:right w:val="single" w:sz="4" w:space="0" w:color="auto"/>
            </w:tcBorders>
            <w:shd w:val="clear" w:color="auto" w:fill="auto"/>
            <w:vAlign w:val="center"/>
            <w:hideMark/>
          </w:tcPr>
          <w:p w14:paraId="18FDCBFE" w14:textId="77777777" w:rsidR="00411143" w:rsidRPr="00411143" w:rsidRDefault="00411143" w:rsidP="00411143">
            <w:pPr>
              <w:jc w:val="right"/>
              <w:rPr>
                <w:lang w:eastAsia="ru-RU"/>
              </w:rPr>
            </w:pPr>
            <w:r w:rsidRPr="00411143">
              <w:rPr>
                <w:lang w:eastAsia="ru-RU"/>
              </w:rPr>
              <w:t>33 965,911</w:t>
            </w:r>
          </w:p>
        </w:tc>
      </w:tr>
      <w:tr w:rsidR="00411143" w:rsidRPr="00411143" w14:paraId="6A881B8B" w14:textId="77777777" w:rsidTr="0041114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A7BBCBA" w14:textId="77777777" w:rsidR="00411143" w:rsidRPr="00411143" w:rsidRDefault="00411143" w:rsidP="00411143">
            <w:pPr>
              <w:jc w:val="center"/>
              <w:rPr>
                <w:color w:val="000000"/>
                <w:lang w:eastAsia="ru-RU"/>
              </w:rPr>
            </w:pPr>
            <w:r w:rsidRPr="00411143">
              <w:rPr>
                <w:color w:val="000000"/>
                <w:lang w:eastAsia="ru-RU"/>
              </w:rPr>
              <w:t>Ду500</w:t>
            </w:r>
          </w:p>
        </w:tc>
        <w:tc>
          <w:tcPr>
            <w:tcW w:w="2441" w:type="dxa"/>
            <w:tcBorders>
              <w:top w:val="nil"/>
              <w:left w:val="nil"/>
              <w:bottom w:val="single" w:sz="4" w:space="0" w:color="auto"/>
              <w:right w:val="single" w:sz="4" w:space="0" w:color="auto"/>
            </w:tcBorders>
            <w:shd w:val="clear" w:color="auto" w:fill="auto"/>
            <w:vAlign w:val="center"/>
            <w:hideMark/>
          </w:tcPr>
          <w:p w14:paraId="78042420" w14:textId="77777777" w:rsidR="00411143" w:rsidRPr="00411143" w:rsidRDefault="00411143" w:rsidP="00411143">
            <w:pPr>
              <w:jc w:val="right"/>
              <w:rPr>
                <w:lang w:eastAsia="ru-RU"/>
              </w:rPr>
            </w:pPr>
            <w:r w:rsidRPr="00411143">
              <w:rPr>
                <w:lang w:eastAsia="ru-RU"/>
              </w:rPr>
              <w:t>16 697,181</w:t>
            </w:r>
          </w:p>
        </w:tc>
        <w:tc>
          <w:tcPr>
            <w:tcW w:w="2410" w:type="dxa"/>
            <w:tcBorders>
              <w:top w:val="nil"/>
              <w:left w:val="nil"/>
              <w:bottom w:val="single" w:sz="4" w:space="0" w:color="auto"/>
              <w:right w:val="single" w:sz="4" w:space="0" w:color="auto"/>
            </w:tcBorders>
            <w:shd w:val="clear" w:color="auto" w:fill="auto"/>
            <w:vAlign w:val="center"/>
            <w:hideMark/>
          </w:tcPr>
          <w:p w14:paraId="51EAE9DE" w14:textId="77777777" w:rsidR="00411143" w:rsidRPr="00411143" w:rsidRDefault="00411143" w:rsidP="00411143">
            <w:pPr>
              <w:jc w:val="right"/>
              <w:rPr>
                <w:lang w:eastAsia="ru-RU"/>
              </w:rPr>
            </w:pPr>
            <w:r w:rsidRPr="00411143">
              <w:rPr>
                <w:lang w:eastAsia="ru-RU"/>
              </w:rPr>
              <w:t>39 403,577</w:t>
            </w:r>
          </w:p>
        </w:tc>
        <w:tc>
          <w:tcPr>
            <w:tcW w:w="3118" w:type="dxa"/>
            <w:tcBorders>
              <w:top w:val="nil"/>
              <w:left w:val="nil"/>
              <w:bottom w:val="single" w:sz="4" w:space="0" w:color="auto"/>
              <w:right w:val="single" w:sz="4" w:space="0" w:color="auto"/>
            </w:tcBorders>
            <w:shd w:val="clear" w:color="auto" w:fill="auto"/>
            <w:vAlign w:val="center"/>
            <w:hideMark/>
          </w:tcPr>
          <w:p w14:paraId="3C1AC86F" w14:textId="77777777" w:rsidR="00411143" w:rsidRPr="00411143" w:rsidRDefault="00411143" w:rsidP="00411143">
            <w:pPr>
              <w:jc w:val="right"/>
              <w:rPr>
                <w:lang w:eastAsia="ru-RU"/>
              </w:rPr>
            </w:pPr>
            <w:r w:rsidRPr="00411143">
              <w:rPr>
                <w:lang w:eastAsia="ru-RU"/>
              </w:rPr>
              <w:t>52 180,734</w:t>
            </w:r>
          </w:p>
        </w:tc>
      </w:tr>
    </w:tbl>
    <w:p w14:paraId="02959FCE" w14:textId="77777777" w:rsidR="00411143" w:rsidRPr="00411143" w:rsidRDefault="00411143" w:rsidP="00411143">
      <w:pPr>
        <w:autoSpaceDE w:val="0"/>
        <w:autoSpaceDN w:val="0"/>
        <w:adjustRightInd w:val="0"/>
        <w:ind w:firstLine="540"/>
        <w:jc w:val="both"/>
        <w:rPr>
          <w:rFonts w:eastAsia="Calibri"/>
          <w:sz w:val="28"/>
          <w:szCs w:val="28"/>
          <w:lang w:eastAsia="ru-RU"/>
        </w:rPr>
      </w:pPr>
    </w:p>
    <w:p w14:paraId="4120626D" w14:textId="77777777" w:rsidR="00411143" w:rsidRPr="00411143" w:rsidRDefault="00411143" w:rsidP="00411143">
      <w:pPr>
        <w:autoSpaceDE w:val="0"/>
        <w:autoSpaceDN w:val="0"/>
        <w:adjustRightInd w:val="0"/>
        <w:ind w:firstLine="540"/>
        <w:jc w:val="both"/>
        <w:rPr>
          <w:b/>
          <w:bCs/>
          <w:sz w:val="28"/>
          <w:lang w:eastAsia="ru-RU"/>
        </w:rPr>
      </w:pPr>
      <w:r w:rsidRPr="00411143">
        <w:rPr>
          <w:b/>
          <w:bCs/>
          <w:sz w:val="28"/>
          <w:lang w:eastAsia="ru-RU"/>
        </w:rPr>
        <w:t>Стоимость строительства сетей водоснабжения по предложению РЭК</w:t>
      </w:r>
    </w:p>
    <w:p w14:paraId="126CB91C" w14:textId="77777777" w:rsidR="00411143" w:rsidRPr="00411143" w:rsidRDefault="00411143" w:rsidP="00411143">
      <w:pPr>
        <w:autoSpaceDE w:val="0"/>
        <w:autoSpaceDN w:val="0"/>
        <w:adjustRightInd w:val="0"/>
        <w:ind w:firstLine="540"/>
        <w:jc w:val="right"/>
        <w:rPr>
          <w:rFonts w:eastAsia="Calibri"/>
          <w:sz w:val="28"/>
          <w:szCs w:val="28"/>
          <w:lang w:eastAsia="ru-RU"/>
        </w:rPr>
      </w:pPr>
      <w:proofErr w:type="spellStart"/>
      <w:r w:rsidRPr="00411143">
        <w:rPr>
          <w:bCs/>
          <w:lang w:eastAsia="ru-RU"/>
        </w:rPr>
        <w:t>тыс.руб</w:t>
      </w:r>
      <w:proofErr w:type="spellEnd"/>
      <w:r w:rsidRPr="00411143">
        <w:rPr>
          <w:bCs/>
          <w:lang w:eastAsia="ru-RU"/>
        </w:rPr>
        <w:t>. за 1 км. без НДС</w:t>
      </w:r>
    </w:p>
    <w:tbl>
      <w:tblPr>
        <w:tblW w:w="9776" w:type="dxa"/>
        <w:tblInd w:w="113" w:type="dxa"/>
        <w:tblLook w:val="04A0" w:firstRow="1" w:lastRow="0" w:firstColumn="1" w:lastColumn="0" w:noHBand="0" w:noVBand="1"/>
      </w:tblPr>
      <w:tblGrid>
        <w:gridCol w:w="1760"/>
        <w:gridCol w:w="2560"/>
        <w:gridCol w:w="2338"/>
        <w:gridCol w:w="3118"/>
      </w:tblGrid>
      <w:tr w:rsidR="00411143" w:rsidRPr="00411143" w14:paraId="527AD226" w14:textId="77777777" w:rsidTr="00411143">
        <w:trPr>
          <w:trHeight w:val="63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128E" w14:textId="77777777" w:rsidR="00411143" w:rsidRPr="00411143" w:rsidRDefault="00411143" w:rsidP="00411143">
            <w:pPr>
              <w:jc w:val="center"/>
              <w:rPr>
                <w:color w:val="000000"/>
                <w:lang w:eastAsia="ru-RU"/>
              </w:rPr>
            </w:pPr>
            <w:r w:rsidRPr="00411143">
              <w:rPr>
                <w:color w:val="000000"/>
                <w:lang w:eastAsia="ru-RU"/>
              </w:rPr>
              <w:t>Диаметр</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402B1F2" w14:textId="77777777" w:rsidR="00411143" w:rsidRPr="00411143" w:rsidRDefault="00411143" w:rsidP="00411143">
            <w:pPr>
              <w:jc w:val="center"/>
              <w:rPr>
                <w:color w:val="000000"/>
                <w:lang w:eastAsia="ru-RU"/>
              </w:rPr>
            </w:pPr>
            <w:r w:rsidRPr="00411143">
              <w:rPr>
                <w:color w:val="000000"/>
                <w:lang w:eastAsia="ru-RU"/>
              </w:rPr>
              <w:t>Открытый способ прокладки</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66715B2A" w14:textId="77777777" w:rsidR="00411143" w:rsidRPr="00411143" w:rsidRDefault="00411143" w:rsidP="00411143">
            <w:pPr>
              <w:jc w:val="center"/>
              <w:rPr>
                <w:color w:val="000000"/>
                <w:lang w:eastAsia="ru-RU"/>
              </w:rPr>
            </w:pPr>
            <w:r w:rsidRPr="00411143">
              <w:rPr>
                <w:color w:val="000000"/>
                <w:lang w:eastAsia="ru-RU"/>
              </w:rPr>
              <w:t>Способом прокола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5C35AB0" w14:textId="77777777" w:rsidR="00411143" w:rsidRPr="00411143" w:rsidRDefault="00411143" w:rsidP="00411143">
            <w:pPr>
              <w:jc w:val="center"/>
              <w:rPr>
                <w:color w:val="000000"/>
                <w:lang w:eastAsia="ru-RU"/>
              </w:rPr>
            </w:pPr>
            <w:r w:rsidRPr="00411143">
              <w:rPr>
                <w:color w:val="000000"/>
                <w:lang w:eastAsia="ru-RU"/>
              </w:rPr>
              <w:t>Открытый способ прокладки в футляре</w:t>
            </w:r>
          </w:p>
        </w:tc>
      </w:tr>
      <w:tr w:rsidR="00411143" w:rsidRPr="00411143" w14:paraId="0DF2FE3C"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CDCEF32" w14:textId="77777777" w:rsidR="00411143" w:rsidRPr="00411143" w:rsidRDefault="00411143" w:rsidP="00411143">
            <w:pPr>
              <w:jc w:val="center"/>
              <w:rPr>
                <w:color w:val="000000"/>
                <w:lang w:eastAsia="ru-RU"/>
              </w:rPr>
            </w:pPr>
            <w:r w:rsidRPr="00411143">
              <w:rPr>
                <w:color w:val="000000"/>
                <w:lang w:eastAsia="ru-RU"/>
              </w:rPr>
              <w:lastRenderedPageBreak/>
              <w:t>Ду32</w:t>
            </w:r>
          </w:p>
        </w:tc>
        <w:tc>
          <w:tcPr>
            <w:tcW w:w="2560" w:type="dxa"/>
            <w:tcBorders>
              <w:top w:val="nil"/>
              <w:left w:val="nil"/>
              <w:bottom w:val="single" w:sz="4" w:space="0" w:color="auto"/>
              <w:right w:val="single" w:sz="4" w:space="0" w:color="auto"/>
            </w:tcBorders>
            <w:shd w:val="clear" w:color="auto" w:fill="auto"/>
            <w:vAlign w:val="center"/>
            <w:hideMark/>
          </w:tcPr>
          <w:p w14:paraId="52D12083" w14:textId="77777777" w:rsidR="00411143" w:rsidRPr="00411143" w:rsidRDefault="00411143" w:rsidP="00411143">
            <w:pPr>
              <w:jc w:val="right"/>
              <w:rPr>
                <w:lang w:eastAsia="ru-RU"/>
              </w:rPr>
            </w:pPr>
            <w:r w:rsidRPr="00411143">
              <w:rPr>
                <w:lang w:eastAsia="ru-RU"/>
              </w:rPr>
              <w:t>9 139,245</w:t>
            </w:r>
          </w:p>
        </w:tc>
        <w:tc>
          <w:tcPr>
            <w:tcW w:w="2338" w:type="dxa"/>
            <w:tcBorders>
              <w:top w:val="nil"/>
              <w:left w:val="nil"/>
              <w:bottom w:val="single" w:sz="4" w:space="0" w:color="auto"/>
              <w:right w:val="single" w:sz="4" w:space="0" w:color="auto"/>
            </w:tcBorders>
            <w:shd w:val="clear" w:color="auto" w:fill="auto"/>
            <w:vAlign w:val="center"/>
            <w:hideMark/>
          </w:tcPr>
          <w:p w14:paraId="3BD92924" w14:textId="77777777" w:rsidR="00411143" w:rsidRPr="00411143" w:rsidRDefault="00411143" w:rsidP="00411143">
            <w:pPr>
              <w:jc w:val="right"/>
              <w:rPr>
                <w:lang w:eastAsia="ru-RU"/>
              </w:rPr>
            </w:pPr>
            <w:r w:rsidRPr="00411143">
              <w:rPr>
                <w:lang w:eastAsia="ru-RU"/>
              </w:rPr>
              <w:t>8 760,114</w:t>
            </w:r>
          </w:p>
        </w:tc>
        <w:tc>
          <w:tcPr>
            <w:tcW w:w="3118" w:type="dxa"/>
            <w:tcBorders>
              <w:top w:val="nil"/>
              <w:left w:val="nil"/>
              <w:bottom w:val="single" w:sz="4" w:space="0" w:color="auto"/>
              <w:right w:val="single" w:sz="4" w:space="0" w:color="auto"/>
            </w:tcBorders>
            <w:shd w:val="clear" w:color="auto" w:fill="auto"/>
            <w:vAlign w:val="center"/>
            <w:hideMark/>
          </w:tcPr>
          <w:p w14:paraId="150C24F8" w14:textId="77777777" w:rsidR="00411143" w:rsidRPr="00411143" w:rsidRDefault="00411143" w:rsidP="00411143">
            <w:pPr>
              <w:jc w:val="right"/>
              <w:rPr>
                <w:lang w:eastAsia="ru-RU"/>
              </w:rPr>
            </w:pPr>
            <w:r w:rsidRPr="00411143">
              <w:rPr>
                <w:lang w:eastAsia="ru-RU"/>
              </w:rPr>
              <w:t>17 230,458</w:t>
            </w:r>
          </w:p>
        </w:tc>
      </w:tr>
      <w:tr w:rsidR="00411143" w:rsidRPr="00411143" w14:paraId="3F6AFC5C"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E1009DB" w14:textId="77777777" w:rsidR="00411143" w:rsidRPr="00411143" w:rsidRDefault="00411143" w:rsidP="00411143">
            <w:pPr>
              <w:jc w:val="center"/>
              <w:rPr>
                <w:color w:val="000000"/>
                <w:lang w:eastAsia="ru-RU"/>
              </w:rPr>
            </w:pPr>
            <w:r w:rsidRPr="00411143">
              <w:rPr>
                <w:color w:val="000000"/>
                <w:lang w:eastAsia="ru-RU"/>
              </w:rPr>
              <w:t>Ду40</w:t>
            </w:r>
          </w:p>
        </w:tc>
        <w:tc>
          <w:tcPr>
            <w:tcW w:w="2560" w:type="dxa"/>
            <w:tcBorders>
              <w:top w:val="nil"/>
              <w:left w:val="nil"/>
              <w:bottom w:val="single" w:sz="4" w:space="0" w:color="auto"/>
              <w:right w:val="single" w:sz="4" w:space="0" w:color="auto"/>
            </w:tcBorders>
            <w:shd w:val="clear" w:color="auto" w:fill="auto"/>
            <w:vAlign w:val="center"/>
            <w:hideMark/>
          </w:tcPr>
          <w:p w14:paraId="0856EA08" w14:textId="77777777" w:rsidR="00411143" w:rsidRPr="00411143" w:rsidRDefault="00411143" w:rsidP="00411143">
            <w:pPr>
              <w:jc w:val="right"/>
              <w:rPr>
                <w:lang w:eastAsia="ru-RU"/>
              </w:rPr>
            </w:pPr>
            <w:r w:rsidRPr="00411143">
              <w:rPr>
                <w:lang w:eastAsia="ru-RU"/>
              </w:rPr>
              <w:t>9 188,877</w:t>
            </w:r>
          </w:p>
        </w:tc>
        <w:tc>
          <w:tcPr>
            <w:tcW w:w="2338" w:type="dxa"/>
            <w:tcBorders>
              <w:top w:val="nil"/>
              <w:left w:val="nil"/>
              <w:bottom w:val="single" w:sz="4" w:space="0" w:color="auto"/>
              <w:right w:val="single" w:sz="4" w:space="0" w:color="auto"/>
            </w:tcBorders>
            <w:shd w:val="clear" w:color="auto" w:fill="auto"/>
            <w:vAlign w:val="center"/>
            <w:hideMark/>
          </w:tcPr>
          <w:p w14:paraId="095CF5B9" w14:textId="77777777" w:rsidR="00411143" w:rsidRPr="00411143" w:rsidRDefault="00411143" w:rsidP="00411143">
            <w:pPr>
              <w:jc w:val="right"/>
              <w:rPr>
                <w:lang w:eastAsia="ru-RU"/>
              </w:rPr>
            </w:pPr>
            <w:r w:rsidRPr="00411143">
              <w:rPr>
                <w:lang w:eastAsia="ru-RU"/>
              </w:rPr>
              <w:t>-</w:t>
            </w:r>
          </w:p>
        </w:tc>
        <w:tc>
          <w:tcPr>
            <w:tcW w:w="3118" w:type="dxa"/>
            <w:tcBorders>
              <w:top w:val="nil"/>
              <w:left w:val="nil"/>
              <w:bottom w:val="single" w:sz="4" w:space="0" w:color="auto"/>
              <w:right w:val="single" w:sz="4" w:space="0" w:color="auto"/>
            </w:tcBorders>
            <w:shd w:val="clear" w:color="auto" w:fill="auto"/>
            <w:vAlign w:val="center"/>
            <w:hideMark/>
          </w:tcPr>
          <w:p w14:paraId="4E4B7241" w14:textId="77777777" w:rsidR="00411143" w:rsidRPr="00411143" w:rsidRDefault="00411143" w:rsidP="00411143">
            <w:pPr>
              <w:jc w:val="right"/>
              <w:rPr>
                <w:lang w:eastAsia="ru-RU"/>
              </w:rPr>
            </w:pPr>
            <w:r w:rsidRPr="00411143">
              <w:rPr>
                <w:lang w:eastAsia="ru-RU"/>
              </w:rPr>
              <w:t>17 280,090</w:t>
            </w:r>
          </w:p>
        </w:tc>
      </w:tr>
      <w:tr w:rsidR="00411143" w:rsidRPr="00411143" w14:paraId="5E2BB7D5"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660199C" w14:textId="77777777" w:rsidR="00411143" w:rsidRPr="00411143" w:rsidRDefault="00411143" w:rsidP="00411143">
            <w:pPr>
              <w:jc w:val="center"/>
              <w:rPr>
                <w:color w:val="000000"/>
                <w:lang w:eastAsia="ru-RU"/>
              </w:rPr>
            </w:pPr>
            <w:r w:rsidRPr="00411143">
              <w:rPr>
                <w:color w:val="000000"/>
                <w:lang w:eastAsia="ru-RU"/>
              </w:rPr>
              <w:t>Ду63</w:t>
            </w:r>
          </w:p>
        </w:tc>
        <w:tc>
          <w:tcPr>
            <w:tcW w:w="2560" w:type="dxa"/>
            <w:tcBorders>
              <w:top w:val="nil"/>
              <w:left w:val="nil"/>
              <w:bottom w:val="single" w:sz="4" w:space="0" w:color="auto"/>
              <w:right w:val="single" w:sz="4" w:space="0" w:color="auto"/>
            </w:tcBorders>
            <w:shd w:val="clear" w:color="auto" w:fill="auto"/>
            <w:vAlign w:val="center"/>
            <w:hideMark/>
          </w:tcPr>
          <w:p w14:paraId="2FC33463" w14:textId="77777777" w:rsidR="00411143" w:rsidRPr="00411143" w:rsidRDefault="00411143" w:rsidP="00411143">
            <w:pPr>
              <w:jc w:val="right"/>
              <w:rPr>
                <w:lang w:eastAsia="ru-RU"/>
              </w:rPr>
            </w:pPr>
            <w:r w:rsidRPr="00411143">
              <w:rPr>
                <w:lang w:eastAsia="ru-RU"/>
              </w:rPr>
              <w:t>9 402,125</w:t>
            </w:r>
          </w:p>
        </w:tc>
        <w:tc>
          <w:tcPr>
            <w:tcW w:w="2338" w:type="dxa"/>
            <w:tcBorders>
              <w:top w:val="nil"/>
              <w:left w:val="nil"/>
              <w:bottom w:val="single" w:sz="4" w:space="0" w:color="auto"/>
              <w:right w:val="single" w:sz="4" w:space="0" w:color="auto"/>
            </w:tcBorders>
            <w:shd w:val="clear" w:color="auto" w:fill="auto"/>
            <w:vAlign w:val="center"/>
            <w:hideMark/>
          </w:tcPr>
          <w:p w14:paraId="6EBD9513" w14:textId="77777777" w:rsidR="00411143" w:rsidRPr="00411143" w:rsidRDefault="00411143" w:rsidP="00411143">
            <w:pPr>
              <w:jc w:val="right"/>
              <w:rPr>
                <w:lang w:eastAsia="ru-RU"/>
              </w:rPr>
            </w:pPr>
            <w:r w:rsidRPr="00411143">
              <w:rPr>
                <w:lang w:eastAsia="ru-RU"/>
              </w:rPr>
              <w:t>9 022,993</w:t>
            </w:r>
          </w:p>
        </w:tc>
        <w:tc>
          <w:tcPr>
            <w:tcW w:w="3118" w:type="dxa"/>
            <w:tcBorders>
              <w:top w:val="nil"/>
              <w:left w:val="nil"/>
              <w:bottom w:val="single" w:sz="4" w:space="0" w:color="auto"/>
              <w:right w:val="single" w:sz="4" w:space="0" w:color="auto"/>
            </w:tcBorders>
            <w:shd w:val="clear" w:color="auto" w:fill="auto"/>
            <w:vAlign w:val="center"/>
            <w:hideMark/>
          </w:tcPr>
          <w:p w14:paraId="7A0CF54E" w14:textId="77777777" w:rsidR="00411143" w:rsidRPr="00411143" w:rsidRDefault="00411143" w:rsidP="00411143">
            <w:pPr>
              <w:jc w:val="right"/>
              <w:rPr>
                <w:lang w:eastAsia="ru-RU"/>
              </w:rPr>
            </w:pPr>
            <w:r w:rsidRPr="00411143">
              <w:rPr>
                <w:lang w:eastAsia="ru-RU"/>
              </w:rPr>
              <w:t>17 493,338</w:t>
            </w:r>
          </w:p>
        </w:tc>
      </w:tr>
      <w:tr w:rsidR="00411143" w:rsidRPr="00411143" w14:paraId="202B7546"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384204" w14:textId="77777777" w:rsidR="00411143" w:rsidRPr="00411143" w:rsidRDefault="00411143" w:rsidP="00411143">
            <w:pPr>
              <w:jc w:val="center"/>
              <w:rPr>
                <w:color w:val="000000"/>
                <w:lang w:eastAsia="ru-RU"/>
              </w:rPr>
            </w:pPr>
            <w:r w:rsidRPr="00411143">
              <w:rPr>
                <w:color w:val="000000"/>
                <w:lang w:eastAsia="ru-RU"/>
              </w:rPr>
              <w:t>Ду70</w:t>
            </w:r>
          </w:p>
        </w:tc>
        <w:tc>
          <w:tcPr>
            <w:tcW w:w="2560" w:type="dxa"/>
            <w:tcBorders>
              <w:top w:val="nil"/>
              <w:left w:val="nil"/>
              <w:bottom w:val="single" w:sz="4" w:space="0" w:color="auto"/>
              <w:right w:val="single" w:sz="4" w:space="0" w:color="auto"/>
            </w:tcBorders>
            <w:shd w:val="clear" w:color="auto" w:fill="auto"/>
            <w:vAlign w:val="center"/>
            <w:hideMark/>
          </w:tcPr>
          <w:p w14:paraId="5F4972E9" w14:textId="77777777" w:rsidR="00411143" w:rsidRPr="00411143" w:rsidRDefault="00411143" w:rsidP="00411143">
            <w:pPr>
              <w:jc w:val="right"/>
              <w:rPr>
                <w:lang w:eastAsia="ru-RU"/>
              </w:rPr>
            </w:pPr>
            <w:r w:rsidRPr="00411143">
              <w:rPr>
                <w:lang w:eastAsia="ru-RU"/>
              </w:rPr>
              <w:t>9 523,345</w:t>
            </w:r>
          </w:p>
        </w:tc>
        <w:tc>
          <w:tcPr>
            <w:tcW w:w="2338" w:type="dxa"/>
            <w:tcBorders>
              <w:top w:val="nil"/>
              <w:left w:val="nil"/>
              <w:bottom w:val="single" w:sz="4" w:space="0" w:color="auto"/>
              <w:right w:val="single" w:sz="4" w:space="0" w:color="auto"/>
            </w:tcBorders>
            <w:shd w:val="clear" w:color="auto" w:fill="auto"/>
            <w:vAlign w:val="center"/>
            <w:hideMark/>
          </w:tcPr>
          <w:p w14:paraId="1FCA3E39" w14:textId="77777777" w:rsidR="00411143" w:rsidRPr="00411143" w:rsidRDefault="00411143" w:rsidP="00411143">
            <w:pPr>
              <w:jc w:val="right"/>
              <w:rPr>
                <w:lang w:eastAsia="ru-RU"/>
              </w:rPr>
            </w:pPr>
            <w:r w:rsidRPr="00411143">
              <w:rPr>
                <w:lang w:eastAsia="ru-RU"/>
              </w:rPr>
              <w:t>9 144,213</w:t>
            </w:r>
          </w:p>
        </w:tc>
        <w:tc>
          <w:tcPr>
            <w:tcW w:w="3118" w:type="dxa"/>
            <w:tcBorders>
              <w:top w:val="nil"/>
              <w:left w:val="nil"/>
              <w:bottom w:val="single" w:sz="4" w:space="0" w:color="auto"/>
              <w:right w:val="single" w:sz="4" w:space="0" w:color="auto"/>
            </w:tcBorders>
            <w:shd w:val="clear" w:color="auto" w:fill="auto"/>
            <w:vAlign w:val="center"/>
            <w:hideMark/>
          </w:tcPr>
          <w:p w14:paraId="2CC1C190" w14:textId="77777777" w:rsidR="00411143" w:rsidRPr="00411143" w:rsidRDefault="00411143" w:rsidP="00411143">
            <w:pPr>
              <w:jc w:val="right"/>
              <w:rPr>
                <w:lang w:eastAsia="ru-RU"/>
              </w:rPr>
            </w:pPr>
            <w:r w:rsidRPr="00411143">
              <w:rPr>
                <w:lang w:eastAsia="ru-RU"/>
              </w:rPr>
              <w:t>17 614,558</w:t>
            </w:r>
          </w:p>
        </w:tc>
      </w:tr>
      <w:tr w:rsidR="00411143" w:rsidRPr="00411143" w14:paraId="06BA1B6F"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E3ECE9A" w14:textId="77777777" w:rsidR="00411143" w:rsidRPr="00411143" w:rsidRDefault="00411143" w:rsidP="00411143">
            <w:pPr>
              <w:jc w:val="center"/>
              <w:rPr>
                <w:color w:val="000000"/>
                <w:lang w:eastAsia="ru-RU"/>
              </w:rPr>
            </w:pPr>
            <w:r w:rsidRPr="00411143">
              <w:rPr>
                <w:color w:val="000000"/>
                <w:lang w:eastAsia="ru-RU"/>
              </w:rPr>
              <w:t>Ду100</w:t>
            </w:r>
          </w:p>
        </w:tc>
        <w:tc>
          <w:tcPr>
            <w:tcW w:w="2560" w:type="dxa"/>
            <w:tcBorders>
              <w:top w:val="nil"/>
              <w:left w:val="nil"/>
              <w:bottom w:val="single" w:sz="4" w:space="0" w:color="auto"/>
              <w:right w:val="single" w:sz="4" w:space="0" w:color="auto"/>
            </w:tcBorders>
            <w:shd w:val="clear" w:color="auto" w:fill="auto"/>
            <w:vAlign w:val="center"/>
            <w:hideMark/>
          </w:tcPr>
          <w:p w14:paraId="0A88D16D" w14:textId="77777777" w:rsidR="00411143" w:rsidRPr="00411143" w:rsidRDefault="00411143" w:rsidP="00411143">
            <w:pPr>
              <w:jc w:val="right"/>
              <w:rPr>
                <w:lang w:eastAsia="ru-RU"/>
              </w:rPr>
            </w:pPr>
            <w:r w:rsidRPr="00411143">
              <w:rPr>
                <w:lang w:eastAsia="ru-RU"/>
              </w:rPr>
              <w:t>10 054,720</w:t>
            </w:r>
          </w:p>
        </w:tc>
        <w:tc>
          <w:tcPr>
            <w:tcW w:w="2338" w:type="dxa"/>
            <w:tcBorders>
              <w:top w:val="nil"/>
              <w:left w:val="nil"/>
              <w:bottom w:val="single" w:sz="4" w:space="0" w:color="auto"/>
              <w:right w:val="single" w:sz="4" w:space="0" w:color="auto"/>
            </w:tcBorders>
            <w:shd w:val="clear" w:color="auto" w:fill="auto"/>
            <w:vAlign w:val="center"/>
            <w:hideMark/>
          </w:tcPr>
          <w:p w14:paraId="3DD6F028" w14:textId="77777777" w:rsidR="00411143" w:rsidRPr="00411143" w:rsidRDefault="00411143" w:rsidP="00411143">
            <w:pPr>
              <w:jc w:val="right"/>
              <w:rPr>
                <w:lang w:eastAsia="ru-RU"/>
              </w:rPr>
            </w:pPr>
            <w:r w:rsidRPr="00411143">
              <w:rPr>
                <w:lang w:eastAsia="ru-RU"/>
              </w:rPr>
              <w:t>11 583,481</w:t>
            </w:r>
          </w:p>
        </w:tc>
        <w:tc>
          <w:tcPr>
            <w:tcW w:w="3118" w:type="dxa"/>
            <w:tcBorders>
              <w:top w:val="nil"/>
              <w:left w:val="nil"/>
              <w:bottom w:val="single" w:sz="4" w:space="0" w:color="auto"/>
              <w:right w:val="single" w:sz="4" w:space="0" w:color="auto"/>
            </w:tcBorders>
            <w:shd w:val="clear" w:color="auto" w:fill="auto"/>
            <w:vAlign w:val="center"/>
            <w:hideMark/>
          </w:tcPr>
          <w:p w14:paraId="79C7F2CA" w14:textId="77777777" w:rsidR="00411143" w:rsidRPr="00411143" w:rsidRDefault="00411143" w:rsidP="00411143">
            <w:pPr>
              <w:jc w:val="right"/>
              <w:rPr>
                <w:lang w:eastAsia="ru-RU"/>
              </w:rPr>
            </w:pPr>
            <w:r w:rsidRPr="00411143">
              <w:rPr>
                <w:lang w:eastAsia="ru-RU"/>
              </w:rPr>
              <w:t>18 145,933</w:t>
            </w:r>
          </w:p>
        </w:tc>
      </w:tr>
      <w:tr w:rsidR="00411143" w:rsidRPr="00411143" w14:paraId="3A6D8BC7"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CBB221B" w14:textId="77777777" w:rsidR="00411143" w:rsidRPr="00411143" w:rsidRDefault="00411143" w:rsidP="00411143">
            <w:pPr>
              <w:jc w:val="center"/>
              <w:rPr>
                <w:color w:val="000000"/>
                <w:lang w:eastAsia="ru-RU"/>
              </w:rPr>
            </w:pPr>
            <w:r w:rsidRPr="00411143">
              <w:rPr>
                <w:color w:val="000000"/>
                <w:lang w:eastAsia="ru-RU"/>
              </w:rPr>
              <w:t>Ду110</w:t>
            </w:r>
          </w:p>
        </w:tc>
        <w:tc>
          <w:tcPr>
            <w:tcW w:w="2560" w:type="dxa"/>
            <w:tcBorders>
              <w:top w:val="nil"/>
              <w:left w:val="nil"/>
              <w:bottom w:val="single" w:sz="4" w:space="0" w:color="auto"/>
              <w:right w:val="single" w:sz="4" w:space="0" w:color="auto"/>
            </w:tcBorders>
            <w:shd w:val="clear" w:color="auto" w:fill="auto"/>
            <w:vAlign w:val="center"/>
            <w:hideMark/>
          </w:tcPr>
          <w:p w14:paraId="221822CD" w14:textId="77777777" w:rsidR="00411143" w:rsidRPr="00411143" w:rsidRDefault="00411143" w:rsidP="00411143">
            <w:pPr>
              <w:jc w:val="right"/>
              <w:rPr>
                <w:lang w:eastAsia="ru-RU"/>
              </w:rPr>
            </w:pPr>
            <w:r w:rsidRPr="00411143">
              <w:rPr>
                <w:lang w:eastAsia="ru-RU"/>
              </w:rPr>
              <w:t>9 585,047</w:t>
            </w:r>
          </w:p>
        </w:tc>
        <w:tc>
          <w:tcPr>
            <w:tcW w:w="2338" w:type="dxa"/>
            <w:tcBorders>
              <w:top w:val="nil"/>
              <w:left w:val="nil"/>
              <w:bottom w:val="single" w:sz="4" w:space="0" w:color="auto"/>
              <w:right w:val="single" w:sz="4" w:space="0" w:color="auto"/>
            </w:tcBorders>
            <w:shd w:val="clear" w:color="auto" w:fill="auto"/>
            <w:vAlign w:val="center"/>
            <w:hideMark/>
          </w:tcPr>
          <w:p w14:paraId="12FBE6C5" w14:textId="77777777" w:rsidR="00411143" w:rsidRPr="00411143" w:rsidRDefault="00411143" w:rsidP="00411143">
            <w:pPr>
              <w:jc w:val="right"/>
              <w:rPr>
                <w:lang w:eastAsia="ru-RU"/>
              </w:rPr>
            </w:pPr>
            <w:r w:rsidRPr="00411143">
              <w:rPr>
                <w:lang w:eastAsia="ru-RU"/>
              </w:rPr>
              <w:t>11 296,154</w:t>
            </w:r>
          </w:p>
        </w:tc>
        <w:tc>
          <w:tcPr>
            <w:tcW w:w="3118" w:type="dxa"/>
            <w:tcBorders>
              <w:top w:val="nil"/>
              <w:left w:val="nil"/>
              <w:bottom w:val="single" w:sz="4" w:space="0" w:color="auto"/>
              <w:right w:val="single" w:sz="4" w:space="0" w:color="auto"/>
            </w:tcBorders>
            <w:shd w:val="clear" w:color="auto" w:fill="auto"/>
            <w:vAlign w:val="center"/>
            <w:hideMark/>
          </w:tcPr>
          <w:p w14:paraId="64D0D44D" w14:textId="77777777" w:rsidR="00411143" w:rsidRPr="00411143" w:rsidRDefault="00411143" w:rsidP="00411143">
            <w:pPr>
              <w:jc w:val="right"/>
              <w:rPr>
                <w:lang w:eastAsia="ru-RU"/>
              </w:rPr>
            </w:pPr>
            <w:r w:rsidRPr="00411143">
              <w:rPr>
                <w:lang w:eastAsia="ru-RU"/>
              </w:rPr>
              <w:t>18 439,907</w:t>
            </w:r>
          </w:p>
        </w:tc>
      </w:tr>
      <w:tr w:rsidR="00411143" w:rsidRPr="00411143" w14:paraId="6BFF43BB"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7982A29" w14:textId="77777777" w:rsidR="00411143" w:rsidRPr="00411143" w:rsidRDefault="00411143" w:rsidP="00411143">
            <w:pPr>
              <w:jc w:val="center"/>
              <w:rPr>
                <w:color w:val="000000"/>
                <w:lang w:eastAsia="ru-RU"/>
              </w:rPr>
            </w:pPr>
            <w:r w:rsidRPr="00411143">
              <w:rPr>
                <w:color w:val="000000"/>
                <w:lang w:eastAsia="ru-RU"/>
              </w:rPr>
              <w:t>Ду125</w:t>
            </w:r>
          </w:p>
        </w:tc>
        <w:tc>
          <w:tcPr>
            <w:tcW w:w="2560" w:type="dxa"/>
            <w:tcBorders>
              <w:top w:val="nil"/>
              <w:left w:val="nil"/>
              <w:bottom w:val="single" w:sz="4" w:space="0" w:color="auto"/>
              <w:right w:val="single" w:sz="4" w:space="0" w:color="auto"/>
            </w:tcBorders>
            <w:shd w:val="clear" w:color="auto" w:fill="auto"/>
            <w:vAlign w:val="center"/>
            <w:hideMark/>
          </w:tcPr>
          <w:p w14:paraId="43962AB4" w14:textId="77777777" w:rsidR="00411143" w:rsidRPr="00411143" w:rsidRDefault="00411143" w:rsidP="00411143">
            <w:pPr>
              <w:jc w:val="right"/>
              <w:rPr>
                <w:lang w:eastAsia="ru-RU"/>
              </w:rPr>
            </w:pPr>
            <w:r w:rsidRPr="00411143">
              <w:rPr>
                <w:lang w:eastAsia="ru-RU"/>
              </w:rPr>
              <w:t>9 888,092</w:t>
            </w:r>
          </w:p>
        </w:tc>
        <w:tc>
          <w:tcPr>
            <w:tcW w:w="2338" w:type="dxa"/>
            <w:tcBorders>
              <w:top w:val="nil"/>
              <w:left w:val="nil"/>
              <w:bottom w:val="single" w:sz="4" w:space="0" w:color="auto"/>
              <w:right w:val="single" w:sz="4" w:space="0" w:color="auto"/>
            </w:tcBorders>
            <w:shd w:val="clear" w:color="auto" w:fill="auto"/>
            <w:vAlign w:val="center"/>
            <w:hideMark/>
          </w:tcPr>
          <w:p w14:paraId="72F123FD" w14:textId="77777777" w:rsidR="00411143" w:rsidRPr="00411143" w:rsidRDefault="00411143" w:rsidP="00411143">
            <w:pPr>
              <w:jc w:val="right"/>
              <w:rPr>
                <w:lang w:eastAsia="ru-RU"/>
              </w:rPr>
            </w:pPr>
            <w:r w:rsidRPr="00411143">
              <w:rPr>
                <w:lang w:eastAsia="ru-RU"/>
              </w:rPr>
              <w:t>не используют</w:t>
            </w:r>
          </w:p>
        </w:tc>
        <w:tc>
          <w:tcPr>
            <w:tcW w:w="3118" w:type="dxa"/>
            <w:tcBorders>
              <w:top w:val="nil"/>
              <w:left w:val="nil"/>
              <w:bottom w:val="single" w:sz="4" w:space="0" w:color="auto"/>
              <w:right w:val="single" w:sz="4" w:space="0" w:color="auto"/>
            </w:tcBorders>
            <w:shd w:val="clear" w:color="auto" w:fill="auto"/>
            <w:vAlign w:val="center"/>
            <w:hideMark/>
          </w:tcPr>
          <w:p w14:paraId="27FE90A1" w14:textId="77777777" w:rsidR="00411143" w:rsidRPr="00411143" w:rsidRDefault="00411143" w:rsidP="00411143">
            <w:pPr>
              <w:jc w:val="right"/>
              <w:rPr>
                <w:lang w:eastAsia="ru-RU"/>
              </w:rPr>
            </w:pPr>
            <w:r w:rsidRPr="00411143">
              <w:rPr>
                <w:lang w:eastAsia="ru-RU"/>
              </w:rPr>
              <w:t>18 742,951</w:t>
            </w:r>
          </w:p>
        </w:tc>
      </w:tr>
      <w:tr w:rsidR="00411143" w:rsidRPr="00411143" w14:paraId="4FD3157C"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AD65592" w14:textId="77777777" w:rsidR="00411143" w:rsidRPr="00411143" w:rsidRDefault="00411143" w:rsidP="00411143">
            <w:pPr>
              <w:jc w:val="center"/>
              <w:rPr>
                <w:color w:val="000000"/>
                <w:lang w:eastAsia="ru-RU"/>
              </w:rPr>
            </w:pPr>
            <w:r w:rsidRPr="00411143">
              <w:rPr>
                <w:color w:val="000000"/>
                <w:lang w:eastAsia="ru-RU"/>
              </w:rPr>
              <w:t>Ду160</w:t>
            </w:r>
          </w:p>
        </w:tc>
        <w:tc>
          <w:tcPr>
            <w:tcW w:w="2560" w:type="dxa"/>
            <w:tcBorders>
              <w:top w:val="nil"/>
              <w:left w:val="nil"/>
              <w:bottom w:val="single" w:sz="4" w:space="0" w:color="auto"/>
              <w:right w:val="single" w:sz="4" w:space="0" w:color="auto"/>
            </w:tcBorders>
            <w:shd w:val="clear" w:color="auto" w:fill="auto"/>
            <w:vAlign w:val="center"/>
            <w:hideMark/>
          </w:tcPr>
          <w:p w14:paraId="4B9D8699" w14:textId="77777777" w:rsidR="00411143" w:rsidRPr="00411143" w:rsidRDefault="00411143" w:rsidP="00411143">
            <w:pPr>
              <w:jc w:val="right"/>
              <w:rPr>
                <w:lang w:eastAsia="ru-RU"/>
              </w:rPr>
            </w:pPr>
            <w:r w:rsidRPr="00411143">
              <w:rPr>
                <w:lang w:eastAsia="ru-RU"/>
              </w:rPr>
              <w:t>10 036,307</w:t>
            </w:r>
          </w:p>
        </w:tc>
        <w:tc>
          <w:tcPr>
            <w:tcW w:w="2338" w:type="dxa"/>
            <w:tcBorders>
              <w:top w:val="nil"/>
              <w:left w:val="nil"/>
              <w:bottom w:val="single" w:sz="4" w:space="0" w:color="auto"/>
              <w:right w:val="single" w:sz="4" w:space="0" w:color="auto"/>
            </w:tcBorders>
            <w:shd w:val="clear" w:color="auto" w:fill="auto"/>
            <w:vAlign w:val="center"/>
            <w:hideMark/>
          </w:tcPr>
          <w:p w14:paraId="75417D23" w14:textId="77777777" w:rsidR="00411143" w:rsidRPr="00411143" w:rsidRDefault="00411143" w:rsidP="00411143">
            <w:pPr>
              <w:jc w:val="right"/>
              <w:rPr>
                <w:lang w:eastAsia="ru-RU"/>
              </w:rPr>
            </w:pPr>
            <w:r w:rsidRPr="00411143">
              <w:rPr>
                <w:lang w:eastAsia="ru-RU"/>
              </w:rPr>
              <w:t>12 288,531</w:t>
            </w:r>
          </w:p>
        </w:tc>
        <w:tc>
          <w:tcPr>
            <w:tcW w:w="3118" w:type="dxa"/>
            <w:tcBorders>
              <w:top w:val="nil"/>
              <w:left w:val="nil"/>
              <w:bottom w:val="single" w:sz="4" w:space="0" w:color="auto"/>
              <w:right w:val="single" w:sz="4" w:space="0" w:color="auto"/>
            </w:tcBorders>
            <w:shd w:val="clear" w:color="auto" w:fill="auto"/>
            <w:vAlign w:val="center"/>
            <w:hideMark/>
          </w:tcPr>
          <w:p w14:paraId="6C6A9495" w14:textId="77777777" w:rsidR="00411143" w:rsidRPr="00411143" w:rsidRDefault="00411143" w:rsidP="00411143">
            <w:pPr>
              <w:jc w:val="right"/>
              <w:rPr>
                <w:lang w:eastAsia="ru-RU"/>
              </w:rPr>
            </w:pPr>
            <w:r w:rsidRPr="00411143">
              <w:rPr>
                <w:lang w:eastAsia="ru-RU"/>
              </w:rPr>
              <w:t>23 316,609</w:t>
            </w:r>
          </w:p>
        </w:tc>
      </w:tr>
      <w:tr w:rsidR="00411143" w:rsidRPr="00411143" w14:paraId="2FE0D09F"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FEC0B8A" w14:textId="77777777" w:rsidR="00411143" w:rsidRPr="00411143" w:rsidRDefault="00411143" w:rsidP="00411143">
            <w:pPr>
              <w:jc w:val="center"/>
              <w:rPr>
                <w:color w:val="000000"/>
                <w:lang w:eastAsia="ru-RU"/>
              </w:rPr>
            </w:pPr>
            <w:r w:rsidRPr="00411143">
              <w:rPr>
                <w:color w:val="000000"/>
                <w:lang w:eastAsia="ru-RU"/>
              </w:rPr>
              <w:t>Ду225</w:t>
            </w:r>
          </w:p>
        </w:tc>
        <w:tc>
          <w:tcPr>
            <w:tcW w:w="2560" w:type="dxa"/>
            <w:tcBorders>
              <w:top w:val="nil"/>
              <w:left w:val="nil"/>
              <w:bottom w:val="single" w:sz="4" w:space="0" w:color="auto"/>
              <w:right w:val="single" w:sz="4" w:space="0" w:color="auto"/>
            </w:tcBorders>
            <w:shd w:val="clear" w:color="auto" w:fill="auto"/>
            <w:vAlign w:val="center"/>
            <w:hideMark/>
          </w:tcPr>
          <w:p w14:paraId="4D8390A3" w14:textId="77777777" w:rsidR="00411143" w:rsidRPr="00411143" w:rsidRDefault="00411143" w:rsidP="00411143">
            <w:pPr>
              <w:jc w:val="right"/>
              <w:rPr>
                <w:lang w:eastAsia="ru-RU"/>
              </w:rPr>
            </w:pPr>
            <w:r w:rsidRPr="00411143">
              <w:rPr>
                <w:lang w:eastAsia="ru-RU"/>
              </w:rPr>
              <w:t>12 262,657</w:t>
            </w:r>
          </w:p>
        </w:tc>
        <w:tc>
          <w:tcPr>
            <w:tcW w:w="2338" w:type="dxa"/>
            <w:tcBorders>
              <w:top w:val="nil"/>
              <w:left w:val="nil"/>
              <w:bottom w:val="single" w:sz="4" w:space="0" w:color="auto"/>
              <w:right w:val="single" w:sz="4" w:space="0" w:color="auto"/>
            </w:tcBorders>
            <w:shd w:val="clear" w:color="auto" w:fill="auto"/>
            <w:vAlign w:val="center"/>
            <w:hideMark/>
          </w:tcPr>
          <w:p w14:paraId="4B509F72" w14:textId="77777777" w:rsidR="00411143" w:rsidRPr="00411143" w:rsidRDefault="00411143" w:rsidP="00411143">
            <w:pPr>
              <w:jc w:val="right"/>
              <w:rPr>
                <w:lang w:eastAsia="ru-RU"/>
              </w:rPr>
            </w:pPr>
            <w:r w:rsidRPr="00411143">
              <w:rPr>
                <w:lang w:eastAsia="ru-RU"/>
              </w:rPr>
              <w:t>13 889,677</w:t>
            </w:r>
          </w:p>
        </w:tc>
        <w:tc>
          <w:tcPr>
            <w:tcW w:w="3118" w:type="dxa"/>
            <w:tcBorders>
              <w:top w:val="nil"/>
              <w:left w:val="nil"/>
              <w:bottom w:val="single" w:sz="4" w:space="0" w:color="auto"/>
              <w:right w:val="single" w:sz="4" w:space="0" w:color="auto"/>
            </w:tcBorders>
            <w:shd w:val="clear" w:color="auto" w:fill="auto"/>
            <w:vAlign w:val="center"/>
            <w:hideMark/>
          </w:tcPr>
          <w:p w14:paraId="6F01B745" w14:textId="77777777" w:rsidR="00411143" w:rsidRPr="00411143" w:rsidRDefault="00411143" w:rsidP="00411143">
            <w:pPr>
              <w:jc w:val="right"/>
              <w:rPr>
                <w:lang w:eastAsia="ru-RU"/>
              </w:rPr>
            </w:pPr>
            <w:r w:rsidRPr="00411143">
              <w:rPr>
                <w:lang w:eastAsia="ru-RU"/>
              </w:rPr>
              <w:t>30 643,032</w:t>
            </w:r>
          </w:p>
        </w:tc>
      </w:tr>
      <w:tr w:rsidR="00411143" w:rsidRPr="00411143" w14:paraId="08A66251"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EB035A8" w14:textId="77777777" w:rsidR="00411143" w:rsidRPr="00411143" w:rsidRDefault="00411143" w:rsidP="00411143">
            <w:pPr>
              <w:jc w:val="center"/>
              <w:rPr>
                <w:color w:val="000000"/>
                <w:lang w:eastAsia="ru-RU"/>
              </w:rPr>
            </w:pPr>
            <w:r w:rsidRPr="00411143">
              <w:rPr>
                <w:color w:val="000000"/>
                <w:lang w:eastAsia="ru-RU"/>
              </w:rPr>
              <w:t>Ду250</w:t>
            </w:r>
          </w:p>
        </w:tc>
        <w:tc>
          <w:tcPr>
            <w:tcW w:w="2560" w:type="dxa"/>
            <w:tcBorders>
              <w:top w:val="nil"/>
              <w:left w:val="nil"/>
              <w:bottom w:val="single" w:sz="4" w:space="0" w:color="auto"/>
              <w:right w:val="single" w:sz="4" w:space="0" w:color="auto"/>
            </w:tcBorders>
            <w:shd w:val="clear" w:color="auto" w:fill="auto"/>
            <w:vAlign w:val="center"/>
            <w:hideMark/>
          </w:tcPr>
          <w:p w14:paraId="29075C54" w14:textId="77777777" w:rsidR="00411143" w:rsidRPr="00411143" w:rsidRDefault="00411143" w:rsidP="00411143">
            <w:pPr>
              <w:jc w:val="right"/>
              <w:rPr>
                <w:lang w:eastAsia="ru-RU"/>
              </w:rPr>
            </w:pPr>
            <w:r w:rsidRPr="00411143">
              <w:rPr>
                <w:lang w:eastAsia="ru-RU"/>
              </w:rPr>
              <w:t>13 286,374</w:t>
            </w:r>
          </w:p>
        </w:tc>
        <w:tc>
          <w:tcPr>
            <w:tcW w:w="2338" w:type="dxa"/>
            <w:tcBorders>
              <w:top w:val="nil"/>
              <w:left w:val="nil"/>
              <w:bottom w:val="single" w:sz="4" w:space="0" w:color="auto"/>
              <w:right w:val="single" w:sz="4" w:space="0" w:color="auto"/>
            </w:tcBorders>
            <w:shd w:val="clear" w:color="auto" w:fill="auto"/>
            <w:vAlign w:val="center"/>
            <w:hideMark/>
          </w:tcPr>
          <w:p w14:paraId="1A6DC461" w14:textId="77777777" w:rsidR="00411143" w:rsidRPr="00411143" w:rsidRDefault="00411143" w:rsidP="00411143">
            <w:pPr>
              <w:jc w:val="right"/>
              <w:rPr>
                <w:lang w:eastAsia="ru-RU"/>
              </w:rPr>
            </w:pPr>
            <w:r w:rsidRPr="00411143">
              <w:rPr>
                <w:lang w:eastAsia="ru-RU"/>
              </w:rPr>
              <w:t>-</w:t>
            </w:r>
          </w:p>
        </w:tc>
        <w:tc>
          <w:tcPr>
            <w:tcW w:w="3118" w:type="dxa"/>
            <w:tcBorders>
              <w:top w:val="nil"/>
              <w:left w:val="nil"/>
              <w:bottom w:val="single" w:sz="4" w:space="0" w:color="auto"/>
              <w:right w:val="single" w:sz="4" w:space="0" w:color="auto"/>
            </w:tcBorders>
            <w:shd w:val="clear" w:color="auto" w:fill="auto"/>
            <w:vAlign w:val="center"/>
            <w:hideMark/>
          </w:tcPr>
          <w:p w14:paraId="00138A1E" w14:textId="77777777" w:rsidR="00411143" w:rsidRPr="00411143" w:rsidRDefault="00411143" w:rsidP="00411143">
            <w:pPr>
              <w:jc w:val="right"/>
              <w:rPr>
                <w:lang w:eastAsia="ru-RU"/>
              </w:rPr>
            </w:pPr>
            <w:r w:rsidRPr="00411143">
              <w:rPr>
                <w:lang w:eastAsia="ru-RU"/>
              </w:rPr>
              <w:t>31 666,750</w:t>
            </w:r>
          </w:p>
        </w:tc>
      </w:tr>
      <w:tr w:rsidR="00411143" w:rsidRPr="00411143" w14:paraId="12EA80BE" w14:textId="77777777" w:rsidTr="00411143">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216607E" w14:textId="77777777" w:rsidR="00411143" w:rsidRPr="00411143" w:rsidRDefault="00411143" w:rsidP="00411143">
            <w:pPr>
              <w:jc w:val="center"/>
              <w:rPr>
                <w:color w:val="000000"/>
                <w:lang w:eastAsia="ru-RU"/>
              </w:rPr>
            </w:pPr>
            <w:r w:rsidRPr="00411143">
              <w:rPr>
                <w:color w:val="000000"/>
                <w:lang w:eastAsia="ru-RU"/>
              </w:rPr>
              <w:t>Ду500</w:t>
            </w:r>
          </w:p>
        </w:tc>
        <w:tc>
          <w:tcPr>
            <w:tcW w:w="2560" w:type="dxa"/>
            <w:tcBorders>
              <w:top w:val="nil"/>
              <w:left w:val="nil"/>
              <w:bottom w:val="single" w:sz="4" w:space="0" w:color="auto"/>
              <w:right w:val="single" w:sz="4" w:space="0" w:color="auto"/>
            </w:tcBorders>
            <w:shd w:val="clear" w:color="auto" w:fill="auto"/>
            <w:vAlign w:val="center"/>
            <w:hideMark/>
          </w:tcPr>
          <w:p w14:paraId="5F80A991" w14:textId="77777777" w:rsidR="00411143" w:rsidRPr="00411143" w:rsidRDefault="00411143" w:rsidP="00411143">
            <w:pPr>
              <w:jc w:val="right"/>
              <w:rPr>
                <w:lang w:eastAsia="ru-RU"/>
              </w:rPr>
            </w:pPr>
            <w:r w:rsidRPr="00411143">
              <w:rPr>
                <w:lang w:eastAsia="ru-RU"/>
              </w:rPr>
              <w:t>21 632,087</w:t>
            </w:r>
          </w:p>
        </w:tc>
        <w:tc>
          <w:tcPr>
            <w:tcW w:w="2338" w:type="dxa"/>
            <w:tcBorders>
              <w:top w:val="nil"/>
              <w:left w:val="nil"/>
              <w:bottom w:val="single" w:sz="4" w:space="0" w:color="auto"/>
              <w:right w:val="single" w:sz="4" w:space="0" w:color="auto"/>
            </w:tcBorders>
            <w:shd w:val="clear" w:color="auto" w:fill="auto"/>
            <w:vAlign w:val="center"/>
            <w:hideMark/>
          </w:tcPr>
          <w:p w14:paraId="65F607C0" w14:textId="77777777" w:rsidR="00411143" w:rsidRPr="00411143" w:rsidRDefault="00411143" w:rsidP="00411143">
            <w:pPr>
              <w:jc w:val="right"/>
              <w:rPr>
                <w:lang w:eastAsia="ru-RU"/>
              </w:rPr>
            </w:pPr>
            <w:r w:rsidRPr="00411143">
              <w:rPr>
                <w:lang w:eastAsia="ru-RU"/>
              </w:rPr>
              <w:t>28 012,801</w:t>
            </w:r>
          </w:p>
        </w:tc>
        <w:tc>
          <w:tcPr>
            <w:tcW w:w="3118" w:type="dxa"/>
            <w:tcBorders>
              <w:top w:val="nil"/>
              <w:left w:val="nil"/>
              <w:bottom w:val="single" w:sz="4" w:space="0" w:color="auto"/>
              <w:right w:val="single" w:sz="4" w:space="0" w:color="auto"/>
            </w:tcBorders>
            <w:shd w:val="clear" w:color="auto" w:fill="auto"/>
            <w:vAlign w:val="center"/>
            <w:hideMark/>
          </w:tcPr>
          <w:p w14:paraId="2A94360E" w14:textId="77777777" w:rsidR="00411143" w:rsidRPr="00411143" w:rsidRDefault="00411143" w:rsidP="00411143">
            <w:pPr>
              <w:jc w:val="right"/>
              <w:rPr>
                <w:lang w:eastAsia="ru-RU"/>
              </w:rPr>
            </w:pPr>
            <w:r w:rsidRPr="00411143">
              <w:rPr>
                <w:lang w:eastAsia="ru-RU"/>
              </w:rPr>
              <w:t>47 932,088</w:t>
            </w:r>
          </w:p>
        </w:tc>
      </w:tr>
    </w:tbl>
    <w:p w14:paraId="4959C1B4"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В соответствии с </w:t>
      </w:r>
      <w:r w:rsidRPr="00411143">
        <w:rPr>
          <w:sz w:val="28"/>
          <w:szCs w:val="28"/>
          <w:lang w:eastAsia="ru-RU"/>
        </w:rPr>
        <w:t xml:space="preserve">приложением № 8 Методических указаний от </w:t>
      </w:r>
      <w:r w:rsidRPr="00411143">
        <w:rPr>
          <w:bCs/>
          <w:sz w:val="28"/>
          <w:szCs w:val="28"/>
          <w:lang w:eastAsia="ru-RU"/>
        </w:rPr>
        <w:t>27.12.2013 № 1746-э предусмотрена следующая</w:t>
      </w:r>
      <w:r w:rsidRPr="00411143">
        <w:rPr>
          <w:rFonts w:ascii="Calibri" w:hAnsi="Calibri"/>
          <w:sz w:val="22"/>
          <w:szCs w:val="22"/>
          <w:lang w:eastAsia="ru-RU"/>
        </w:rPr>
        <w:t xml:space="preserve"> </w:t>
      </w:r>
      <w:r w:rsidRPr="00411143">
        <w:rPr>
          <w:bCs/>
          <w:sz w:val="28"/>
          <w:szCs w:val="28"/>
          <w:lang w:eastAsia="ru-RU"/>
        </w:rPr>
        <w:t>дифференциация расходов, относимых на ставку за протяженность сети:</w:t>
      </w:r>
    </w:p>
    <w:p w14:paraId="1368F79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40 мм и менее;</w:t>
      </w:r>
    </w:p>
    <w:p w14:paraId="3CEE8C6F"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40 мм до 70 мм (включительно)</w:t>
      </w:r>
    </w:p>
    <w:p w14:paraId="268E437C"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70 мм до 100 мм (включительно);</w:t>
      </w:r>
    </w:p>
    <w:p w14:paraId="3ABFB8A0"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100 мм до 150 мм (включительно);</w:t>
      </w:r>
    </w:p>
    <w:p w14:paraId="681A9E06"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150 мм до 200 мм (включительно);</w:t>
      </w:r>
    </w:p>
    <w:p w14:paraId="602D4C75"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200 мм до 250 мм (включительно);</w:t>
      </w:r>
    </w:p>
    <w:p w14:paraId="44DAFD25"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расходы на подключение сетей диаметром от 250 мм и более</w:t>
      </w:r>
    </w:p>
    <w:p w14:paraId="202E49B6"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 ОАО «СКЭК» в расчетах платы за подключение использовало стоимость строительства подводящих сетей следующих диаметров:</w:t>
      </w:r>
    </w:p>
    <w:p w14:paraId="2ACE99B8"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Водоотведение  - Ду100, Ду150, Ду200, Ду250, Ду500;</w:t>
      </w:r>
    </w:p>
    <w:p w14:paraId="52EBF01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Водоснабжение - Ду40, Ду70, Ду100, Ду150, Ду200, Ду250, Ду500.</w:t>
      </w:r>
    </w:p>
    <w:p w14:paraId="4065E6A3"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 xml:space="preserve">Таким образом, при дифференциации тарифов ОАО «СКЭК» предложено использовать максимальные диаметры в каждом диапазоне. Вместе с тем, у РЭК КО имеется информация о фактических диаметрах, созданных в рамках  технологического присоединения абонентов к системам холодного водоснабжения, водоотведения за 2016, 2017, 2018 годы (исходящее от 07.06.2019 № 2019/000212).  Соответственно, предлагается при расчете платы за подключение в диапазонах использовать фактические диаметры, а при их отсутствия усредненные показатели между минимумом и максимумом диапазона. </w:t>
      </w:r>
    </w:p>
    <w:p w14:paraId="204DDDF9" w14:textId="77777777" w:rsidR="00411143" w:rsidRPr="00411143" w:rsidRDefault="00411143" w:rsidP="00411143">
      <w:pPr>
        <w:autoSpaceDE w:val="0"/>
        <w:autoSpaceDN w:val="0"/>
        <w:adjustRightInd w:val="0"/>
        <w:ind w:firstLine="540"/>
        <w:jc w:val="both"/>
        <w:rPr>
          <w:rFonts w:eastAsia="Calibri"/>
          <w:sz w:val="28"/>
          <w:szCs w:val="28"/>
          <w:lang w:eastAsia="ru-RU"/>
        </w:rPr>
      </w:pPr>
      <w:r w:rsidRPr="00411143">
        <w:rPr>
          <w:rFonts w:eastAsia="Calibri"/>
          <w:sz w:val="28"/>
          <w:szCs w:val="28"/>
          <w:lang w:eastAsia="ru-RU"/>
        </w:rPr>
        <w:t>РЭК приняла к расчету платы, фактически используемые предприятием диаметры сетей: водоотведение  - Ду100, Ду150, Ду160, Ду180, Ду225, Ду250; водоснабжение - Ду32, Ду40, Ду63, Ду70, Ду100, Ду110, Ду125, Ду160, Ду225, Ду250.</w:t>
      </w:r>
    </w:p>
    <w:p w14:paraId="66495C5E" w14:textId="77777777" w:rsidR="00411143" w:rsidRPr="00411143" w:rsidRDefault="00411143" w:rsidP="00411143">
      <w:pPr>
        <w:autoSpaceDE w:val="0"/>
        <w:autoSpaceDN w:val="0"/>
        <w:adjustRightInd w:val="0"/>
        <w:ind w:firstLine="540"/>
        <w:jc w:val="both"/>
        <w:rPr>
          <w:color w:val="000000"/>
          <w:sz w:val="28"/>
          <w:szCs w:val="28"/>
          <w:lang w:eastAsia="ru-RU"/>
        </w:rPr>
      </w:pPr>
      <w:r w:rsidRPr="00411143">
        <w:rPr>
          <w:color w:val="000000"/>
          <w:sz w:val="28"/>
          <w:szCs w:val="28"/>
          <w:lang w:eastAsia="ru-RU"/>
        </w:rPr>
        <w:t>Расчет ставок тарифа за протяженность к централизованной системе водоснабжения, водоотведения</w:t>
      </w:r>
      <w:r w:rsidRPr="00411143">
        <w:rPr>
          <w:rFonts w:eastAsia="Calibri"/>
          <w:bCs/>
          <w:color w:val="FF0000"/>
          <w:sz w:val="28"/>
          <w:szCs w:val="28"/>
        </w:rPr>
        <w:t xml:space="preserve"> </w:t>
      </w:r>
      <w:r w:rsidRPr="00411143">
        <w:rPr>
          <w:rFonts w:eastAsia="Calibri"/>
          <w:bCs/>
          <w:sz w:val="28"/>
          <w:szCs w:val="28"/>
        </w:rPr>
        <w:t>на 2019-2023 годы, с разбивкой</w:t>
      </w:r>
      <w:r w:rsidRPr="00411143">
        <w:rPr>
          <w:color w:val="000000"/>
          <w:sz w:val="28"/>
          <w:szCs w:val="28"/>
          <w:lang w:eastAsia="ru-RU"/>
        </w:rPr>
        <w:t xml:space="preserve"> по диаметрам представлен в приложении №2 к экспертному заключению.</w:t>
      </w:r>
    </w:p>
    <w:p w14:paraId="276963DB" w14:textId="77777777" w:rsidR="00411143" w:rsidRPr="00411143" w:rsidRDefault="00411143" w:rsidP="00411143">
      <w:pPr>
        <w:spacing w:after="200"/>
        <w:jc w:val="both"/>
        <w:rPr>
          <w:color w:val="000000"/>
          <w:sz w:val="28"/>
          <w:szCs w:val="28"/>
          <w:lang w:eastAsia="ru-RU"/>
        </w:rPr>
      </w:pPr>
      <w:r w:rsidRPr="00411143">
        <w:rPr>
          <w:color w:val="000000"/>
          <w:sz w:val="28"/>
          <w:szCs w:val="28"/>
          <w:lang w:eastAsia="ru-RU"/>
        </w:rPr>
        <w:t xml:space="preserve">        При определении стоимости мероприятий на 2020, 2021, 2022, 2023 годы к сметной стоимости строительства применены следующие индексы: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559"/>
        <w:gridCol w:w="1418"/>
        <w:gridCol w:w="1417"/>
        <w:gridCol w:w="1418"/>
      </w:tblGrid>
      <w:tr w:rsidR="00411143" w:rsidRPr="00411143" w14:paraId="01CE642D" w14:textId="77777777" w:rsidTr="00411143">
        <w:tc>
          <w:tcPr>
            <w:tcW w:w="3794" w:type="dxa"/>
            <w:shd w:val="clear" w:color="auto" w:fill="auto"/>
          </w:tcPr>
          <w:p w14:paraId="11289D02" w14:textId="77777777" w:rsidR="00411143" w:rsidRPr="00411143" w:rsidRDefault="00411143" w:rsidP="00411143">
            <w:pPr>
              <w:spacing w:after="200" w:line="276" w:lineRule="auto"/>
              <w:jc w:val="both"/>
              <w:rPr>
                <w:color w:val="000000"/>
                <w:lang w:eastAsia="ru-RU"/>
              </w:rPr>
            </w:pPr>
          </w:p>
        </w:tc>
        <w:tc>
          <w:tcPr>
            <w:tcW w:w="1559" w:type="dxa"/>
            <w:shd w:val="clear" w:color="auto" w:fill="auto"/>
          </w:tcPr>
          <w:p w14:paraId="5E1BFE09" w14:textId="77777777" w:rsidR="00411143" w:rsidRPr="00411143" w:rsidRDefault="00411143" w:rsidP="00411143">
            <w:pPr>
              <w:spacing w:after="200" w:line="276" w:lineRule="auto"/>
              <w:jc w:val="both"/>
              <w:rPr>
                <w:color w:val="000000"/>
                <w:lang w:eastAsia="ru-RU"/>
              </w:rPr>
            </w:pPr>
            <w:r w:rsidRPr="00411143">
              <w:rPr>
                <w:color w:val="000000"/>
                <w:lang w:eastAsia="ru-RU"/>
              </w:rPr>
              <w:t>2020</w:t>
            </w:r>
          </w:p>
        </w:tc>
        <w:tc>
          <w:tcPr>
            <w:tcW w:w="1418" w:type="dxa"/>
            <w:shd w:val="clear" w:color="auto" w:fill="auto"/>
          </w:tcPr>
          <w:p w14:paraId="72ED94D4" w14:textId="77777777" w:rsidR="00411143" w:rsidRPr="00411143" w:rsidRDefault="00411143" w:rsidP="00411143">
            <w:pPr>
              <w:spacing w:after="200" w:line="276" w:lineRule="auto"/>
              <w:jc w:val="both"/>
              <w:rPr>
                <w:color w:val="000000"/>
                <w:lang w:eastAsia="ru-RU"/>
              </w:rPr>
            </w:pPr>
            <w:r w:rsidRPr="00411143">
              <w:rPr>
                <w:color w:val="000000"/>
                <w:lang w:eastAsia="ru-RU"/>
              </w:rPr>
              <w:t>2021</w:t>
            </w:r>
          </w:p>
        </w:tc>
        <w:tc>
          <w:tcPr>
            <w:tcW w:w="1417" w:type="dxa"/>
            <w:shd w:val="clear" w:color="auto" w:fill="auto"/>
          </w:tcPr>
          <w:p w14:paraId="1F7388FF" w14:textId="77777777" w:rsidR="00411143" w:rsidRPr="00411143" w:rsidRDefault="00411143" w:rsidP="00411143">
            <w:pPr>
              <w:spacing w:after="200" w:line="276" w:lineRule="auto"/>
              <w:jc w:val="both"/>
              <w:rPr>
                <w:color w:val="000000"/>
                <w:lang w:eastAsia="ru-RU"/>
              </w:rPr>
            </w:pPr>
            <w:r w:rsidRPr="00411143">
              <w:rPr>
                <w:color w:val="000000"/>
                <w:lang w:eastAsia="ru-RU"/>
              </w:rPr>
              <w:t>2022</w:t>
            </w:r>
          </w:p>
        </w:tc>
        <w:tc>
          <w:tcPr>
            <w:tcW w:w="1418" w:type="dxa"/>
            <w:shd w:val="clear" w:color="auto" w:fill="auto"/>
          </w:tcPr>
          <w:p w14:paraId="2E5B5B68" w14:textId="77777777" w:rsidR="00411143" w:rsidRPr="00411143" w:rsidRDefault="00411143" w:rsidP="00411143">
            <w:pPr>
              <w:spacing w:after="200" w:line="276" w:lineRule="auto"/>
              <w:jc w:val="both"/>
              <w:rPr>
                <w:color w:val="000000"/>
                <w:lang w:eastAsia="ru-RU"/>
              </w:rPr>
            </w:pPr>
            <w:r w:rsidRPr="00411143">
              <w:rPr>
                <w:color w:val="000000"/>
                <w:lang w:eastAsia="ru-RU"/>
              </w:rPr>
              <w:t>2023</w:t>
            </w:r>
          </w:p>
        </w:tc>
      </w:tr>
      <w:tr w:rsidR="00411143" w:rsidRPr="00411143" w14:paraId="5963AD5E" w14:textId="77777777" w:rsidTr="00411143">
        <w:tc>
          <w:tcPr>
            <w:tcW w:w="3794" w:type="dxa"/>
            <w:shd w:val="clear" w:color="auto" w:fill="auto"/>
          </w:tcPr>
          <w:p w14:paraId="65E5B915" w14:textId="77777777" w:rsidR="00411143" w:rsidRPr="00411143" w:rsidRDefault="00411143" w:rsidP="00411143">
            <w:pPr>
              <w:spacing w:after="200" w:line="276" w:lineRule="auto"/>
              <w:jc w:val="both"/>
              <w:rPr>
                <w:color w:val="000000"/>
                <w:lang w:eastAsia="ru-RU"/>
              </w:rPr>
            </w:pPr>
            <w:r w:rsidRPr="00411143">
              <w:rPr>
                <w:color w:val="000000"/>
                <w:lang w:eastAsia="ru-RU"/>
              </w:rPr>
              <w:t>Предложение ОАО «СКЭК»</w:t>
            </w:r>
          </w:p>
        </w:tc>
        <w:tc>
          <w:tcPr>
            <w:tcW w:w="1559" w:type="dxa"/>
            <w:shd w:val="clear" w:color="auto" w:fill="auto"/>
          </w:tcPr>
          <w:p w14:paraId="38FA5750"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c>
          <w:tcPr>
            <w:tcW w:w="1418" w:type="dxa"/>
            <w:shd w:val="clear" w:color="auto" w:fill="auto"/>
          </w:tcPr>
          <w:p w14:paraId="76F46C21"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c>
          <w:tcPr>
            <w:tcW w:w="1417" w:type="dxa"/>
            <w:shd w:val="clear" w:color="auto" w:fill="auto"/>
          </w:tcPr>
          <w:p w14:paraId="19E5268D"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c>
          <w:tcPr>
            <w:tcW w:w="1418" w:type="dxa"/>
            <w:shd w:val="clear" w:color="auto" w:fill="auto"/>
          </w:tcPr>
          <w:p w14:paraId="0704ACBE"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r>
      <w:tr w:rsidR="00411143" w:rsidRPr="00411143" w14:paraId="2A3B46C9" w14:textId="77777777" w:rsidTr="00411143">
        <w:tc>
          <w:tcPr>
            <w:tcW w:w="3794" w:type="dxa"/>
            <w:shd w:val="clear" w:color="auto" w:fill="auto"/>
          </w:tcPr>
          <w:p w14:paraId="5FFEDFC4" w14:textId="77777777" w:rsidR="00411143" w:rsidRPr="00411143" w:rsidRDefault="00411143" w:rsidP="00411143">
            <w:pPr>
              <w:spacing w:after="200" w:line="276" w:lineRule="auto"/>
              <w:jc w:val="both"/>
              <w:rPr>
                <w:color w:val="000000"/>
                <w:lang w:eastAsia="ru-RU"/>
              </w:rPr>
            </w:pPr>
            <w:r w:rsidRPr="00411143">
              <w:rPr>
                <w:color w:val="000000"/>
                <w:lang w:eastAsia="ru-RU"/>
              </w:rPr>
              <w:lastRenderedPageBreak/>
              <w:t>Предложение РЭК КО</w:t>
            </w:r>
          </w:p>
        </w:tc>
        <w:tc>
          <w:tcPr>
            <w:tcW w:w="1559" w:type="dxa"/>
            <w:shd w:val="clear" w:color="auto" w:fill="auto"/>
          </w:tcPr>
          <w:p w14:paraId="4FDB3C44" w14:textId="77777777" w:rsidR="00411143" w:rsidRPr="00411143" w:rsidRDefault="00411143" w:rsidP="00411143">
            <w:pPr>
              <w:spacing w:after="200" w:line="276" w:lineRule="auto"/>
              <w:jc w:val="both"/>
              <w:rPr>
                <w:color w:val="000000"/>
                <w:lang w:eastAsia="ru-RU"/>
              </w:rPr>
            </w:pPr>
            <w:r w:rsidRPr="00411143">
              <w:rPr>
                <w:color w:val="000000"/>
                <w:lang w:eastAsia="ru-RU"/>
              </w:rPr>
              <w:t>103,4%</w:t>
            </w:r>
          </w:p>
        </w:tc>
        <w:tc>
          <w:tcPr>
            <w:tcW w:w="1418" w:type="dxa"/>
            <w:shd w:val="clear" w:color="auto" w:fill="auto"/>
          </w:tcPr>
          <w:p w14:paraId="28A3E348"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c>
          <w:tcPr>
            <w:tcW w:w="1417" w:type="dxa"/>
            <w:shd w:val="clear" w:color="auto" w:fill="auto"/>
          </w:tcPr>
          <w:p w14:paraId="32530E2F"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c>
          <w:tcPr>
            <w:tcW w:w="1418" w:type="dxa"/>
            <w:shd w:val="clear" w:color="auto" w:fill="auto"/>
          </w:tcPr>
          <w:p w14:paraId="3753F06D" w14:textId="77777777" w:rsidR="00411143" w:rsidRPr="00411143" w:rsidRDefault="00411143" w:rsidP="00411143">
            <w:pPr>
              <w:spacing w:after="200" w:line="276" w:lineRule="auto"/>
              <w:jc w:val="both"/>
              <w:rPr>
                <w:color w:val="000000"/>
                <w:lang w:eastAsia="ru-RU"/>
              </w:rPr>
            </w:pPr>
            <w:r w:rsidRPr="00411143">
              <w:rPr>
                <w:color w:val="000000"/>
                <w:lang w:eastAsia="ru-RU"/>
              </w:rPr>
              <w:t>103,6%</w:t>
            </w:r>
          </w:p>
        </w:tc>
      </w:tr>
    </w:tbl>
    <w:p w14:paraId="3F1767E8" w14:textId="77777777" w:rsidR="00411143" w:rsidRPr="00411143" w:rsidRDefault="00411143" w:rsidP="00411143">
      <w:pPr>
        <w:spacing w:after="200" w:line="276" w:lineRule="auto"/>
        <w:jc w:val="both"/>
        <w:rPr>
          <w:color w:val="000000"/>
          <w:sz w:val="28"/>
          <w:szCs w:val="28"/>
          <w:lang w:eastAsia="ru-RU"/>
        </w:rPr>
      </w:pPr>
      <w:r w:rsidRPr="00411143">
        <w:rPr>
          <w:color w:val="000000"/>
          <w:sz w:val="28"/>
          <w:szCs w:val="28"/>
          <w:lang w:eastAsia="ru-RU"/>
        </w:rPr>
        <w:t xml:space="preserve">        </w:t>
      </w:r>
    </w:p>
    <w:p w14:paraId="7FFA15C8" w14:textId="77777777" w:rsidR="00411143" w:rsidRPr="00411143" w:rsidRDefault="00411143" w:rsidP="00411143">
      <w:pPr>
        <w:spacing w:after="200" w:line="276" w:lineRule="auto"/>
        <w:jc w:val="both"/>
        <w:rPr>
          <w:rFonts w:eastAsia="Calibri"/>
          <w:sz w:val="28"/>
          <w:szCs w:val="28"/>
          <w:lang w:eastAsia="ru-RU"/>
        </w:rPr>
      </w:pPr>
      <w:r w:rsidRPr="00411143">
        <w:rPr>
          <w:color w:val="000000"/>
          <w:sz w:val="28"/>
          <w:szCs w:val="28"/>
          <w:lang w:eastAsia="ru-RU"/>
        </w:rPr>
        <w:t xml:space="preserve">На 2020 год к стоимости строительства регулятором применен индекс потребительских цен </w:t>
      </w:r>
      <w:r w:rsidRPr="00411143">
        <w:rPr>
          <w:sz w:val="28"/>
          <w:szCs w:val="28"/>
          <w:lang w:eastAsia="ru-RU"/>
        </w:rPr>
        <w:t xml:space="preserve">согласно </w:t>
      </w:r>
      <w:r w:rsidRPr="00411143">
        <w:rPr>
          <w:rFonts w:eastAsia="Calibri"/>
          <w:sz w:val="28"/>
          <w:szCs w:val="28"/>
          <w:lang w:eastAsia="ru-RU"/>
        </w:rPr>
        <w:t>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w:t>
      </w:r>
    </w:p>
    <w:p w14:paraId="1F7E80D0" w14:textId="77777777" w:rsidR="00411143" w:rsidRPr="00411143" w:rsidRDefault="00411143" w:rsidP="00411143">
      <w:pPr>
        <w:autoSpaceDE w:val="0"/>
        <w:autoSpaceDN w:val="0"/>
        <w:adjustRightInd w:val="0"/>
        <w:ind w:firstLine="540"/>
        <w:jc w:val="center"/>
        <w:rPr>
          <w:rFonts w:eastAsia="Calibri"/>
          <w:sz w:val="28"/>
          <w:szCs w:val="28"/>
          <w:lang w:eastAsia="ru-RU"/>
        </w:rPr>
      </w:pPr>
      <w:r w:rsidRPr="00411143">
        <w:rPr>
          <w:rFonts w:eastAsia="Calibri"/>
          <w:sz w:val="28"/>
          <w:szCs w:val="28"/>
          <w:lang w:eastAsia="ru-RU"/>
        </w:rPr>
        <w:t>Информация о фактически подключенных сетях ОАО «СКЭК»</w:t>
      </w:r>
    </w:p>
    <w:p w14:paraId="53207358" w14:textId="77777777" w:rsidR="00411143" w:rsidRPr="00411143" w:rsidRDefault="00411143" w:rsidP="00411143">
      <w:pPr>
        <w:autoSpaceDE w:val="0"/>
        <w:autoSpaceDN w:val="0"/>
        <w:adjustRightInd w:val="0"/>
        <w:ind w:firstLine="540"/>
        <w:jc w:val="center"/>
        <w:rPr>
          <w:rFonts w:eastAsia="Calibri"/>
          <w:sz w:val="28"/>
          <w:szCs w:val="28"/>
          <w:lang w:eastAsia="ru-RU"/>
        </w:rPr>
      </w:pPr>
      <w:r w:rsidRPr="00411143">
        <w:rPr>
          <w:rFonts w:eastAsia="Calibri"/>
          <w:sz w:val="28"/>
          <w:szCs w:val="28"/>
          <w:lang w:eastAsia="ru-RU"/>
        </w:rPr>
        <w:t>за 2016-2018 годы</w:t>
      </w:r>
    </w:p>
    <w:p w14:paraId="1EF5D142" w14:textId="2FF69929" w:rsidR="00411143" w:rsidRPr="00411143" w:rsidRDefault="00411143" w:rsidP="00411143">
      <w:pPr>
        <w:autoSpaceDE w:val="0"/>
        <w:autoSpaceDN w:val="0"/>
        <w:adjustRightInd w:val="0"/>
        <w:ind w:left="-284" w:firstLine="284"/>
        <w:jc w:val="both"/>
        <w:rPr>
          <w:rFonts w:eastAsia="Calibri"/>
          <w:sz w:val="28"/>
          <w:szCs w:val="28"/>
          <w:lang w:eastAsia="ru-RU"/>
        </w:rPr>
      </w:pPr>
      <w:r w:rsidRPr="00411143">
        <w:rPr>
          <w:rFonts w:ascii="Calibri" w:eastAsia="Calibri" w:hAnsi="Calibri"/>
          <w:noProof/>
          <w:sz w:val="22"/>
          <w:szCs w:val="22"/>
          <w:lang w:eastAsia="ru-RU"/>
        </w:rPr>
        <w:drawing>
          <wp:inline distT="0" distB="0" distL="0" distR="0" wp14:anchorId="444B5862" wp14:editId="0428E56F">
            <wp:extent cx="6040755" cy="39687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0755" cy="3968750"/>
                    </a:xfrm>
                    <a:prstGeom prst="rect">
                      <a:avLst/>
                    </a:prstGeom>
                    <a:noFill/>
                    <a:ln>
                      <a:noFill/>
                    </a:ln>
                  </pic:spPr>
                </pic:pic>
              </a:graphicData>
            </a:graphic>
          </wp:inline>
        </w:drawing>
      </w:r>
    </w:p>
    <w:p w14:paraId="5769A618" w14:textId="77777777" w:rsidR="00411143" w:rsidRPr="00411143" w:rsidRDefault="00411143" w:rsidP="00411143">
      <w:pPr>
        <w:autoSpaceDE w:val="0"/>
        <w:autoSpaceDN w:val="0"/>
        <w:adjustRightInd w:val="0"/>
        <w:ind w:firstLine="709"/>
        <w:contextualSpacing/>
        <w:jc w:val="both"/>
        <w:rPr>
          <w:rFonts w:eastAsia="Calibri"/>
          <w:sz w:val="28"/>
          <w:szCs w:val="28"/>
        </w:rPr>
      </w:pPr>
    </w:p>
    <w:p w14:paraId="0B15CDC0" w14:textId="77777777" w:rsidR="00411143" w:rsidRPr="00411143" w:rsidRDefault="00411143" w:rsidP="00411143">
      <w:pPr>
        <w:spacing w:after="200" w:line="276" w:lineRule="auto"/>
        <w:jc w:val="both"/>
        <w:rPr>
          <w:rFonts w:eastAsia="Calibri"/>
          <w:sz w:val="28"/>
          <w:szCs w:val="28"/>
          <w:lang w:eastAsia="ru-RU"/>
        </w:rPr>
      </w:pPr>
      <w:r w:rsidRPr="00411143">
        <w:rPr>
          <w:rFonts w:eastAsia="Calibri"/>
          <w:sz w:val="28"/>
          <w:szCs w:val="28"/>
          <w:lang w:eastAsia="ru-RU"/>
        </w:rPr>
        <w:t xml:space="preserve">        С учетом проведенного анализа предлагается утвердить тарифы на подключение согласно приложениям № 3, № 4.</w:t>
      </w:r>
    </w:p>
    <w:p w14:paraId="00E9CC28" w14:textId="77777777" w:rsidR="004A13FE" w:rsidRDefault="00411143" w:rsidP="00411143">
      <w:pPr>
        <w:tabs>
          <w:tab w:val="left" w:pos="448"/>
        </w:tabs>
        <w:ind w:right="-36"/>
        <w:rPr>
          <w:spacing w:val="-6"/>
          <w:sz w:val="28"/>
          <w:szCs w:val="28"/>
          <w:lang w:eastAsia="ru-RU"/>
        </w:rPr>
        <w:sectPr w:rsidR="004A13FE" w:rsidSect="0062473A">
          <w:headerReference w:type="default" r:id="rId38"/>
          <w:footerReference w:type="even" r:id="rId39"/>
          <w:headerReference w:type="first" r:id="rId40"/>
          <w:pgSz w:w="11906" w:h="16838"/>
          <w:pgMar w:top="567" w:right="567" w:bottom="567" w:left="1134" w:header="720" w:footer="720" w:gutter="0"/>
          <w:cols w:space="720"/>
          <w:docGrid w:linePitch="326"/>
        </w:sectPr>
      </w:pPr>
      <w:r w:rsidRPr="00411143">
        <w:rPr>
          <w:spacing w:val="-6"/>
          <w:sz w:val="28"/>
          <w:szCs w:val="28"/>
          <w:lang w:eastAsia="ru-RU"/>
        </w:rPr>
        <w:t xml:space="preserve">                                                                                                                                                                                      </w:t>
      </w:r>
    </w:p>
    <w:p w14:paraId="61628F13" w14:textId="4EF750F6" w:rsidR="00411143" w:rsidRPr="00411143" w:rsidRDefault="00411143" w:rsidP="00411143">
      <w:pPr>
        <w:tabs>
          <w:tab w:val="left" w:pos="448"/>
        </w:tabs>
        <w:ind w:right="-36"/>
        <w:rPr>
          <w:spacing w:val="-6"/>
          <w:sz w:val="28"/>
          <w:szCs w:val="28"/>
          <w:lang w:eastAsia="ru-RU"/>
        </w:rPr>
      </w:pPr>
      <w:r w:rsidRPr="00411143">
        <w:rPr>
          <w:spacing w:val="-6"/>
          <w:sz w:val="28"/>
          <w:szCs w:val="28"/>
          <w:lang w:eastAsia="ru-RU"/>
        </w:rPr>
        <w:lastRenderedPageBreak/>
        <w:t>Приложение №1</w:t>
      </w:r>
    </w:p>
    <w:p w14:paraId="1D17ACDD" w14:textId="77777777" w:rsidR="00411143" w:rsidRPr="00411143" w:rsidRDefault="00411143" w:rsidP="00411143">
      <w:pPr>
        <w:tabs>
          <w:tab w:val="left" w:pos="448"/>
        </w:tabs>
        <w:ind w:right="-36"/>
        <w:rPr>
          <w:spacing w:val="-6"/>
          <w:sz w:val="28"/>
          <w:szCs w:val="28"/>
          <w:lang w:eastAsia="ru-RU"/>
        </w:rPr>
      </w:pPr>
    </w:p>
    <w:p w14:paraId="304F4F69" w14:textId="77777777" w:rsidR="00411143" w:rsidRPr="00411143" w:rsidRDefault="00411143" w:rsidP="00411143">
      <w:pPr>
        <w:spacing w:after="200" w:line="276" w:lineRule="auto"/>
        <w:jc w:val="center"/>
        <w:rPr>
          <w:spacing w:val="-6"/>
          <w:sz w:val="28"/>
          <w:szCs w:val="28"/>
          <w:lang w:eastAsia="ru-RU"/>
        </w:rPr>
      </w:pPr>
      <w:r w:rsidRPr="00411143">
        <w:rPr>
          <w:spacing w:val="-6"/>
          <w:sz w:val="28"/>
          <w:szCs w:val="28"/>
          <w:lang w:eastAsia="ru-RU"/>
        </w:rPr>
        <w:t>Расчет расходов на подключение в соответствии с разделом 1 Приложения 8 Методических рекомендаций</w:t>
      </w:r>
    </w:p>
    <w:p w14:paraId="6DA640AA" w14:textId="7B42DD0B" w:rsidR="00411143" w:rsidRPr="00411143" w:rsidRDefault="00411143" w:rsidP="00411143">
      <w:pPr>
        <w:spacing w:after="200" w:line="276" w:lineRule="auto"/>
        <w:jc w:val="center"/>
        <w:rPr>
          <w:spacing w:val="-6"/>
          <w:sz w:val="28"/>
          <w:szCs w:val="28"/>
          <w:lang w:eastAsia="ru-RU"/>
        </w:rPr>
      </w:pPr>
      <w:r w:rsidRPr="00411143">
        <w:rPr>
          <w:rFonts w:ascii="Calibri" w:hAnsi="Calibri"/>
          <w:noProof/>
          <w:sz w:val="22"/>
          <w:szCs w:val="22"/>
          <w:lang w:eastAsia="ru-RU"/>
        </w:rPr>
        <w:drawing>
          <wp:inline distT="0" distB="0" distL="0" distR="0" wp14:anchorId="198A71B5" wp14:editId="6E9F95CD">
            <wp:extent cx="6299835" cy="3711575"/>
            <wp:effectExtent l="0" t="0" r="5715"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9835" cy="3711575"/>
                    </a:xfrm>
                    <a:prstGeom prst="rect">
                      <a:avLst/>
                    </a:prstGeom>
                    <a:noFill/>
                    <a:ln>
                      <a:noFill/>
                    </a:ln>
                  </pic:spPr>
                </pic:pic>
              </a:graphicData>
            </a:graphic>
          </wp:inline>
        </w:drawing>
      </w:r>
    </w:p>
    <w:p w14:paraId="1E0BAB94" w14:textId="77777777" w:rsidR="00411143" w:rsidRPr="00411143" w:rsidRDefault="00411143" w:rsidP="00411143">
      <w:pPr>
        <w:tabs>
          <w:tab w:val="left" w:pos="448"/>
        </w:tabs>
        <w:ind w:right="-36"/>
        <w:rPr>
          <w:spacing w:val="-6"/>
          <w:sz w:val="28"/>
          <w:szCs w:val="28"/>
          <w:lang w:eastAsia="ru-RU"/>
        </w:rPr>
      </w:pPr>
    </w:p>
    <w:p w14:paraId="3D266346" w14:textId="77777777" w:rsidR="004A13FE" w:rsidRDefault="004A13FE" w:rsidP="00411143">
      <w:pPr>
        <w:spacing w:after="200" w:line="276" w:lineRule="auto"/>
        <w:jc w:val="right"/>
        <w:rPr>
          <w:spacing w:val="-6"/>
          <w:sz w:val="28"/>
          <w:szCs w:val="28"/>
          <w:lang w:eastAsia="ru-RU"/>
        </w:rPr>
        <w:sectPr w:rsidR="004A13FE" w:rsidSect="0062473A">
          <w:pgSz w:w="11906" w:h="16838"/>
          <w:pgMar w:top="567" w:right="567" w:bottom="567" w:left="1134" w:header="720" w:footer="720" w:gutter="0"/>
          <w:cols w:space="720"/>
          <w:docGrid w:linePitch="326"/>
        </w:sectPr>
      </w:pPr>
    </w:p>
    <w:p w14:paraId="40C1FCF2" w14:textId="2449C564" w:rsidR="00411143" w:rsidRPr="00411143" w:rsidRDefault="00411143" w:rsidP="00411143">
      <w:pPr>
        <w:spacing w:after="200" w:line="276" w:lineRule="auto"/>
        <w:jc w:val="right"/>
        <w:rPr>
          <w:spacing w:val="-6"/>
          <w:sz w:val="28"/>
          <w:szCs w:val="28"/>
          <w:lang w:eastAsia="ru-RU"/>
        </w:rPr>
      </w:pPr>
      <w:r w:rsidRPr="00411143">
        <w:rPr>
          <w:spacing w:val="-6"/>
          <w:sz w:val="28"/>
          <w:szCs w:val="28"/>
          <w:lang w:eastAsia="ru-RU"/>
        </w:rPr>
        <w:lastRenderedPageBreak/>
        <w:t>Приложение № 2</w:t>
      </w:r>
    </w:p>
    <w:p w14:paraId="6D11A1E2" w14:textId="77777777" w:rsidR="00411143" w:rsidRPr="00411143" w:rsidRDefault="00411143" w:rsidP="00411143">
      <w:pPr>
        <w:tabs>
          <w:tab w:val="left" w:pos="448"/>
        </w:tabs>
        <w:ind w:right="-36"/>
        <w:rPr>
          <w:spacing w:val="-6"/>
          <w:sz w:val="28"/>
          <w:szCs w:val="28"/>
          <w:lang w:eastAsia="ru-RU"/>
        </w:rPr>
      </w:pPr>
    </w:p>
    <w:tbl>
      <w:tblPr>
        <w:tblW w:w="14912" w:type="dxa"/>
        <w:tblInd w:w="108" w:type="dxa"/>
        <w:tblLook w:val="04A0" w:firstRow="1" w:lastRow="0" w:firstColumn="1" w:lastColumn="0" w:noHBand="0" w:noVBand="1"/>
      </w:tblPr>
      <w:tblGrid>
        <w:gridCol w:w="1833"/>
        <w:gridCol w:w="1161"/>
        <w:gridCol w:w="1065"/>
        <w:gridCol w:w="1257"/>
        <w:gridCol w:w="936"/>
        <w:gridCol w:w="993"/>
        <w:gridCol w:w="1096"/>
        <w:gridCol w:w="891"/>
        <w:gridCol w:w="891"/>
        <w:gridCol w:w="891"/>
        <w:gridCol w:w="891"/>
        <w:gridCol w:w="936"/>
        <w:gridCol w:w="1046"/>
        <w:gridCol w:w="6"/>
        <w:gridCol w:w="1019"/>
      </w:tblGrid>
      <w:tr w:rsidR="00411143" w:rsidRPr="00411143" w14:paraId="3423E3F7" w14:textId="77777777" w:rsidTr="00411143">
        <w:trPr>
          <w:trHeight w:val="300"/>
        </w:trPr>
        <w:tc>
          <w:tcPr>
            <w:tcW w:w="14912" w:type="dxa"/>
            <w:gridSpan w:val="15"/>
            <w:tcBorders>
              <w:top w:val="nil"/>
              <w:left w:val="nil"/>
              <w:bottom w:val="single" w:sz="4" w:space="0" w:color="auto"/>
              <w:right w:val="nil"/>
            </w:tcBorders>
            <w:shd w:val="clear" w:color="auto" w:fill="auto"/>
            <w:noWrap/>
            <w:vAlign w:val="bottom"/>
            <w:hideMark/>
          </w:tcPr>
          <w:p w14:paraId="587C505D" w14:textId="77777777" w:rsidR="00411143" w:rsidRPr="00411143" w:rsidRDefault="00411143" w:rsidP="00411143">
            <w:pPr>
              <w:jc w:val="center"/>
              <w:rPr>
                <w:color w:val="000000"/>
                <w:sz w:val="28"/>
                <w:szCs w:val="28"/>
                <w:lang w:eastAsia="ru-RU"/>
              </w:rPr>
            </w:pPr>
            <w:r w:rsidRPr="00411143">
              <w:rPr>
                <w:color w:val="000000"/>
                <w:sz w:val="28"/>
                <w:szCs w:val="28"/>
                <w:lang w:eastAsia="ru-RU"/>
              </w:rPr>
              <w:t>Расчет ставок тарифа за протяженность к централизованной системе водоснабжения, водоотведения</w:t>
            </w:r>
          </w:p>
        </w:tc>
      </w:tr>
      <w:tr w:rsidR="00411143" w:rsidRPr="00411143" w14:paraId="56B3DAC4" w14:textId="77777777" w:rsidTr="00411143">
        <w:trPr>
          <w:trHeight w:val="30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ED4EF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 xml:space="preserve">Показатели </w:t>
            </w:r>
          </w:p>
        </w:tc>
        <w:tc>
          <w:tcPr>
            <w:tcW w:w="222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FAA069" w14:textId="77777777" w:rsidR="00411143" w:rsidRPr="00411143" w:rsidRDefault="00411143" w:rsidP="00411143">
            <w:pPr>
              <w:rPr>
                <w:color w:val="000000"/>
                <w:sz w:val="18"/>
                <w:szCs w:val="18"/>
                <w:lang w:eastAsia="ru-RU"/>
              </w:rPr>
            </w:pPr>
            <w:r w:rsidRPr="00411143">
              <w:rPr>
                <w:color w:val="000000"/>
                <w:sz w:val="18"/>
                <w:szCs w:val="18"/>
                <w:lang w:eastAsia="ru-RU"/>
              </w:rPr>
              <w:t>менее 40 мм</w:t>
            </w:r>
          </w:p>
          <w:p w14:paraId="02E8B7B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21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C733F" w14:textId="77777777" w:rsidR="00411143" w:rsidRPr="00411143" w:rsidRDefault="00411143" w:rsidP="00411143">
            <w:pPr>
              <w:rPr>
                <w:color w:val="000000"/>
                <w:sz w:val="18"/>
                <w:szCs w:val="18"/>
                <w:lang w:eastAsia="ru-RU"/>
              </w:rPr>
            </w:pPr>
            <w:r w:rsidRPr="00411143">
              <w:rPr>
                <w:color w:val="000000"/>
                <w:sz w:val="18"/>
                <w:szCs w:val="18"/>
                <w:lang w:eastAsia="ru-RU"/>
              </w:rPr>
              <w:t>от 40 до 70 мм включительно</w:t>
            </w:r>
          </w:p>
          <w:p w14:paraId="083DFF3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20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74F530" w14:textId="77777777" w:rsidR="00411143" w:rsidRPr="00411143" w:rsidRDefault="00411143" w:rsidP="00411143">
            <w:pPr>
              <w:rPr>
                <w:color w:val="000000"/>
                <w:sz w:val="18"/>
                <w:szCs w:val="18"/>
                <w:lang w:eastAsia="ru-RU"/>
              </w:rPr>
            </w:pPr>
            <w:r w:rsidRPr="00411143">
              <w:rPr>
                <w:color w:val="000000"/>
                <w:sz w:val="18"/>
                <w:szCs w:val="18"/>
                <w:lang w:eastAsia="ru-RU"/>
              </w:rPr>
              <w:t>от 70 мм до 100 мм включительно</w:t>
            </w:r>
          </w:p>
          <w:p w14:paraId="1AEF173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A7E95" w14:textId="77777777" w:rsidR="00411143" w:rsidRPr="00411143" w:rsidRDefault="00411143" w:rsidP="00411143">
            <w:pPr>
              <w:rPr>
                <w:color w:val="000000"/>
                <w:sz w:val="18"/>
                <w:szCs w:val="18"/>
                <w:lang w:eastAsia="ru-RU"/>
              </w:rPr>
            </w:pPr>
            <w:r w:rsidRPr="00411143">
              <w:rPr>
                <w:color w:val="000000"/>
                <w:sz w:val="18"/>
                <w:szCs w:val="18"/>
                <w:lang w:eastAsia="ru-RU"/>
              </w:rPr>
              <w:t>от 100 до 150 включительно</w:t>
            </w:r>
          </w:p>
          <w:p w14:paraId="67B6FFA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7AAE97" w14:textId="77777777" w:rsidR="00411143" w:rsidRPr="00411143" w:rsidRDefault="00411143" w:rsidP="00411143">
            <w:pPr>
              <w:rPr>
                <w:color w:val="000000"/>
                <w:sz w:val="18"/>
                <w:szCs w:val="18"/>
                <w:lang w:eastAsia="ru-RU"/>
              </w:rPr>
            </w:pPr>
            <w:r w:rsidRPr="00411143">
              <w:rPr>
                <w:color w:val="000000"/>
                <w:sz w:val="18"/>
                <w:szCs w:val="18"/>
                <w:lang w:eastAsia="ru-RU"/>
              </w:rPr>
              <w:t>от 150 до 200 мм включительно</w:t>
            </w:r>
          </w:p>
          <w:p w14:paraId="6788B98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9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429F28" w14:textId="77777777" w:rsidR="00411143" w:rsidRPr="00411143" w:rsidRDefault="00411143" w:rsidP="00411143">
            <w:pPr>
              <w:rPr>
                <w:color w:val="000000"/>
                <w:sz w:val="18"/>
                <w:szCs w:val="18"/>
                <w:lang w:eastAsia="ru-RU"/>
              </w:rPr>
            </w:pPr>
            <w:r w:rsidRPr="00411143">
              <w:rPr>
                <w:color w:val="000000"/>
                <w:sz w:val="18"/>
                <w:szCs w:val="18"/>
                <w:lang w:eastAsia="ru-RU"/>
              </w:rPr>
              <w:t>от 200мм до 250 включительно</w:t>
            </w:r>
          </w:p>
          <w:p w14:paraId="2DE0619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single" w:sz="4" w:space="0" w:color="auto"/>
              <w:left w:val="nil"/>
              <w:bottom w:val="single" w:sz="4" w:space="0" w:color="auto"/>
              <w:right w:val="single" w:sz="8" w:space="0" w:color="auto"/>
            </w:tcBorders>
            <w:shd w:val="clear" w:color="auto" w:fill="auto"/>
            <w:noWrap/>
            <w:vAlign w:val="bottom"/>
            <w:hideMark/>
          </w:tcPr>
          <w:p w14:paraId="140D20E6" w14:textId="77777777" w:rsidR="00411143" w:rsidRPr="00411143" w:rsidRDefault="00411143" w:rsidP="00411143">
            <w:pPr>
              <w:rPr>
                <w:color w:val="000000"/>
                <w:sz w:val="18"/>
                <w:szCs w:val="18"/>
                <w:lang w:eastAsia="ru-RU"/>
              </w:rPr>
            </w:pPr>
            <w:r w:rsidRPr="00411143">
              <w:rPr>
                <w:color w:val="000000"/>
                <w:sz w:val="18"/>
                <w:szCs w:val="18"/>
                <w:lang w:eastAsia="ru-RU"/>
              </w:rPr>
              <w:t>ИТОГО</w:t>
            </w:r>
          </w:p>
        </w:tc>
      </w:tr>
      <w:tr w:rsidR="00411143" w:rsidRPr="00411143" w14:paraId="6A803D56" w14:textId="77777777" w:rsidTr="00411143">
        <w:trPr>
          <w:trHeight w:val="300"/>
        </w:trPr>
        <w:tc>
          <w:tcPr>
            <w:tcW w:w="1833" w:type="dxa"/>
            <w:vMerge/>
            <w:tcBorders>
              <w:top w:val="nil"/>
              <w:left w:val="single" w:sz="4" w:space="0" w:color="auto"/>
              <w:bottom w:val="single" w:sz="4" w:space="0" w:color="auto"/>
              <w:right w:val="single" w:sz="4" w:space="0" w:color="auto"/>
            </w:tcBorders>
            <w:vAlign w:val="center"/>
            <w:hideMark/>
          </w:tcPr>
          <w:p w14:paraId="4CDC686B" w14:textId="77777777" w:rsidR="00411143" w:rsidRPr="00411143" w:rsidRDefault="00411143" w:rsidP="00411143">
            <w:pPr>
              <w:rPr>
                <w:color w:val="000000"/>
                <w:sz w:val="18"/>
                <w:szCs w:val="18"/>
                <w:lang w:eastAsia="ru-RU"/>
              </w:rPr>
            </w:pPr>
          </w:p>
        </w:tc>
        <w:tc>
          <w:tcPr>
            <w:tcW w:w="13079" w:type="dxa"/>
            <w:gridSpan w:val="1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E9EBB3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ХОЛОДНОЕ ВОДОСНАБЖЕНИЕ</w:t>
            </w:r>
          </w:p>
        </w:tc>
      </w:tr>
      <w:tr w:rsidR="00411143" w:rsidRPr="00411143" w14:paraId="0A85FC77" w14:textId="77777777" w:rsidTr="00411143">
        <w:trPr>
          <w:trHeight w:val="300"/>
        </w:trPr>
        <w:tc>
          <w:tcPr>
            <w:tcW w:w="1833" w:type="dxa"/>
            <w:vMerge/>
            <w:tcBorders>
              <w:top w:val="nil"/>
              <w:left w:val="single" w:sz="4" w:space="0" w:color="auto"/>
              <w:bottom w:val="single" w:sz="4" w:space="0" w:color="auto"/>
              <w:right w:val="single" w:sz="4" w:space="0" w:color="auto"/>
            </w:tcBorders>
            <w:vAlign w:val="center"/>
            <w:hideMark/>
          </w:tcPr>
          <w:p w14:paraId="54BDF3B8" w14:textId="77777777" w:rsidR="00411143" w:rsidRPr="00411143" w:rsidRDefault="00411143" w:rsidP="00411143">
            <w:pPr>
              <w:rPr>
                <w:color w:val="000000"/>
                <w:sz w:val="18"/>
                <w:szCs w:val="18"/>
                <w:lang w:eastAsia="ru-RU"/>
              </w:rPr>
            </w:pPr>
          </w:p>
        </w:tc>
        <w:tc>
          <w:tcPr>
            <w:tcW w:w="13079" w:type="dxa"/>
            <w:gridSpan w:val="1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63BADC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открытый способ</w:t>
            </w:r>
          </w:p>
        </w:tc>
      </w:tr>
      <w:tr w:rsidR="00411143" w:rsidRPr="00411143" w14:paraId="3990C2E8" w14:textId="77777777" w:rsidTr="00411143">
        <w:trPr>
          <w:trHeight w:val="300"/>
        </w:trPr>
        <w:tc>
          <w:tcPr>
            <w:tcW w:w="1833" w:type="dxa"/>
            <w:vMerge/>
            <w:tcBorders>
              <w:top w:val="nil"/>
              <w:left w:val="single" w:sz="4" w:space="0" w:color="auto"/>
              <w:bottom w:val="single" w:sz="4" w:space="0" w:color="auto"/>
              <w:right w:val="single" w:sz="4" w:space="0" w:color="auto"/>
            </w:tcBorders>
            <w:vAlign w:val="center"/>
            <w:hideMark/>
          </w:tcPr>
          <w:p w14:paraId="513326EA" w14:textId="77777777" w:rsidR="00411143" w:rsidRPr="00411143" w:rsidRDefault="00411143" w:rsidP="00411143">
            <w:pPr>
              <w:rPr>
                <w:color w:val="000000"/>
                <w:sz w:val="18"/>
                <w:szCs w:val="18"/>
                <w:lang w:eastAsia="ru-RU"/>
              </w:rPr>
            </w:pPr>
          </w:p>
        </w:tc>
        <w:tc>
          <w:tcPr>
            <w:tcW w:w="1161" w:type="dxa"/>
            <w:tcBorders>
              <w:top w:val="nil"/>
              <w:left w:val="single" w:sz="8" w:space="0" w:color="auto"/>
              <w:bottom w:val="single" w:sz="4" w:space="0" w:color="auto"/>
              <w:right w:val="single" w:sz="4" w:space="0" w:color="auto"/>
            </w:tcBorders>
            <w:shd w:val="clear" w:color="auto" w:fill="auto"/>
            <w:noWrap/>
            <w:vAlign w:val="bottom"/>
            <w:hideMark/>
          </w:tcPr>
          <w:p w14:paraId="3268B600" w14:textId="77777777" w:rsidR="00411143" w:rsidRPr="00411143" w:rsidRDefault="00411143" w:rsidP="00411143">
            <w:pPr>
              <w:rPr>
                <w:color w:val="000000"/>
                <w:sz w:val="18"/>
                <w:szCs w:val="18"/>
                <w:lang w:eastAsia="ru-RU"/>
              </w:rPr>
            </w:pPr>
            <w:r w:rsidRPr="00411143">
              <w:rPr>
                <w:color w:val="000000"/>
                <w:sz w:val="18"/>
                <w:szCs w:val="18"/>
                <w:lang w:eastAsia="ru-RU"/>
              </w:rPr>
              <w:t>ДУ 32</w:t>
            </w:r>
          </w:p>
        </w:tc>
        <w:tc>
          <w:tcPr>
            <w:tcW w:w="1065" w:type="dxa"/>
            <w:tcBorders>
              <w:top w:val="nil"/>
              <w:left w:val="nil"/>
              <w:bottom w:val="single" w:sz="4" w:space="0" w:color="auto"/>
              <w:right w:val="single" w:sz="4" w:space="0" w:color="auto"/>
            </w:tcBorders>
            <w:shd w:val="clear" w:color="auto" w:fill="auto"/>
            <w:noWrap/>
            <w:vAlign w:val="bottom"/>
            <w:hideMark/>
          </w:tcPr>
          <w:p w14:paraId="761AF36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F92C69" w14:textId="77777777" w:rsidR="00411143" w:rsidRPr="00411143" w:rsidRDefault="00411143" w:rsidP="00411143">
            <w:pPr>
              <w:rPr>
                <w:color w:val="000000"/>
                <w:sz w:val="18"/>
                <w:szCs w:val="18"/>
                <w:lang w:eastAsia="ru-RU"/>
              </w:rPr>
            </w:pPr>
            <w:r w:rsidRPr="00411143">
              <w:rPr>
                <w:color w:val="000000"/>
                <w:sz w:val="18"/>
                <w:szCs w:val="18"/>
                <w:lang w:eastAsia="ru-RU"/>
              </w:rPr>
              <w:t>ДУ 40</w:t>
            </w:r>
          </w:p>
        </w:tc>
        <w:tc>
          <w:tcPr>
            <w:tcW w:w="936" w:type="dxa"/>
            <w:tcBorders>
              <w:top w:val="nil"/>
              <w:left w:val="nil"/>
              <w:bottom w:val="single" w:sz="4" w:space="0" w:color="auto"/>
              <w:right w:val="single" w:sz="4" w:space="0" w:color="auto"/>
            </w:tcBorders>
            <w:shd w:val="clear" w:color="auto" w:fill="auto"/>
            <w:noWrap/>
            <w:vAlign w:val="bottom"/>
            <w:hideMark/>
          </w:tcPr>
          <w:p w14:paraId="2C297836" w14:textId="77777777" w:rsidR="00411143" w:rsidRPr="00411143" w:rsidRDefault="00411143" w:rsidP="00411143">
            <w:pPr>
              <w:rPr>
                <w:color w:val="000000"/>
                <w:sz w:val="18"/>
                <w:szCs w:val="18"/>
                <w:lang w:eastAsia="ru-RU"/>
              </w:rPr>
            </w:pPr>
            <w:proofErr w:type="spellStart"/>
            <w:r w:rsidRPr="00411143">
              <w:rPr>
                <w:color w:val="000000"/>
                <w:sz w:val="18"/>
                <w:szCs w:val="18"/>
                <w:lang w:eastAsia="ru-RU"/>
              </w:rPr>
              <w:t>Ду</w:t>
            </w:r>
            <w:proofErr w:type="spellEnd"/>
            <w:r w:rsidRPr="00411143">
              <w:rPr>
                <w:color w:val="000000"/>
                <w:sz w:val="18"/>
                <w:szCs w:val="18"/>
                <w:lang w:eastAsia="ru-RU"/>
              </w:rPr>
              <w:t xml:space="preserve"> 63</w:t>
            </w:r>
          </w:p>
        </w:tc>
        <w:tc>
          <w:tcPr>
            <w:tcW w:w="993" w:type="dxa"/>
            <w:tcBorders>
              <w:top w:val="nil"/>
              <w:left w:val="nil"/>
              <w:bottom w:val="single" w:sz="4" w:space="0" w:color="auto"/>
              <w:right w:val="single" w:sz="4" w:space="0" w:color="auto"/>
            </w:tcBorders>
            <w:shd w:val="clear" w:color="auto" w:fill="auto"/>
            <w:noWrap/>
            <w:vAlign w:val="bottom"/>
            <w:hideMark/>
          </w:tcPr>
          <w:p w14:paraId="4DF56EB5"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1096" w:type="dxa"/>
            <w:tcBorders>
              <w:top w:val="nil"/>
              <w:left w:val="nil"/>
              <w:bottom w:val="single" w:sz="4" w:space="0" w:color="auto"/>
              <w:right w:val="single" w:sz="4" w:space="0" w:color="auto"/>
            </w:tcBorders>
            <w:shd w:val="clear" w:color="auto" w:fill="auto"/>
            <w:noWrap/>
            <w:vAlign w:val="bottom"/>
            <w:hideMark/>
          </w:tcPr>
          <w:p w14:paraId="5BA50459"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auto" w:fill="auto"/>
            <w:noWrap/>
            <w:vAlign w:val="bottom"/>
            <w:hideMark/>
          </w:tcPr>
          <w:p w14:paraId="64A4A811" w14:textId="77777777" w:rsidR="00411143" w:rsidRPr="00411143" w:rsidRDefault="00411143" w:rsidP="00411143">
            <w:pPr>
              <w:rPr>
                <w:color w:val="000000"/>
                <w:sz w:val="18"/>
                <w:szCs w:val="18"/>
                <w:lang w:eastAsia="ru-RU"/>
              </w:rPr>
            </w:pPr>
            <w:r w:rsidRPr="00411143">
              <w:rPr>
                <w:color w:val="000000"/>
                <w:sz w:val="18"/>
                <w:szCs w:val="18"/>
                <w:lang w:eastAsia="ru-RU"/>
              </w:rPr>
              <w:t>ДУ 125</w:t>
            </w:r>
          </w:p>
        </w:tc>
        <w:tc>
          <w:tcPr>
            <w:tcW w:w="891" w:type="dxa"/>
            <w:tcBorders>
              <w:top w:val="nil"/>
              <w:left w:val="nil"/>
              <w:bottom w:val="single" w:sz="4" w:space="0" w:color="auto"/>
              <w:right w:val="single" w:sz="4" w:space="0" w:color="auto"/>
            </w:tcBorders>
            <w:shd w:val="clear" w:color="auto" w:fill="auto"/>
            <w:noWrap/>
            <w:vAlign w:val="bottom"/>
            <w:hideMark/>
          </w:tcPr>
          <w:p w14:paraId="1BD076EF" w14:textId="77777777" w:rsidR="00411143" w:rsidRPr="00411143" w:rsidRDefault="00411143" w:rsidP="00411143">
            <w:pPr>
              <w:rPr>
                <w:color w:val="000000"/>
                <w:sz w:val="18"/>
                <w:szCs w:val="18"/>
                <w:lang w:eastAsia="ru-RU"/>
              </w:rPr>
            </w:pPr>
            <w:r w:rsidRPr="00411143">
              <w:rPr>
                <w:color w:val="000000"/>
                <w:sz w:val="18"/>
                <w:szCs w:val="18"/>
                <w:lang w:eastAsia="ru-RU"/>
              </w:rPr>
              <w:t>ДУ 110</w:t>
            </w:r>
          </w:p>
        </w:tc>
        <w:tc>
          <w:tcPr>
            <w:tcW w:w="891" w:type="dxa"/>
            <w:tcBorders>
              <w:top w:val="nil"/>
              <w:left w:val="nil"/>
              <w:bottom w:val="single" w:sz="4" w:space="0" w:color="auto"/>
              <w:right w:val="single" w:sz="4" w:space="0" w:color="auto"/>
            </w:tcBorders>
            <w:shd w:val="clear" w:color="auto" w:fill="auto"/>
            <w:noWrap/>
            <w:vAlign w:val="bottom"/>
            <w:hideMark/>
          </w:tcPr>
          <w:p w14:paraId="276F71BD" w14:textId="77777777" w:rsidR="00411143" w:rsidRPr="00411143" w:rsidRDefault="00411143" w:rsidP="00411143">
            <w:pPr>
              <w:rPr>
                <w:color w:val="000000"/>
                <w:sz w:val="18"/>
                <w:szCs w:val="18"/>
                <w:lang w:eastAsia="ru-RU"/>
              </w:rPr>
            </w:pPr>
            <w:r w:rsidRPr="00411143">
              <w:rPr>
                <w:color w:val="000000"/>
                <w:sz w:val="18"/>
                <w:szCs w:val="18"/>
                <w:lang w:eastAsia="ru-RU"/>
              </w:rPr>
              <w:t>ДУ 160</w:t>
            </w:r>
          </w:p>
        </w:tc>
        <w:tc>
          <w:tcPr>
            <w:tcW w:w="891" w:type="dxa"/>
            <w:tcBorders>
              <w:top w:val="nil"/>
              <w:left w:val="nil"/>
              <w:bottom w:val="single" w:sz="4" w:space="0" w:color="auto"/>
              <w:right w:val="single" w:sz="4" w:space="0" w:color="auto"/>
            </w:tcBorders>
            <w:shd w:val="clear" w:color="auto" w:fill="auto"/>
            <w:noWrap/>
            <w:vAlign w:val="bottom"/>
            <w:hideMark/>
          </w:tcPr>
          <w:p w14:paraId="796B1B0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1CF7C9CF"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auto" w:fill="auto"/>
            <w:noWrap/>
            <w:vAlign w:val="bottom"/>
            <w:hideMark/>
          </w:tcPr>
          <w:p w14:paraId="6905D8F2" w14:textId="77777777" w:rsidR="00411143" w:rsidRPr="00411143" w:rsidRDefault="00411143" w:rsidP="00411143">
            <w:pPr>
              <w:rPr>
                <w:color w:val="000000"/>
                <w:sz w:val="18"/>
                <w:szCs w:val="18"/>
                <w:lang w:eastAsia="ru-RU"/>
              </w:rPr>
            </w:pPr>
            <w:r w:rsidRPr="00411143">
              <w:rPr>
                <w:color w:val="000000"/>
                <w:sz w:val="18"/>
                <w:szCs w:val="18"/>
                <w:lang w:eastAsia="ru-RU"/>
              </w:rPr>
              <w:t>ДУ 250</w:t>
            </w:r>
          </w:p>
        </w:tc>
        <w:tc>
          <w:tcPr>
            <w:tcW w:w="1025" w:type="dxa"/>
            <w:gridSpan w:val="2"/>
            <w:tcBorders>
              <w:top w:val="nil"/>
              <w:left w:val="nil"/>
              <w:bottom w:val="single" w:sz="4" w:space="0" w:color="auto"/>
              <w:right w:val="single" w:sz="8" w:space="0" w:color="auto"/>
            </w:tcBorders>
            <w:shd w:val="clear" w:color="auto" w:fill="auto"/>
            <w:noWrap/>
            <w:vAlign w:val="bottom"/>
            <w:hideMark/>
          </w:tcPr>
          <w:p w14:paraId="2060B87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C67BDD3"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19221CA"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5E26FE40" w14:textId="77777777" w:rsidR="00411143" w:rsidRPr="00411143" w:rsidRDefault="00411143" w:rsidP="00411143">
            <w:pPr>
              <w:jc w:val="right"/>
              <w:rPr>
                <w:color w:val="000000"/>
                <w:sz w:val="18"/>
                <w:szCs w:val="18"/>
                <w:lang w:eastAsia="ru-RU"/>
              </w:rPr>
            </w:pPr>
            <w:r w:rsidRPr="00411143">
              <w:rPr>
                <w:color w:val="000000"/>
                <w:sz w:val="18"/>
                <w:szCs w:val="18"/>
                <w:lang w:eastAsia="ru-RU"/>
              </w:rPr>
              <w:t>197</w:t>
            </w:r>
          </w:p>
        </w:tc>
        <w:tc>
          <w:tcPr>
            <w:tcW w:w="1065" w:type="dxa"/>
            <w:tcBorders>
              <w:top w:val="nil"/>
              <w:left w:val="nil"/>
              <w:bottom w:val="single" w:sz="4" w:space="0" w:color="auto"/>
              <w:right w:val="single" w:sz="4" w:space="0" w:color="auto"/>
            </w:tcBorders>
            <w:shd w:val="clear" w:color="auto" w:fill="auto"/>
            <w:noWrap/>
            <w:vAlign w:val="bottom"/>
            <w:hideMark/>
          </w:tcPr>
          <w:p w14:paraId="18F4BC1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7FE161D3" w14:textId="77777777" w:rsidR="00411143" w:rsidRPr="00411143" w:rsidRDefault="00411143" w:rsidP="00411143">
            <w:pPr>
              <w:jc w:val="right"/>
              <w:rPr>
                <w:color w:val="000000"/>
                <w:sz w:val="18"/>
                <w:szCs w:val="18"/>
                <w:lang w:eastAsia="ru-RU"/>
              </w:rPr>
            </w:pPr>
            <w:r w:rsidRPr="00411143">
              <w:rPr>
                <w:color w:val="000000"/>
                <w:sz w:val="18"/>
                <w:szCs w:val="18"/>
                <w:lang w:eastAsia="ru-RU"/>
              </w:rPr>
              <w:t>44</w:t>
            </w:r>
          </w:p>
        </w:tc>
        <w:tc>
          <w:tcPr>
            <w:tcW w:w="936" w:type="dxa"/>
            <w:tcBorders>
              <w:top w:val="nil"/>
              <w:left w:val="nil"/>
              <w:bottom w:val="single" w:sz="4" w:space="0" w:color="auto"/>
              <w:right w:val="single" w:sz="4" w:space="0" w:color="auto"/>
            </w:tcBorders>
            <w:shd w:val="clear" w:color="auto" w:fill="auto"/>
            <w:noWrap/>
            <w:vAlign w:val="bottom"/>
            <w:hideMark/>
          </w:tcPr>
          <w:p w14:paraId="0472CBD3" w14:textId="77777777" w:rsidR="00411143" w:rsidRPr="00411143" w:rsidRDefault="00411143" w:rsidP="00411143">
            <w:pPr>
              <w:jc w:val="right"/>
              <w:rPr>
                <w:color w:val="000000"/>
                <w:sz w:val="18"/>
                <w:szCs w:val="18"/>
                <w:lang w:eastAsia="ru-RU"/>
              </w:rPr>
            </w:pPr>
            <w:r w:rsidRPr="00411143">
              <w:rPr>
                <w:color w:val="000000"/>
                <w:sz w:val="18"/>
                <w:szCs w:val="18"/>
                <w:lang w:eastAsia="ru-RU"/>
              </w:rPr>
              <w:t>503,8</w:t>
            </w:r>
          </w:p>
        </w:tc>
        <w:tc>
          <w:tcPr>
            <w:tcW w:w="993" w:type="dxa"/>
            <w:tcBorders>
              <w:top w:val="nil"/>
              <w:left w:val="nil"/>
              <w:bottom w:val="single" w:sz="4" w:space="0" w:color="auto"/>
              <w:right w:val="single" w:sz="4" w:space="0" w:color="auto"/>
            </w:tcBorders>
            <w:shd w:val="clear" w:color="auto" w:fill="auto"/>
            <w:noWrap/>
            <w:vAlign w:val="bottom"/>
            <w:hideMark/>
          </w:tcPr>
          <w:p w14:paraId="43020DF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40DF361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4E2AFD60" w14:textId="77777777" w:rsidR="00411143" w:rsidRPr="00411143" w:rsidRDefault="00411143" w:rsidP="00411143">
            <w:pPr>
              <w:jc w:val="right"/>
              <w:rPr>
                <w:color w:val="000000"/>
                <w:sz w:val="18"/>
                <w:szCs w:val="18"/>
                <w:lang w:eastAsia="ru-RU"/>
              </w:rPr>
            </w:pPr>
            <w:r w:rsidRPr="00411143">
              <w:rPr>
                <w:color w:val="000000"/>
                <w:sz w:val="18"/>
                <w:szCs w:val="18"/>
                <w:lang w:eastAsia="ru-RU"/>
              </w:rPr>
              <w:t>232</w:t>
            </w:r>
          </w:p>
        </w:tc>
        <w:tc>
          <w:tcPr>
            <w:tcW w:w="891" w:type="dxa"/>
            <w:tcBorders>
              <w:top w:val="nil"/>
              <w:left w:val="nil"/>
              <w:bottom w:val="single" w:sz="4" w:space="0" w:color="auto"/>
              <w:right w:val="single" w:sz="4" w:space="0" w:color="auto"/>
            </w:tcBorders>
            <w:shd w:val="clear" w:color="auto" w:fill="auto"/>
            <w:noWrap/>
            <w:vAlign w:val="bottom"/>
            <w:hideMark/>
          </w:tcPr>
          <w:p w14:paraId="624730BA" w14:textId="77777777" w:rsidR="00411143" w:rsidRPr="00411143" w:rsidRDefault="00411143" w:rsidP="00411143">
            <w:pPr>
              <w:jc w:val="right"/>
              <w:rPr>
                <w:color w:val="000000"/>
                <w:sz w:val="18"/>
                <w:szCs w:val="18"/>
                <w:lang w:eastAsia="ru-RU"/>
              </w:rPr>
            </w:pPr>
            <w:r w:rsidRPr="00411143">
              <w:rPr>
                <w:color w:val="000000"/>
                <w:sz w:val="18"/>
                <w:szCs w:val="18"/>
                <w:lang w:eastAsia="ru-RU"/>
              </w:rPr>
              <w:t>722,6</w:t>
            </w:r>
          </w:p>
        </w:tc>
        <w:tc>
          <w:tcPr>
            <w:tcW w:w="891" w:type="dxa"/>
            <w:tcBorders>
              <w:top w:val="nil"/>
              <w:left w:val="nil"/>
              <w:bottom w:val="single" w:sz="4" w:space="0" w:color="auto"/>
              <w:right w:val="single" w:sz="4" w:space="0" w:color="auto"/>
            </w:tcBorders>
            <w:shd w:val="clear" w:color="auto" w:fill="auto"/>
            <w:noWrap/>
            <w:vAlign w:val="bottom"/>
            <w:hideMark/>
          </w:tcPr>
          <w:p w14:paraId="60253C24"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479,5</w:t>
            </w:r>
          </w:p>
        </w:tc>
        <w:tc>
          <w:tcPr>
            <w:tcW w:w="891" w:type="dxa"/>
            <w:tcBorders>
              <w:top w:val="nil"/>
              <w:left w:val="nil"/>
              <w:bottom w:val="single" w:sz="4" w:space="0" w:color="auto"/>
              <w:right w:val="single" w:sz="4" w:space="0" w:color="auto"/>
            </w:tcBorders>
            <w:shd w:val="clear" w:color="auto" w:fill="auto"/>
            <w:noWrap/>
            <w:vAlign w:val="bottom"/>
            <w:hideMark/>
          </w:tcPr>
          <w:p w14:paraId="0F81127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65AEFDFB"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1458,67</w:t>
            </w:r>
          </w:p>
        </w:tc>
        <w:tc>
          <w:tcPr>
            <w:tcW w:w="1046" w:type="dxa"/>
            <w:tcBorders>
              <w:top w:val="nil"/>
              <w:left w:val="nil"/>
              <w:bottom w:val="single" w:sz="4" w:space="0" w:color="auto"/>
              <w:right w:val="single" w:sz="4" w:space="0" w:color="auto"/>
            </w:tcBorders>
            <w:shd w:val="clear" w:color="auto" w:fill="auto"/>
            <w:noWrap/>
            <w:vAlign w:val="bottom"/>
            <w:hideMark/>
          </w:tcPr>
          <w:p w14:paraId="05526559" w14:textId="77777777" w:rsidR="00411143" w:rsidRPr="00411143" w:rsidRDefault="00411143" w:rsidP="00411143">
            <w:pPr>
              <w:jc w:val="right"/>
              <w:rPr>
                <w:color w:val="000000"/>
                <w:sz w:val="18"/>
                <w:szCs w:val="18"/>
                <w:lang w:eastAsia="ru-RU"/>
              </w:rPr>
            </w:pPr>
            <w:r w:rsidRPr="00411143">
              <w:rPr>
                <w:color w:val="000000"/>
                <w:sz w:val="18"/>
                <w:szCs w:val="18"/>
                <w:lang w:eastAsia="ru-RU"/>
              </w:rPr>
              <w:t>5</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4506AEAB" w14:textId="77777777" w:rsidR="00411143" w:rsidRPr="00411143" w:rsidRDefault="00411143" w:rsidP="00411143">
            <w:pPr>
              <w:jc w:val="right"/>
              <w:rPr>
                <w:color w:val="000000"/>
                <w:sz w:val="18"/>
                <w:szCs w:val="18"/>
                <w:lang w:eastAsia="ru-RU"/>
              </w:rPr>
            </w:pPr>
            <w:r w:rsidRPr="00411143">
              <w:rPr>
                <w:color w:val="000000"/>
                <w:sz w:val="18"/>
                <w:szCs w:val="18"/>
                <w:lang w:eastAsia="ru-RU"/>
              </w:rPr>
              <w:t>3642,57</w:t>
            </w:r>
          </w:p>
        </w:tc>
      </w:tr>
      <w:tr w:rsidR="00411143" w:rsidRPr="00411143" w14:paraId="6857D8A3" w14:textId="77777777" w:rsidTr="00411143">
        <w:trPr>
          <w:trHeight w:val="600"/>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22EA0A1E"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0792D8CC" w14:textId="77777777" w:rsidR="00411143" w:rsidRPr="00411143" w:rsidRDefault="00411143" w:rsidP="00411143">
            <w:pPr>
              <w:jc w:val="right"/>
              <w:rPr>
                <w:color w:val="000000"/>
                <w:sz w:val="18"/>
                <w:szCs w:val="18"/>
                <w:lang w:eastAsia="ru-RU"/>
              </w:rPr>
            </w:pPr>
            <w:r w:rsidRPr="00411143">
              <w:rPr>
                <w:color w:val="000000"/>
                <w:sz w:val="18"/>
                <w:szCs w:val="18"/>
                <w:lang w:eastAsia="ru-RU"/>
              </w:rPr>
              <w:t>65,6666667</w:t>
            </w:r>
          </w:p>
        </w:tc>
        <w:tc>
          <w:tcPr>
            <w:tcW w:w="1065" w:type="dxa"/>
            <w:tcBorders>
              <w:top w:val="nil"/>
              <w:left w:val="nil"/>
              <w:bottom w:val="single" w:sz="4" w:space="0" w:color="auto"/>
              <w:right w:val="single" w:sz="4" w:space="0" w:color="auto"/>
            </w:tcBorders>
            <w:shd w:val="clear" w:color="auto" w:fill="auto"/>
            <w:noWrap/>
            <w:vAlign w:val="bottom"/>
            <w:hideMark/>
          </w:tcPr>
          <w:p w14:paraId="2793D0E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6CC293CC"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14,66667</w:t>
            </w:r>
          </w:p>
        </w:tc>
        <w:tc>
          <w:tcPr>
            <w:tcW w:w="936" w:type="dxa"/>
            <w:tcBorders>
              <w:top w:val="nil"/>
              <w:left w:val="nil"/>
              <w:bottom w:val="single" w:sz="4" w:space="0" w:color="auto"/>
              <w:right w:val="single" w:sz="4" w:space="0" w:color="auto"/>
            </w:tcBorders>
            <w:shd w:val="clear" w:color="auto" w:fill="auto"/>
            <w:noWrap/>
            <w:vAlign w:val="bottom"/>
            <w:hideMark/>
          </w:tcPr>
          <w:p w14:paraId="7FACDD6F"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167,9333</w:t>
            </w:r>
          </w:p>
        </w:tc>
        <w:tc>
          <w:tcPr>
            <w:tcW w:w="993" w:type="dxa"/>
            <w:tcBorders>
              <w:top w:val="nil"/>
              <w:left w:val="nil"/>
              <w:bottom w:val="single" w:sz="4" w:space="0" w:color="auto"/>
              <w:right w:val="single" w:sz="4" w:space="0" w:color="auto"/>
            </w:tcBorders>
            <w:shd w:val="clear" w:color="auto" w:fill="auto"/>
            <w:noWrap/>
            <w:vAlign w:val="bottom"/>
            <w:hideMark/>
          </w:tcPr>
          <w:p w14:paraId="25B7F3EC"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96" w:type="dxa"/>
            <w:tcBorders>
              <w:top w:val="nil"/>
              <w:left w:val="nil"/>
              <w:bottom w:val="single" w:sz="4" w:space="0" w:color="auto"/>
              <w:right w:val="single" w:sz="4" w:space="0" w:color="auto"/>
            </w:tcBorders>
            <w:shd w:val="clear" w:color="auto" w:fill="auto"/>
            <w:noWrap/>
            <w:vAlign w:val="bottom"/>
            <w:hideMark/>
          </w:tcPr>
          <w:p w14:paraId="1D155D4F"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57A9587E" w14:textId="77777777" w:rsidR="00411143" w:rsidRPr="00411143" w:rsidRDefault="00411143" w:rsidP="00411143">
            <w:pPr>
              <w:jc w:val="right"/>
              <w:rPr>
                <w:color w:val="000000"/>
                <w:sz w:val="18"/>
                <w:szCs w:val="18"/>
                <w:lang w:eastAsia="ru-RU"/>
              </w:rPr>
            </w:pPr>
            <w:r w:rsidRPr="00411143">
              <w:rPr>
                <w:color w:val="000000"/>
                <w:sz w:val="18"/>
                <w:szCs w:val="18"/>
                <w:lang w:eastAsia="ru-RU"/>
              </w:rPr>
              <w:t>77,33333</w:t>
            </w:r>
          </w:p>
        </w:tc>
        <w:tc>
          <w:tcPr>
            <w:tcW w:w="891" w:type="dxa"/>
            <w:tcBorders>
              <w:top w:val="nil"/>
              <w:left w:val="nil"/>
              <w:bottom w:val="single" w:sz="4" w:space="0" w:color="auto"/>
              <w:right w:val="single" w:sz="4" w:space="0" w:color="auto"/>
            </w:tcBorders>
            <w:shd w:val="clear" w:color="auto" w:fill="auto"/>
            <w:noWrap/>
            <w:vAlign w:val="bottom"/>
            <w:hideMark/>
          </w:tcPr>
          <w:p w14:paraId="16B4CDD7" w14:textId="77777777" w:rsidR="00411143" w:rsidRPr="00411143" w:rsidRDefault="00411143" w:rsidP="00411143">
            <w:pPr>
              <w:jc w:val="right"/>
              <w:rPr>
                <w:color w:val="000000"/>
                <w:sz w:val="18"/>
                <w:szCs w:val="18"/>
                <w:lang w:eastAsia="ru-RU"/>
              </w:rPr>
            </w:pPr>
            <w:r w:rsidRPr="00411143">
              <w:rPr>
                <w:color w:val="000000"/>
                <w:sz w:val="18"/>
                <w:szCs w:val="18"/>
                <w:lang w:eastAsia="ru-RU"/>
              </w:rPr>
              <w:t>240,8667</w:t>
            </w:r>
          </w:p>
        </w:tc>
        <w:tc>
          <w:tcPr>
            <w:tcW w:w="891" w:type="dxa"/>
            <w:tcBorders>
              <w:top w:val="nil"/>
              <w:left w:val="nil"/>
              <w:bottom w:val="single" w:sz="4" w:space="0" w:color="auto"/>
              <w:right w:val="single" w:sz="4" w:space="0" w:color="auto"/>
            </w:tcBorders>
            <w:shd w:val="clear" w:color="auto" w:fill="auto"/>
            <w:noWrap/>
            <w:vAlign w:val="bottom"/>
            <w:hideMark/>
          </w:tcPr>
          <w:p w14:paraId="31497272"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159,8333</w:t>
            </w:r>
          </w:p>
        </w:tc>
        <w:tc>
          <w:tcPr>
            <w:tcW w:w="891" w:type="dxa"/>
            <w:tcBorders>
              <w:top w:val="nil"/>
              <w:left w:val="nil"/>
              <w:bottom w:val="single" w:sz="4" w:space="0" w:color="auto"/>
              <w:right w:val="single" w:sz="4" w:space="0" w:color="auto"/>
            </w:tcBorders>
            <w:shd w:val="clear" w:color="auto" w:fill="auto"/>
            <w:noWrap/>
            <w:vAlign w:val="bottom"/>
            <w:hideMark/>
          </w:tcPr>
          <w:p w14:paraId="69B841E0"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936" w:type="dxa"/>
            <w:tcBorders>
              <w:top w:val="nil"/>
              <w:left w:val="nil"/>
              <w:bottom w:val="single" w:sz="4" w:space="0" w:color="auto"/>
              <w:right w:val="single" w:sz="4" w:space="0" w:color="auto"/>
            </w:tcBorders>
            <w:shd w:val="clear" w:color="auto" w:fill="auto"/>
            <w:noWrap/>
            <w:vAlign w:val="bottom"/>
            <w:hideMark/>
          </w:tcPr>
          <w:p w14:paraId="5CC40CA2" w14:textId="77777777" w:rsidR="00411143" w:rsidRPr="00411143" w:rsidRDefault="00411143" w:rsidP="00411143">
            <w:pPr>
              <w:jc w:val="right"/>
              <w:rPr>
                <w:color w:val="000000"/>
                <w:sz w:val="18"/>
                <w:szCs w:val="18"/>
                <w:lang w:eastAsia="ru-RU"/>
              </w:rPr>
            </w:pPr>
            <w:r w:rsidRPr="00411143">
              <w:rPr>
                <w:color w:val="000000"/>
                <w:sz w:val="18"/>
                <w:szCs w:val="18"/>
                <w:lang w:eastAsia="ru-RU"/>
              </w:rPr>
              <w:t>486,2233</w:t>
            </w:r>
          </w:p>
        </w:tc>
        <w:tc>
          <w:tcPr>
            <w:tcW w:w="1046" w:type="dxa"/>
            <w:tcBorders>
              <w:top w:val="nil"/>
              <w:left w:val="nil"/>
              <w:bottom w:val="single" w:sz="4" w:space="0" w:color="auto"/>
              <w:right w:val="single" w:sz="4" w:space="0" w:color="auto"/>
            </w:tcBorders>
            <w:shd w:val="clear" w:color="auto" w:fill="auto"/>
            <w:noWrap/>
            <w:vAlign w:val="bottom"/>
            <w:hideMark/>
          </w:tcPr>
          <w:p w14:paraId="68259005"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1,666667</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0413029C" w14:textId="77777777" w:rsidR="00411143" w:rsidRPr="00411143" w:rsidRDefault="00411143" w:rsidP="00411143">
            <w:pPr>
              <w:jc w:val="right"/>
              <w:rPr>
                <w:color w:val="000000"/>
                <w:sz w:val="18"/>
                <w:szCs w:val="18"/>
                <w:lang w:eastAsia="ru-RU"/>
              </w:rPr>
            </w:pPr>
            <w:r w:rsidRPr="00411143">
              <w:rPr>
                <w:color w:val="000000"/>
                <w:sz w:val="18"/>
                <w:szCs w:val="18"/>
                <w:lang w:eastAsia="ru-RU"/>
              </w:rPr>
              <w:t>1214,19</w:t>
            </w:r>
          </w:p>
        </w:tc>
      </w:tr>
      <w:tr w:rsidR="00411143" w:rsidRPr="00411143" w14:paraId="1D383098" w14:textId="77777777" w:rsidTr="00411143">
        <w:trPr>
          <w:trHeight w:val="645"/>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0D1EC760" w14:textId="77777777" w:rsidR="00411143" w:rsidRPr="00411143" w:rsidRDefault="00411143" w:rsidP="00411143">
            <w:pPr>
              <w:rPr>
                <w:color w:val="000000"/>
                <w:sz w:val="18"/>
                <w:szCs w:val="18"/>
                <w:lang w:eastAsia="ru-RU"/>
              </w:rPr>
            </w:pPr>
            <w:r w:rsidRPr="00411143">
              <w:rPr>
                <w:color w:val="000000"/>
                <w:sz w:val="18"/>
                <w:szCs w:val="18"/>
                <w:lang w:eastAsia="ru-RU"/>
              </w:rPr>
              <w:t xml:space="preserve">Сметная стоимость строительства сетей, </w:t>
            </w:r>
            <w:proofErr w:type="spellStart"/>
            <w:r w:rsidRPr="00411143">
              <w:rPr>
                <w:color w:val="000000"/>
                <w:sz w:val="18"/>
                <w:szCs w:val="18"/>
                <w:lang w:eastAsia="ru-RU"/>
              </w:rPr>
              <w:t>тыс</w:t>
            </w:r>
            <w:proofErr w:type="spellEnd"/>
            <w:r w:rsidRPr="00411143">
              <w:rPr>
                <w:color w:val="000000"/>
                <w:sz w:val="18"/>
                <w:szCs w:val="18"/>
                <w:lang w:eastAsia="ru-RU"/>
              </w:rPr>
              <w:t xml:space="preserve"> руб.</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70D35F66" w14:textId="77777777" w:rsidR="00411143" w:rsidRPr="00411143" w:rsidRDefault="00411143" w:rsidP="00411143">
            <w:pPr>
              <w:jc w:val="right"/>
              <w:rPr>
                <w:color w:val="000000"/>
                <w:sz w:val="18"/>
                <w:szCs w:val="18"/>
                <w:lang w:eastAsia="ru-RU"/>
              </w:rPr>
            </w:pPr>
            <w:r w:rsidRPr="00411143">
              <w:rPr>
                <w:color w:val="000000"/>
                <w:sz w:val="18"/>
                <w:szCs w:val="18"/>
                <w:lang w:eastAsia="ru-RU"/>
              </w:rPr>
              <w:t>9139,245</w:t>
            </w:r>
          </w:p>
        </w:tc>
        <w:tc>
          <w:tcPr>
            <w:tcW w:w="1065" w:type="dxa"/>
            <w:tcBorders>
              <w:top w:val="nil"/>
              <w:left w:val="nil"/>
              <w:bottom w:val="single" w:sz="4" w:space="0" w:color="auto"/>
              <w:right w:val="single" w:sz="4" w:space="0" w:color="auto"/>
            </w:tcBorders>
            <w:shd w:val="clear" w:color="auto" w:fill="auto"/>
            <w:noWrap/>
            <w:vAlign w:val="bottom"/>
            <w:hideMark/>
          </w:tcPr>
          <w:p w14:paraId="77FFCEB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2BAAAD62" w14:textId="77777777" w:rsidR="00411143" w:rsidRPr="00411143" w:rsidRDefault="00411143" w:rsidP="00411143">
            <w:pPr>
              <w:jc w:val="right"/>
              <w:rPr>
                <w:color w:val="000000"/>
                <w:sz w:val="18"/>
                <w:szCs w:val="18"/>
                <w:lang w:eastAsia="ru-RU"/>
              </w:rPr>
            </w:pPr>
            <w:r w:rsidRPr="00411143">
              <w:rPr>
                <w:color w:val="000000"/>
                <w:sz w:val="18"/>
                <w:szCs w:val="18"/>
                <w:lang w:eastAsia="ru-RU"/>
              </w:rPr>
              <w:t>9188,877</w:t>
            </w:r>
          </w:p>
        </w:tc>
        <w:tc>
          <w:tcPr>
            <w:tcW w:w="936" w:type="dxa"/>
            <w:tcBorders>
              <w:top w:val="nil"/>
              <w:left w:val="nil"/>
              <w:bottom w:val="single" w:sz="4" w:space="0" w:color="auto"/>
              <w:right w:val="single" w:sz="4" w:space="0" w:color="auto"/>
            </w:tcBorders>
            <w:shd w:val="clear" w:color="auto" w:fill="auto"/>
            <w:noWrap/>
            <w:vAlign w:val="bottom"/>
            <w:hideMark/>
          </w:tcPr>
          <w:p w14:paraId="4DCA4D29" w14:textId="77777777" w:rsidR="00411143" w:rsidRPr="00411143" w:rsidRDefault="00411143" w:rsidP="00411143">
            <w:pPr>
              <w:jc w:val="right"/>
              <w:rPr>
                <w:color w:val="000000"/>
                <w:sz w:val="18"/>
                <w:szCs w:val="18"/>
                <w:lang w:eastAsia="ru-RU"/>
              </w:rPr>
            </w:pPr>
            <w:r w:rsidRPr="00411143">
              <w:rPr>
                <w:color w:val="000000"/>
                <w:sz w:val="18"/>
                <w:szCs w:val="18"/>
                <w:lang w:eastAsia="ru-RU"/>
              </w:rPr>
              <w:t>9402,125</w:t>
            </w:r>
          </w:p>
        </w:tc>
        <w:tc>
          <w:tcPr>
            <w:tcW w:w="993" w:type="dxa"/>
            <w:tcBorders>
              <w:top w:val="nil"/>
              <w:left w:val="nil"/>
              <w:bottom w:val="single" w:sz="4" w:space="0" w:color="auto"/>
              <w:right w:val="single" w:sz="4" w:space="0" w:color="auto"/>
            </w:tcBorders>
            <w:shd w:val="clear" w:color="auto" w:fill="auto"/>
            <w:noWrap/>
            <w:vAlign w:val="bottom"/>
            <w:hideMark/>
          </w:tcPr>
          <w:p w14:paraId="64FEFF73" w14:textId="77777777" w:rsidR="00411143" w:rsidRPr="00411143" w:rsidRDefault="00411143" w:rsidP="00411143">
            <w:pPr>
              <w:jc w:val="right"/>
              <w:rPr>
                <w:color w:val="000000"/>
                <w:sz w:val="18"/>
                <w:szCs w:val="18"/>
                <w:lang w:eastAsia="ru-RU"/>
              </w:rPr>
            </w:pPr>
            <w:r w:rsidRPr="00411143">
              <w:rPr>
                <w:color w:val="000000"/>
                <w:sz w:val="18"/>
                <w:szCs w:val="18"/>
                <w:lang w:eastAsia="ru-RU"/>
              </w:rPr>
              <w:t>9523,345</w:t>
            </w:r>
          </w:p>
        </w:tc>
        <w:tc>
          <w:tcPr>
            <w:tcW w:w="1096" w:type="dxa"/>
            <w:tcBorders>
              <w:top w:val="nil"/>
              <w:left w:val="nil"/>
              <w:bottom w:val="single" w:sz="4" w:space="0" w:color="auto"/>
              <w:right w:val="single" w:sz="4" w:space="0" w:color="auto"/>
            </w:tcBorders>
            <w:shd w:val="clear" w:color="000000" w:fill="FFFFFF"/>
            <w:noWrap/>
            <w:vAlign w:val="bottom"/>
            <w:hideMark/>
          </w:tcPr>
          <w:p w14:paraId="259ACBA6"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10054,72</w:t>
            </w:r>
          </w:p>
        </w:tc>
        <w:tc>
          <w:tcPr>
            <w:tcW w:w="891" w:type="dxa"/>
            <w:tcBorders>
              <w:top w:val="nil"/>
              <w:left w:val="nil"/>
              <w:bottom w:val="single" w:sz="4" w:space="0" w:color="auto"/>
              <w:right w:val="single" w:sz="4" w:space="0" w:color="auto"/>
            </w:tcBorders>
            <w:shd w:val="clear" w:color="auto" w:fill="auto"/>
            <w:noWrap/>
            <w:vAlign w:val="bottom"/>
            <w:hideMark/>
          </w:tcPr>
          <w:p w14:paraId="3E837639" w14:textId="77777777" w:rsidR="00411143" w:rsidRPr="00411143" w:rsidRDefault="00411143" w:rsidP="00411143">
            <w:pPr>
              <w:jc w:val="right"/>
              <w:rPr>
                <w:color w:val="000000"/>
                <w:sz w:val="18"/>
                <w:szCs w:val="18"/>
                <w:lang w:eastAsia="ru-RU"/>
              </w:rPr>
            </w:pPr>
            <w:r w:rsidRPr="00411143">
              <w:rPr>
                <w:color w:val="000000"/>
                <w:sz w:val="18"/>
                <w:szCs w:val="18"/>
                <w:lang w:eastAsia="ru-RU"/>
              </w:rPr>
              <w:t>9888,092</w:t>
            </w:r>
          </w:p>
        </w:tc>
        <w:tc>
          <w:tcPr>
            <w:tcW w:w="891" w:type="dxa"/>
            <w:tcBorders>
              <w:top w:val="nil"/>
              <w:left w:val="nil"/>
              <w:bottom w:val="single" w:sz="4" w:space="0" w:color="auto"/>
              <w:right w:val="single" w:sz="4" w:space="0" w:color="auto"/>
            </w:tcBorders>
            <w:shd w:val="clear" w:color="auto" w:fill="auto"/>
            <w:noWrap/>
            <w:vAlign w:val="bottom"/>
            <w:hideMark/>
          </w:tcPr>
          <w:p w14:paraId="545B3728" w14:textId="77777777" w:rsidR="00411143" w:rsidRPr="00411143" w:rsidRDefault="00411143" w:rsidP="00411143">
            <w:pPr>
              <w:jc w:val="right"/>
              <w:rPr>
                <w:color w:val="000000"/>
                <w:sz w:val="18"/>
                <w:szCs w:val="18"/>
                <w:lang w:eastAsia="ru-RU"/>
              </w:rPr>
            </w:pPr>
            <w:r w:rsidRPr="00411143">
              <w:rPr>
                <w:color w:val="000000"/>
                <w:sz w:val="18"/>
                <w:szCs w:val="18"/>
                <w:lang w:eastAsia="ru-RU"/>
              </w:rPr>
              <w:t>9585,047</w:t>
            </w:r>
          </w:p>
        </w:tc>
        <w:tc>
          <w:tcPr>
            <w:tcW w:w="891" w:type="dxa"/>
            <w:tcBorders>
              <w:top w:val="nil"/>
              <w:left w:val="nil"/>
              <w:bottom w:val="single" w:sz="4" w:space="0" w:color="auto"/>
              <w:right w:val="single" w:sz="4" w:space="0" w:color="auto"/>
            </w:tcBorders>
            <w:shd w:val="clear" w:color="auto" w:fill="auto"/>
            <w:noWrap/>
            <w:vAlign w:val="bottom"/>
            <w:hideMark/>
          </w:tcPr>
          <w:p w14:paraId="4A5FDA30"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10036,31</w:t>
            </w:r>
          </w:p>
        </w:tc>
        <w:tc>
          <w:tcPr>
            <w:tcW w:w="891" w:type="dxa"/>
            <w:tcBorders>
              <w:top w:val="nil"/>
              <w:left w:val="nil"/>
              <w:bottom w:val="single" w:sz="4" w:space="0" w:color="auto"/>
              <w:right w:val="single" w:sz="4" w:space="0" w:color="auto"/>
            </w:tcBorders>
            <w:shd w:val="clear" w:color="auto" w:fill="auto"/>
            <w:noWrap/>
            <w:vAlign w:val="bottom"/>
            <w:hideMark/>
          </w:tcPr>
          <w:p w14:paraId="5A42496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3C07498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12262,66</w:t>
            </w:r>
          </w:p>
        </w:tc>
        <w:tc>
          <w:tcPr>
            <w:tcW w:w="1046" w:type="dxa"/>
            <w:tcBorders>
              <w:top w:val="nil"/>
              <w:left w:val="nil"/>
              <w:bottom w:val="single" w:sz="4" w:space="0" w:color="auto"/>
              <w:right w:val="single" w:sz="4" w:space="0" w:color="auto"/>
            </w:tcBorders>
            <w:shd w:val="clear" w:color="000000" w:fill="FFFFFF"/>
            <w:noWrap/>
            <w:vAlign w:val="bottom"/>
            <w:hideMark/>
          </w:tcPr>
          <w:p w14:paraId="7E9C16E7" w14:textId="77777777" w:rsidR="00411143" w:rsidRPr="00411143" w:rsidRDefault="00411143" w:rsidP="00411143">
            <w:pPr>
              <w:jc w:val="right"/>
              <w:rPr>
                <w:color w:val="000000"/>
                <w:sz w:val="18"/>
                <w:szCs w:val="18"/>
                <w:lang w:eastAsia="ru-RU"/>
              </w:rPr>
            </w:pPr>
            <w:r w:rsidRPr="00411143">
              <w:rPr>
                <w:color w:val="000000"/>
                <w:sz w:val="18"/>
                <w:szCs w:val="18"/>
                <w:lang w:eastAsia="ru-RU"/>
              </w:rPr>
              <w:t>13286,37</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4527A6D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27AB1C9" w14:textId="77777777" w:rsidTr="00411143">
        <w:trPr>
          <w:trHeight w:val="871"/>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0FACEA53" w14:textId="77777777" w:rsidR="00411143" w:rsidRPr="00411143" w:rsidRDefault="00411143" w:rsidP="00411143">
            <w:pPr>
              <w:rPr>
                <w:color w:val="000000"/>
                <w:sz w:val="18"/>
                <w:szCs w:val="18"/>
                <w:lang w:eastAsia="ru-RU"/>
              </w:rPr>
            </w:pPr>
            <w:r w:rsidRPr="00411143">
              <w:rPr>
                <w:color w:val="000000"/>
                <w:sz w:val="18"/>
                <w:szCs w:val="18"/>
                <w:lang w:eastAsia="ru-RU"/>
              </w:rPr>
              <w:t xml:space="preserve">Средняя сметная стоимость строительства сетей по диапазонам, </w:t>
            </w:r>
            <w:proofErr w:type="spellStart"/>
            <w:r w:rsidRPr="00411143">
              <w:rPr>
                <w:color w:val="000000"/>
                <w:sz w:val="18"/>
                <w:szCs w:val="18"/>
                <w:lang w:eastAsia="ru-RU"/>
              </w:rPr>
              <w:t>тыс</w:t>
            </w:r>
            <w:proofErr w:type="spellEnd"/>
            <w:r w:rsidRPr="00411143">
              <w:rPr>
                <w:color w:val="000000"/>
                <w:sz w:val="18"/>
                <w:szCs w:val="18"/>
                <w:lang w:eastAsia="ru-RU"/>
              </w:rPr>
              <w:t xml:space="preserve"> руб.</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20F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9139,245</w:t>
            </w:r>
          </w:p>
        </w:tc>
        <w:tc>
          <w:tcPr>
            <w:tcW w:w="21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4C2B2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9384,996647</w:t>
            </w:r>
          </w:p>
        </w:tc>
        <w:tc>
          <w:tcPr>
            <w:tcW w:w="20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1500F" w14:textId="77777777" w:rsidR="00411143" w:rsidRPr="00411143" w:rsidRDefault="00411143" w:rsidP="00411143">
            <w:pPr>
              <w:jc w:val="center"/>
              <w:rPr>
                <w:color w:val="000000"/>
                <w:sz w:val="18"/>
                <w:szCs w:val="18"/>
                <w:lang w:eastAsia="ru-RU"/>
              </w:rPr>
            </w:pPr>
            <w:r w:rsidRPr="00411143">
              <w:rPr>
                <w:color w:val="000000"/>
                <w:sz w:val="18"/>
                <w:szCs w:val="18"/>
                <w:lang w:eastAsia="ru-RU"/>
              </w:rPr>
              <w:t>9789,0325</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09532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9658,697157</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8A56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10036,307</w:t>
            </w:r>
          </w:p>
        </w:tc>
        <w:tc>
          <w:tcPr>
            <w:tcW w:w="19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7E929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12266,15409</w:t>
            </w:r>
          </w:p>
        </w:tc>
        <w:tc>
          <w:tcPr>
            <w:tcW w:w="1019" w:type="dxa"/>
            <w:tcBorders>
              <w:top w:val="nil"/>
              <w:left w:val="nil"/>
              <w:bottom w:val="single" w:sz="4" w:space="0" w:color="auto"/>
              <w:right w:val="single" w:sz="4" w:space="0" w:color="auto"/>
            </w:tcBorders>
            <w:shd w:val="clear" w:color="auto" w:fill="auto"/>
            <w:noWrap/>
            <w:vAlign w:val="bottom"/>
            <w:hideMark/>
          </w:tcPr>
          <w:p w14:paraId="3FCACF2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E1A1E5C" w14:textId="77777777" w:rsidTr="00411143">
        <w:trPr>
          <w:trHeight w:val="513"/>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18034DF4"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51D24CA0"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21632,087</w:t>
            </w:r>
          </w:p>
        </w:tc>
        <w:tc>
          <w:tcPr>
            <w:tcW w:w="1065" w:type="dxa"/>
            <w:tcBorders>
              <w:top w:val="nil"/>
              <w:left w:val="nil"/>
              <w:bottom w:val="single" w:sz="4" w:space="0" w:color="auto"/>
              <w:right w:val="single" w:sz="4" w:space="0" w:color="auto"/>
            </w:tcBorders>
            <w:shd w:val="clear" w:color="auto" w:fill="auto"/>
            <w:noWrap/>
            <w:vAlign w:val="bottom"/>
            <w:hideMark/>
          </w:tcPr>
          <w:p w14:paraId="0BD27EC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574ECC"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c>
          <w:tcPr>
            <w:tcW w:w="936" w:type="dxa"/>
            <w:tcBorders>
              <w:top w:val="nil"/>
              <w:left w:val="nil"/>
              <w:bottom w:val="single" w:sz="4" w:space="0" w:color="auto"/>
              <w:right w:val="single" w:sz="4" w:space="0" w:color="auto"/>
            </w:tcBorders>
            <w:shd w:val="clear" w:color="auto" w:fill="auto"/>
            <w:noWrap/>
            <w:vAlign w:val="bottom"/>
            <w:hideMark/>
          </w:tcPr>
          <w:p w14:paraId="2176B72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25D6B92"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c>
          <w:tcPr>
            <w:tcW w:w="1096" w:type="dxa"/>
            <w:tcBorders>
              <w:top w:val="nil"/>
              <w:left w:val="nil"/>
              <w:bottom w:val="single" w:sz="4" w:space="0" w:color="auto"/>
              <w:right w:val="single" w:sz="4" w:space="0" w:color="auto"/>
            </w:tcBorders>
            <w:shd w:val="clear" w:color="auto" w:fill="auto"/>
            <w:noWrap/>
            <w:vAlign w:val="bottom"/>
            <w:hideMark/>
          </w:tcPr>
          <w:p w14:paraId="34F4AB6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2960C026"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c>
          <w:tcPr>
            <w:tcW w:w="891" w:type="dxa"/>
            <w:tcBorders>
              <w:top w:val="nil"/>
              <w:left w:val="nil"/>
              <w:bottom w:val="single" w:sz="4" w:space="0" w:color="auto"/>
              <w:right w:val="single" w:sz="4" w:space="0" w:color="auto"/>
            </w:tcBorders>
            <w:shd w:val="clear" w:color="auto" w:fill="auto"/>
            <w:noWrap/>
            <w:vAlign w:val="bottom"/>
            <w:hideMark/>
          </w:tcPr>
          <w:p w14:paraId="7FB845F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5B605471"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c>
          <w:tcPr>
            <w:tcW w:w="891" w:type="dxa"/>
            <w:tcBorders>
              <w:top w:val="nil"/>
              <w:left w:val="nil"/>
              <w:bottom w:val="single" w:sz="4" w:space="0" w:color="auto"/>
              <w:right w:val="single" w:sz="4" w:space="0" w:color="auto"/>
            </w:tcBorders>
            <w:shd w:val="clear" w:color="auto" w:fill="auto"/>
            <w:noWrap/>
            <w:vAlign w:val="bottom"/>
            <w:hideMark/>
          </w:tcPr>
          <w:p w14:paraId="199452E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6A3C8E27"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c>
          <w:tcPr>
            <w:tcW w:w="1046" w:type="dxa"/>
            <w:tcBorders>
              <w:top w:val="nil"/>
              <w:left w:val="nil"/>
              <w:bottom w:val="single" w:sz="4" w:space="0" w:color="auto"/>
              <w:right w:val="single" w:sz="4" w:space="0" w:color="auto"/>
            </w:tcBorders>
            <w:shd w:val="clear" w:color="auto" w:fill="auto"/>
            <w:noWrap/>
            <w:vAlign w:val="bottom"/>
            <w:hideMark/>
          </w:tcPr>
          <w:p w14:paraId="3026572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49E9EC46"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21632,09</w:t>
            </w:r>
          </w:p>
        </w:tc>
      </w:tr>
      <w:tr w:rsidR="00411143" w:rsidRPr="00411143" w14:paraId="49FC6AB6" w14:textId="77777777" w:rsidTr="00411143">
        <w:trPr>
          <w:trHeight w:val="407"/>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3B0B7C99"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D6D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0,422485588</w:t>
            </w:r>
          </w:p>
        </w:tc>
        <w:tc>
          <w:tcPr>
            <w:tcW w:w="2193" w:type="dxa"/>
            <w:gridSpan w:val="2"/>
            <w:tcBorders>
              <w:top w:val="nil"/>
              <w:left w:val="nil"/>
              <w:bottom w:val="single" w:sz="4" w:space="0" w:color="auto"/>
              <w:right w:val="single" w:sz="4" w:space="0" w:color="auto"/>
            </w:tcBorders>
            <w:shd w:val="clear" w:color="auto" w:fill="auto"/>
            <w:noWrap/>
            <w:vAlign w:val="bottom"/>
          </w:tcPr>
          <w:p w14:paraId="21BAE1F6"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0,433846</w:t>
            </w:r>
          </w:p>
        </w:tc>
        <w:tc>
          <w:tcPr>
            <w:tcW w:w="993" w:type="dxa"/>
            <w:tcBorders>
              <w:top w:val="nil"/>
              <w:left w:val="nil"/>
              <w:bottom w:val="single" w:sz="4" w:space="0" w:color="auto"/>
              <w:right w:val="single" w:sz="4" w:space="0" w:color="auto"/>
            </w:tcBorders>
            <w:shd w:val="clear" w:color="auto" w:fill="auto"/>
            <w:noWrap/>
            <w:vAlign w:val="bottom"/>
            <w:hideMark/>
          </w:tcPr>
          <w:p w14:paraId="197B4FA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2AAB260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0,452524</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DF10D9"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0,446498628</w:t>
            </w:r>
          </w:p>
        </w:tc>
        <w:tc>
          <w:tcPr>
            <w:tcW w:w="891" w:type="dxa"/>
            <w:tcBorders>
              <w:top w:val="nil"/>
              <w:left w:val="nil"/>
              <w:bottom w:val="single" w:sz="4" w:space="0" w:color="auto"/>
              <w:right w:val="single" w:sz="4" w:space="0" w:color="auto"/>
            </w:tcBorders>
            <w:shd w:val="clear" w:color="auto" w:fill="auto"/>
            <w:noWrap/>
            <w:vAlign w:val="bottom"/>
            <w:hideMark/>
          </w:tcPr>
          <w:p w14:paraId="429605AF"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0,463955</w:t>
            </w:r>
          </w:p>
        </w:tc>
        <w:tc>
          <w:tcPr>
            <w:tcW w:w="891" w:type="dxa"/>
            <w:tcBorders>
              <w:top w:val="nil"/>
              <w:left w:val="nil"/>
              <w:bottom w:val="single" w:sz="4" w:space="0" w:color="auto"/>
              <w:right w:val="single" w:sz="4" w:space="0" w:color="auto"/>
            </w:tcBorders>
            <w:shd w:val="clear" w:color="auto" w:fill="auto"/>
            <w:noWrap/>
            <w:vAlign w:val="bottom"/>
            <w:hideMark/>
          </w:tcPr>
          <w:p w14:paraId="1064F4E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9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1402B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0,566873506</w:t>
            </w:r>
          </w:p>
        </w:tc>
        <w:tc>
          <w:tcPr>
            <w:tcW w:w="1019" w:type="dxa"/>
            <w:tcBorders>
              <w:top w:val="nil"/>
              <w:left w:val="nil"/>
              <w:bottom w:val="single" w:sz="4" w:space="0" w:color="auto"/>
              <w:right w:val="single" w:sz="4" w:space="0" w:color="auto"/>
            </w:tcBorders>
            <w:shd w:val="clear" w:color="auto" w:fill="auto"/>
            <w:noWrap/>
            <w:vAlign w:val="bottom"/>
            <w:hideMark/>
          </w:tcPr>
          <w:p w14:paraId="76B99E5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B896031" w14:textId="77777777" w:rsidTr="00411143">
        <w:trPr>
          <w:trHeight w:val="41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396B2BD"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nil"/>
              <w:left w:val="single" w:sz="4" w:space="0" w:color="auto"/>
              <w:bottom w:val="single" w:sz="4" w:space="0" w:color="auto"/>
              <w:right w:val="single" w:sz="4" w:space="0" w:color="auto"/>
            </w:tcBorders>
            <w:shd w:val="clear" w:color="000000" w:fill="FFFFFF"/>
            <w:noWrap/>
            <w:vAlign w:val="bottom"/>
            <w:hideMark/>
          </w:tcPr>
          <w:p w14:paraId="7753E8B4" w14:textId="77777777" w:rsidR="00411143" w:rsidRPr="00411143" w:rsidRDefault="00411143" w:rsidP="00411143">
            <w:pPr>
              <w:jc w:val="right"/>
              <w:rPr>
                <w:color w:val="000000"/>
                <w:sz w:val="18"/>
                <w:szCs w:val="18"/>
                <w:lang w:eastAsia="ru-RU"/>
              </w:rPr>
            </w:pPr>
            <w:r w:rsidRPr="00411143">
              <w:rPr>
                <w:color w:val="000000"/>
                <w:sz w:val="18"/>
                <w:szCs w:val="18"/>
                <w:lang w:eastAsia="ru-RU"/>
              </w:rPr>
              <w:t>27,77432203</w:t>
            </w:r>
          </w:p>
        </w:tc>
        <w:tc>
          <w:tcPr>
            <w:tcW w:w="1065" w:type="dxa"/>
            <w:tcBorders>
              <w:top w:val="nil"/>
              <w:left w:val="nil"/>
              <w:bottom w:val="single" w:sz="4" w:space="0" w:color="auto"/>
              <w:right w:val="single" w:sz="4" w:space="0" w:color="auto"/>
            </w:tcBorders>
            <w:shd w:val="clear" w:color="000000" w:fill="FFFFFF"/>
            <w:noWrap/>
            <w:vAlign w:val="bottom"/>
          </w:tcPr>
          <w:p w14:paraId="69133EE5" w14:textId="77777777" w:rsidR="00411143" w:rsidRPr="00411143" w:rsidRDefault="00411143" w:rsidP="00411143">
            <w:pPr>
              <w:jc w:val="right"/>
              <w:rPr>
                <w:color w:val="000000"/>
                <w:sz w:val="18"/>
                <w:szCs w:val="18"/>
                <w:lang w:eastAsia="ru-RU"/>
              </w:rPr>
            </w:pPr>
          </w:p>
        </w:tc>
        <w:tc>
          <w:tcPr>
            <w:tcW w:w="1257" w:type="dxa"/>
            <w:tcBorders>
              <w:top w:val="nil"/>
              <w:left w:val="nil"/>
              <w:bottom w:val="single" w:sz="4" w:space="0" w:color="auto"/>
              <w:right w:val="single" w:sz="4" w:space="0" w:color="auto"/>
            </w:tcBorders>
            <w:shd w:val="clear" w:color="000000" w:fill="FFFFFF"/>
            <w:noWrap/>
            <w:vAlign w:val="bottom"/>
          </w:tcPr>
          <w:p w14:paraId="2260BAA0" w14:textId="77777777" w:rsidR="00411143" w:rsidRPr="00411143" w:rsidRDefault="00411143" w:rsidP="00411143">
            <w:pPr>
              <w:jc w:val="right"/>
              <w:rPr>
                <w:color w:val="000000"/>
                <w:sz w:val="18"/>
                <w:szCs w:val="18"/>
                <w:lang w:eastAsia="ru-RU"/>
              </w:rPr>
            </w:pPr>
            <w:r w:rsidRPr="00411143">
              <w:rPr>
                <w:color w:val="000000"/>
                <w:sz w:val="18"/>
                <w:szCs w:val="18"/>
                <w:lang w:eastAsia="ru-RU"/>
              </w:rPr>
              <w:t>6,36076</w:t>
            </w:r>
          </w:p>
        </w:tc>
        <w:tc>
          <w:tcPr>
            <w:tcW w:w="936" w:type="dxa"/>
            <w:tcBorders>
              <w:top w:val="nil"/>
              <w:left w:val="nil"/>
              <w:bottom w:val="single" w:sz="4" w:space="0" w:color="auto"/>
              <w:right w:val="single" w:sz="4" w:space="0" w:color="auto"/>
            </w:tcBorders>
            <w:shd w:val="clear" w:color="000000" w:fill="FFFFFF"/>
            <w:noWrap/>
            <w:vAlign w:val="bottom"/>
            <w:hideMark/>
          </w:tcPr>
          <w:p w14:paraId="73E44106" w14:textId="77777777" w:rsidR="00411143" w:rsidRPr="00411143" w:rsidRDefault="00411143" w:rsidP="00411143">
            <w:pPr>
              <w:rPr>
                <w:color w:val="000000"/>
                <w:sz w:val="18"/>
                <w:szCs w:val="18"/>
                <w:lang w:eastAsia="ru-RU"/>
              </w:rPr>
            </w:pPr>
            <w:r w:rsidRPr="00411143">
              <w:rPr>
                <w:color w:val="000000"/>
                <w:sz w:val="18"/>
                <w:szCs w:val="18"/>
                <w:lang w:eastAsia="ru-RU"/>
              </w:rPr>
              <w:t> 72,85722</w:t>
            </w:r>
          </w:p>
        </w:tc>
        <w:tc>
          <w:tcPr>
            <w:tcW w:w="993" w:type="dxa"/>
            <w:tcBorders>
              <w:top w:val="nil"/>
              <w:left w:val="nil"/>
              <w:bottom w:val="single" w:sz="4" w:space="0" w:color="auto"/>
              <w:right w:val="single" w:sz="4" w:space="0" w:color="auto"/>
            </w:tcBorders>
            <w:shd w:val="clear" w:color="000000" w:fill="FFFFFF"/>
            <w:noWrap/>
            <w:vAlign w:val="bottom"/>
            <w:hideMark/>
          </w:tcPr>
          <w:p w14:paraId="169F662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96" w:type="dxa"/>
            <w:tcBorders>
              <w:top w:val="nil"/>
              <w:left w:val="nil"/>
              <w:bottom w:val="single" w:sz="4" w:space="0" w:color="auto"/>
              <w:right w:val="single" w:sz="4" w:space="0" w:color="auto"/>
            </w:tcBorders>
            <w:shd w:val="clear" w:color="000000" w:fill="FFFFFF"/>
            <w:noWrap/>
            <w:vAlign w:val="bottom"/>
            <w:hideMark/>
          </w:tcPr>
          <w:p w14:paraId="7C1F0AC8"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4DED9D55" w14:textId="77777777" w:rsidR="00411143" w:rsidRPr="00411143" w:rsidRDefault="00411143" w:rsidP="00411143">
            <w:pPr>
              <w:jc w:val="right"/>
              <w:rPr>
                <w:color w:val="000000"/>
                <w:sz w:val="18"/>
                <w:szCs w:val="18"/>
                <w:lang w:eastAsia="ru-RU"/>
              </w:rPr>
            </w:pPr>
            <w:r w:rsidRPr="00411143">
              <w:rPr>
                <w:color w:val="000000"/>
                <w:sz w:val="18"/>
                <w:szCs w:val="18"/>
                <w:lang w:eastAsia="ru-RU"/>
              </w:rPr>
              <w:t>34,52923</w:t>
            </w:r>
          </w:p>
        </w:tc>
        <w:tc>
          <w:tcPr>
            <w:tcW w:w="891" w:type="dxa"/>
            <w:tcBorders>
              <w:top w:val="nil"/>
              <w:left w:val="nil"/>
              <w:bottom w:val="single" w:sz="4" w:space="0" w:color="auto"/>
              <w:right w:val="single" w:sz="4" w:space="0" w:color="auto"/>
            </w:tcBorders>
            <w:shd w:val="clear" w:color="000000" w:fill="FFFFFF"/>
            <w:noWrap/>
            <w:vAlign w:val="bottom"/>
            <w:hideMark/>
          </w:tcPr>
          <w:p w14:paraId="2FB9975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107,5466</w:t>
            </w:r>
          </w:p>
        </w:tc>
        <w:tc>
          <w:tcPr>
            <w:tcW w:w="891" w:type="dxa"/>
            <w:tcBorders>
              <w:top w:val="nil"/>
              <w:left w:val="nil"/>
              <w:bottom w:val="single" w:sz="4" w:space="0" w:color="auto"/>
              <w:right w:val="single" w:sz="4" w:space="0" w:color="auto"/>
            </w:tcBorders>
            <w:shd w:val="clear" w:color="000000" w:fill="FFFFFF"/>
            <w:noWrap/>
            <w:vAlign w:val="bottom"/>
            <w:hideMark/>
          </w:tcPr>
          <w:p w14:paraId="7DEF35FF" w14:textId="77777777" w:rsidR="00411143" w:rsidRPr="00411143" w:rsidRDefault="00411143" w:rsidP="00411143">
            <w:pPr>
              <w:jc w:val="right"/>
              <w:rPr>
                <w:color w:val="000000"/>
                <w:sz w:val="18"/>
                <w:szCs w:val="18"/>
                <w:lang w:eastAsia="ru-RU"/>
              </w:rPr>
            </w:pPr>
            <w:r w:rsidRPr="00411143">
              <w:rPr>
                <w:color w:val="000000"/>
                <w:sz w:val="18"/>
                <w:szCs w:val="18"/>
                <w:lang w:eastAsia="ru-RU"/>
              </w:rPr>
              <w:t>74,15542</w:t>
            </w:r>
          </w:p>
        </w:tc>
        <w:tc>
          <w:tcPr>
            <w:tcW w:w="891" w:type="dxa"/>
            <w:tcBorders>
              <w:top w:val="nil"/>
              <w:left w:val="nil"/>
              <w:bottom w:val="single" w:sz="4" w:space="0" w:color="auto"/>
              <w:right w:val="single" w:sz="4" w:space="0" w:color="auto"/>
            </w:tcBorders>
            <w:shd w:val="clear" w:color="000000" w:fill="FFFFFF"/>
            <w:noWrap/>
            <w:vAlign w:val="bottom"/>
            <w:hideMark/>
          </w:tcPr>
          <w:p w14:paraId="5CF77896"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936" w:type="dxa"/>
            <w:tcBorders>
              <w:top w:val="nil"/>
              <w:left w:val="nil"/>
              <w:bottom w:val="single" w:sz="4" w:space="0" w:color="auto"/>
              <w:right w:val="single" w:sz="4" w:space="0" w:color="auto"/>
            </w:tcBorders>
            <w:shd w:val="clear" w:color="000000" w:fill="FFFFFF"/>
            <w:noWrap/>
            <w:vAlign w:val="bottom"/>
            <w:hideMark/>
          </w:tcPr>
          <w:p w14:paraId="1CDA0390" w14:textId="77777777" w:rsidR="00411143" w:rsidRPr="00411143" w:rsidRDefault="00411143" w:rsidP="00411143">
            <w:pPr>
              <w:jc w:val="right"/>
              <w:rPr>
                <w:color w:val="000000"/>
                <w:sz w:val="18"/>
                <w:szCs w:val="18"/>
                <w:lang w:eastAsia="ru-RU"/>
              </w:rPr>
            </w:pPr>
            <w:r w:rsidRPr="00411143">
              <w:rPr>
                <w:color w:val="000000"/>
                <w:sz w:val="18"/>
                <w:szCs w:val="18"/>
                <w:lang w:eastAsia="ru-RU"/>
              </w:rPr>
              <w:t>275,6271</w:t>
            </w:r>
          </w:p>
        </w:tc>
        <w:tc>
          <w:tcPr>
            <w:tcW w:w="1046" w:type="dxa"/>
            <w:tcBorders>
              <w:top w:val="nil"/>
              <w:left w:val="nil"/>
              <w:bottom w:val="single" w:sz="4" w:space="0" w:color="auto"/>
              <w:right w:val="single" w:sz="4" w:space="0" w:color="auto"/>
            </w:tcBorders>
            <w:shd w:val="clear" w:color="000000" w:fill="FFFFFF"/>
            <w:noWrap/>
            <w:vAlign w:val="bottom"/>
            <w:hideMark/>
          </w:tcPr>
          <w:p w14:paraId="72C76275" w14:textId="77777777" w:rsidR="00411143" w:rsidRPr="00411143" w:rsidRDefault="00411143" w:rsidP="00411143">
            <w:pPr>
              <w:jc w:val="right"/>
              <w:rPr>
                <w:color w:val="000000"/>
                <w:sz w:val="18"/>
                <w:szCs w:val="18"/>
                <w:lang w:eastAsia="ru-RU"/>
              </w:rPr>
            </w:pPr>
            <w:r w:rsidRPr="00411143">
              <w:rPr>
                <w:color w:val="000000"/>
                <w:sz w:val="18"/>
                <w:szCs w:val="18"/>
                <w:lang w:eastAsia="ru-RU"/>
              </w:rPr>
              <w:t>0,944789</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61916B7" w14:textId="77777777" w:rsidR="00411143" w:rsidRPr="00411143" w:rsidRDefault="00411143" w:rsidP="00411143">
            <w:pPr>
              <w:jc w:val="right"/>
              <w:rPr>
                <w:color w:val="000000"/>
                <w:sz w:val="18"/>
                <w:szCs w:val="18"/>
                <w:lang w:eastAsia="ru-RU"/>
              </w:rPr>
            </w:pPr>
            <w:r w:rsidRPr="00411143">
              <w:rPr>
                <w:color w:val="000000"/>
                <w:sz w:val="18"/>
                <w:szCs w:val="18"/>
                <w:lang w:eastAsia="ru-RU"/>
              </w:rPr>
              <w:t>599,7667</w:t>
            </w:r>
          </w:p>
        </w:tc>
      </w:tr>
      <w:tr w:rsidR="00411143" w:rsidRPr="00411143" w14:paraId="742DC3E9" w14:textId="77777777" w:rsidTr="00411143">
        <w:trPr>
          <w:trHeight w:val="49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03C1F5B"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tc>
        <w:tc>
          <w:tcPr>
            <w:tcW w:w="1161" w:type="dxa"/>
            <w:tcBorders>
              <w:top w:val="nil"/>
              <w:left w:val="single" w:sz="4" w:space="0" w:color="auto"/>
              <w:bottom w:val="single" w:sz="4" w:space="0" w:color="auto"/>
              <w:right w:val="single" w:sz="4" w:space="0" w:color="auto"/>
            </w:tcBorders>
            <w:shd w:val="clear" w:color="000000" w:fill="FFFFFF"/>
            <w:noWrap/>
            <w:vAlign w:val="bottom"/>
            <w:hideMark/>
          </w:tcPr>
          <w:p w14:paraId="6D8B9ABB" w14:textId="77777777" w:rsidR="00411143" w:rsidRPr="00411143" w:rsidRDefault="00411143" w:rsidP="00411143">
            <w:pPr>
              <w:jc w:val="right"/>
              <w:rPr>
                <w:color w:val="000000"/>
                <w:sz w:val="18"/>
                <w:szCs w:val="18"/>
                <w:lang w:eastAsia="ru-RU"/>
              </w:rPr>
            </w:pPr>
            <w:r w:rsidRPr="00411143">
              <w:rPr>
                <w:color w:val="000000"/>
                <w:sz w:val="18"/>
                <w:szCs w:val="18"/>
                <w:lang w:eastAsia="ru-RU"/>
              </w:rPr>
              <w:t>600,143755</w:t>
            </w:r>
          </w:p>
        </w:tc>
        <w:tc>
          <w:tcPr>
            <w:tcW w:w="1065" w:type="dxa"/>
            <w:tcBorders>
              <w:top w:val="nil"/>
              <w:left w:val="nil"/>
              <w:bottom w:val="single" w:sz="4" w:space="0" w:color="auto"/>
              <w:right w:val="single" w:sz="4" w:space="0" w:color="auto"/>
            </w:tcBorders>
            <w:shd w:val="clear" w:color="000000" w:fill="FFFFFF"/>
            <w:noWrap/>
            <w:vAlign w:val="bottom"/>
          </w:tcPr>
          <w:p w14:paraId="1FBBEC60" w14:textId="77777777" w:rsidR="00411143" w:rsidRPr="00411143" w:rsidRDefault="00411143" w:rsidP="00411143">
            <w:pPr>
              <w:jc w:val="right"/>
              <w:rPr>
                <w:color w:val="000000"/>
                <w:sz w:val="18"/>
                <w:szCs w:val="18"/>
                <w:lang w:eastAsia="ru-RU"/>
              </w:rPr>
            </w:pPr>
          </w:p>
        </w:tc>
        <w:tc>
          <w:tcPr>
            <w:tcW w:w="1257" w:type="dxa"/>
            <w:tcBorders>
              <w:top w:val="nil"/>
              <w:left w:val="nil"/>
              <w:bottom w:val="single" w:sz="4" w:space="0" w:color="auto"/>
              <w:right w:val="single" w:sz="4" w:space="0" w:color="auto"/>
            </w:tcBorders>
            <w:shd w:val="clear" w:color="000000" w:fill="FFFFFF"/>
            <w:noWrap/>
            <w:vAlign w:val="bottom"/>
          </w:tcPr>
          <w:p w14:paraId="0767DCD8" w14:textId="77777777" w:rsidR="00411143" w:rsidRPr="00411143" w:rsidRDefault="00411143" w:rsidP="00411143">
            <w:pPr>
              <w:jc w:val="right"/>
              <w:rPr>
                <w:color w:val="000000"/>
                <w:sz w:val="18"/>
                <w:szCs w:val="18"/>
                <w:lang w:eastAsia="ru-RU"/>
              </w:rPr>
            </w:pPr>
            <w:r w:rsidRPr="00411143">
              <w:rPr>
                <w:color w:val="000000"/>
                <w:sz w:val="18"/>
                <w:szCs w:val="18"/>
                <w:lang w:eastAsia="ru-RU"/>
              </w:rPr>
              <w:t>134,7702</w:t>
            </w:r>
          </w:p>
        </w:tc>
        <w:tc>
          <w:tcPr>
            <w:tcW w:w="936" w:type="dxa"/>
            <w:tcBorders>
              <w:top w:val="nil"/>
              <w:left w:val="nil"/>
              <w:bottom w:val="single" w:sz="4" w:space="0" w:color="auto"/>
              <w:right w:val="single" w:sz="4" w:space="0" w:color="auto"/>
            </w:tcBorders>
            <w:shd w:val="clear" w:color="000000" w:fill="FFFFFF"/>
            <w:noWrap/>
            <w:vAlign w:val="bottom"/>
            <w:hideMark/>
          </w:tcPr>
          <w:p w14:paraId="36900643" w14:textId="77777777" w:rsidR="00411143" w:rsidRPr="00411143" w:rsidRDefault="00411143" w:rsidP="00411143">
            <w:pPr>
              <w:rPr>
                <w:color w:val="000000"/>
                <w:sz w:val="18"/>
                <w:szCs w:val="18"/>
                <w:lang w:eastAsia="ru-RU"/>
              </w:rPr>
            </w:pPr>
            <w:r w:rsidRPr="00411143">
              <w:rPr>
                <w:color w:val="000000"/>
                <w:sz w:val="18"/>
                <w:szCs w:val="18"/>
                <w:lang w:eastAsia="ru-RU"/>
              </w:rPr>
              <w:t> 1578,93</w:t>
            </w:r>
          </w:p>
        </w:tc>
        <w:tc>
          <w:tcPr>
            <w:tcW w:w="993" w:type="dxa"/>
            <w:tcBorders>
              <w:top w:val="nil"/>
              <w:left w:val="nil"/>
              <w:bottom w:val="single" w:sz="4" w:space="0" w:color="auto"/>
              <w:right w:val="single" w:sz="4" w:space="0" w:color="auto"/>
            </w:tcBorders>
            <w:shd w:val="clear" w:color="000000" w:fill="FFFFFF"/>
            <w:noWrap/>
            <w:vAlign w:val="bottom"/>
            <w:hideMark/>
          </w:tcPr>
          <w:p w14:paraId="4E4D103B"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96" w:type="dxa"/>
            <w:tcBorders>
              <w:top w:val="nil"/>
              <w:left w:val="nil"/>
              <w:bottom w:val="single" w:sz="4" w:space="0" w:color="auto"/>
              <w:right w:val="single" w:sz="4" w:space="0" w:color="auto"/>
            </w:tcBorders>
            <w:shd w:val="clear" w:color="000000" w:fill="FFFFFF"/>
            <w:noWrap/>
            <w:vAlign w:val="bottom"/>
            <w:hideMark/>
          </w:tcPr>
          <w:p w14:paraId="7D7483BE"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79EF07D5" w14:textId="77777777" w:rsidR="00411143" w:rsidRPr="00411143" w:rsidRDefault="00411143" w:rsidP="00411143">
            <w:pPr>
              <w:jc w:val="right"/>
              <w:rPr>
                <w:color w:val="000000"/>
                <w:sz w:val="18"/>
                <w:szCs w:val="18"/>
                <w:lang w:eastAsia="ru-RU"/>
              </w:rPr>
            </w:pPr>
            <w:r w:rsidRPr="00411143">
              <w:rPr>
                <w:color w:val="000000"/>
                <w:sz w:val="18"/>
                <w:szCs w:val="18"/>
                <w:lang w:eastAsia="ru-RU"/>
              </w:rPr>
              <w:t>764,6791</w:t>
            </w:r>
          </w:p>
        </w:tc>
        <w:tc>
          <w:tcPr>
            <w:tcW w:w="891" w:type="dxa"/>
            <w:tcBorders>
              <w:top w:val="nil"/>
              <w:left w:val="nil"/>
              <w:bottom w:val="single" w:sz="4" w:space="0" w:color="auto"/>
              <w:right w:val="single" w:sz="4" w:space="0" w:color="auto"/>
            </w:tcBorders>
            <w:shd w:val="clear" w:color="000000" w:fill="FFFFFF"/>
            <w:noWrap/>
            <w:vAlign w:val="bottom"/>
            <w:hideMark/>
          </w:tcPr>
          <w:p w14:paraId="620C614D" w14:textId="77777777" w:rsidR="00411143" w:rsidRPr="00411143" w:rsidRDefault="00411143" w:rsidP="00411143">
            <w:pPr>
              <w:jc w:val="right"/>
              <w:rPr>
                <w:color w:val="000000"/>
                <w:sz w:val="18"/>
                <w:szCs w:val="18"/>
                <w:lang w:eastAsia="ru-RU"/>
              </w:rPr>
            </w:pPr>
            <w:r w:rsidRPr="00411143">
              <w:rPr>
                <w:color w:val="000000"/>
                <w:sz w:val="18"/>
                <w:szCs w:val="18"/>
                <w:lang w:eastAsia="ru-RU"/>
              </w:rPr>
              <w:t>2308,718</w:t>
            </w:r>
          </w:p>
        </w:tc>
        <w:tc>
          <w:tcPr>
            <w:tcW w:w="891" w:type="dxa"/>
            <w:tcBorders>
              <w:top w:val="nil"/>
              <w:left w:val="nil"/>
              <w:bottom w:val="single" w:sz="4" w:space="0" w:color="auto"/>
              <w:right w:val="single" w:sz="4" w:space="0" w:color="auto"/>
            </w:tcBorders>
            <w:shd w:val="clear" w:color="000000" w:fill="FFFFFF"/>
            <w:noWrap/>
            <w:vAlign w:val="bottom"/>
            <w:hideMark/>
          </w:tcPr>
          <w:p w14:paraId="0FFDA89C"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1604,136</w:t>
            </w:r>
          </w:p>
        </w:tc>
        <w:tc>
          <w:tcPr>
            <w:tcW w:w="891" w:type="dxa"/>
            <w:tcBorders>
              <w:top w:val="nil"/>
              <w:left w:val="nil"/>
              <w:bottom w:val="single" w:sz="4" w:space="0" w:color="auto"/>
              <w:right w:val="single" w:sz="4" w:space="0" w:color="auto"/>
            </w:tcBorders>
            <w:shd w:val="clear" w:color="000000" w:fill="FFFFFF"/>
            <w:noWrap/>
            <w:vAlign w:val="bottom"/>
            <w:hideMark/>
          </w:tcPr>
          <w:p w14:paraId="113A0FC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936" w:type="dxa"/>
            <w:tcBorders>
              <w:top w:val="nil"/>
              <w:left w:val="nil"/>
              <w:bottom w:val="single" w:sz="4" w:space="0" w:color="auto"/>
              <w:right w:val="single" w:sz="4" w:space="0" w:color="auto"/>
            </w:tcBorders>
            <w:shd w:val="clear" w:color="000000" w:fill="FFFFFF"/>
            <w:noWrap/>
            <w:vAlign w:val="bottom"/>
            <w:hideMark/>
          </w:tcPr>
          <w:p w14:paraId="7B7C64D0" w14:textId="77777777" w:rsidR="00411143" w:rsidRPr="00411143" w:rsidRDefault="00411143" w:rsidP="00411143">
            <w:pPr>
              <w:jc w:val="right"/>
              <w:rPr>
                <w:color w:val="000000"/>
                <w:sz w:val="18"/>
                <w:szCs w:val="18"/>
                <w:lang w:eastAsia="ru-RU"/>
              </w:rPr>
            </w:pPr>
            <w:r w:rsidRPr="00411143">
              <w:rPr>
                <w:color w:val="000000"/>
                <w:sz w:val="18"/>
                <w:szCs w:val="18"/>
                <w:lang w:eastAsia="ru-RU"/>
              </w:rPr>
              <w:t>5962,39</w:t>
            </w:r>
          </w:p>
        </w:tc>
        <w:tc>
          <w:tcPr>
            <w:tcW w:w="1046" w:type="dxa"/>
            <w:tcBorders>
              <w:top w:val="nil"/>
              <w:left w:val="nil"/>
              <w:bottom w:val="single" w:sz="4" w:space="0" w:color="auto"/>
              <w:right w:val="single" w:sz="4" w:space="0" w:color="auto"/>
            </w:tcBorders>
            <w:shd w:val="clear" w:color="000000" w:fill="FFFFFF"/>
            <w:noWrap/>
            <w:vAlign w:val="bottom"/>
            <w:hideMark/>
          </w:tcPr>
          <w:p w14:paraId="6E3474BF" w14:textId="77777777" w:rsidR="00411143" w:rsidRPr="00411143" w:rsidRDefault="00411143" w:rsidP="00411143">
            <w:pPr>
              <w:jc w:val="right"/>
              <w:rPr>
                <w:color w:val="000000"/>
                <w:sz w:val="18"/>
                <w:szCs w:val="18"/>
                <w:lang w:eastAsia="ru-RU"/>
              </w:rPr>
            </w:pPr>
            <w:r w:rsidRPr="00411143">
              <w:rPr>
                <w:color w:val="000000"/>
                <w:sz w:val="18"/>
                <w:szCs w:val="18"/>
                <w:lang w:eastAsia="ru-RU"/>
              </w:rPr>
              <w:t>22,14396</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D6FC6E2" w14:textId="77777777" w:rsidR="00411143" w:rsidRPr="00411143" w:rsidRDefault="00411143" w:rsidP="00411143">
            <w:pPr>
              <w:jc w:val="right"/>
              <w:rPr>
                <w:color w:val="000000"/>
                <w:sz w:val="18"/>
                <w:szCs w:val="18"/>
                <w:lang w:eastAsia="ru-RU"/>
              </w:rPr>
            </w:pPr>
            <w:r w:rsidRPr="00411143">
              <w:rPr>
                <w:color w:val="000000"/>
                <w:sz w:val="18"/>
                <w:szCs w:val="18"/>
                <w:lang w:eastAsia="ru-RU"/>
              </w:rPr>
              <w:t>12975,91</w:t>
            </w:r>
          </w:p>
        </w:tc>
      </w:tr>
      <w:tr w:rsidR="00411143" w:rsidRPr="00411143" w14:paraId="492DF2B1" w14:textId="77777777" w:rsidTr="00411143">
        <w:trPr>
          <w:trHeight w:val="573"/>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1AC92"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2019 год</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6184F" w14:textId="77777777" w:rsidR="00411143" w:rsidRPr="00411143" w:rsidRDefault="00411143" w:rsidP="00411143">
            <w:pPr>
              <w:jc w:val="center"/>
              <w:rPr>
                <w:b/>
                <w:bCs/>
                <w:color w:val="000000"/>
                <w:sz w:val="18"/>
                <w:szCs w:val="18"/>
                <w:lang w:eastAsia="ru-RU"/>
              </w:rPr>
            </w:pPr>
          </w:p>
          <w:p w14:paraId="6BDF5C2C" w14:textId="77777777" w:rsidR="00411143" w:rsidRPr="00411143" w:rsidRDefault="00411143" w:rsidP="00411143">
            <w:pPr>
              <w:jc w:val="center"/>
              <w:rPr>
                <w:b/>
                <w:bCs/>
                <w:color w:val="000000"/>
                <w:sz w:val="18"/>
                <w:szCs w:val="18"/>
                <w:lang w:eastAsia="ru-RU"/>
              </w:rPr>
            </w:pPr>
          </w:p>
          <w:p w14:paraId="72DFFD2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11425,60</w:t>
            </w:r>
          </w:p>
          <w:p w14:paraId="15FF4358" w14:textId="77777777" w:rsidR="00411143" w:rsidRPr="00411143" w:rsidRDefault="00411143" w:rsidP="00411143">
            <w:pPr>
              <w:jc w:val="center"/>
              <w:rPr>
                <w:b/>
                <w:bCs/>
                <w:color w:val="000000"/>
                <w:sz w:val="18"/>
                <w:szCs w:val="18"/>
                <w:lang w:eastAsia="ru-RU"/>
              </w:rPr>
            </w:pP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C744C8"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11732,8</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A6A73E"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12237,9</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6AAF4B"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12075</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D3ABCF"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12547</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172FCB0"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15330,3</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6354D9A1" w14:textId="77777777" w:rsidR="00411143" w:rsidRPr="00411143" w:rsidRDefault="00411143" w:rsidP="00411143">
            <w:pPr>
              <w:spacing w:line="276" w:lineRule="auto"/>
              <w:jc w:val="right"/>
              <w:rPr>
                <w:b/>
                <w:bCs/>
                <w:color w:val="000000"/>
                <w:sz w:val="18"/>
                <w:szCs w:val="18"/>
                <w:lang w:eastAsia="ru-RU"/>
              </w:rPr>
            </w:pPr>
            <w:r w:rsidRPr="00411143">
              <w:rPr>
                <w:b/>
                <w:bCs/>
                <w:color w:val="000000"/>
                <w:sz w:val="18"/>
                <w:szCs w:val="18"/>
                <w:lang w:eastAsia="ru-RU"/>
              </w:rPr>
              <w:t>27043,66</w:t>
            </w:r>
          </w:p>
        </w:tc>
      </w:tr>
      <w:tr w:rsidR="00411143" w:rsidRPr="00411143" w14:paraId="2EE562CC" w14:textId="77777777" w:rsidTr="00411143">
        <w:trPr>
          <w:trHeight w:val="497"/>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2C45E26"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2020 год</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C963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11814,10</w:t>
            </w:r>
          </w:p>
          <w:p w14:paraId="74FBC7F2" w14:textId="77777777" w:rsidR="00411143" w:rsidRPr="00411143" w:rsidRDefault="00411143" w:rsidP="00411143">
            <w:pPr>
              <w:jc w:val="center"/>
              <w:rPr>
                <w:b/>
                <w:bCs/>
                <w:color w:val="000000"/>
                <w:sz w:val="18"/>
                <w:szCs w:val="18"/>
                <w:lang w:eastAsia="ru-RU"/>
              </w:rPr>
            </w:pP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328B71"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12131,70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1C6A10"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12654,00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1D8C9A"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12485,60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A7D0E7"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12973,60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E0617CB" w14:textId="77777777" w:rsidR="00411143" w:rsidRPr="00411143" w:rsidRDefault="00411143" w:rsidP="00411143">
            <w:pPr>
              <w:spacing w:line="276" w:lineRule="auto"/>
              <w:jc w:val="center"/>
              <w:rPr>
                <w:b/>
                <w:bCs/>
                <w:color w:val="000000"/>
                <w:sz w:val="18"/>
                <w:szCs w:val="18"/>
                <w:lang w:eastAsia="ru-RU"/>
              </w:rPr>
            </w:pPr>
            <w:r w:rsidRPr="00411143">
              <w:rPr>
                <w:b/>
                <w:bCs/>
                <w:color w:val="000000"/>
                <w:sz w:val="18"/>
                <w:szCs w:val="18"/>
                <w:lang w:eastAsia="ru-RU"/>
              </w:rPr>
              <w:t>15851,50</w:t>
            </w:r>
          </w:p>
        </w:tc>
        <w:tc>
          <w:tcPr>
            <w:tcW w:w="1019" w:type="dxa"/>
            <w:tcBorders>
              <w:top w:val="nil"/>
              <w:left w:val="nil"/>
              <w:bottom w:val="single" w:sz="4" w:space="0" w:color="auto"/>
              <w:right w:val="single" w:sz="4" w:space="0" w:color="auto"/>
            </w:tcBorders>
            <w:shd w:val="clear" w:color="000000" w:fill="FFFFFF"/>
            <w:noWrap/>
            <w:vAlign w:val="bottom"/>
            <w:hideMark/>
          </w:tcPr>
          <w:p w14:paraId="3ACB9379" w14:textId="77777777" w:rsidR="00411143" w:rsidRPr="00411143" w:rsidRDefault="00411143" w:rsidP="00411143">
            <w:pPr>
              <w:rPr>
                <w:b/>
                <w:bCs/>
                <w:color w:val="000000"/>
                <w:sz w:val="18"/>
                <w:szCs w:val="18"/>
                <w:lang w:eastAsia="ru-RU"/>
              </w:rPr>
            </w:pPr>
            <w:r w:rsidRPr="00411143">
              <w:rPr>
                <w:b/>
                <w:bCs/>
                <w:color w:val="000000"/>
                <w:sz w:val="18"/>
                <w:szCs w:val="18"/>
                <w:lang w:eastAsia="ru-RU"/>
              </w:rPr>
              <w:t> </w:t>
            </w:r>
          </w:p>
        </w:tc>
      </w:tr>
      <w:tr w:rsidR="00411143" w:rsidRPr="00411143" w14:paraId="112D89A8" w14:textId="77777777" w:rsidTr="00411143">
        <w:trPr>
          <w:trHeight w:val="641"/>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BFDC8"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на 2021 год</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3BB0C"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12239,40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B899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12568,40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DA0B3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13109,50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EE3BF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12935,10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47E4E0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13440,60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C84A60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16422,20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07E256ED" w14:textId="77777777" w:rsidR="00411143" w:rsidRPr="00411143" w:rsidRDefault="00411143" w:rsidP="00411143">
            <w:pPr>
              <w:rPr>
                <w:b/>
                <w:bCs/>
                <w:color w:val="000000"/>
                <w:sz w:val="18"/>
                <w:szCs w:val="18"/>
                <w:lang w:eastAsia="ru-RU"/>
              </w:rPr>
            </w:pPr>
            <w:r w:rsidRPr="00411143">
              <w:rPr>
                <w:b/>
                <w:bCs/>
                <w:color w:val="000000"/>
                <w:sz w:val="18"/>
                <w:szCs w:val="18"/>
                <w:lang w:eastAsia="ru-RU"/>
              </w:rPr>
              <w:t> </w:t>
            </w:r>
          </w:p>
        </w:tc>
      </w:tr>
      <w:tr w:rsidR="00411143" w:rsidRPr="00411143" w14:paraId="166BEC3C" w14:textId="77777777" w:rsidTr="00411143">
        <w:trPr>
          <w:trHeight w:val="725"/>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6B76B"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2022 год</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73EF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12680,00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F855C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13020,90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00E79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13581,40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C1CD1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13400,80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E5FCD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13924,50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122A0C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17013,40</w:t>
            </w:r>
          </w:p>
        </w:tc>
        <w:tc>
          <w:tcPr>
            <w:tcW w:w="1019" w:type="dxa"/>
            <w:tcBorders>
              <w:top w:val="nil"/>
              <w:left w:val="nil"/>
              <w:bottom w:val="single" w:sz="4" w:space="0" w:color="auto"/>
              <w:right w:val="single" w:sz="4" w:space="0" w:color="auto"/>
            </w:tcBorders>
            <w:shd w:val="clear" w:color="000000" w:fill="FFFFFF"/>
            <w:noWrap/>
            <w:vAlign w:val="bottom"/>
            <w:hideMark/>
          </w:tcPr>
          <w:p w14:paraId="487D9FE5" w14:textId="77777777" w:rsidR="00411143" w:rsidRPr="00411143" w:rsidRDefault="00411143" w:rsidP="00411143">
            <w:pPr>
              <w:rPr>
                <w:b/>
                <w:bCs/>
                <w:color w:val="000000"/>
                <w:sz w:val="18"/>
                <w:szCs w:val="18"/>
                <w:lang w:eastAsia="ru-RU"/>
              </w:rPr>
            </w:pPr>
            <w:r w:rsidRPr="00411143">
              <w:rPr>
                <w:b/>
                <w:bCs/>
                <w:color w:val="000000"/>
                <w:sz w:val="18"/>
                <w:szCs w:val="18"/>
                <w:lang w:eastAsia="ru-RU"/>
              </w:rPr>
              <w:t> </w:t>
            </w:r>
          </w:p>
        </w:tc>
      </w:tr>
      <w:tr w:rsidR="00411143" w:rsidRPr="00411143" w14:paraId="61E3232C" w14:textId="77777777" w:rsidTr="00411143">
        <w:trPr>
          <w:trHeight w:val="609"/>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27DAF"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C6BC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13136,50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AF9CE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13489,70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22AA6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14070,30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EEECA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13883,20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F9C35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14425,80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C6F5E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17625,90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08D4AC50" w14:textId="77777777" w:rsidR="00411143" w:rsidRPr="00411143" w:rsidRDefault="00411143" w:rsidP="00411143">
            <w:pPr>
              <w:rPr>
                <w:b/>
                <w:bCs/>
                <w:color w:val="000000"/>
                <w:sz w:val="18"/>
                <w:szCs w:val="18"/>
                <w:lang w:eastAsia="ru-RU"/>
              </w:rPr>
            </w:pPr>
            <w:r w:rsidRPr="00411143">
              <w:rPr>
                <w:b/>
                <w:bCs/>
                <w:color w:val="000000"/>
                <w:sz w:val="18"/>
                <w:szCs w:val="18"/>
                <w:lang w:eastAsia="ru-RU"/>
              </w:rPr>
              <w:t> </w:t>
            </w:r>
          </w:p>
        </w:tc>
      </w:tr>
      <w:tr w:rsidR="00411143" w:rsidRPr="00411143" w14:paraId="4BE3C0F3"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61C92BF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A8B2E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проколом</w:t>
            </w:r>
          </w:p>
        </w:tc>
      </w:tr>
      <w:tr w:rsidR="00411143" w:rsidRPr="00411143" w14:paraId="0272914D"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7B6E084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41BD54" w14:textId="77777777" w:rsidR="00411143" w:rsidRPr="00411143" w:rsidRDefault="00411143" w:rsidP="00411143">
            <w:pPr>
              <w:rPr>
                <w:color w:val="000000"/>
                <w:sz w:val="18"/>
                <w:szCs w:val="18"/>
                <w:lang w:eastAsia="ru-RU"/>
              </w:rPr>
            </w:pPr>
            <w:r w:rsidRPr="00411143">
              <w:rPr>
                <w:color w:val="000000"/>
                <w:sz w:val="18"/>
                <w:szCs w:val="18"/>
                <w:lang w:eastAsia="ru-RU"/>
              </w:rPr>
              <w:t>ДУ 32</w:t>
            </w:r>
          </w:p>
        </w:tc>
        <w:tc>
          <w:tcPr>
            <w:tcW w:w="1065" w:type="dxa"/>
            <w:tcBorders>
              <w:top w:val="nil"/>
              <w:left w:val="nil"/>
              <w:bottom w:val="single" w:sz="4" w:space="0" w:color="auto"/>
              <w:right w:val="single" w:sz="4" w:space="0" w:color="auto"/>
            </w:tcBorders>
            <w:shd w:val="clear" w:color="auto" w:fill="auto"/>
            <w:noWrap/>
            <w:vAlign w:val="bottom"/>
            <w:hideMark/>
          </w:tcPr>
          <w:p w14:paraId="4009187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37FC0B48" w14:textId="77777777" w:rsidR="00411143" w:rsidRPr="00411143" w:rsidRDefault="00411143" w:rsidP="00411143">
            <w:pPr>
              <w:rPr>
                <w:color w:val="000000"/>
                <w:sz w:val="18"/>
                <w:szCs w:val="18"/>
                <w:lang w:eastAsia="ru-RU"/>
              </w:rPr>
            </w:pPr>
            <w:r w:rsidRPr="00411143">
              <w:rPr>
                <w:color w:val="000000"/>
                <w:sz w:val="18"/>
                <w:szCs w:val="18"/>
                <w:lang w:eastAsia="ru-RU"/>
              </w:rPr>
              <w:t>ДУ 63</w:t>
            </w:r>
          </w:p>
        </w:tc>
        <w:tc>
          <w:tcPr>
            <w:tcW w:w="936" w:type="dxa"/>
            <w:tcBorders>
              <w:top w:val="nil"/>
              <w:left w:val="nil"/>
              <w:bottom w:val="single" w:sz="4" w:space="0" w:color="auto"/>
              <w:right w:val="single" w:sz="4" w:space="0" w:color="auto"/>
            </w:tcBorders>
            <w:shd w:val="clear" w:color="auto" w:fill="auto"/>
            <w:noWrap/>
            <w:vAlign w:val="bottom"/>
            <w:hideMark/>
          </w:tcPr>
          <w:p w14:paraId="5B49ADA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34970FF2"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1096" w:type="dxa"/>
            <w:tcBorders>
              <w:top w:val="nil"/>
              <w:left w:val="nil"/>
              <w:bottom w:val="single" w:sz="4" w:space="0" w:color="auto"/>
              <w:right w:val="single" w:sz="4" w:space="0" w:color="auto"/>
            </w:tcBorders>
            <w:shd w:val="clear" w:color="auto" w:fill="auto"/>
            <w:noWrap/>
            <w:vAlign w:val="bottom"/>
            <w:hideMark/>
          </w:tcPr>
          <w:p w14:paraId="224B8691"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auto" w:fill="auto"/>
            <w:noWrap/>
            <w:vAlign w:val="bottom"/>
            <w:hideMark/>
          </w:tcPr>
          <w:p w14:paraId="46761F60" w14:textId="77777777" w:rsidR="00411143" w:rsidRPr="00411143" w:rsidRDefault="00411143" w:rsidP="00411143">
            <w:pPr>
              <w:rPr>
                <w:color w:val="000000"/>
                <w:sz w:val="18"/>
                <w:szCs w:val="18"/>
                <w:lang w:eastAsia="ru-RU"/>
              </w:rPr>
            </w:pPr>
            <w:r w:rsidRPr="00411143">
              <w:rPr>
                <w:color w:val="000000"/>
                <w:sz w:val="18"/>
                <w:szCs w:val="18"/>
                <w:lang w:eastAsia="ru-RU"/>
              </w:rPr>
              <w:t>ДУ 110</w:t>
            </w:r>
          </w:p>
        </w:tc>
        <w:tc>
          <w:tcPr>
            <w:tcW w:w="891" w:type="dxa"/>
            <w:tcBorders>
              <w:top w:val="nil"/>
              <w:left w:val="nil"/>
              <w:bottom w:val="single" w:sz="4" w:space="0" w:color="auto"/>
              <w:right w:val="single" w:sz="4" w:space="0" w:color="auto"/>
            </w:tcBorders>
            <w:shd w:val="clear" w:color="auto" w:fill="auto"/>
            <w:noWrap/>
            <w:vAlign w:val="bottom"/>
            <w:hideMark/>
          </w:tcPr>
          <w:p w14:paraId="3C9E704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25463BC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1270B915" w14:textId="77777777" w:rsidR="00411143" w:rsidRPr="00411143" w:rsidRDefault="00411143" w:rsidP="00411143">
            <w:pPr>
              <w:rPr>
                <w:color w:val="000000"/>
                <w:sz w:val="18"/>
                <w:szCs w:val="18"/>
                <w:lang w:eastAsia="ru-RU"/>
              </w:rPr>
            </w:pPr>
            <w:r w:rsidRPr="00411143">
              <w:rPr>
                <w:color w:val="000000"/>
                <w:sz w:val="18"/>
                <w:szCs w:val="18"/>
                <w:lang w:eastAsia="ru-RU"/>
              </w:rPr>
              <w:t>ДУ160</w:t>
            </w:r>
          </w:p>
        </w:tc>
        <w:tc>
          <w:tcPr>
            <w:tcW w:w="936" w:type="dxa"/>
            <w:tcBorders>
              <w:top w:val="nil"/>
              <w:left w:val="nil"/>
              <w:bottom w:val="single" w:sz="4" w:space="0" w:color="auto"/>
              <w:right w:val="single" w:sz="4" w:space="0" w:color="auto"/>
            </w:tcBorders>
            <w:shd w:val="clear" w:color="auto" w:fill="auto"/>
            <w:noWrap/>
            <w:vAlign w:val="bottom"/>
            <w:hideMark/>
          </w:tcPr>
          <w:p w14:paraId="09792868"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auto" w:fill="auto"/>
            <w:noWrap/>
            <w:vAlign w:val="bottom"/>
            <w:hideMark/>
          </w:tcPr>
          <w:p w14:paraId="080FE61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64FABEB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3F0E231"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03CFA43"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nil"/>
              <w:left w:val="nil"/>
              <w:bottom w:val="single" w:sz="4" w:space="0" w:color="auto"/>
              <w:right w:val="single" w:sz="4" w:space="0" w:color="auto"/>
            </w:tcBorders>
            <w:shd w:val="clear" w:color="auto" w:fill="auto"/>
            <w:noWrap/>
            <w:vAlign w:val="bottom"/>
            <w:hideMark/>
          </w:tcPr>
          <w:p w14:paraId="3E59942A" w14:textId="77777777" w:rsidR="00411143" w:rsidRPr="00411143" w:rsidRDefault="00411143" w:rsidP="00411143">
            <w:pPr>
              <w:jc w:val="right"/>
              <w:rPr>
                <w:color w:val="000000"/>
                <w:sz w:val="18"/>
                <w:szCs w:val="18"/>
                <w:lang w:eastAsia="ru-RU"/>
              </w:rPr>
            </w:pPr>
            <w:r w:rsidRPr="00411143">
              <w:rPr>
                <w:color w:val="000000"/>
                <w:sz w:val="18"/>
                <w:szCs w:val="18"/>
                <w:lang w:eastAsia="ru-RU"/>
              </w:rPr>
              <w:t>25</w:t>
            </w:r>
          </w:p>
        </w:tc>
        <w:tc>
          <w:tcPr>
            <w:tcW w:w="1065" w:type="dxa"/>
            <w:tcBorders>
              <w:top w:val="nil"/>
              <w:left w:val="nil"/>
              <w:bottom w:val="single" w:sz="4" w:space="0" w:color="auto"/>
              <w:right w:val="single" w:sz="4" w:space="0" w:color="auto"/>
            </w:tcBorders>
            <w:shd w:val="clear" w:color="auto" w:fill="auto"/>
            <w:noWrap/>
            <w:vAlign w:val="bottom"/>
            <w:hideMark/>
          </w:tcPr>
          <w:p w14:paraId="0D95E61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4AA9044E" w14:textId="77777777" w:rsidR="00411143" w:rsidRPr="00411143" w:rsidRDefault="00411143" w:rsidP="00411143">
            <w:pPr>
              <w:jc w:val="right"/>
              <w:rPr>
                <w:color w:val="000000"/>
                <w:sz w:val="18"/>
                <w:szCs w:val="18"/>
                <w:lang w:eastAsia="ru-RU"/>
              </w:rPr>
            </w:pPr>
            <w:r w:rsidRPr="00411143">
              <w:rPr>
                <w:color w:val="000000"/>
                <w:sz w:val="18"/>
                <w:szCs w:val="18"/>
                <w:lang w:eastAsia="ru-RU"/>
              </w:rPr>
              <w:t>52</w:t>
            </w:r>
          </w:p>
        </w:tc>
        <w:tc>
          <w:tcPr>
            <w:tcW w:w="936" w:type="dxa"/>
            <w:tcBorders>
              <w:top w:val="nil"/>
              <w:left w:val="nil"/>
              <w:bottom w:val="single" w:sz="4" w:space="0" w:color="auto"/>
              <w:right w:val="single" w:sz="4" w:space="0" w:color="auto"/>
            </w:tcBorders>
            <w:shd w:val="clear" w:color="auto" w:fill="auto"/>
            <w:noWrap/>
            <w:vAlign w:val="bottom"/>
            <w:hideMark/>
          </w:tcPr>
          <w:p w14:paraId="5116F92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79613EA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22AEA089"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20515D0C" w14:textId="77777777" w:rsidR="00411143" w:rsidRPr="00411143" w:rsidRDefault="00411143" w:rsidP="00411143">
            <w:pPr>
              <w:jc w:val="right"/>
              <w:rPr>
                <w:color w:val="000000"/>
                <w:sz w:val="18"/>
                <w:szCs w:val="18"/>
                <w:lang w:eastAsia="ru-RU"/>
              </w:rPr>
            </w:pPr>
            <w:r w:rsidRPr="00411143">
              <w:rPr>
                <w:color w:val="000000"/>
                <w:sz w:val="18"/>
                <w:szCs w:val="18"/>
                <w:lang w:eastAsia="ru-RU"/>
              </w:rPr>
              <w:t>7</w:t>
            </w:r>
          </w:p>
        </w:tc>
        <w:tc>
          <w:tcPr>
            <w:tcW w:w="891" w:type="dxa"/>
            <w:tcBorders>
              <w:top w:val="nil"/>
              <w:left w:val="nil"/>
              <w:bottom w:val="single" w:sz="4" w:space="0" w:color="auto"/>
              <w:right w:val="single" w:sz="4" w:space="0" w:color="auto"/>
            </w:tcBorders>
            <w:shd w:val="clear" w:color="auto" w:fill="auto"/>
            <w:noWrap/>
            <w:vAlign w:val="bottom"/>
            <w:hideMark/>
          </w:tcPr>
          <w:p w14:paraId="6C6B4E7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6BADA1B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7F21C0C5"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102,95</w:t>
            </w:r>
          </w:p>
        </w:tc>
        <w:tc>
          <w:tcPr>
            <w:tcW w:w="936" w:type="dxa"/>
            <w:tcBorders>
              <w:top w:val="nil"/>
              <w:left w:val="nil"/>
              <w:bottom w:val="single" w:sz="4" w:space="0" w:color="auto"/>
              <w:right w:val="single" w:sz="4" w:space="0" w:color="auto"/>
            </w:tcBorders>
            <w:shd w:val="clear" w:color="auto" w:fill="auto"/>
            <w:noWrap/>
            <w:vAlign w:val="bottom"/>
            <w:hideMark/>
          </w:tcPr>
          <w:p w14:paraId="4CED36EF" w14:textId="77777777" w:rsidR="00411143" w:rsidRPr="00411143" w:rsidRDefault="00411143" w:rsidP="00411143">
            <w:pPr>
              <w:jc w:val="right"/>
              <w:rPr>
                <w:color w:val="000000"/>
                <w:sz w:val="18"/>
                <w:szCs w:val="18"/>
                <w:lang w:eastAsia="ru-RU"/>
              </w:rPr>
            </w:pPr>
            <w:r w:rsidRPr="00411143">
              <w:rPr>
                <w:color w:val="000000"/>
                <w:sz w:val="18"/>
                <w:szCs w:val="18"/>
                <w:lang w:eastAsia="ru-RU"/>
              </w:rPr>
              <w:t>41,98</w:t>
            </w:r>
          </w:p>
        </w:tc>
        <w:tc>
          <w:tcPr>
            <w:tcW w:w="1046" w:type="dxa"/>
            <w:tcBorders>
              <w:top w:val="nil"/>
              <w:left w:val="nil"/>
              <w:bottom w:val="single" w:sz="4" w:space="0" w:color="auto"/>
              <w:right w:val="single" w:sz="4" w:space="0" w:color="auto"/>
            </w:tcBorders>
            <w:shd w:val="clear" w:color="auto" w:fill="auto"/>
            <w:noWrap/>
            <w:vAlign w:val="bottom"/>
            <w:hideMark/>
          </w:tcPr>
          <w:p w14:paraId="436141E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052ABF13" w14:textId="77777777" w:rsidR="00411143" w:rsidRPr="00411143" w:rsidRDefault="00411143" w:rsidP="00411143">
            <w:pPr>
              <w:jc w:val="right"/>
              <w:rPr>
                <w:color w:val="000000"/>
                <w:sz w:val="18"/>
                <w:szCs w:val="18"/>
                <w:lang w:eastAsia="ru-RU"/>
              </w:rPr>
            </w:pPr>
            <w:r w:rsidRPr="00411143">
              <w:rPr>
                <w:color w:val="000000"/>
                <w:sz w:val="18"/>
                <w:szCs w:val="18"/>
                <w:lang w:eastAsia="ru-RU"/>
              </w:rPr>
              <w:t>228,93</w:t>
            </w:r>
          </w:p>
        </w:tc>
      </w:tr>
      <w:tr w:rsidR="00411143" w:rsidRPr="00411143" w14:paraId="4FA27F55" w14:textId="77777777" w:rsidTr="00411143">
        <w:trPr>
          <w:trHeight w:val="600"/>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5B2244AC"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nil"/>
              <w:bottom w:val="single" w:sz="4" w:space="0" w:color="auto"/>
              <w:right w:val="single" w:sz="4" w:space="0" w:color="auto"/>
            </w:tcBorders>
            <w:shd w:val="clear" w:color="auto" w:fill="auto"/>
            <w:noWrap/>
            <w:vAlign w:val="bottom"/>
            <w:hideMark/>
          </w:tcPr>
          <w:p w14:paraId="4CB15047" w14:textId="77777777" w:rsidR="00411143" w:rsidRPr="00411143" w:rsidRDefault="00411143" w:rsidP="00411143">
            <w:pPr>
              <w:jc w:val="right"/>
              <w:rPr>
                <w:color w:val="000000"/>
                <w:sz w:val="18"/>
                <w:szCs w:val="18"/>
                <w:lang w:eastAsia="ru-RU"/>
              </w:rPr>
            </w:pPr>
            <w:r w:rsidRPr="00411143">
              <w:rPr>
                <w:color w:val="000000"/>
                <w:sz w:val="18"/>
                <w:szCs w:val="18"/>
                <w:lang w:eastAsia="ru-RU"/>
              </w:rPr>
              <w:t>8,33333333</w:t>
            </w:r>
          </w:p>
        </w:tc>
        <w:tc>
          <w:tcPr>
            <w:tcW w:w="1065" w:type="dxa"/>
            <w:tcBorders>
              <w:top w:val="nil"/>
              <w:left w:val="nil"/>
              <w:bottom w:val="single" w:sz="4" w:space="0" w:color="auto"/>
              <w:right w:val="single" w:sz="4" w:space="0" w:color="auto"/>
            </w:tcBorders>
            <w:shd w:val="clear" w:color="auto" w:fill="auto"/>
            <w:noWrap/>
            <w:vAlign w:val="bottom"/>
            <w:hideMark/>
          </w:tcPr>
          <w:p w14:paraId="49618CC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63B2F2"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17,33333</w:t>
            </w:r>
          </w:p>
        </w:tc>
        <w:tc>
          <w:tcPr>
            <w:tcW w:w="936" w:type="dxa"/>
            <w:tcBorders>
              <w:top w:val="nil"/>
              <w:left w:val="nil"/>
              <w:bottom w:val="single" w:sz="4" w:space="0" w:color="auto"/>
              <w:right w:val="single" w:sz="4" w:space="0" w:color="auto"/>
            </w:tcBorders>
            <w:shd w:val="clear" w:color="auto" w:fill="auto"/>
            <w:noWrap/>
            <w:vAlign w:val="bottom"/>
            <w:hideMark/>
          </w:tcPr>
          <w:p w14:paraId="11D4CE4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2BFA1D8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354BDCE6"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3A662C03" w14:textId="77777777" w:rsidR="00411143" w:rsidRPr="00411143" w:rsidRDefault="00411143" w:rsidP="00411143">
            <w:pPr>
              <w:jc w:val="right"/>
              <w:rPr>
                <w:color w:val="000000"/>
                <w:sz w:val="18"/>
                <w:szCs w:val="18"/>
                <w:lang w:eastAsia="ru-RU"/>
              </w:rPr>
            </w:pPr>
            <w:r w:rsidRPr="00411143">
              <w:rPr>
                <w:color w:val="000000"/>
                <w:sz w:val="18"/>
                <w:szCs w:val="18"/>
                <w:lang w:eastAsia="ru-RU"/>
              </w:rPr>
              <w:t>2,333333</w:t>
            </w:r>
          </w:p>
        </w:tc>
        <w:tc>
          <w:tcPr>
            <w:tcW w:w="891" w:type="dxa"/>
            <w:tcBorders>
              <w:top w:val="nil"/>
              <w:left w:val="nil"/>
              <w:bottom w:val="single" w:sz="4" w:space="0" w:color="auto"/>
              <w:right w:val="single" w:sz="4" w:space="0" w:color="auto"/>
            </w:tcBorders>
            <w:shd w:val="clear" w:color="auto" w:fill="auto"/>
            <w:noWrap/>
            <w:vAlign w:val="bottom"/>
            <w:hideMark/>
          </w:tcPr>
          <w:p w14:paraId="7CB33B5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02F95B8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3339A79B" w14:textId="77777777" w:rsidR="00411143" w:rsidRPr="00411143" w:rsidRDefault="00411143" w:rsidP="00411143">
            <w:pPr>
              <w:jc w:val="right"/>
              <w:rPr>
                <w:color w:val="000000"/>
                <w:sz w:val="18"/>
                <w:szCs w:val="18"/>
                <w:lang w:eastAsia="ru-RU"/>
              </w:rPr>
            </w:pPr>
            <w:r w:rsidRPr="00411143">
              <w:rPr>
                <w:color w:val="000000"/>
                <w:sz w:val="18"/>
                <w:szCs w:val="18"/>
                <w:lang w:eastAsia="ru-RU"/>
              </w:rPr>
              <w:t>34,31667</w:t>
            </w:r>
          </w:p>
        </w:tc>
        <w:tc>
          <w:tcPr>
            <w:tcW w:w="936" w:type="dxa"/>
            <w:tcBorders>
              <w:top w:val="nil"/>
              <w:left w:val="nil"/>
              <w:bottom w:val="single" w:sz="4" w:space="0" w:color="auto"/>
              <w:right w:val="single" w:sz="4" w:space="0" w:color="auto"/>
            </w:tcBorders>
            <w:shd w:val="clear" w:color="auto" w:fill="auto"/>
            <w:noWrap/>
            <w:vAlign w:val="bottom"/>
            <w:hideMark/>
          </w:tcPr>
          <w:p w14:paraId="45DFC36C" w14:textId="77777777" w:rsidR="00411143" w:rsidRPr="00411143" w:rsidRDefault="00411143" w:rsidP="00411143">
            <w:pPr>
              <w:jc w:val="right"/>
              <w:rPr>
                <w:color w:val="000000"/>
                <w:sz w:val="18"/>
                <w:szCs w:val="18"/>
                <w:lang w:eastAsia="ru-RU"/>
              </w:rPr>
            </w:pPr>
            <w:r w:rsidRPr="00411143">
              <w:rPr>
                <w:color w:val="000000"/>
                <w:sz w:val="18"/>
                <w:szCs w:val="18"/>
                <w:lang w:eastAsia="ru-RU"/>
              </w:rPr>
              <w:t>13,99333</w:t>
            </w:r>
          </w:p>
        </w:tc>
        <w:tc>
          <w:tcPr>
            <w:tcW w:w="1046" w:type="dxa"/>
            <w:tcBorders>
              <w:top w:val="nil"/>
              <w:left w:val="nil"/>
              <w:bottom w:val="single" w:sz="4" w:space="0" w:color="auto"/>
              <w:right w:val="single" w:sz="4" w:space="0" w:color="auto"/>
            </w:tcBorders>
            <w:shd w:val="clear" w:color="auto" w:fill="auto"/>
            <w:noWrap/>
            <w:vAlign w:val="bottom"/>
            <w:hideMark/>
          </w:tcPr>
          <w:p w14:paraId="3458D61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4F1ABBC6" w14:textId="77777777" w:rsidR="00411143" w:rsidRPr="00411143" w:rsidRDefault="00411143" w:rsidP="00411143">
            <w:pPr>
              <w:jc w:val="right"/>
              <w:rPr>
                <w:color w:val="000000"/>
                <w:sz w:val="18"/>
                <w:szCs w:val="18"/>
                <w:lang w:eastAsia="ru-RU"/>
              </w:rPr>
            </w:pPr>
            <w:r w:rsidRPr="00411143">
              <w:rPr>
                <w:color w:val="000000"/>
                <w:sz w:val="18"/>
                <w:szCs w:val="18"/>
                <w:lang w:eastAsia="ru-RU"/>
              </w:rPr>
              <w:t>76,31</w:t>
            </w:r>
          </w:p>
        </w:tc>
      </w:tr>
      <w:tr w:rsidR="00411143" w:rsidRPr="00411143" w14:paraId="65C0983E" w14:textId="77777777" w:rsidTr="00411143">
        <w:trPr>
          <w:trHeight w:val="461"/>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27FBC901" w14:textId="77777777" w:rsidR="00411143" w:rsidRPr="00411143" w:rsidRDefault="00411143" w:rsidP="00411143">
            <w:pPr>
              <w:rPr>
                <w:color w:val="000000"/>
                <w:sz w:val="18"/>
                <w:szCs w:val="18"/>
                <w:lang w:eastAsia="ru-RU"/>
              </w:rPr>
            </w:pPr>
            <w:r w:rsidRPr="00411143">
              <w:rPr>
                <w:color w:val="000000"/>
                <w:sz w:val="18"/>
                <w:szCs w:val="18"/>
                <w:lang w:eastAsia="ru-RU"/>
              </w:rPr>
              <w:t>Сметная стоимость строительства сетей, тыс. руб.</w:t>
            </w:r>
          </w:p>
        </w:tc>
        <w:tc>
          <w:tcPr>
            <w:tcW w:w="1161" w:type="dxa"/>
            <w:tcBorders>
              <w:top w:val="nil"/>
              <w:left w:val="nil"/>
              <w:bottom w:val="single" w:sz="4" w:space="0" w:color="auto"/>
              <w:right w:val="single" w:sz="4" w:space="0" w:color="auto"/>
            </w:tcBorders>
            <w:shd w:val="clear" w:color="auto" w:fill="auto"/>
            <w:noWrap/>
            <w:vAlign w:val="bottom"/>
            <w:hideMark/>
          </w:tcPr>
          <w:p w14:paraId="015AFF23" w14:textId="77777777" w:rsidR="00411143" w:rsidRPr="00411143" w:rsidRDefault="00411143" w:rsidP="00411143">
            <w:pPr>
              <w:jc w:val="right"/>
              <w:rPr>
                <w:color w:val="000000"/>
                <w:sz w:val="18"/>
                <w:szCs w:val="18"/>
                <w:lang w:eastAsia="ru-RU"/>
              </w:rPr>
            </w:pPr>
            <w:r w:rsidRPr="00411143">
              <w:rPr>
                <w:color w:val="000000"/>
                <w:sz w:val="18"/>
                <w:szCs w:val="18"/>
                <w:lang w:eastAsia="ru-RU"/>
              </w:rPr>
              <w:t>8760,114</w:t>
            </w:r>
          </w:p>
        </w:tc>
        <w:tc>
          <w:tcPr>
            <w:tcW w:w="1065" w:type="dxa"/>
            <w:tcBorders>
              <w:top w:val="nil"/>
              <w:left w:val="nil"/>
              <w:bottom w:val="single" w:sz="4" w:space="0" w:color="auto"/>
              <w:right w:val="single" w:sz="4" w:space="0" w:color="auto"/>
            </w:tcBorders>
            <w:shd w:val="clear" w:color="auto" w:fill="auto"/>
            <w:noWrap/>
            <w:vAlign w:val="bottom"/>
            <w:hideMark/>
          </w:tcPr>
          <w:p w14:paraId="1AFA980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1AA78590" w14:textId="77777777" w:rsidR="00411143" w:rsidRPr="00411143" w:rsidRDefault="00411143" w:rsidP="00411143">
            <w:pPr>
              <w:jc w:val="right"/>
              <w:rPr>
                <w:color w:val="000000"/>
                <w:sz w:val="18"/>
                <w:szCs w:val="18"/>
                <w:lang w:eastAsia="ru-RU"/>
              </w:rPr>
            </w:pPr>
            <w:r w:rsidRPr="00411143">
              <w:rPr>
                <w:color w:val="000000"/>
                <w:sz w:val="18"/>
                <w:szCs w:val="18"/>
                <w:lang w:eastAsia="ru-RU"/>
              </w:rPr>
              <w:t>9022,923</w:t>
            </w:r>
          </w:p>
        </w:tc>
        <w:tc>
          <w:tcPr>
            <w:tcW w:w="936" w:type="dxa"/>
            <w:tcBorders>
              <w:top w:val="nil"/>
              <w:left w:val="nil"/>
              <w:bottom w:val="single" w:sz="4" w:space="0" w:color="auto"/>
              <w:right w:val="single" w:sz="4" w:space="0" w:color="auto"/>
            </w:tcBorders>
            <w:shd w:val="clear" w:color="auto" w:fill="auto"/>
            <w:noWrap/>
            <w:vAlign w:val="bottom"/>
            <w:hideMark/>
          </w:tcPr>
          <w:p w14:paraId="27BBA0B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4109169" w14:textId="77777777" w:rsidR="00411143" w:rsidRPr="00411143" w:rsidRDefault="00411143" w:rsidP="00411143">
            <w:pPr>
              <w:jc w:val="right"/>
              <w:rPr>
                <w:color w:val="000000"/>
                <w:sz w:val="18"/>
                <w:szCs w:val="18"/>
                <w:lang w:eastAsia="ru-RU"/>
              </w:rPr>
            </w:pPr>
            <w:r w:rsidRPr="00411143">
              <w:rPr>
                <w:color w:val="000000"/>
                <w:sz w:val="18"/>
                <w:szCs w:val="18"/>
                <w:lang w:eastAsia="ru-RU"/>
              </w:rPr>
              <w:t>9144,213</w:t>
            </w:r>
          </w:p>
        </w:tc>
        <w:tc>
          <w:tcPr>
            <w:tcW w:w="1096" w:type="dxa"/>
            <w:tcBorders>
              <w:top w:val="nil"/>
              <w:left w:val="nil"/>
              <w:bottom w:val="single" w:sz="4" w:space="0" w:color="auto"/>
              <w:right w:val="single" w:sz="4" w:space="0" w:color="auto"/>
            </w:tcBorders>
            <w:shd w:val="clear" w:color="auto" w:fill="auto"/>
            <w:noWrap/>
            <w:vAlign w:val="bottom"/>
            <w:hideMark/>
          </w:tcPr>
          <w:p w14:paraId="6AA748F0" w14:textId="77777777" w:rsidR="00411143" w:rsidRPr="00411143" w:rsidRDefault="00411143" w:rsidP="00411143">
            <w:pPr>
              <w:jc w:val="right"/>
              <w:rPr>
                <w:color w:val="000000"/>
                <w:sz w:val="18"/>
                <w:szCs w:val="18"/>
                <w:lang w:eastAsia="ru-RU"/>
              </w:rPr>
            </w:pPr>
            <w:r w:rsidRPr="00411143">
              <w:rPr>
                <w:color w:val="000000"/>
                <w:sz w:val="18"/>
                <w:szCs w:val="18"/>
                <w:lang w:eastAsia="ru-RU"/>
              </w:rPr>
              <w:t>11583,48</w:t>
            </w:r>
          </w:p>
        </w:tc>
        <w:tc>
          <w:tcPr>
            <w:tcW w:w="891" w:type="dxa"/>
            <w:tcBorders>
              <w:top w:val="nil"/>
              <w:left w:val="nil"/>
              <w:bottom w:val="single" w:sz="4" w:space="0" w:color="auto"/>
              <w:right w:val="single" w:sz="4" w:space="0" w:color="auto"/>
            </w:tcBorders>
            <w:shd w:val="clear" w:color="auto" w:fill="auto"/>
            <w:noWrap/>
            <w:vAlign w:val="bottom"/>
            <w:hideMark/>
          </w:tcPr>
          <w:p w14:paraId="2EA614FA" w14:textId="77777777" w:rsidR="00411143" w:rsidRPr="00411143" w:rsidRDefault="00411143" w:rsidP="00411143">
            <w:pPr>
              <w:jc w:val="right"/>
              <w:rPr>
                <w:color w:val="000000"/>
                <w:sz w:val="18"/>
                <w:szCs w:val="18"/>
                <w:lang w:eastAsia="ru-RU"/>
              </w:rPr>
            </w:pPr>
            <w:r w:rsidRPr="00411143">
              <w:rPr>
                <w:color w:val="000000"/>
                <w:sz w:val="18"/>
                <w:szCs w:val="18"/>
                <w:lang w:eastAsia="ru-RU"/>
              </w:rPr>
              <w:t>11296,15</w:t>
            </w:r>
          </w:p>
        </w:tc>
        <w:tc>
          <w:tcPr>
            <w:tcW w:w="891" w:type="dxa"/>
            <w:tcBorders>
              <w:top w:val="nil"/>
              <w:left w:val="nil"/>
              <w:bottom w:val="single" w:sz="4" w:space="0" w:color="auto"/>
              <w:right w:val="single" w:sz="4" w:space="0" w:color="auto"/>
            </w:tcBorders>
            <w:shd w:val="clear" w:color="auto" w:fill="auto"/>
            <w:noWrap/>
            <w:vAlign w:val="bottom"/>
            <w:hideMark/>
          </w:tcPr>
          <w:p w14:paraId="347F82F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1AD0879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4CEE6C5E" w14:textId="77777777" w:rsidR="00411143" w:rsidRPr="00411143" w:rsidRDefault="00411143" w:rsidP="00411143">
            <w:pPr>
              <w:jc w:val="right"/>
              <w:rPr>
                <w:color w:val="000000"/>
                <w:sz w:val="18"/>
                <w:szCs w:val="18"/>
                <w:lang w:eastAsia="ru-RU"/>
              </w:rPr>
            </w:pPr>
            <w:r w:rsidRPr="00411143">
              <w:rPr>
                <w:color w:val="000000"/>
                <w:sz w:val="18"/>
                <w:szCs w:val="18"/>
                <w:lang w:eastAsia="ru-RU"/>
              </w:rPr>
              <w:t>12288,53</w:t>
            </w:r>
          </w:p>
        </w:tc>
        <w:tc>
          <w:tcPr>
            <w:tcW w:w="936" w:type="dxa"/>
            <w:tcBorders>
              <w:top w:val="nil"/>
              <w:left w:val="nil"/>
              <w:bottom w:val="single" w:sz="4" w:space="0" w:color="auto"/>
              <w:right w:val="single" w:sz="4" w:space="0" w:color="auto"/>
            </w:tcBorders>
            <w:shd w:val="clear" w:color="auto" w:fill="auto"/>
            <w:noWrap/>
            <w:vAlign w:val="bottom"/>
            <w:hideMark/>
          </w:tcPr>
          <w:p w14:paraId="71C03B0C" w14:textId="77777777" w:rsidR="00411143" w:rsidRPr="00411143" w:rsidRDefault="00411143" w:rsidP="00411143">
            <w:pPr>
              <w:jc w:val="right"/>
              <w:rPr>
                <w:color w:val="000000"/>
                <w:sz w:val="18"/>
                <w:szCs w:val="18"/>
                <w:lang w:eastAsia="ru-RU"/>
              </w:rPr>
            </w:pPr>
            <w:r w:rsidRPr="00411143">
              <w:rPr>
                <w:color w:val="000000"/>
                <w:sz w:val="18"/>
                <w:szCs w:val="18"/>
                <w:lang w:eastAsia="ru-RU"/>
              </w:rPr>
              <w:t>13889,68</w:t>
            </w:r>
          </w:p>
        </w:tc>
        <w:tc>
          <w:tcPr>
            <w:tcW w:w="1046" w:type="dxa"/>
            <w:tcBorders>
              <w:top w:val="nil"/>
              <w:left w:val="nil"/>
              <w:bottom w:val="single" w:sz="4" w:space="0" w:color="auto"/>
              <w:right w:val="single" w:sz="4" w:space="0" w:color="auto"/>
            </w:tcBorders>
            <w:shd w:val="clear" w:color="auto" w:fill="auto"/>
            <w:noWrap/>
            <w:vAlign w:val="bottom"/>
            <w:hideMark/>
          </w:tcPr>
          <w:p w14:paraId="76A6209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5E3D039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4183432" w14:textId="77777777" w:rsidTr="00411143">
        <w:trPr>
          <w:trHeight w:val="825"/>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289D662E" w14:textId="77777777" w:rsidR="00411143" w:rsidRPr="00411143" w:rsidRDefault="00411143" w:rsidP="00411143">
            <w:pPr>
              <w:rPr>
                <w:color w:val="000000"/>
                <w:sz w:val="18"/>
                <w:szCs w:val="18"/>
                <w:lang w:eastAsia="ru-RU"/>
              </w:rPr>
            </w:pPr>
            <w:r w:rsidRPr="00411143">
              <w:rPr>
                <w:color w:val="000000"/>
                <w:sz w:val="18"/>
                <w:szCs w:val="18"/>
                <w:lang w:eastAsia="ru-RU"/>
              </w:rPr>
              <w:t>Средняя сметная стоимость строительства сетей по диапазонам, тыс. руб.</w:t>
            </w:r>
          </w:p>
        </w:tc>
        <w:tc>
          <w:tcPr>
            <w:tcW w:w="22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65BC8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8760,114</w:t>
            </w:r>
          </w:p>
        </w:tc>
        <w:tc>
          <w:tcPr>
            <w:tcW w:w="21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FDEA9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9022,923</w:t>
            </w:r>
          </w:p>
        </w:tc>
        <w:tc>
          <w:tcPr>
            <w:tcW w:w="20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1CBBF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10363,847</w:t>
            </w:r>
          </w:p>
        </w:tc>
        <w:tc>
          <w:tcPr>
            <w:tcW w:w="17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6456F6"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11296,154</w:t>
            </w:r>
          </w:p>
        </w:tc>
        <w:tc>
          <w:tcPr>
            <w:tcW w:w="17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68FFD8"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12288,531</w:t>
            </w:r>
          </w:p>
        </w:tc>
        <w:tc>
          <w:tcPr>
            <w:tcW w:w="19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2BF1A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13889,677</w:t>
            </w:r>
          </w:p>
        </w:tc>
        <w:tc>
          <w:tcPr>
            <w:tcW w:w="1019" w:type="dxa"/>
            <w:tcBorders>
              <w:top w:val="nil"/>
              <w:left w:val="nil"/>
              <w:bottom w:val="single" w:sz="4" w:space="0" w:color="auto"/>
              <w:right w:val="single" w:sz="4" w:space="0" w:color="auto"/>
            </w:tcBorders>
            <w:shd w:val="clear" w:color="auto" w:fill="auto"/>
            <w:noWrap/>
            <w:vAlign w:val="bottom"/>
            <w:hideMark/>
          </w:tcPr>
          <w:p w14:paraId="3AE1D0E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D46BCBD" w14:textId="77777777" w:rsidTr="00411143">
        <w:trPr>
          <w:trHeight w:val="215"/>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2F970276"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nil"/>
              <w:bottom w:val="single" w:sz="4" w:space="0" w:color="auto"/>
              <w:right w:val="nil"/>
            </w:tcBorders>
            <w:shd w:val="clear" w:color="auto" w:fill="auto"/>
            <w:noWrap/>
            <w:vAlign w:val="bottom"/>
            <w:hideMark/>
          </w:tcPr>
          <w:p w14:paraId="4F46275B"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28012,801</w:t>
            </w:r>
          </w:p>
        </w:tc>
        <w:tc>
          <w:tcPr>
            <w:tcW w:w="1065" w:type="dxa"/>
            <w:tcBorders>
              <w:top w:val="nil"/>
              <w:left w:val="nil"/>
              <w:bottom w:val="single" w:sz="4" w:space="0" w:color="auto"/>
              <w:right w:val="nil"/>
            </w:tcBorders>
            <w:shd w:val="clear" w:color="auto" w:fill="auto"/>
            <w:noWrap/>
            <w:vAlign w:val="bottom"/>
            <w:hideMark/>
          </w:tcPr>
          <w:p w14:paraId="5160BAA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nil"/>
            </w:tcBorders>
            <w:shd w:val="clear" w:color="auto" w:fill="auto"/>
            <w:noWrap/>
            <w:vAlign w:val="bottom"/>
            <w:hideMark/>
          </w:tcPr>
          <w:p w14:paraId="06E493E6"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w:t>
            </w:r>
          </w:p>
        </w:tc>
        <w:tc>
          <w:tcPr>
            <w:tcW w:w="936" w:type="dxa"/>
            <w:tcBorders>
              <w:top w:val="nil"/>
              <w:left w:val="nil"/>
              <w:bottom w:val="single" w:sz="4" w:space="0" w:color="auto"/>
              <w:right w:val="nil"/>
            </w:tcBorders>
            <w:shd w:val="clear" w:color="auto" w:fill="auto"/>
            <w:noWrap/>
            <w:vAlign w:val="bottom"/>
            <w:hideMark/>
          </w:tcPr>
          <w:p w14:paraId="0A0A972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nil"/>
            </w:tcBorders>
            <w:shd w:val="clear" w:color="auto" w:fill="auto"/>
            <w:noWrap/>
            <w:vAlign w:val="bottom"/>
            <w:hideMark/>
          </w:tcPr>
          <w:p w14:paraId="535485C8"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w:t>
            </w:r>
          </w:p>
        </w:tc>
        <w:tc>
          <w:tcPr>
            <w:tcW w:w="1096" w:type="dxa"/>
            <w:tcBorders>
              <w:top w:val="nil"/>
              <w:left w:val="nil"/>
              <w:bottom w:val="single" w:sz="4" w:space="0" w:color="auto"/>
              <w:right w:val="nil"/>
            </w:tcBorders>
            <w:shd w:val="clear" w:color="auto" w:fill="auto"/>
            <w:noWrap/>
            <w:vAlign w:val="bottom"/>
            <w:hideMark/>
          </w:tcPr>
          <w:p w14:paraId="6C9D3DB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nil"/>
            </w:tcBorders>
            <w:shd w:val="clear" w:color="auto" w:fill="auto"/>
            <w:noWrap/>
            <w:vAlign w:val="bottom"/>
            <w:hideMark/>
          </w:tcPr>
          <w:p w14:paraId="6755A38B"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w:t>
            </w:r>
          </w:p>
        </w:tc>
        <w:tc>
          <w:tcPr>
            <w:tcW w:w="891" w:type="dxa"/>
            <w:tcBorders>
              <w:top w:val="nil"/>
              <w:left w:val="nil"/>
              <w:bottom w:val="single" w:sz="4" w:space="0" w:color="auto"/>
              <w:right w:val="nil"/>
            </w:tcBorders>
            <w:shd w:val="clear" w:color="auto" w:fill="auto"/>
            <w:noWrap/>
            <w:vAlign w:val="bottom"/>
            <w:hideMark/>
          </w:tcPr>
          <w:p w14:paraId="5B6FF45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nil"/>
            </w:tcBorders>
            <w:shd w:val="clear" w:color="auto" w:fill="auto"/>
            <w:noWrap/>
            <w:vAlign w:val="bottom"/>
            <w:hideMark/>
          </w:tcPr>
          <w:p w14:paraId="70FCCC0C"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w:t>
            </w:r>
          </w:p>
        </w:tc>
        <w:tc>
          <w:tcPr>
            <w:tcW w:w="891" w:type="dxa"/>
            <w:tcBorders>
              <w:top w:val="nil"/>
              <w:left w:val="nil"/>
              <w:bottom w:val="single" w:sz="4" w:space="0" w:color="auto"/>
              <w:right w:val="nil"/>
            </w:tcBorders>
            <w:shd w:val="clear" w:color="auto" w:fill="auto"/>
            <w:noWrap/>
            <w:vAlign w:val="bottom"/>
            <w:hideMark/>
          </w:tcPr>
          <w:p w14:paraId="2D2CD58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nil"/>
            </w:tcBorders>
            <w:shd w:val="clear" w:color="auto" w:fill="auto"/>
            <w:noWrap/>
            <w:vAlign w:val="bottom"/>
            <w:hideMark/>
          </w:tcPr>
          <w:p w14:paraId="2C088EE9"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28012,8</w:t>
            </w:r>
          </w:p>
        </w:tc>
        <w:tc>
          <w:tcPr>
            <w:tcW w:w="1046" w:type="dxa"/>
            <w:tcBorders>
              <w:top w:val="nil"/>
              <w:left w:val="nil"/>
              <w:bottom w:val="single" w:sz="4" w:space="0" w:color="auto"/>
              <w:right w:val="single" w:sz="4" w:space="0" w:color="auto"/>
            </w:tcBorders>
            <w:shd w:val="clear" w:color="auto" w:fill="auto"/>
            <w:noWrap/>
            <w:vAlign w:val="bottom"/>
            <w:hideMark/>
          </w:tcPr>
          <w:p w14:paraId="5F5F459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64FD1CC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4B47EB2" w14:textId="77777777" w:rsidTr="00411143">
        <w:trPr>
          <w:trHeight w:val="335"/>
        </w:trPr>
        <w:tc>
          <w:tcPr>
            <w:tcW w:w="1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37772"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4ECA59FB"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0,31271825</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43EADEE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476334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0,3221</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599680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938DAD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52F4A96"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0,369968</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24D1AFC"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0,40325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0310FBC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D96FC8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4625940"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0,438676</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C06E26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0,495833</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1F28C12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866A9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AFDD0AA" w14:textId="77777777" w:rsidTr="00411143">
        <w:trPr>
          <w:trHeight w:val="48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B6D4A1C"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7AC0C6AC" w14:textId="77777777" w:rsidR="00411143" w:rsidRPr="00411143" w:rsidRDefault="00411143" w:rsidP="00411143">
            <w:pPr>
              <w:jc w:val="right"/>
              <w:rPr>
                <w:color w:val="000000"/>
                <w:sz w:val="18"/>
                <w:szCs w:val="18"/>
                <w:lang w:eastAsia="ru-RU"/>
              </w:rPr>
            </w:pPr>
            <w:r w:rsidRPr="00411143">
              <w:rPr>
                <w:color w:val="000000"/>
                <w:sz w:val="18"/>
                <w:szCs w:val="18"/>
                <w:lang w:eastAsia="ru-RU"/>
              </w:rPr>
              <w:t>2,60598539</w:t>
            </w:r>
          </w:p>
        </w:tc>
        <w:tc>
          <w:tcPr>
            <w:tcW w:w="1065" w:type="dxa"/>
            <w:tcBorders>
              <w:top w:val="nil"/>
              <w:left w:val="nil"/>
              <w:bottom w:val="single" w:sz="4" w:space="0" w:color="auto"/>
              <w:right w:val="single" w:sz="4" w:space="0" w:color="auto"/>
            </w:tcBorders>
            <w:shd w:val="clear" w:color="000000" w:fill="FFFFFF"/>
            <w:noWrap/>
            <w:vAlign w:val="bottom"/>
            <w:hideMark/>
          </w:tcPr>
          <w:p w14:paraId="50929EA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23DD7BB5" w14:textId="77777777" w:rsidR="00411143" w:rsidRPr="00411143" w:rsidRDefault="00411143" w:rsidP="00411143">
            <w:pPr>
              <w:jc w:val="right"/>
              <w:rPr>
                <w:color w:val="000000"/>
                <w:sz w:val="18"/>
                <w:szCs w:val="18"/>
                <w:lang w:eastAsia="ru-RU"/>
              </w:rPr>
            </w:pPr>
            <w:r w:rsidRPr="00411143">
              <w:rPr>
                <w:color w:val="000000"/>
                <w:sz w:val="18"/>
                <w:szCs w:val="18"/>
                <w:lang w:eastAsia="ru-RU"/>
              </w:rPr>
              <w:t>5,583067</w:t>
            </w:r>
          </w:p>
        </w:tc>
        <w:tc>
          <w:tcPr>
            <w:tcW w:w="936" w:type="dxa"/>
            <w:tcBorders>
              <w:top w:val="nil"/>
              <w:left w:val="nil"/>
              <w:bottom w:val="single" w:sz="4" w:space="0" w:color="auto"/>
              <w:right w:val="single" w:sz="4" w:space="0" w:color="auto"/>
            </w:tcBorders>
            <w:shd w:val="clear" w:color="000000" w:fill="FFFFFF"/>
            <w:noWrap/>
            <w:vAlign w:val="bottom"/>
            <w:hideMark/>
          </w:tcPr>
          <w:p w14:paraId="02DF9F1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7E69150"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96" w:type="dxa"/>
            <w:tcBorders>
              <w:top w:val="nil"/>
              <w:left w:val="nil"/>
              <w:bottom w:val="single" w:sz="4" w:space="0" w:color="auto"/>
              <w:right w:val="single" w:sz="4" w:space="0" w:color="auto"/>
            </w:tcBorders>
            <w:shd w:val="clear" w:color="000000" w:fill="FFFFFF"/>
            <w:noWrap/>
            <w:vAlign w:val="bottom"/>
            <w:hideMark/>
          </w:tcPr>
          <w:p w14:paraId="43619C1B"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12AE93D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0,940916</w:t>
            </w:r>
          </w:p>
        </w:tc>
        <w:tc>
          <w:tcPr>
            <w:tcW w:w="891" w:type="dxa"/>
            <w:tcBorders>
              <w:top w:val="nil"/>
              <w:left w:val="nil"/>
              <w:bottom w:val="single" w:sz="4" w:space="0" w:color="auto"/>
              <w:right w:val="single" w:sz="4" w:space="0" w:color="auto"/>
            </w:tcBorders>
            <w:shd w:val="clear" w:color="000000" w:fill="FFFFFF"/>
            <w:noWrap/>
            <w:vAlign w:val="bottom"/>
            <w:hideMark/>
          </w:tcPr>
          <w:p w14:paraId="4E69BB3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940750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8D6D9B9"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15,05388</w:t>
            </w:r>
          </w:p>
        </w:tc>
        <w:tc>
          <w:tcPr>
            <w:tcW w:w="936" w:type="dxa"/>
            <w:tcBorders>
              <w:top w:val="nil"/>
              <w:left w:val="nil"/>
              <w:bottom w:val="single" w:sz="4" w:space="0" w:color="auto"/>
              <w:right w:val="single" w:sz="4" w:space="0" w:color="auto"/>
            </w:tcBorders>
            <w:shd w:val="clear" w:color="000000" w:fill="FFFFFF"/>
            <w:noWrap/>
            <w:vAlign w:val="bottom"/>
            <w:hideMark/>
          </w:tcPr>
          <w:p w14:paraId="756B66EB" w14:textId="77777777" w:rsidR="00411143" w:rsidRPr="00411143" w:rsidRDefault="00411143" w:rsidP="00411143">
            <w:pPr>
              <w:jc w:val="right"/>
              <w:rPr>
                <w:color w:val="000000"/>
                <w:sz w:val="18"/>
                <w:szCs w:val="18"/>
                <w:lang w:eastAsia="ru-RU"/>
              </w:rPr>
            </w:pPr>
            <w:r w:rsidRPr="00411143">
              <w:rPr>
                <w:color w:val="000000"/>
                <w:sz w:val="18"/>
                <w:szCs w:val="18"/>
                <w:lang w:eastAsia="ru-RU"/>
              </w:rPr>
              <w:t>6,938359</w:t>
            </w:r>
          </w:p>
        </w:tc>
        <w:tc>
          <w:tcPr>
            <w:tcW w:w="1046" w:type="dxa"/>
            <w:tcBorders>
              <w:top w:val="nil"/>
              <w:left w:val="nil"/>
              <w:bottom w:val="single" w:sz="4" w:space="0" w:color="auto"/>
              <w:right w:val="single" w:sz="4" w:space="0" w:color="auto"/>
            </w:tcBorders>
            <w:shd w:val="clear" w:color="000000" w:fill="FFFFFF"/>
            <w:noWrap/>
            <w:vAlign w:val="bottom"/>
            <w:hideMark/>
          </w:tcPr>
          <w:p w14:paraId="345847F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39CDE603" w14:textId="77777777" w:rsidR="00411143" w:rsidRPr="00411143" w:rsidRDefault="00411143" w:rsidP="00411143">
            <w:pPr>
              <w:jc w:val="right"/>
              <w:rPr>
                <w:color w:val="000000"/>
                <w:sz w:val="18"/>
                <w:szCs w:val="18"/>
                <w:lang w:eastAsia="ru-RU"/>
              </w:rPr>
            </w:pPr>
            <w:r w:rsidRPr="00411143">
              <w:rPr>
                <w:color w:val="000000"/>
                <w:sz w:val="18"/>
                <w:szCs w:val="18"/>
                <w:lang w:eastAsia="ru-RU"/>
              </w:rPr>
              <w:t>31,12221</w:t>
            </w:r>
          </w:p>
        </w:tc>
      </w:tr>
      <w:tr w:rsidR="00411143" w:rsidRPr="00411143" w14:paraId="0AE506B0"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63ADFD9"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7BAA7CB8" w14:textId="77777777" w:rsidR="00411143" w:rsidRPr="00411143" w:rsidRDefault="00411143" w:rsidP="00411143">
            <w:pPr>
              <w:jc w:val="right"/>
              <w:rPr>
                <w:color w:val="000000"/>
                <w:sz w:val="18"/>
                <w:szCs w:val="18"/>
                <w:lang w:eastAsia="ru-RU"/>
              </w:rPr>
            </w:pPr>
            <w:r w:rsidRPr="00411143">
              <w:rPr>
                <w:color w:val="000000"/>
                <w:sz w:val="18"/>
                <w:szCs w:val="18"/>
                <w:lang w:eastAsia="ru-RU"/>
              </w:rPr>
              <w:t>73,00095</w:t>
            </w:r>
          </w:p>
        </w:tc>
        <w:tc>
          <w:tcPr>
            <w:tcW w:w="1065" w:type="dxa"/>
            <w:tcBorders>
              <w:top w:val="nil"/>
              <w:left w:val="nil"/>
              <w:bottom w:val="single" w:sz="4" w:space="0" w:color="auto"/>
              <w:right w:val="single" w:sz="4" w:space="0" w:color="auto"/>
            </w:tcBorders>
            <w:shd w:val="clear" w:color="000000" w:fill="FFFFFF"/>
            <w:noWrap/>
            <w:vAlign w:val="bottom"/>
            <w:hideMark/>
          </w:tcPr>
          <w:p w14:paraId="567F867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75568B86"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156,3973</w:t>
            </w:r>
          </w:p>
        </w:tc>
        <w:tc>
          <w:tcPr>
            <w:tcW w:w="936" w:type="dxa"/>
            <w:tcBorders>
              <w:top w:val="nil"/>
              <w:left w:val="nil"/>
              <w:bottom w:val="single" w:sz="4" w:space="0" w:color="auto"/>
              <w:right w:val="single" w:sz="4" w:space="0" w:color="auto"/>
            </w:tcBorders>
            <w:shd w:val="clear" w:color="000000" w:fill="FFFFFF"/>
            <w:noWrap/>
            <w:vAlign w:val="bottom"/>
            <w:hideMark/>
          </w:tcPr>
          <w:p w14:paraId="14337D0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16505E5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24411A69"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709EF4F3" w14:textId="77777777" w:rsidR="00411143" w:rsidRPr="00411143" w:rsidRDefault="00411143" w:rsidP="00411143">
            <w:pPr>
              <w:jc w:val="right"/>
              <w:rPr>
                <w:color w:val="000000"/>
                <w:sz w:val="18"/>
                <w:szCs w:val="18"/>
                <w:lang w:eastAsia="ru-RU"/>
              </w:rPr>
            </w:pPr>
            <w:r w:rsidRPr="00411143">
              <w:rPr>
                <w:color w:val="000000"/>
                <w:sz w:val="18"/>
                <w:szCs w:val="18"/>
                <w:lang w:eastAsia="ru-RU"/>
              </w:rPr>
              <w:t>26,35769</w:t>
            </w:r>
          </w:p>
        </w:tc>
        <w:tc>
          <w:tcPr>
            <w:tcW w:w="891" w:type="dxa"/>
            <w:tcBorders>
              <w:top w:val="nil"/>
              <w:left w:val="nil"/>
              <w:bottom w:val="single" w:sz="4" w:space="0" w:color="auto"/>
              <w:right w:val="single" w:sz="4" w:space="0" w:color="auto"/>
            </w:tcBorders>
            <w:shd w:val="clear" w:color="000000" w:fill="FFFFFF"/>
            <w:noWrap/>
            <w:vAlign w:val="bottom"/>
            <w:hideMark/>
          </w:tcPr>
          <w:p w14:paraId="1D28011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2BDCD8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681B004" w14:textId="77777777" w:rsidR="00411143" w:rsidRPr="00411143" w:rsidRDefault="00411143" w:rsidP="00411143">
            <w:pPr>
              <w:jc w:val="right"/>
              <w:rPr>
                <w:color w:val="000000"/>
                <w:sz w:val="18"/>
                <w:szCs w:val="18"/>
                <w:lang w:eastAsia="ru-RU"/>
              </w:rPr>
            </w:pPr>
            <w:r w:rsidRPr="00411143">
              <w:rPr>
                <w:color w:val="000000"/>
                <w:sz w:val="18"/>
                <w:szCs w:val="18"/>
                <w:lang w:eastAsia="ru-RU"/>
              </w:rPr>
              <w:t>421,7014</w:t>
            </w:r>
          </w:p>
        </w:tc>
        <w:tc>
          <w:tcPr>
            <w:tcW w:w="936" w:type="dxa"/>
            <w:tcBorders>
              <w:top w:val="nil"/>
              <w:left w:val="nil"/>
              <w:bottom w:val="single" w:sz="4" w:space="0" w:color="auto"/>
              <w:right w:val="single" w:sz="4" w:space="0" w:color="auto"/>
            </w:tcBorders>
            <w:shd w:val="clear" w:color="000000" w:fill="FFFFFF"/>
            <w:noWrap/>
            <w:vAlign w:val="bottom"/>
            <w:hideMark/>
          </w:tcPr>
          <w:p w14:paraId="184A87B6" w14:textId="77777777" w:rsidR="00411143" w:rsidRPr="00411143" w:rsidRDefault="00411143" w:rsidP="00411143">
            <w:pPr>
              <w:jc w:val="right"/>
              <w:rPr>
                <w:color w:val="000000"/>
                <w:sz w:val="18"/>
                <w:szCs w:val="18"/>
                <w:lang w:eastAsia="ru-RU"/>
              </w:rPr>
            </w:pPr>
            <w:r w:rsidRPr="00411143">
              <w:rPr>
                <w:color w:val="000000"/>
                <w:sz w:val="18"/>
                <w:szCs w:val="18"/>
                <w:lang w:eastAsia="ru-RU"/>
              </w:rPr>
              <w:t>194,3629</w:t>
            </w:r>
          </w:p>
        </w:tc>
        <w:tc>
          <w:tcPr>
            <w:tcW w:w="1046" w:type="dxa"/>
            <w:tcBorders>
              <w:top w:val="nil"/>
              <w:left w:val="nil"/>
              <w:bottom w:val="single" w:sz="4" w:space="0" w:color="auto"/>
              <w:right w:val="single" w:sz="4" w:space="0" w:color="auto"/>
            </w:tcBorders>
            <w:shd w:val="clear" w:color="000000" w:fill="FFFFFF"/>
            <w:noWrap/>
            <w:vAlign w:val="bottom"/>
            <w:hideMark/>
          </w:tcPr>
          <w:p w14:paraId="7E45071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392CE8A0" w14:textId="77777777" w:rsidR="00411143" w:rsidRPr="00411143" w:rsidRDefault="00411143" w:rsidP="00411143">
            <w:pPr>
              <w:jc w:val="right"/>
              <w:rPr>
                <w:color w:val="000000"/>
                <w:sz w:val="18"/>
                <w:szCs w:val="18"/>
                <w:lang w:eastAsia="ru-RU"/>
              </w:rPr>
            </w:pPr>
            <w:r w:rsidRPr="00411143">
              <w:rPr>
                <w:color w:val="000000"/>
                <w:sz w:val="18"/>
                <w:szCs w:val="18"/>
                <w:lang w:eastAsia="ru-RU"/>
              </w:rPr>
              <w:t>871,8203</w:t>
            </w:r>
          </w:p>
        </w:tc>
      </w:tr>
      <w:tr w:rsidR="00411143" w:rsidRPr="00411143" w14:paraId="646E4BB7" w14:textId="77777777" w:rsidTr="00411143">
        <w:trPr>
          <w:trHeight w:val="501"/>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F3E4922"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2019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8863D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10950,1</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6BC5D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11278,7</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91978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12954,8</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70034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14120,2</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395E9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15360,7</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AEE33A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17362,1</w:t>
            </w:r>
          </w:p>
        </w:tc>
        <w:tc>
          <w:tcPr>
            <w:tcW w:w="1019" w:type="dxa"/>
            <w:tcBorders>
              <w:top w:val="nil"/>
              <w:left w:val="nil"/>
              <w:bottom w:val="single" w:sz="4" w:space="0" w:color="auto"/>
              <w:right w:val="single" w:sz="4" w:space="0" w:color="auto"/>
            </w:tcBorders>
            <w:shd w:val="clear" w:color="000000" w:fill="FFFFFF"/>
            <w:noWrap/>
            <w:vAlign w:val="bottom"/>
            <w:hideMark/>
          </w:tcPr>
          <w:p w14:paraId="5F413A81" w14:textId="77777777" w:rsidR="00411143" w:rsidRPr="00411143" w:rsidRDefault="00411143" w:rsidP="00411143">
            <w:pPr>
              <w:jc w:val="right"/>
              <w:rPr>
                <w:b/>
                <w:bCs/>
                <w:color w:val="000000"/>
                <w:sz w:val="18"/>
                <w:szCs w:val="18"/>
                <w:lang w:eastAsia="ru-RU"/>
              </w:rPr>
            </w:pPr>
            <w:r w:rsidRPr="00411143">
              <w:rPr>
                <w:b/>
                <w:bCs/>
                <w:color w:val="000000"/>
                <w:sz w:val="18"/>
                <w:szCs w:val="18"/>
                <w:lang w:eastAsia="ru-RU"/>
              </w:rPr>
              <w:t>35016</w:t>
            </w:r>
          </w:p>
        </w:tc>
      </w:tr>
      <w:tr w:rsidR="00411143" w:rsidRPr="00411143" w14:paraId="28513674" w14:textId="77777777" w:rsidTr="00411143">
        <w:trPr>
          <w:trHeight w:val="439"/>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B980C"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2020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E50C2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11322,40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0F2CE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11662,20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3B38E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13395,30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0276E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14600,30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97F08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15883,00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4F353D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17952,40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65E549E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CF65F5C" w14:textId="77777777" w:rsidTr="00411143">
        <w:trPr>
          <w:trHeight w:val="51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4EA2CC91"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2021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8EBB0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11730,00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A8F78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12082,00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2C813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13877,50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65AA9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15125,90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4D4E2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16454,80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EBAE62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18598,70</w:t>
            </w:r>
          </w:p>
        </w:tc>
        <w:tc>
          <w:tcPr>
            <w:tcW w:w="1019" w:type="dxa"/>
            <w:tcBorders>
              <w:top w:val="nil"/>
              <w:left w:val="nil"/>
              <w:bottom w:val="single" w:sz="4" w:space="0" w:color="auto"/>
              <w:right w:val="single" w:sz="4" w:space="0" w:color="auto"/>
            </w:tcBorders>
            <w:shd w:val="clear" w:color="000000" w:fill="FFFFFF"/>
            <w:noWrap/>
            <w:vAlign w:val="bottom"/>
            <w:hideMark/>
          </w:tcPr>
          <w:p w14:paraId="431D7AA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9791A9A" w14:textId="77777777" w:rsidTr="00411143">
        <w:trPr>
          <w:trHeight w:val="59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2B52356"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на 2022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198F0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12152,30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91ECD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12517,00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36FAD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14377,10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431AE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15670,40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6BB3E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17047,20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9E0C62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19268,30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5F1DE8C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D56A3FF" w14:textId="77777777" w:rsidTr="00411143">
        <w:trPr>
          <w:trHeight w:val="1110"/>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E51C6" w14:textId="77777777" w:rsidR="00411143" w:rsidRPr="00411143" w:rsidRDefault="00411143" w:rsidP="00411143">
            <w:pPr>
              <w:rPr>
                <w:color w:val="000000"/>
                <w:sz w:val="18"/>
                <w:szCs w:val="18"/>
                <w:lang w:eastAsia="ru-RU"/>
              </w:rPr>
            </w:pPr>
          </w:p>
          <w:p w14:paraId="1893EBE1"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p w14:paraId="7DCCCD22" w14:textId="77777777" w:rsidR="00411143" w:rsidRPr="00411143" w:rsidRDefault="00411143" w:rsidP="00411143">
            <w:pPr>
              <w:rPr>
                <w:color w:val="000000"/>
                <w:sz w:val="18"/>
                <w:szCs w:val="18"/>
                <w:lang w:eastAsia="ru-RU"/>
              </w:rPr>
            </w:pPr>
          </w:p>
          <w:p w14:paraId="34E68C9C" w14:textId="77777777" w:rsidR="00411143" w:rsidRPr="00411143" w:rsidRDefault="00411143" w:rsidP="00411143">
            <w:pPr>
              <w:rPr>
                <w:color w:val="000000"/>
                <w:sz w:val="18"/>
                <w:szCs w:val="18"/>
                <w:lang w:eastAsia="ru-RU"/>
              </w:rPr>
            </w:pP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AD0ED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12589,80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203E7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12967,60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08BFE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14894,70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B60F7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16234,50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7C950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17660,90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06D57D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19962,00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7DCF1B4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6DF550D"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E244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1821E1C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футляр</w:t>
            </w:r>
          </w:p>
        </w:tc>
      </w:tr>
      <w:tr w:rsidR="00411143" w:rsidRPr="00411143" w14:paraId="454DBFA1"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0CEB1A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8357DF" w14:textId="77777777" w:rsidR="00411143" w:rsidRPr="00411143" w:rsidRDefault="00411143" w:rsidP="00411143">
            <w:pPr>
              <w:rPr>
                <w:color w:val="000000"/>
                <w:sz w:val="18"/>
                <w:szCs w:val="18"/>
                <w:lang w:eastAsia="ru-RU"/>
              </w:rPr>
            </w:pPr>
            <w:r w:rsidRPr="00411143">
              <w:rPr>
                <w:color w:val="000000"/>
                <w:sz w:val="18"/>
                <w:szCs w:val="18"/>
                <w:lang w:eastAsia="ru-RU"/>
              </w:rPr>
              <w:t>ДУ 32</w:t>
            </w:r>
          </w:p>
        </w:tc>
        <w:tc>
          <w:tcPr>
            <w:tcW w:w="1065" w:type="dxa"/>
            <w:tcBorders>
              <w:top w:val="nil"/>
              <w:left w:val="nil"/>
              <w:bottom w:val="single" w:sz="4" w:space="0" w:color="auto"/>
              <w:right w:val="single" w:sz="4" w:space="0" w:color="auto"/>
            </w:tcBorders>
            <w:shd w:val="clear" w:color="auto" w:fill="auto"/>
            <w:noWrap/>
            <w:vAlign w:val="bottom"/>
            <w:hideMark/>
          </w:tcPr>
          <w:p w14:paraId="2DCEE2E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E45A90" w14:textId="77777777" w:rsidR="00411143" w:rsidRPr="00411143" w:rsidRDefault="00411143" w:rsidP="00411143">
            <w:pPr>
              <w:rPr>
                <w:color w:val="000000"/>
                <w:sz w:val="18"/>
                <w:szCs w:val="18"/>
                <w:lang w:eastAsia="ru-RU"/>
              </w:rPr>
            </w:pPr>
            <w:r w:rsidRPr="00411143">
              <w:rPr>
                <w:color w:val="000000"/>
                <w:sz w:val="18"/>
                <w:szCs w:val="18"/>
                <w:lang w:eastAsia="ru-RU"/>
              </w:rPr>
              <w:t>ДУ 40</w:t>
            </w:r>
          </w:p>
        </w:tc>
        <w:tc>
          <w:tcPr>
            <w:tcW w:w="936" w:type="dxa"/>
            <w:tcBorders>
              <w:top w:val="nil"/>
              <w:left w:val="nil"/>
              <w:bottom w:val="single" w:sz="4" w:space="0" w:color="auto"/>
              <w:right w:val="single" w:sz="4" w:space="0" w:color="auto"/>
            </w:tcBorders>
            <w:shd w:val="clear" w:color="auto" w:fill="auto"/>
            <w:noWrap/>
            <w:vAlign w:val="bottom"/>
            <w:hideMark/>
          </w:tcPr>
          <w:p w14:paraId="7773368D" w14:textId="77777777" w:rsidR="00411143" w:rsidRPr="00411143" w:rsidRDefault="00411143" w:rsidP="00411143">
            <w:pPr>
              <w:rPr>
                <w:color w:val="000000"/>
                <w:sz w:val="18"/>
                <w:szCs w:val="18"/>
                <w:lang w:eastAsia="ru-RU"/>
              </w:rPr>
            </w:pPr>
            <w:proofErr w:type="spellStart"/>
            <w:r w:rsidRPr="00411143">
              <w:rPr>
                <w:color w:val="000000"/>
                <w:sz w:val="18"/>
                <w:szCs w:val="18"/>
                <w:lang w:eastAsia="ru-RU"/>
              </w:rPr>
              <w:t>Ду</w:t>
            </w:r>
            <w:proofErr w:type="spellEnd"/>
            <w:r w:rsidRPr="00411143">
              <w:rPr>
                <w:color w:val="000000"/>
                <w:sz w:val="18"/>
                <w:szCs w:val="18"/>
                <w:lang w:eastAsia="ru-RU"/>
              </w:rPr>
              <w:t xml:space="preserve"> 63</w:t>
            </w:r>
          </w:p>
        </w:tc>
        <w:tc>
          <w:tcPr>
            <w:tcW w:w="993" w:type="dxa"/>
            <w:tcBorders>
              <w:top w:val="nil"/>
              <w:left w:val="nil"/>
              <w:bottom w:val="single" w:sz="4" w:space="0" w:color="auto"/>
              <w:right w:val="single" w:sz="4" w:space="0" w:color="auto"/>
            </w:tcBorders>
            <w:shd w:val="clear" w:color="auto" w:fill="auto"/>
            <w:noWrap/>
            <w:vAlign w:val="bottom"/>
            <w:hideMark/>
          </w:tcPr>
          <w:p w14:paraId="1A00C353"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1096" w:type="dxa"/>
            <w:tcBorders>
              <w:top w:val="nil"/>
              <w:left w:val="nil"/>
              <w:bottom w:val="single" w:sz="4" w:space="0" w:color="auto"/>
              <w:right w:val="single" w:sz="4" w:space="0" w:color="auto"/>
            </w:tcBorders>
            <w:shd w:val="clear" w:color="auto" w:fill="auto"/>
            <w:noWrap/>
            <w:vAlign w:val="bottom"/>
            <w:hideMark/>
          </w:tcPr>
          <w:p w14:paraId="2A52039F"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auto" w:fill="auto"/>
            <w:noWrap/>
            <w:vAlign w:val="bottom"/>
            <w:hideMark/>
          </w:tcPr>
          <w:p w14:paraId="2761B4A5" w14:textId="77777777" w:rsidR="00411143" w:rsidRPr="00411143" w:rsidRDefault="00411143" w:rsidP="00411143">
            <w:pPr>
              <w:rPr>
                <w:color w:val="000000"/>
                <w:sz w:val="18"/>
                <w:szCs w:val="18"/>
                <w:lang w:eastAsia="ru-RU"/>
              </w:rPr>
            </w:pPr>
            <w:r w:rsidRPr="00411143">
              <w:rPr>
                <w:color w:val="000000"/>
                <w:sz w:val="18"/>
                <w:szCs w:val="18"/>
                <w:lang w:eastAsia="ru-RU"/>
              </w:rPr>
              <w:t>ДУ 125</w:t>
            </w:r>
          </w:p>
        </w:tc>
        <w:tc>
          <w:tcPr>
            <w:tcW w:w="891" w:type="dxa"/>
            <w:tcBorders>
              <w:top w:val="nil"/>
              <w:left w:val="nil"/>
              <w:bottom w:val="single" w:sz="4" w:space="0" w:color="auto"/>
              <w:right w:val="single" w:sz="4" w:space="0" w:color="auto"/>
            </w:tcBorders>
            <w:shd w:val="clear" w:color="auto" w:fill="auto"/>
            <w:noWrap/>
            <w:vAlign w:val="bottom"/>
            <w:hideMark/>
          </w:tcPr>
          <w:p w14:paraId="6A5BD52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600D8113" w14:textId="77777777" w:rsidR="00411143" w:rsidRPr="00411143" w:rsidRDefault="00411143" w:rsidP="00411143">
            <w:pPr>
              <w:rPr>
                <w:color w:val="000000"/>
                <w:sz w:val="18"/>
                <w:szCs w:val="18"/>
                <w:lang w:eastAsia="ru-RU"/>
              </w:rPr>
            </w:pPr>
            <w:r w:rsidRPr="00411143">
              <w:rPr>
                <w:color w:val="000000"/>
                <w:sz w:val="18"/>
                <w:szCs w:val="18"/>
                <w:lang w:eastAsia="ru-RU"/>
              </w:rPr>
              <w:t>ДУ 160</w:t>
            </w:r>
          </w:p>
        </w:tc>
        <w:tc>
          <w:tcPr>
            <w:tcW w:w="891" w:type="dxa"/>
            <w:tcBorders>
              <w:top w:val="nil"/>
              <w:left w:val="nil"/>
              <w:bottom w:val="single" w:sz="4" w:space="0" w:color="auto"/>
              <w:right w:val="single" w:sz="4" w:space="0" w:color="auto"/>
            </w:tcBorders>
            <w:shd w:val="clear" w:color="auto" w:fill="auto"/>
            <w:noWrap/>
            <w:vAlign w:val="bottom"/>
            <w:hideMark/>
          </w:tcPr>
          <w:p w14:paraId="011DA76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69AC94D3"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auto" w:fill="auto"/>
            <w:noWrap/>
            <w:vAlign w:val="bottom"/>
            <w:hideMark/>
          </w:tcPr>
          <w:p w14:paraId="1CD66482" w14:textId="77777777" w:rsidR="00411143" w:rsidRPr="00411143" w:rsidRDefault="00411143" w:rsidP="00411143">
            <w:pPr>
              <w:rPr>
                <w:color w:val="000000"/>
                <w:sz w:val="18"/>
                <w:szCs w:val="18"/>
                <w:lang w:eastAsia="ru-RU"/>
              </w:rPr>
            </w:pPr>
            <w:r w:rsidRPr="00411143">
              <w:rPr>
                <w:color w:val="000000"/>
                <w:sz w:val="18"/>
                <w:szCs w:val="18"/>
                <w:lang w:eastAsia="ru-RU"/>
              </w:rPr>
              <w:t>ДУ 250</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67DA85D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3152C36" w14:textId="77777777" w:rsidTr="00411143">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52BD6F9C"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nil"/>
              <w:left w:val="nil"/>
              <w:bottom w:val="single" w:sz="4" w:space="0" w:color="auto"/>
              <w:right w:val="single" w:sz="4" w:space="0" w:color="auto"/>
            </w:tcBorders>
            <w:shd w:val="clear" w:color="auto" w:fill="auto"/>
            <w:noWrap/>
            <w:vAlign w:val="bottom"/>
            <w:hideMark/>
          </w:tcPr>
          <w:p w14:paraId="486F91A2" w14:textId="77777777" w:rsidR="00411143" w:rsidRPr="00411143" w:rsidRDefault="00411143" w:rsidP="00411143">
            <w:pPr>
              <w:jc w:val="right"/>
              <w:rPr>
                <w:color w:val="000000"/>
                <w:sz w:val="18"/>
                <w:szCs w:val="18"/>
                <w:lang w:eastAsia="ru-RU"/>
              </w:rPr>
            </w:pPr>
            <w:r w:rsidRPr="00411143">
              <w:rPr>
                <w:color w:val="000000"/>
                <w:sz w:val="18"/>
                <w:szCs w:val="18"/>
                <w:lang w:eastAsia="ru-RU"/>
              </w:rPr>
              <w:t>5,8</w:t>
            </w:r>
          </w:p>
        </w:tc>
        <w:tc>
          <w:tcPr>
            <w:tcW w:w="1065" w:type="dxa"/>
            <w:tcBorders>
              <w:top w:val="nil"/>
              <w:left w:val="nil"/>
              <w:bottom w:val="single" w:sz="4" w:space="0" w:color="auto"/>
              <w:right w:val="single" w:sz="4" w:space="0" w:color="auto"/>
            </w:tcBorders>
            <w:shd w:val="clear" w:color="auto" w:fill="auto"/>
            <w:noWrap/>
            <w:vAlign w:val="bottom"/>
            <w:hideMark/>
          </w:tcPr>
          <w:p w14:paraId="7B32C52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65C21FB7"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17,5</w:t>
            </w:r>
          </w:p>
        </w:tc>
        <w:tc>
          <w:tcPr>
            <w:tcW w:w="936" w:type="dxa"/>
            <w:tcBorders>
              <w:top w:val="nil"/>
              <w:left w:val="nil"/>
              <w:bottom w:val="single" w:sz="4" w:space="0" w:color="auto"/>
              <w:right w:val="single" w:sz="4" w:space="0" w:color="auto"/>
            </w:tcBorders>
            <w:shd w:val="clear" w:color="auto" w:fill="auto"/>
            <w:noWrap/>
            <w:vAlign w:val="bottom"/>
            <w:hideMark/>
          </w:tcPr>
          <w:p w14:paraId="6347924F" w14:textId="77777777" w:rsidR="00411143" w:rsidRPr="00411143" w:rsidRDefault="00411143" w:rsidP="00411143">
            <w:pPr>
              <w:jc w:val="right"/>
              <w:rPr>
                <w:color w:val="000000"/>
                <w:sz w:val="18"/>
                <w:szCs w:val="18"/>
                <w:lang w:eastAsia="ru-RU"/>
              </w:rPr>
            </w:pPr>
            <w:r w:rsidRPr="00411143">
              <w:rPr>
                <w:color w:val="000000"/>
                <w:sz w:val="18"/>
                <w:szCs w:val="18"/>
                <w:lang w:eastAsia="ru-RU"/>
              </w:rPr>
              <w:t>8,5</w:t>
            </w:r>
          </w:p>
        </w:tc>
        <w:tc>
          <w:tcPr>
            <w:tcW w:w="993" w:type="dxa"/>
            <w:tcBorders>
              <w:top w:val="nil"/>
              <w:left w:val="nil"/>
              <w:bottom w:val="single" w:sz="4" w:space="0" w:color="auto"/>
              <w:right w:val="single" w:sz="4" w:space="0" w:color="auto"/>
            </w:tcBorders>
            <w:shd w:val="clear" w:color="auto" w:fill="auto"/>
            <w:noWrap/>
            <w:vAlign w:val="bottom"/>
            <w:hideMark/>
          </w:tcPr>
          <w:p w14:paraId="4BC4D0F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58908B2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3C369289" w14:textId="77777777" w:rsidR="00411143" w:rsidRPr="00411143" w:rsidRDefault="00411143" w:rsidP="00411143">
            <w:pPr>
              <w:jc w:val="right"/>
              <w:rPr>
                <w:color w:val="000000"/>
                <w:sz w:val="18"/>
                <w:szCs w:val="18"/>
                <w:lang w:eastAsia="ru-RU"/>
              </w:rPr>
            </w:pPr>
            <w:r w:rsidRPr="00411143">
              <w:rPr>
                <w:color w:val="000000"/>
                <w:sz w:val="18"/>
                <w:szCs w:val="18"/>
                <w:lang w:eastAsia="ru-RU"/>
              </w:rPr>
              <w:t>64,5</w:t>
            </w:r>
          </w:p>
        </w:tc>
        <w:tc>
          <w:tcPr>
            <w:tcW w:w="891" w:type="dxa"/>
            <w:tcBorders>
              <w:top w:val="nil"/>
              <w:left w:val="nil"/>
              <w:bottom w:val="single" w:sz="4" w:space="0" w:color="auto"/>
              <w:right w:val="single" w:sz="4" w:space="0" w:color="auto"/>
            </w:tcBorders>
            <w:shd w:val="clear" w:color="auto" w:fill="auto"/>
            <w:noWrap/>
            <w:vAlign w:val="bottom"/>
            <w:hideMark/>
          </w:tcPr>
          <w:p w14:paraId="14A05CE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6719AAB1"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151</w:t>
            </w:r>
          </w:p>
        </w:tc>
        <w:tc>
          <w:tcPr>
            <w:tcW w:w="891" w:type="dxa"/>
            <w:tcBorders>
              <w:top w:val="nil"/>
              <w:left w:val="nil"/>
              <w:bottom w:val="single" w:sz="4" w:space="0" w:color="auto"/>
              <w:right w:val="single" w:sz="4" w:space="0" w:color="auto"/>
            </w:tcBorders>
            <w:shd w:val="clear" w:color="auto" w:fill="auto"/>
            <w:noWrap/>
            <w:vAlign w:val="bottom"/>
            <w:hideMark/>
          </w:tcPr>
          <w:p w14:paraId="5EB623C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0C87CDE9" w14:textId="77777777" w:rsidR="00411143" w:rsidRPr="00411143" w:rsidRDefault="00411143" w:rsidP="00411143">
            <w:pPr>
              <w:jc w:val="right"/>
              <w:rPr>
                <w:color w:val="000000"/>
                <w:sz w:val="18"/>
                <w:szCs w:val="18"/>
                <w:lang w:eastAsia="ru-RU"/>
              </w:rPr>
            </w:pPr>
            <w:r w:rsidRPr="00411143">
              <w:rPr>
                <w:color w:val="000000"/>
                <w:sz w:val="18"/>
                <w:szCs w:val="18"/>
                <w:lang w:eastAsia="ru-RU"/>
              </w:rPr>
              <w:t>26,2</w:t>
            </w:r>
          </w:p>
        </w:tc>
        <w:tc>
          <w:tcPr>
            <w:tcW w:w="1046" w:type="dxa"/>
            <w:tcBorders>
              <w:top w:val="nil"/>
              <w:left w:val="nil"/>
              <w:bottom w:val="single" w:sz="4" w:space="0" w:color="auto"/>
              <w:right w:val="single" w:sz="4" w:space="0" w:color="auto"/>
            </w:tcBorders>
            <w:shd w:val="clear" w:color="auto" w:fill="auto"/>
            <w:noWrap/>
            <w:vAlign w:val="bottom"/>
            <w:hideMark/>
          </w:tcPr>
          <w:p w14:paraId="50F308BC" w14:textId="77777777" w:rsidR="00411143" w:rsidRPr="00411143" w:rsidRDefault="00411143" w:rsidP="00411143">
            <w:pPr>
              <w:jc w:val="right"/>
              <w:rPr>
                <w:color w:val="000000"/>
                <w:sz w:val="18"/>
                <w:szCs w:val="18"/>
                <w:lang w:eastAsia="ru-RU"/>
              </w:rPr>
            </w:pPr>
            <w:r w:rsidRPr="00411143">
              <w:rPr>
                <w:color w:val="000000"/>
                <w:sz w:val="18"/>
                <w:szCs w:val="18"/>
                <w:lang w:eastAsia="ru-RU"/>
              </w:rPr>
              <w:t>72</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16A2EAC4" w14:textId="77777777" w:rsidR="00411143" w:rsidRPr="00411143" w:rsidRDefault="00411143" w:rsidP="00411143">
            <w:pPr>
              <w:jc w:val="right"/>
              <w:rPr>
                <w:color w:val="000000"/>
                <w:sz w:val="18"/>
                <w:szCs w:val="18"/>
                <w:lang w:eastAsia="ru-RU"/>
              </w:rPr>
            </w:pPr>
            <w:r w:rsidRPr="00411143">
              <w:rPr>
                <w:color w:val="000000"/>
                <w:sz w:val="18"/>
                <w:szCs w:val="18"/>
                <w:lang w:eastAsia="ru-RU"/>
              </w:rPr>
              <w:t>345,5</w:t>
            </w:r>
          </w:p>
        </w:tc>
      </w:tr>
      <w:tr w:rsidR="00411143" w:rsidRPr="00411143" w14:paraId="3CD68AA7" w14:textId="77777777" w:rsidTr="00411143">
        <w:trPr>
          <w:trHeight w:val="600"/>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5E4DC046"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nil"/>
              <w:bottom w:val="single" w:sz="4" w:space="0" w:color="auto"/>
              <w:right w:val="single" w:sz="4" w:space="0" w:color="auto"/>
            </w:tcBorders>
            <w:shd w:val="clear" w:color="auto" w:fill="auto"/>
            <w:noWrap/>
            <w:vAlign w:val="bottom"/>
            <w:hideMark/>
          </w:tcPr>
          <w:p w14:paraId="67D62129" w14:textId="77777777" w:rsidR="00411143" w:rsidRPr="00411143" w:rsidRDefault="00411143" w:rsidP="00411143">
            <w:pPr>
              <w:jc w:val="right"/>
              <w:rPr>
                <w:color w:val="000000"/>
                <w:sz w:val="18"/>
                <w:szCs w:val="18"/>
                <w:lang w:eastAsia="ru-RU"/>
              </w:rPr>
            </w:pPr>
            <w:r w:rsidRPr="00411143">
              <w:rPr>
                <w:color w:val="000000"/>
                <w:sz w:val="18"/>
                <w:szCs w:val="18"/>
                <w:lang w:eastAsia="ru-RU"/>
              </w:rPr>
              <w:t>1,93333333</w:t>
            </w:r>
          </w:p>
        </w:tc>
        <w:tc>
          <w:tcPr>
            <w:tcW w:w="1065" w:type="dxa"/>
            <w:tcBorders>
              <w:top w:val="nil"/>
              <w:left w:val="nil"/>
              <w:bottom w:val="single" w:sz="4" w:space="0" w:color="auto"/>
              <w:right w:val="single" w:sz="4" w:space="0" w:color="auto"/>
            </w:tcBorders>
            <w:shd w:val="clear" w:color="auto" w:fill="auto"/>
            <w:noWrap/>
            <w:vAlign w:val="bottom"/>
            <w:hideMark/>
          </w:tcPr>
          <w:p w14:paraId="1CC309A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0156D4EB" w14:textId="77777777" w:rsidR="00411143" w:rsidRPr="00411143" w:rsidRDefault="00411143" w:rsidP="00411143">
            <w:pPr>
              <w:jc w:val="right"/>
              <w:rPr>
                <w:color w:val="000000"/>
                <w:sz w:val="18"/>
                <w:szCs w:val="18"/>
                <w:lang w:eastAsia="ru-RU"/>
              </w:rPr>
            </w:pPr>
            <w:r w:rsidRPr="00411143">
              <w:rPr>
                <w:color w:val="000000"/>
                <w:sz w:val="18"/>
                <w:szCs w:val="18"/>
                <w:lang w:eastAsia="ru-RU"/>
              </w:rPr>
              <w:t>5,833333</w:t>
            </w:r>
          </w:p>
        </w:tc>
        <w:tc>
          <w:tcPr>
            <w:tcW w:w="936" w:type="dxa"/>
            <w:tcBorders>
              <w:top w:val="nil"/>
              <w:left w:val="nil"/>
              <w:bottom w:val="single" w:sz="4" w:space="0" w:color="auto"/>
              <w:right w:val="single" w:sz="4" w:space="0" w:color="auto"/>
            </w:tcBorders>
            <w:shd w:val="clear" w:color="auto" w:fill="auto"/>
            <w:noWrap/>
            <w:vAlign w:val="bottom"/>
            <w:hideMark/>
          </w:tcPr>
          <w:p w14:paraId="7B32EF25" w14:textId="77777777" w:rsidR="00411143" w:rsidRPr="00411143" w:rsidRDefault="00411143" w:rsidP="00411143">
            <w:pPr>
              <w:jc w:val="right"/>
              <w:rPr>
                <w:color w:val="000000"/>
                <w:sz w:val="18"/>
                <w:szCs w:val="18"/>
                <w:lang w:eastAsia="ru-RU"/>
              </w:rPr>
            </w:pPr>
            <w:r w:rsidRPr="00411143">
              <w:rPr>
                <w:color w:val="000000"/>
                <w:sz w:val="18"/>
                <w:szCs w:val="18"/>
                <w:lang w:eastAsia="ru-RU"/>
              </w:rPr>
              <w:t>2,833333</w:t>
            </w:r>
          </w:p>
        </w:tc>
        <w:tc>
          <w:tcPr>
            <w:tcW w:w="993" w:type="dxa"/>
            <w:tcBorders>
              <w:top w:val="nil"/>
              <w:left w:val="nil"/>
              <w:bottom w:val="single" w:sz="4" w:space="0" w:color="auto"/>
              <w:right w:val="single" w:sz="4" w:space="0" w:color="auto"/>
            </w:tcBorders>
            <w:shd w:val="clear" w:color="auto" w:fill="auto"/>
            <w:noWrap/>
            <w:vAlign w:val="bottom"/>
            <w:hideMark/>
          </w:tcPr>
          <w:p w14:paraId="6C0D4BF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5528FD5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208C5ACF"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21,5</w:t>
            </w:r>
          </w:p>
        </w:tc>
        <w:tc>
          <w:tcPr>
            <w:tcW w:w="891" w:type="dxa"/>
            <w:tcBorders>
              <w:top w:val="nil"/>
              <w:left w:val="nil"/>
              <w:bottom w:val="single" w:sz="4" w:space="0" w:color="auto"/>
              <w:right w:val="single" w:sz="4" w:space="0" w:color="auto"/>
            </w:tcBorders>
            <w:shd w:val="clear" w:color="auto" w:fill="auto"/>
            <w:noWrap/>
            <w:vAlign w:val="bottom"/>
            <w:hideMark/>
          </w:tcPr>
          <w:p w14:paraId="43848D5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4F3024A4" w14:textId="77777777" w:rsidR="00411143" w:rsidRPr="00411143" w:rsidRDefault="00411143" w:rsidP="00411143">
            <w:pPr>
              <w:jc w:val="right"/>
              <w:rPr>
                <w:color w:val="000000"/>
                <w:sz w:val="18"/>
                <w:szCs w:val="18"/>
                <w:lang w:eastAsia="ru-RU"/>
              </w:rPr>
            </w:pPr>
            <w:r w:rsidRPr="00411143">
              <w:rPr>
                <w:color w:val="000000"/>
                <w:sz w:val="18"/>
                <w:szCs w:val="18"/>
                <w:lang w:eastAsia="ru-RU"/>
              </w:rPr>
              <w:t>50,33333</w:t>
            </w:r>
          </w:p>
        </w:tc>
        <w:tc>
          <w:tcPr>
            <w:tcW w:w="891" w:type="dxa"/>
            <w:tcBorders>
              <w:top w:val="nil"/>
              <w:left w:val="nil"/>
              <w:bottom w:val="single" w:sz="4" w:space="0" w:color="auto"/>
              <w:right w:val="single" w:sz="4" w:space="0" w:color="auto"/>
            </w:tcBorders>
            <w:shd w:val="clear" w:color="auto" w:fill="auto"/>
            <w:noWrap/>
            <w:vAlign w:val="bottom"/>
            <w:hideMark/>
          </w:tcPr>
          <w:p w14:paraId="04FA8B1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1AB686DD" w14:textId="77777777" w:rsidR="00411143" w:rsidRPr="00411143" w:rsidRDefault="00411143" w:rsidP="00411143">
            <w:pPr>
              <w:jc w:val="right"/>
              <w:rPr>
                <w:color w:val="000000"/>
                <w:sz w:val="18"/>
                <w:szCs w:val="18"/>
                <w:lang w:eastAsia="ru-RU"/>
              </w:rPr>
            </w:pPr>
            <w:r w:rsidRPr="00411143">
              <w:rPr>
                <w:color w:val="000000"/>
                <w:sz w:val="18"/>
                <w:szCs w:val="18"/>
                <w:lang w:eastAsia="ru-RU"/>
              </w:rPr>
              <w:t>8,733333</w:t>
            </w:r>
          </w:p>
        </w:tc>
        <w:tc>
          <w:tcPr>
            <w:tcW w:w="1046" w:type="dxa"/>
            <w:tcBorders>
              <w:top w:val="nil"/>
              <w:left w:val="nil"/>
              <w:bottom w:val="single" w:sz="4" w:space="0" w:color="auto"/>
              <w:right w:val="single" w:sz="4" w:space="0" w:color="auto"/>
            </w:tcBorders>
            <w:shd w:val="clear" w:color="auto" w:fill="auto"/>
            <w:noWrap/>
            <w:vAlign w:val="bottom"/>
            <w:hideMark/>
          </w:tcPr>
          <w:p w14:paraId="676084C7" w14:textId="77777777" w:rsidR="00411143" w:rsidRPr="00411143" w:rsidRDefault="00411143" w:rsidP="00411143">
            <w:pPr>
              <w:jc w:val="right"/>
              <w:rPr>
                <w:color w:val="000000"/>
                <w:sz w:val="18"/>
                <w:szCs w:val="18"/>
                <w:lang w:eastAsia="ru-RU"/>
              </w:rPr>
            </w:pPr>
            <w:r w:rsidRPr="00411143">
              <w:rPr>
                <w:color w:val="000000"/>
                <w:sz w:val="18"/>
                <w:szCs w:val="18"/>
                <w:lang w:eastAsia="ru-RU"/>
              </w:rPr>
              <w:t>24</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7CD2C4D8" w14:textId="77777777" w:rsidR="00411143" w:rsidRPr="00411143" w:rsidRDefault="00411143" w:rsidP="00411143">
            <w:pPr>
              <w:jc w:val="right"/>
              <w:rPr>
                <w:color w:val="000000"/>
                <w:sz w:val="18"/>
                <w:szCs w:val="18"/>
                <w:lang w:eastAsia="ru-RU"/>
              </w:rPr>
            </w:pPr>
            <w:r w:rsidRPr="00411143">
              <w:rPr>
                <w:color w:val="000000"/>
                <w:sz w:val="18"/>
                <w:szCs w:val="18"/>
                <w:lang w:eastAsia="ru-RU"/>
              </w:rPr>
              <w:t>115,1667</w:t>
            </w:r>
          </w:p>
        </w:tc>
      </w:tr>
      <w:tr w:rsidR="00411143" w:rsidRPr="00411143" w14:paraId="5DB8031B" w14:textId="77777777" w:rsidTr="00411143">
        <w:trPr>
          <w:trHeight w:val="665"/>
        </w:trPr>
        <w:tc>
          <w:tcPr>
            <w:tcW w:w="1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20FFF" w14:textId="77777777" w:rsidR="00411143" w:rsidRPr="00411143" w:rsidRDefault="00411143" w:rsidP="00411143">
            <w:pPr>
              <w:rPr>
                <w:color w:val="000000"/>
                <w:sz w:val="18"/>
                <w:szCs w:val="18"/>
                <w:lang w:eastAsia="ru-RU"/>
              </w:rPr>
            </w:pPr>
            <w:r w:rsidRPr="00411143">
              <w:rPr>
                <w:color w:val="000000"/>
                <w:sz w:val="18"/>
                <w:szCs w:val="18"/>
                <w:lang w:eastAsia="ru-RU"/>
              </w:rPr>
              <w:t>Сметная стоимость строительства сетей, тыс. руб.</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377C6F9F"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17230,458</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3BD2F34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26CB3CA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17280,09</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DE21740"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17493,34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5A2CA8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17614,56</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114002BF" w14:textId="77777777" w:rsidR="00411143" w:rsidRPr="00411143" w:rsidRDefault="00411143" w:rsidP="00411143">
            <w:pPr>
              <w:jc w:val="right"/>
              <w:rPr>
                <w:color w:val="000000"/>
                <w:sz w:val="18"/>
                <w:szCs w:val="18"/>
                <w:lang w:eastAsia="ru-RU"/>
              </w:rPr>
            </w:pPr>
            <w:r w:rsidRPr="00411143">
              <w:rPr>
                <w:color w:val="000000"/>
                <w:sz w:val="18"/>
                <w:szCs w:val="18"/>
                <w:lang w:eastAsia="ru-RU"/>
              </w:rPr>
              <w:t>18145,93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FB6163A" w14:textId="77777777" w:rsidR="00411143" w:rsidRPr="00411143" w:rsidRDefault="00411143" w:rsidP="00411143">
            <w:pPr>
              <w:jc w:val="right"/>
              <w:rPr>
                <w:color w:val="000000"/>
                <w:sz w:val="18"/>
                <w:szCs w:val="18"/>
                <w:lang w:eastAsia="ru-RU"/>
              </w:rPr>
            </w:pPr>
            <w:r w:rsidRPr="00411143">
              <w:rPr>
                <w:color w:val="000000"/>
                <w:sz w:val="18"/>
                <w:szCs w:val="18"/>
                <w:lang w:eastAsia="ru-RU"/>
              </w:rPr>
              <w:t>18742,95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77F9BC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58883BA" w14:textId="77777777" w:rsidR="00411143" w:rsidRPr="00411143" w:rsidRDefault="00411143" w:rsidP="00411143">
            <w:pPr>
              <w:jc w:val="right"/>
              <w:rPr>
                <w:color w:val="000000"/>
                <w:sz w:val="18"/>
                <w:szCs w:val="18"/>
                <w:lang w:eastAsia="ru-RU"/>
              </w:rPr>
            </w:pPr>
            <w:r w:rsidRPr="00411143">
              <w:rPr>
                <w:color w:val="000000"/>
                <w:sz w:val="18"/>
                <w:szCs w:val="18"/>
                <w:lang w:eastAsia="ru-RU"/>
              </w:rPr>
              <w:t>23316,61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01324D4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1CAE341" w14:textId="77777777" w:rsidR="00411143" w:rsidRPr="00411143" w:rsidRDefault="00411143" w:rsidP="00411143">
            <w:pPr>
              <w:jc w:val="right"/>
              <w:rPr>
                <w:color w:val="000000"/>
                <w:sz w:val="18"/>
                <w:szCs w:val="18"/>
                <w:lang w:eastAsia="ru-RU"/>
              </w:rPr>
            </w:pPr>
            <w:r w:rsidRPr="00411143">
              <w:rPr>
                <w:color w:val="000000"/>
                <w:sz w:val="18"/>
                <w:szCs w:val="18"/>
                <w:lang w:eastAsia="ru-RU"/>
              </w:rPr>
              <w:t>30643,03</w:t>
            </w:r>
          </w:p>
        </w:tc>
        <w:tc>
          <w:tcPr>
            <w:tcW w:w="1046" w:type="dxa"/>
            <w:tcBorders>
              <w:top w:val="single" w:sz="4" w:space="0" w:color="auto"/>
              <w:left w:val="nil"/>
              <w:bottom w:val="single" w:sz="4" w:space="0" w:color="auto"/>
              <w:right w:val="single" w:sz="4" w:space="0" w:color="auto"/>
            </w:tcBorders>
            <w:shd w:val="clear" w:color="000000" w:fill="FFFFFF"/>
            <w:noWrap/>
            <w:vAlign w:val="bottom"/>
            <w:hideMark/>
          </w:tcPr>
          <w:p w14:paraId="5F7CD4E8" w14:textId="77777777" w:rsidR="00411143" w:rsidRPr="00411143" w:rsidRDefault="00411143" w:rsidP="00411143">
            <w:pPr>
              <w:jc w:val="right"/>
              <w:rPr>
                <w:color w:val="000000"/>
                <w:sz w:val="18"/>
                <w:szCs w:val="18"/>
                <w:lang w:eastAsia="ru-RU"/>
              </w:rPr>
            </w:pPr>
            <w:r w:rsidRPr="00411143">
              <w:rPr>
                <w:color w:val="000000"/>
                <w:sz w:val="18"/>
                <w:szCs w:val="18"/>
                <w:lang w:eastAsia="ru-RU"/>
              </w:rPr>
              <w:t>31666,75</w:t>
            </w:r>
          </w:p>
        </w:tc>
        <w:tc>
          <w:tcPr>
            <w:tcW w:w="1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00B8A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40DBDAFA" w14:textId="77777777" w:rsidTr="00411143">
        <w:trPr>
          <w:trHeight w:val="831"/>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775BFDFE" w14:textId="77777777" w:rsidR="00411143" w:rsidRPr="00411143" w:rsidRDefault="00411143" w:rsidP="00411143">
            <w:pPr>
              <w:rPr>
                <w:color w:val="000000"/>
                <w:sz w:val="18"/>
                <w:szCs w:val="18"/>
                <w:lang w:eastAsia="ru-RU"/>
              </w:rPr>
            </w:pPr>
            <w:r w:rsidRPr="00411143">
              <w:rPr>
                <w:color w:val="000000"/>
                <w:sz w:val="18"/>
                <w:szCs w:val="18"/>
                <w:lang w:eastAsia="ru-RU"/>
              </w:rPr>
              <w:t>Средняя сметная стоимость строительства сетей по диапазонам, тыс. руб.</w:t>
            </w:r>
          </w:p>
        </w:tc>
        <w:tc>
          <w:tcPr>
            <w:tcW w:w="1161" w:type="dxa"/>
            <w:tcBorders>
              <w:top w:val="nil"/>
              <w:left w:val="nil"/>
              <w:bottom w:val="single" w:sz="4" w:space="0" w:color="auto"/>
              <w:right w:val="single" w:sz="4" w:space="0" w:color="auto"/>
            </w:tcBorders>
            <w:shd w:val="clear" w:color="auto" w:fill="auto"/>
            <w:noWrap/>
            <w:vAlign w:val="bottom"/>
            <w:hideMark/>
          </w:tcPr>
          <w:p w14:paraId="1F2BFBA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auto" w:fill="auto"/>
            <w:noWrap/>
            <w:vAlign w:val="bottom"/>
            <w:hideMark/>
          </w:tcPr>
          <w:p w14:paraId="7561EB3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21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8A7E7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17349,80569</w:t>
            </w:r>
          </w:p>
        </w:tc>
        <w:tc>
          <w:tcPr>
            <w:tcW w:w="20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23810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17880,2455</w:t>
            </w:r>
          </w:p>
        </w:tc>
        <w:tc>
          <w:tcPr>
            <w:tcW w:w="891" w:type="dxa"/>
            <w:tcBorders>
              <w:top w:val="nil"/>
              <w:left w:val="nil"/>
              <w:bottom w:val="single" w:sz="4" w:space="0" w:color="auto"/>
              <w:right w:val="single" w:sz="4" w:space="0" w:color="auto"/>
            </w:tcBorders>
            <w:shd w:val="clear" w:color="auto" w:fill="auto"/>
            <w:noWrap/>
            <w:vAlign w:val="bottom"/>
            <w:hideMark/>
          </w:tcPr>
          <w:p w14:paraId="611936B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1F55EB0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3E25EA0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4F908FE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9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EE2819" w14:textId="77777777" w:rsidR="00411143" w:rsidRPr="00411143" w:rsidRDefault="00411143" w:rsidP="00411143">
            <w:pPr>
              <w:jc w:val="center"/>
              <w:rPr>
                <w:color w:val="000000"/>
                <w:sz w:val="18"/>
                <w:szCs w:val="18"/>
                <w:lang w:eastAsia="ru-RU"/>
              </w:rPr>
            </w:pPr>
            <w:r w:rsidRPr="00411143">
              <w:rPr>
                <w:color w:val="000000"/>
                <w:sz w:val="18"/>
                <w:szCs w:val="18"/>
                <w:lang w:eastAsia="ru-RU"/>
              </w:rPr>
              <w:t>31393,61954</w:t>
            </w:r>
          </w:p>
        </w:tc>
        <w:tc>
          <w:tcPr>
            <w:tcW w:w="1019" w:type="dxa"/>
            <w:tcBorders>
              <w:top w:val="nil"/>
              <w:left w:val="nil"/>
              <w:bottom w:val="single" w:sz="4" w:space="0" w:color="auto"/>
              <w:right w:val="single" w:sz="4" w:space="0" w:color="auto"/>
            </w:tcBorders>
            <w:shd w:val="clear" w:color="auto" w:fill="auto"/>
            <w:noWrap/>
            <w:vAlign w:val="bottom"/>
            <w:hideMark/>
          </w:tcPr>
          <w:p w14:paraId="06853F5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66AD219" w14:textId="77777777" w:rsidTr="00411143">
        <w:trPr>
          <w:trHeight w:val="363"/>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4D6C71A6"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nil"/>
              <w:bottom w:val="single" w:sz="4" w:space="0" w:color="auto"/>
              <w:right w:val="nil"/>
            </w:tcBorders>
            <w:shd w:val="clear" w:color="auto" w:fill="auto"/>
            <w:noWrap/>
            <w:vAlign w:val="bottom"/>
            <w:hideMark/>
          </w:tcPr>
          <w:p w14:paraId="5450DC6C"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47932,088</w:t>
            </w:r>
          </w:p>
        </w:tc>
        <w:tc>
          <w:tcPr>
            <w:tcW w:w="1065" w:type="dxa"/>
            <w:tcBorders>
              <w:top w:val="nil"/>
              <w:left w:val="nil"/>
              <w:bottom w:val="single" w:sz="4" w:space="0" w:color="auto"/>
              <w:right w:val="nil"/>
            </w:tcBorders>
            <w:shd w:val="clear" w:color="auto" w:fill="auto"/>
            <w:noWrap/>
            <w:vAlign w:val="bottom"/>
            <w:hideMark/>
          </w:tcPr>
          <w:p w14:paraId="3D25036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nil"/>
            </w:tcBorders>
            <w:shd w:val="clear" w:color="auto" w:fill="auto"/>
            <w:noWrap/>
            <w:vAlign w:val="bottom"/>
            <w:hideMark/>
          </w:tcPr>
          <w:p w14:paraId="4FFFB2DF"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47932,09</w:t>
            </w:r>
          </w:p>
        </w:tc>
        <w:tc>
          <w:tcPr>
            <w:tcW w:w="936" w:type="dxa"/>
            <w:tcBorders>
              <w:top w:val="nil"/>
              <w:left w:val="nil"/>
              <w:bottom w:val="single" w:sz="4" w:space="0" w:color="auto"/>
              <w:right w:val="nil"/>
            </w:tcBorders>
            <w:shd w:val="clear" w:color="auto" w:fill="auto"/>
            <w:noWrap/>
            <w:vAlign w:val="bottom"/>
            <w:hideMark/>
          </w:tcPr>
          <w:p w14:paraId="1F7E00E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nil"/>
            </w:tcBorders>
            <w:shd w:val="clear" w:color="auto" w:fill="auto"/>
            <w:noWrap/>
            <w:vAlign w:val="bottom"/>
            <w:hideMark/>
          </w:tcPr>
          <w:p w14:paraId="3FF5B3B3"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47932,09</w:t>
            </w:r>
          </w:p>
        </w:tc>
        <w:tc>
          <w:tcPr>
            <w:tcW w:w="1096" w:type="dxa"/>
            <w:tcBorders>
              <w:top w:val="nil"/>
              <w:left w:val="nil"/>
              <w:bottom w:val="single" w:sz="4" w:space="0" w:color="auto"/>
              <w:right w:val="nil"/>
            </w:tcBorders>
            <w:shd w:val="clear" w:color="auto" w:fill="auto"/>
            <w:noWrap/>
            <w:vAlign w:val="bottom"/>
            <w:hideMark/>
          </w:tcPr>
          <w:p w14:paraId="4FFBB7B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nil"/>
            </w:tcBorders>
            <w:shd w:val="clear" w:color="auto" w:fill="auto"/>
            <w:noWrap/>
            <w:vAlign w:val="bottom"/>
            <w:hideMark/>
          </w:tcPr>
          <w:p w14:paraId="06C2B6BA"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47932,09</w:t>
            </w:r>
          </w:p>
        </w:tc>
        <w:tc>
          <w:tcPr>
            <w:tcW w:w="891" w:type="dxa"/>
            <w:tcBorders>
              <w:top w:val="nil"/>
              <w:left w:val="nil"/>
              <w:bottom w:val="single" w:sz="4" w:space="0" w:color="auto"/>
              <w:right w:val="nil"/>
            </w:tcBorders>
            <w:shd w:val="clear" w:color="auto" w:fill="auto"/>
            <w:noWrap/>
            <w:vAlign w:val="bottom"/>
            <w:hideMark/>
          </w:tcPr>
          <w:p w14:paraId="76E8C49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nil"/>
            </w:tcBorders>
            <w:shd w:val="clear" w:color="auto" w:fill="auto"/>
            <w:noWrap/>
            <w:vAlign w:val="bottom"/>
            <w:hideMark/>
          </w:tcPr>
          <w:p w14:paraId="5ACB2947"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47932,09</w:t>
            </w:r>
          </w:p>
        </w:tc>
        <w:tc>
          <w:tcPr>
            <w:tcW w:w="891" w:type="dxa"/>
            <w:tcBorders>
              <w:top w:val="nil"/>
              <w:left w:val="nil"/>
              <w:bottom w:val="single" w:sz="4" w:space="0" w:color="auto"/>
              <w:right w:val="nil"/>
            </w:tcBorders>
            <w:shd w:val="clear" w:color="auto" w:fill="auto"/>
            <w:noWrap/>
            <w:vAlign w:val="bottom"/>
            <w:hideMark/>
          </w:tcPr>
          <w:p w14:paraId="3EFB60D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nil"/>
            </w:tcBorders>
            <w:shd w:val="clear" w:color="auto" w:fill="auto"/>
            <w:noWrap/>
            <w:vAlign w:val="bottom"/>
            <w:hideMark/>
          </w:tcPr>
          <w:p w14:paraId="4CBEB5A0" w14:textId="77777777" w:rsidR="00411143" w:rsidRPr="00411143" w:rsidRDefault="00411143" w:rsidP="00411143">
            <w:pPr>
              <w:jc w:val="right"/>
              <w:rPr>
                <w:color w:val="000000"/>
                <w:sz w:val="18"/>
                <w:szCs w:val="18"/>
                <w:lang w:eastAsia="ru-RU"/>
              </w:rPr>
            </w:pPr>
            <w:r w:rsidRPr="00411143">
              <w:rPr>
                <w:color w:val="000000"/>
                <w:sz w:val="18"/>
                <w:szCs w:val="18"/>
                <w:lang w:eastAsia="ru-RU"/>
              </w:rPr>
              <w:t>47932,09</w:t>
            </w:r>
          </w:p>
        </w:tc>
        <w:tc>
          <w:tcPr>
            <w:tcW w:w="1046" w:type="dxa"/>
            <w:tcBorders>
              <w:top w:val="nil"/>
              <w:left w:val="nil"/>
              <w:bottom w:val="single" w:sz="4" w:space="0" w:color="auto"/>
              <w:right w:val="single" w:sz="4" w:space="0" w:color="auto"/>
            </w:tcBorders>
            <w:shd w:val="clear" w:color="auto" w:fill="auto"/>
            <w:noWrap/>
            <w:vAlign w:val="bottom"/>
            <w:hideMark/>
          </w:tcPr>
          <w:p w14:paraId="4B4AAAB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0A8333E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C7F22DF" w14:textId="77777777" w:rsidTr="00411143">
        <w:trPr>
          <w:trHeight w:val="315"/>
        </w:trPr>
        <w:tc>
          <w:tcPr>
            <w:tcW w:w="1833" w:type="dxa"/>
            <w:tcBorders>
              <w:top w:val="nil"/>
              <w:left w:val="single" w:sz="4" w:space="0" w:color="auto"/>
              <w:bottom w:val="single" w:sz="4" w:space="0" w:color="auto"/>
              <w:right w:val="single" w:sz="4" w:space="0" w:color="auto"/>
            </w:tcBorders>
            <w:shd w:val="clear" w:color="auto" w:fill="auto"/>
            <w:vAlign w:val="bottom"/>
            <w:hideMark/>
          </w:tcPr>
          <w:p w14:paraId="2B0AF73A"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1161" w:type="dxa"/>
            <w:tcBorders>
              <w:top w:val="nil"/>
              <w:left w:val="nil"/>
              <w:bottom w:val="single" w:sz="4" w:space="0" w:color="auto"/>
              <w:right w:val="single" w:sz="4" w:space="0" w:color="auto"/>
            </w:tcBorders>
            <w:shd w:val="clear" w:color="auto" w:fill="auto"/>
            <w:noWrap/>
            <w:vAlign w:val="bottom"/>
            <w:hideMark/>
          </w:tcPr>
          <w:p w14:paraId="5EBB465B"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0,35947647</w:t>
            </w:r>
          </w:p>
        </w:tc>
        <w:tc>
          <w:tcPr>
            <w:tcW w:w="1065" w:type="dxa"/>
            <w:tcBorders>
              <w:top w:val="nil"/>
              <w:left w:val="nil"/>
              <w:bottom w:val="single" w:sz="4" w:space="0" w:color="auto"/>
              <w:right w:val="single" w:sz="4" w:space="0" w:color="auto"/>
            </w:tcBorders>
            <w:shd w:val="clear" w:color="auto" w:fill="auto"/>
            <w:noWrap/>
            <w:vAlign w:val="bottom"/>
            <w:hideMark/>
          </w:tcPr>
          <w:p w14:paraId="51870C8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F8F129"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0,361966</w:t>
            </w:r>
          </w:p>
        </w:tc>
        <w:tc>
          <w:tcPr>
            <w:tcW w:w="936" w:type="dxa"/>
            <w:tcBorders>
              <w:top w:val="nil"/>
              <w:left w:val="nil"/>
              <w:bottom w:val="single" w:sz="4" w:space="0" w:color="auto"/>
              <w:right w:val="single" w:sz="4" w:space="0" w:color="auto"/>
            </w:tcBorders>
            <w:shd w:val="clear" w:color="auto" w:fill="auto"/>
            <w:noWrap/>
            <w:vAlign w:val="bottom"/>
            <w:hideMark/>
          </w:tcPr>
          <w:p w14:paraId="1D48825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01BE2D2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77D65B26"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0,378576</w:t>
            </w:r>
          </w:p>
        </w:tc>
        <w:tc>
          <w:tcPr>
            <w:tcW w:w="891" w:type="dxa"/>
            <w:tcBorders>
              <w:top w:val="nil"/>
              <w:left w:val="nil"/>
              <w:bottom w:val="single" w:sz="4" w:space="0" w:color="auto"/>
              <w:right w:val="single" w:sz="4" w:space="0" w:color="auto"/>
            </w:tcBorders>
            <w:shd w:val="clear" w:color="auto" w:fill="auto"/>
            <w:noWrap/>
            <w:vAlign w:val="bottom"/>
            <w:hideMark/>
          </w:tcPr>
          <w:p w14:paraId="7573ACED"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0,391031</w:t>
            </w:r>
          </w:p>
        </w:tc>
        <w:tc>
          <w:tcPr>
            <w:tcW w:w="891" w:type="dxa"/>
            <w:tcBorders>
              <w:top w:val="nil"/>
              <w:left w:val="nil"/>
              <w:bottom w:val="single" w:sz="4" w:space="0" w:color="auto"/>
              <w:right w:val="single" w:sz="4" w:space="0" w:color="auto"/>
            </w:tcBorders>
            <w:shd w:val="clear" w:color="auto" w:fill="auto"/>
            <w:noWrap/>
            <w:vAlign w:val="bottom"/>
            <w:hideMark/>
          </w:tcPr>
          <w:p w14:paraId="71BDF50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1F6F2F1F"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0,486451</w:t>
            </w:r>
          </w:p>
        </w:tc>
        <w:tc>
          <w:tcPr>
            <w:tcW w:w="891" w:type="dxa"/>
            <w:tcBorders>
              <w:top w:val="nil"/>
              <w:left w:val="nil"/>
              <w:bottom w:val="single" w:sz="4" w:space="0" w:color="auto"/>
              <w:right w:val="single" w:sz="4" w:space="0" w:color="auto"/>
            </w:tcBorders>
            <w:shd w:val="clear" w:color="auto" w:fill="auto"/>
            <w:noWrap/>
            <w:vAlign w:val="bottom"/>
            <w:hideMark/>
          </w:tcPr>
          <w:p w14:paraId="076F76A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5A28B07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0,65496</w:t>
            </w:r>
          </w:p>
        </w:tc>
        <w:tc>
          <w:tcPr>
            <w:tcW w:w="1046" w:type="dxa"/>
            <w:tcBorders>
              <w:top w:val="nil"/>
              <w:left w:val="nil"/>
              <w:bottom w:val="single" w:sz="4" w:space="0" w:color="auto"/>
              <w:right w:val="single" w:sz="4" w:space="0" w:color="auto"/>
            </w:tcBorders>
            <w:shd w:val="clear" w:color="auto" w:fill="auto"/>
            <w:noWrap/>
            <w:vAlign w:val="bottom"/>
            <w:hideMark/>
          </w:tcPr>
          <w:p w14:paraId="6606114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11D2BBE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D39D80B" w14:textId="77777777" w:rsidTr="00411143">
        <w:trPr>
          <w:trHeight w:val="67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469A752"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nil"/>
              <w:left w:val="nil"/>
              <w:bottom w:val="single" w:sz="4" w:space="0" w:color="auto"/>
              <w:right w:val="single" w:sz="4" w:space="0" w:color="auto"/>
            </w:tcBorders>
            <w:shd w:val="clear" w:color="auto" w:fill="auto"/>
            <w:noWrap/>
            <w:vAlign w:val="bottom"/>
            <w:hideMark/>
          </w:tcPr>
          <w:p w14:paraId="3444B44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0,69498785</w:t>
            </w:r>
          </w:p>
        </w:tc>
        <w:tc>
          <w:tcPr>
            <w:tcW w:w="1065" w:type="dxa"/>
            <w:tcBorders>
              <w:top w:val="nil"/>
              <w:left w:val="nil"/>
              <w:bottom w:val="single" w:sz="4" w:space="0" w:color="auto"/>
              <w:right w:val="single" w:sz="4" w:space="0" w:color="auto"/>
            </w:tcBorders>
            <w:shd w:val="clear" w:color="auto" w:fill="auto"/>
            <w:noWrap/>
            <w:vAlign w:val="bottom"/>
            <w:hideMark/>
          </w:tcPr>
          <w:p w14:paraId="4AC3F5A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5AB50CC5" w14:textId="77777777" w:rsidR="00411143" w:rsidRPr="00411143" w:rsidRDefault="00411143" w:rsidP="00411143">
            <w:pPr>
              <w:jc w:val="right"/>
              <w:rPr>
                <w:color w:val="000000"/>
                <w:sz w:val="18"/>
                <w:szCs w:val="18"/>
                <w:lang w:eastAsia="ru-RU"/>
              </w:rPr>
            </w:pPr>
            <w:r w:rsidRPr="00411143">
              <w:rPr>
                <w:color w:val="000000"/>
                <w:sz w:val="18"/>
                <w:szCs w:val="18"/>
                <w:lang w:eastAsia="ru-RU"/>
              </w:rPr>
              <w:t>3,137042</w:t>
            </w:r>
          </w:p>
        </w:tc>
        <w:tc>
          <w:tcPr>
            <w:tcW w:w="936" w:type="dxa"/>
            <w:tcBorders>
              <w:top w:val="nil"/>
              <w:left w:val="nil"/>
              <w:bottom w:val="single" w:sz="4" w:space="0" w:color="auto"/>
              <w:right w:val="single" w:sz="4" w:space="0" w:color="auto"/>
            </w:tcBorders>
            <w:shd w:val="clear" w:color="auto" w:fill="auto"/>
            <w:noWrap/>
            <w:vAlign w:val="bottom"/>
            <w:hideMark/>
          </w:tcPr>
          <w:p w14:paraId="6EB7C55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1B1BA54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0E9F7D1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178DAF79" w14:textId="77777777" w:rsidR="00411143" w:rsidRPr="00411143" w:rsidRDefault="00411143" w:rsidP="00411143">
            <w:pPr>
              <w:jc w:val="right"/>
              <w:rPr>
                <w:color w:val="000000"/>
                <w:sz w:val="18"/>
                <w:szCs w:val="18"/>
                <w:lang w:eastAsia="ru-RU"/>
              </w:rPr>
            </w:pPr>
            <w:r w:rsidRPr="00411143">
              <w:rPr>
                <w:color w:val="000000"/>
                <w:sz w:val="18"/>
                <w:szCs w:val="18"/>
                <w:lang w:eastAsia="ru-RU"/>
              </w:rPr>
              <w:t>8,407175</w:t>
            </w:r>
          </w:p>
        </w:tc>
        <w:tc>
          <w:tcPr>
            <w:tcW w:w="891" w:type="dxa"/>
            <w:tcBorders>
              <w:top w:val="nil"/>
              <w:left w:val="nil"/>
              <w:bottom w:val="single" w:sz="4" w:space="0" w:color="auto"/>
              <w:right w:val="single" w:sz="4" w:space="0" w:color="auto"/>
            </w:tcBorders>
            <w:shd w:val="clear" w:color="auto" w:fill="auto"/>
            <w:noWrap/>
            <w:vAlign w:val="bottom"/>
            <w:hideMark/>
          </w:tcPr>
          <w:p w14:paraId="3191749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3431E70C" w14:textId="77777777" w:rsidR="00411143" w:rsidRPr="00411143" w:rsidRDefault="00411143" w:rsidP="00411143">
            <w:pPr>
              <w:jc w:val="right"/>
              <w:rPr>
                <w:color w:val="000000"/>
                <w:sz w:val="18"/>
                <w:szCs w:val="18"/>
                <w:lang w:eastAsia="ru-RU"/>
              </w:rPr>
            </w:pPr>
            <w:r w:rsidRPr="00411143">
              <w:rPr>
                <w:color w:val="000000"/>
                <w:sz w:val="18"/>
                <w:szCs w:val="18"/>
                <w:lang w:eastAsia="ru-RU"/>
              </w:rPr>
              <w:t>24,4847</w:t>
            </w:r>
          </w:p>
        </w:tc>
        <w:tc>
          <w:tcPr>
            <w:tcW w:w="891" w:type="dxa"/>
            <w:tcBorders>
              <w:top w:val="nil"/>
              <w:left w:val="nil"/>
              <w:bottom w:val="single" w:sz="4" w:space="0" w:color="auto"/>
              <w:right w:val="single" w:sz="4" w:space="0" w:color="auto"/>
            </w:tcBorders>
            <w:shd w:val="clear" w:color="auto" w:fill="auto"/>
            <w:noWrap/>
            <w:vAlign w:val="bottom"/>
            <w:hideMark/>
          </w:tcPr>
          <w:p w14:paraId="7979814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4562BE9E" w14:textId="77777777" w:rsidR="00411143" w:rsidRPr="00411143" w:rsidRDefault="00411143" w:rsidP="00411143">
            <w:pPr>
              <w:jc w:val="right"/>
              <w:rPr>
                <w:color w:val="000000"/>
                <w:sz w:val="18"/>
                <w:szCs w:val="18"/>
                <w:lang w:eastAsia="ru-RU"/>
              </w:rPr>
            </w:pPr>
            <w:r w:rsidRPr="00411143">
              <w:rPr>
                <w:color w:val="000000"/>
                <w:sz w:val="18"/>
                <w:szCs w:val="18"/>
                <w:lang w:eastAsia="ru-RU"/>
              </w:rPr>
              <w:t>21,43904</w:t>
            </w:r>
          </w:p>
        </w:tc>
        <w:tc>
          <w:tcPr>
            <w:tcW w:w="1046" w:type="dxa"/>
            <w:tcBorders>
              <w:top w:val="nil"/>
              <w:left w:val="nil"/>
              <w:bottom w:val="single" w:sz="4" w:space="0" w:color="auto"/>
              <w:right w:val="single" w:sz="4" w:space="0" w:color="auto"/>
            </w:tcBorders>
            <w:shd w:val="clear" w:color="auto" w:fill="auto"/>
            <w:noWrap/>
            <w:vAlign w:val="bottom"/>
            <w:hideMark/>
          </w:tcPr>
          <w:p w14:paraId="7837843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04D93E5B" w14:textId="77777777" w:rsidR="00411143" w:rsidRPr="00411143" w:rsidRDefault="00411143" w:rsidP="00411143">
            <w:pPr>
              <w:jc w:val="right"/>
              <w:rPr>
                <w:color w:val="000000"/>
                <w:sz w:val="18"/>
                <w:szCs w:val="18"/>
                <w:lang w:eastAsia="ru-RU"/>
              </w:rPr>
            </w:pPr>
            <w:r w:rsidRPr="00411143">
              <w:rPr>
                <w:color w:val="000000"/>
                <w:sz w:val="18"/>
                <w:szCs w:val="18"/>
                <w:lang w:eastAsia="ru-RU"/>
              </w:rPr>
              <w:t>58,16294</w:t>
            </w:r>
          </w:p>
        </w:tc>
      </w:tr>
      <w:tr w:rsidR="00411143" w:rsidRPr="00411143" w14:paraId="5030DDA0"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4F21CD33"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tc>
        <w:tc>
          <w:tcPr>
            <w:tcW w:w="1161" w:type="dxa"/>
            <w:tcBorders>
              <w:top w:val="nil"/>
              <w:left w:val="nil"/>
              <w:bottom w:val="single" w:sz="4" w:space="0" w:color="auto"/>
              <w:right w:val="single" w:sz="4" w:space="0" w:color="auto"/>
            </w:tcBorders>
            <w:shd w:val="clear" w:color="auto" w:fill="auto"/>
            <w:noWrap/>
            <w:vAlign w:val="bottom"/>
            <w:hideMark/>
          </w:tcPr>
          <w:p w14:paraId="5ECA0800" w14:textId="77777777" w:rsidR="00411143" w:rsidRPr="00411143" w:rsidRDefault="00411143" w:rsidP="00411143">
            <w:pPr>
              <w:jc w:val="right"/>
              <w:rPr>
                <w:color w:val="000000"/>
                <w:sz w:val="18"/>
                <w:szCs w:val="18"/>
                <w:lang w:eastAsia="ru-RU"/>
              </w:rPr>
            </w:pPr>
            <w:r w:rsidRPr="00411143">
              <w:rPr>
                <w:color w:val="000000"/>
                <w:sz w:val="18"/>
                <w:szCs w:val="18"/>
                <w:lang w:eastAsia="ru-RU"/>
              </w:rPr>
              <w:t>33,3122188</w:t>
            </w:r>
          </w:p>
        </w:tc>
        <w:tc>
          <w:tcPr>
            <w:tcW w:w="1065" w:type="dxa"/>
            <w:tcBorders>
              <w:top w:val="nil"/>
              <w:left w:val="nil"/>
              <w:bottom w:val="single" w:sz="4" w:space="0" w:color="auto"/>
              <w:right w:val="single" w:sz="4" w:space="0" w:color="auto"/>
            </w:tcBorders>
            <w:shd w:val="clear" w:color="auto" w:fill="auto"/>
            <w:noWrap/>
            <w:vAlign w:val="bottom"/>
            <w:hideMark/>
          </w:tcPr>
          <w:p w14:paraId="07A1C61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14:paraId="6439FF67"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101,2072</w:t>
            </w:r>
          </w:p>
        </w:tc>
        <w:tc>
          <w:tcPr>
            <w:tcW w:w="936" w:type="dxa"/>
            <w:tcBorders>
              <w:top w:val="nil"/>
              <w:left w:val="nil"/>
              <w:bottom w:val="single" w:sz="4" w:space="0" w:color="auto"/>
              <w:right w:val="single" w:sz="4" w:space="0" w:color="auto"/>
            </w:tcBorders>
            <w:shd w:val="clear" w:color="auto" w:fill="auto"/>
            <w:noWrap/>
            <w:vAlign w:val="bottom"/>
            <w:hideMark/>
          </w:tcPr>
          <w:p w14:paraId="20080D74" w14:textId="77777777" w:rsidR="00411143" w:rsidRPr="00411143" w:rsidRDefault="00411143" w:rsidP="00411143">
            <w:pPr>
              <w:jc w:val="right"/>
              <w:rPr>
                <w:color w:val="000000"/>
                <w:sz w:val="18"/>
                <w:szCs w:val="18"/>
                <w:lang w:eastAsia="ru-RU"/>
              </w:rPr>
            </w:pPr>
            <w:r w:rsidRPr="00411143">
              <w:rPr>
                <w:color w:val="000000"/>
                <w:sz w:val="18"/>
                <w:szCs w:val="18"/>
                <w:lang w:eastAsia="ru-RU"/>
              </w:rPr>
              <w:t>49,56446</w:t>
            </w:r>
          </w:p>
        </w:tc>
        <w:tc>
          <w:tcPr>
            <w:tcW w:w="993" w:type="dxa"/>
            <w:tcBorders>
              <w:top w:val="nil"/>
              <w:left w:val="nil"/>
              <w:bottom w:val="single" w:sz="4" w:space="0" w:color="auto"/>
              <w:right w:val="single" w:sz="4" w:space="0" w:color="auto"/>
            </w:tcBorders>
            <w:shd w:val="clear" w:color="auto" w:fill="auto"/>
            <w:noWrap/>
            <w:vAlign w:val="bottom"/>
            <w:hideMark/>
          </w:tcPr>
          <w:p w14:paraId="6FF8D85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14:paraId="38910442"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auto" w:fill="auto"/>
            <w:noWrap/>
            <w:vAlign w:val="bottom"/>
            <w:hideMark/>
          </w:tcPr>
          <w:p w14:paraId="2E5D32B7" w14:textId="77777777" w:rsidR="00411143" w:rsidRPr="00411143" w:rsidRDefault="00411143" w:rsidP="00411143">
            <w:pPr>
              <w:jc w:val="right"/>
              <w:rPr>
                <w:color w:val="000000"/>
                <w:sz w:val="18"/>
                <w:szCs w:val="18"/>
                <w:lang w:eastAsia="ru-RU"/>
              </w:rPr>
            </w:pPr>
            <w:r w:rsidRPr="00411143">
              <w:rPr>
                <w:color w:val="000000"/>
                <w:sz w:val="18"/>
                <w:szCs w:val="18"/>
                <w:lang w:eastAsia="ru-RU"/>
              </w:rPr>
              <w:t>402,9734</w:t>
            </w:r>
          </w:p>
        </w:tc>
        <w:tc>
          <w:tcPr>
            <w:tcW w:w="891" w:type="dxa"/>
            <w:tcBorders>
              <w:top w:val="nil"/>
              <w:left w:val="nil"/>
              <w:bottom w:val="single" w:sz="4" w:space="0" w:color="auto"/>
              <w:right w:val="single" w:sz="4" w:space="0" w:color="auto"/>
            </w:tcBorders>
            <w:shd w:val="clear" w:color="auto" w:fill="auto"/>
            <w:noWrap/>
            <w:vAlign w:val="bottom"/>
            <w:hideMark/>
          </w:tcPr>
          <w:p w14:paraId="486F6F0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14:paraId="7603EDA8" w14:textId="77777777" w:rsidR="00411143" w:rsidRPr="00411143" w:rsidRDefault="00411143" w:rsidP="00411143">
            <w:pPr>
              <w:jc w:val="right"/>
              <w:rPr>
                <w:color w:val="000000"/>
                <w:sz w:val="18"/>
                <w:szCs w:val="18"/>
                <w:lang w:eastAsia="ru-RU"/>
              </w:rPr>
            </w:pPr>
            <w:r w:rsidRPr="00411143">
              <w:rPr>
                <w:color w:val="000000"/>
                <w:sz w:val="18"/>
                <w:szCs w:val="18"/>
                <w:lang w:eastAsia="ru-RU"/>
              </w:rPr>
              <w:t>1173,603</w:t>
            </w:r>
          </w:p>
        </w:tc>
        <w:tc>
          <w:tcPr>
            <w:tcW w:w="891" w:type="dxa"/>
            <w:tcBorders>
              <w:top w:val="nil"/>
              <w:left w:val="nil"/>
              <w:bottom w:val="single" w:sz="4" w:space="0" w:color="auto"/>
              <w:right w:val="single" w:sz="4" w:space="0" w:color="auto"/>
            </w:tcBorders>
            <w:shd w:val="clear" w:color="auto" w:fill="auto"/>
            <w:noWrap/>
            <w:vAlign w:val="bottom"/>
            <w:hideMark/>
          </w:tcPr>
          <w:p w14:paraId="0FC13F1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14:paraId="039F29C2" w14:textId="77777777" w:rsidR="00411143" w:rsidRPr="00411143" w:rsidRDefault="00411143" w:rsidP="00411143">
            <w:pPr>
              <w:jc w:val="right"/>
              <w:rPr>
                <w:color w:val="000000"/>
                <w:sz w:val="18"/>
                <w:szCs w:val="18"/>
                <w:lang w:eastAsia="ru-RU"/>
              </w:rPr>
            </w:pPr>
            <w:r w:rsidRPr="00411143">
              <w:rPr>
                <w:color w:val="000000"/>
                <w:sz w:val="18"/>
                <w:szCs w:val="18"/>
                <w:lang w:eastAsia="ru-RU"/>
              </w:rPr>
              <w:t>267,6158</w:t>
            </w:r>
          </w:p>
        </w:tc>
        <w:tc>
          <w:tcPr>
            <w:tcW w:w="1046" w:type="dxa"/>
            <w:tcBorders>
              <w:top w:val="nil"/>
              <w:left w:val="nil"/>
              <w:bottom w:val="single" w:sz="4" w:space="0" w:color="auto"/>
              <w:right w:val="single" w:sz="4" w:space="0" w:color="auto"/>
            </w:tcBorders>
            <w:shd w:val="clear" w:color="auto" w:fill="auto"/>
            <w:noWrap/>
            <w:vAlign w:val="bottom"/>
            <w:hideMark/>
          </w:tcPr>
          <w:p w14:paraId="0C11B260" w14:textId="77777777" w:rsidR="00411143" w:rsidRPr="00411143" w:rsidRDefault="00411143" w:rsidP="00411143">
            <w:pPr>
              <w:jc w:val="right"/>
              <w:rPr>
                <w:color w:val="000000"/>
                <w:sz w:val="18"/>
                <w:szCs w:val="18"/>
                <w:lang w:eastAsia="ru-RU"/>
              </w:rPr>
            </w:pPr>
            <w:r w:rsidRPr="00411143">
              <w:rPr>
                <w:color w:val="000000"/>
                <w:sz w:val="18"/>
                <w:szCs w:val="18"/>
                <w:lang w:eastAsia="ru-RU"/>
              </w:rPr>
              <w:t>760,002</w:t>
            </w:r>
          </w:p>
        </w:tc>
        <w:tc>
          <w:tcPr>
            <w:tcW w:w="1025" w:type="dxa"/>
            <w:gridSpan w:val="2"/>
            <w:tcBorders>
              <w:top w:val="nil"/>
              <w:left w:val="nil"/>
              <w:bottom w:val="single" w:sz="4" w:space="0" w:color="auto"/>
              <w:right w:val="single" w:sz="4" w:space="0" w:color="auto"/>
            </w:tcBorders>
            <w:shd w:val="clear" w:color="auto" w:fill="auto"/>
            <w:noWrap/>
            <w:vAlign w:val="bottom"/>
            <w:hideMark/>
          </w:tcPr>
          <w:p w14:paraId="1DF4B783" w14:textId="77777777" w:rsidR="00411143" w:rsidRPr="00411143" w:rsidRDefault="00411143" w:rsidP="00411143">
            <w:pPr>
              <w:jc w:val="right"/>
              <w:rPr>
                <w:color w:val="000000"/>
                <w:sz w:val="18"/>
                <w:szCs w:val="18"/>
                <w:lang w:eastAsia="ru-RU"/>
              </w:rPr>
            </w:pPr>
            <w:r w:rsidRPr="00411143">
              <w:rPr>
                <w:color w:val="000000"/>
                <w:sz w:val="18"/>
                <w:szCs w:val="18"/>
                <w:lang w:eastAsia="ru-RU"/>
              </w:rPr>
              <w:t>2788,278</w:t>
            </w:r>
          </w:p>
        </w:tc>
      </w:tr>
      <w:tr w:rsidR="00411143" w:rsidRPr="00411143" w14:paraId="688A1755" w14:textId="77777777" w:rsidTr="00411143">
        <w:trPr>
          <w:trHeight w:val="74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DB33670"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2019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3C556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21541,2</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A648C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21690,4</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E43091C"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22685,7</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C1329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23432,1</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BEA64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29150,000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EFD6F9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39247,7</w:t>
            </w:r>
          </w:p>
        </w:tc>
        <w:tc>
          <w:tcPr>
            <w:tcW w:w="1019" w:type="dxa"/>
            <w:tcBorders>
              <w:top w:val="nil"/>
              <w:left w:val="nil"/>
              <w:bottom w:val="single" w:sz="4" w:space="0" w:color="auto"/>
              <w:right w:val="single" w:sz="4" w:space="0" w:color="auto"/>
            </w:tcBorders>
            <w:shd w:val="clear" w:color="000000" w:fill="FFFFFF"/>
            <w:noWrap/>
            <w:vAlign w:val="bottom"/>
            <w:hideMark/>
          </w:tcPr>
          <w:p w14:paraId="3BAFF656" w14:textId="77777777" w:rsidR="00411143" w:rsidRPr="00411143" w:rsidRDefault="00411143" w:rsidP="00411143">
            <w:pPr>
              <w:jc w:val="right"/>
              <w:rPr>
                <w:b/>
                <w:bCs/>
                <w:color w:val="000000"/>
                <w:sz w:val="18"/>
                <w:szCs w:val="18"/>
                <w:lang w:eastAsia="ru-RU"/>
              </w:rPr>
            </w:pPr>
            <w:r w:rsidRPr="00411143">
              <w:rPr>
                <w:b/>
                <w:bCs/>
                <w:color w:val="000000"/>
                <w:sz w:val="18"/>
                <w:szCs w:val="18"/>
                <w:lang w:eastAsia="ru-RU"/>
              </w:rPr>
              <w:t>59923,85</w:t>
            </w:r>
          </w:p>
        </w:tc>
      </w:tr>
      <w:tr w:rsidR="00411143" w:rsidRPr="00411143" w14:paraId="76C87357" w14:textId="77777777" w:rsidTr="00411143">
        <w:trPr>
          <w:trHeight w:val="844"/>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4AE0CC5"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2020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2CA2D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22273,60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6F80D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22427,90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AFCD8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23457,00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6D21F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24228,80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BBE93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30141,10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EEF254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40582,10</w:t>
            </w:r>
          </w:p>
        </w:tc>
        <w:tc>
          <w:tcPr>
            <w:tcW w:w="1019" w:type="dxa"/>
            <w:tcBorders>
              <w:top w:val="nil"/>
              <w:left w:val="nil"/>
              <w:bottom w:val="single" w:sz="4" w:space="0" w:color="auto"/>
              <w:right w:val="single" w:sz="4" w:space="0" w:color="auto"/>
            </w:tcBorders>
            <w:shd w:val="clear" w:color="000000" w:fill="FFFFFF"/>
            <w:noWrap/>
            <w:vAlign w:val="bottom"/>
            <w:hideMark/>
          </w:tcPr>
          <w:p w14:paraId="7775A1A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EC6AEF9" w14:textId="77777777" w:rsidTr="00411143">
        <w:trPr>
          <w:trHeight w:val="842"/>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DB670"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на 2021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4C947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23075,40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E898C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23235,30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439412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24301,50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85B75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25101,00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D61D6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31226,20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31D74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42043,10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331B70E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1C2600B" w14:textId="77777777" w:rsidTr="00411143">
        <w:trPr>
          <w:trHeight w:val="841"/>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7335F9F"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2022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E8367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23906,10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7D8B8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24071,80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5EAB4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25176,40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DCEE6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26004,60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B3913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32350,30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D66E4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43556,70</w:t>
            </w:r>
          </w:p>
        </w:tc>
        <w:tc>
          <w:tcPr>
            <w:tcW w:w="1019" w:type="dxa"/>
            <w:tcBorders>
              <w:top w:val="nil"/>
              <w:left w:val="nil"/>
              <w:bottom w:val="single" w:sz="4" w:space="0" w:color="auto"/>
              <w:right w:val="single" w:sz="4" w:space="0" w:color="auto"/>
            </w:tcBorders>
            <w:shd w:val="clear" w:color="000000" w:fill="FFFFFF"/>
            <w:noWrap/>
            <w:vAlign w:val="bottom"/>
            <w:hideMark/>
          </w:tcPr>
          <w:p w14:paraId="5A51735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2B740EB" w14:textId="77777777" w:rsidTr="00411143">
        <w:trPr>
          <w:trHeight w:val="839"/>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B4982"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6FCCF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24766,70</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7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24938,40</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A466A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26082,80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02EEF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26940,80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96021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33514,90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5DC464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45124,70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2E81556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7AC6C0F9"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4236B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7638C41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ВОДООТВЕДЕНИЕ</w:t>
            </w:r>
          </w:p>
        </w:tc>
      </w:tr>
      <w:tr w:rsidR="00411143" w:rsidRPr="00411143" w14:paraId="26F990E1"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35E619F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577E651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открытый способ</w:t>
            </w:r>
          </w:p>
        </w:tc>
      </w:tr>
      <w:tr w:rsidR="00411143" w:rsidRPr="00411143" w14:paraId="055F9B0E"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4F37D9E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nil"/>
              <w:left w:val="nil"/>
              <w:bottom w:val="single" w:sz="4" w:space="0" w:color="auto"/>
              <w:right w:val="single" w:sz="4" w:space="0" w:color="auto"/>
            </w:tcBorders>
            <w:shd w:val="clear" w:color="000000" w:fill="FFFFFF"/>
            <w:noWrap/>
            <w:vAlign w:val="bottom"/>
            <w:hideMark/>
          </w:tcPr>
          <w:p w14:paraId="2CB089A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B9CBD3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17144ED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012034E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B99D290"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1096" w:type="dxa"/>
            <w:tcBorders>
              <w:top w:val="nil"/>
              <w:left w:val="nil"/>
              <w:bottom w:val="single" w:sz="4" w:space="0" w:color="auto"/>
              <w:right w:val="single" w:sz="4" w:space="0" w:color="auto"/>
            </w:tcBorders>
            <w:shd w:val="clear" w:color="000000" w:fill="FFFFFF"/>
            <w:noWrap/>
            <w:vAlign w:val="bottom"/>
            <w:hideMark/>
          </w:tcPr>
          <w:p w14:paraId="672FBFF1"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000000" w:fill="FFFFFF"/>
            <w:noWrap/>
            <w:vAlign w:val="bottom"/>
            <w:hideMark/>
          </w:tcPr>
          <w:p w14:paraId="2DE37FD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BACBF57" w14:textId="77777777" w:rsidR="00411143" w:rsidRPr="00411143" w:rsidRDefault="00411143" w:rsidP="00411143">
            <w:pPr>
              <w:rPr>
                <w:color w:val="000000"/>
                <w:sz w:val="18"/>
                <w:szCs w:val="18"/>
                <w:lang w:eastAsia="ru-RU"/>
              </w:rPr>
            </w:pPr>
            <w:r w:rsidRPr="00411143">
              <w:rPr>
                <w:color w:val="000000"/>
                <w:sz w:val="18"/>
                <w:szCs w:val="18"/>
                <w:lang w:eastAsia="ru-RU"/>
              </w:rPr>
              <w:t>ДУ 150</w:t>
            </w:r>
          </w:p>
        </w:tc>
        <w:tc>
          <w:tcPr>
            <w:tcW w:w="891" w:type="dxa"/>
            <w:tcBorders>
              <w:top w:val="nil"/>
              <w:left w:val="nil"/>
              <w:bottom w:val="single" w:sz="4" w:space="0" w:color="auto"/>
              <w:right w:val="single" w:sz="4" w:space="0" w:color="auto"/>
            </w:tcBorders>
            <w:shd w:val="clear" w:color="000000" w:fill="FFFFFF"/>
            <w:noWrap/>
            <w:vAlign w:val="bottom"/>
            <w:hideMark/>
          </w:tcPr>
          <w:p w14:paraId="7D352AB8" w14:textId="77777777" w:rsidR="00411143" w:rsidRPr="00411143" w:rsidRDefault="00411143" w:rsidP="00411143">
            <w:pPr>
              <w:rPr>
                <w:color w:val="000000"/>
                <w:sz w:val="18"/>
                <w:szCs w:val="18"/>
                <w:lang w:eastAsia="ru-RU"/>
              </w:rPr>
            </w:pPr>
            <w:r w:rsidRPr="00411143">
              <w:rPr>
                <w:color w:val="000000"/>
                <w:sz w:val="18"/>
                <w:szCs w:val="18"/>
                <w:lang w:eastAsia="ru-RU"/>
              </w:rPr>
              <w:t>ДУ 160</w:t>
            </w:r>
          </w:p>
        </w:tc>
        <w:tc>
          <w:tcPr>
            <w:tcW w:w="891" w:type="dxa"/>
            <w:tcBorders>
              <w:top w:val="nil"/>
              <w:left w:val="nil"/>
              <w:bottom w:val="single" w:sz="4" w:space="0" w:color="auto"/>
              <w:right w:val="single" w:sz="4" w:space="0" w:color="auto"/>
            </w:tcBorders>
            <w:shd w:val="clear" w:color="000000" w:fill="FFFFFF"/>
            <w:noWrap/>
            <w:vAlign w:val="bottom"/>
            <w:hideMark/>
          </w:tcPr>
          <w:p w14:paraId="7BB4C4EF" w14:textId="77777777" w:rsidR="00411143" w:rsidRPr="00411143" w:rsidRDefault="00411143" w:rsidP="00411143">
            <w:pPr>
              <w:rPr>
                <w:color w:val="000000"/>
                <w:sz w:val="18"/>
                <w:szCs w:val="18"/>
                <w:lang w:eastAsia="ru-RU"/>
              </w:rPr>
            </w:pPr>
            <w:r w:rsidRPr="00411143">
              <w:rPr>
                <w:color w:val="000000"/>
                <w:sz w:val="18"/>
                <w:szCs w:val="18"/>
                <w:lang w:eastAsia="ru-RU"/>
              </w:rPr>
              <w:t>ДУ 180</w:t>
            </w:r>
          </w:p>
        </w:tc>
        <w:tc>
          <w:tcPr>
            <w:tcW w:w="936" w:type="dxa"/>
            <w:tcBorders>
              <w:top w:val="nil"/>
              <w:left w:val="nil"/>
              <w:bottom w:val="single" w:sz="4" w:space="0" w:color="auto"/>
              <w:right w:val="single" w:sz="4" w:space="0" w:color="auto"/>
            </w:tcBorders>
            <w:shd w:val="clear" w:color="000000" w:fill="FFFFFF"/>
            <w:noWrap/>
            <w:vAlign w:val="bottom"/>
            <w:hideMark/>
          </w:tcPr>
          <w:p w14:paraId="60F3FAD6"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000000" w:fill="FFFFFF"/>
            <w:noWrap/>
            <w:vAlign w:val="bottom"/>
            <w:hideMark/>
          </w:tcPr>
          <w:p w14:paraId="0AEAC0E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AF6491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1DE1B2E"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3FCC2082"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1507EC7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6C06CDB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5C0EF2C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48545C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7D238E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66DD174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AD3158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1EEE876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FCC872E" w14:textId="77777777" w:rsidR="00411143" w:rsidRPr="00411143" w:rsidRDefault="00411143" w:rsidP="00411143">
            <w:pPr>
              <w:jc w:val="right"/>
              <w:rPr>
                <w:color w:val="000000"/>
                <w:sz w:val="18"/>
                <w:szCs w:val="18"/>
                <w:lang w:eastAsia="ru-RU"/>
              </w:rPr>
            </w:pPr>
            <w:r w:rsidRPr="00411143">
              <w:rPr>
                <w:color w:val="000000"/>
                <w:sz w:val="18"/>
                <w:szCs w:val="18"/>
                <w:lang w:eastAsia="ru-RU"/>
              </w:rPr>
              <w:t>1292,5</w:t>
            </w:r>
          </w:p>
        </w:tc>
        <w:tc>
          <w:tcPr>
            <w:tcW w:w="891" w:type="dxa"/>
            <w:tcBorders>
              <w:top w:val="nil"/>
              <w:left w:val="nil"/>
              <w:bottom w:val="single" w:sz="4" w:space="0" w:color="auto"/>
              <w:right w:val="single" w:sz="4" w:space="0" w:color="auto"/>
            </w:tcBorders>
            <w:shd w:val="clear" w:color="000000" w:fill="FFFFFF"/>
            <w:noWrap/>
            <w:vAlign w:val="bottom"/>
            <w:hideMark/>
          </w:tcPr>
          <w:p w14:paraId="246ABB9E" w14:textId="77777777" w:rsidR="00411143" w:rsidRPr="00411143" w:rsidRDefault="00411143" w:rsidP="00411143">
            <w:pPr>
              <w:jc w:val="right"/>
              <w:rPr>
                <w:color w:val="000000"/>
                <w:sz w:val="18"/>
                <w:szCs w:val="18"/>
                <w:lang w:eastAsia="ru-RU"/>
              </w:rPr>
            </w:pPr>
            <w:r w:rsidRPr="00411143">
              <w:rPr>
                <w:color w:val="000000"/>
                <w:sz w:val="18"/>
                <w:szCs w:val="18"/>
                <w:lang w:eastAsia="ru-RU"/>
              </w:rPr>
              <w:t>9</w:t>
            </w:r>
          </w:p>
        </w:tc>
        <w:tc>
          <w:tcPr>
            <w:tcW w:w="936" w:type="dxa"/>
            <w:tcBorders>
              <w:top w:val="nil"/>
              <w:left w:val="nil"/>
              <w:bottom w:val="single" w:sz="4" w:space="0" w:color="auto"/>
              <w:right w:val="single" w:sz="4" w:space="0" w:color="auto"/>
            </w:tcBorders>
            <w:shd w:val="clear" w:color="000000" w:fill="FFFFFF"/>
            <w:noWrap/>
            <w:vAlign w:val="bottom"/>
            <w:hideMark/>
          </w:tcPr>
          <w:p w14:paraId="2DAC4FF3"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155,91</w:t>
            </w:r>
          </w:p>
        </w:tc>
        <w:tc>
          <w:tcPr>
            <w:tcW w:w="1046" w:type="dxa"/>
            <w:tcBorders>
              <w:top w:val="nil"/>
              <w:left w:val="nil"/>
              <w:bottom w:val="single" w:sz="4" w:space="0" w:color="auto"/>
              <w:right w:val="single" w:sz="4" w:space="0" w:color="auto"/>
            </w:tcBorders>
            <w:shd w:val="clear" w:color="000000" w:fill="FFFFFF"/>
            <w:noWrap/>
            <w:vAlign w:val="bottom"/>
            <w:hideMark/>
          </w:tcPr>
          <w:p w14:paraId="4683F5E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4F7E0DA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1457,41</w:t>
            </w:r>
          </w:p>
        </w:tc>
      </w:tr>
      <w:tr w:rsidR="00411143" w:rsidRPr="00411143" w14:paraId="2E21F3AF"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30C57BF1"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2330AA4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1D01954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60C887B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080AE61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52A218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5C5506B7"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44EF900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575CF9C"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03AA76CE" w14:textId="77777777" w:rsidR="00411143" w:rsidRPr="00411143" w:rsidRDefault="00411143" w:rsidP="00411143">
            <w:pPr>
              <w:jc w:val="right"/>
              <w:rPr>
                <w:color w:val="000000"/>
                <w:sz w:val="18"/>
                <w:szCs w:val="18"/>
                <w:lang w:eastAsia="ru-RU"/>
              </w:rPr>
            </w:pPr>
            <w:r w:rsidRPr="00411143">
              <w:rPr>
                <w:color w:val="000000"/>
                <w:sz w:val="18"/>
                <w:szCs w:val="18"/>
                <w:lang w:eastAsia="ru-RU"/>
              </w:rPr>
              <w:t>430,8333</w:t>
            </w:r>
          </w:p>
        </w:tc>
        <w:tc>
          <w:tcPr>
            <w:tcW w:w="891" w:type="dxa"/>
            <w:tcBorders>
              <w:top w:val="nil"/>
              <w:left w:val="nil"/>
              <w:bottom w:val="single" w:sz="4" w:space="0" w:color="auto"/>
              <w:right w:val="single" w:sz="4" w:space="0" w:color="auto"/>
            </w:tcBorders>
            <w:shd w:val="clear" w:color="000000" w:fill="FFFFFF"/>
            <w:noWrap/>
            <w:vAlign w:val="bottom"/>
            <w:hideMark/>
          </w:tcPr>
          <w:p w14:paraId="3D9C7C3A" w14:textId="77777777" w:rsidR="00411143" w:rsidRPr="00411143" w:rsidRDefault="00411143" w:rsidP="00411143">
            <w:pPr>
              <w:jc w:val="right"/>
              <w:rPr>
                <w:color w:val="000000"/>
                <w:sz w:val="18"/>
                <w:szCs w:val="18"/>
                <w:lang w:eastAsia="ru-RU"/>
              </w:rPr>
            </w:pPr>
            <w:r w:rsidRPr="00411143">
              <w:rPr>
                <w:color w:val="000000"/>
                <w:sz w:val="18"/>
                <w:szCs w:val="18"/>
                <w:lang w:eastAsia="ru-RU"/>
              </w:rPr>
              <w:t>3</w:t>
            </w:r>
          </w:p>
        </w:tc>
        <w:tc>
          <w:tcPr>
            <w:tcW w:w="936" w:type="dxa"/>
            <w:tcBorders>
              <w:top w:val="nil"/>
              <w:left w:val="nil"/>
              <w:bottom w:val="single" w:sz="4" w:space="0" w:color="auto"/>
              <w:right w:val="single" w:sz="4" w:space="0" w:color="auto"/>
            </w:tcBorders>
            <w:shd w:val="clear" w:color="000000" w:fill="FFFFFF"/>
            <w:noWrap/>
            <w:vAlign w:val="bottom"/>
            <w:hideMark/>
          </w:tcPr>
          <w:p w14:paraId="37568A2C" w14:textId="77777777" w:rsidR="00411143" w:rsidRPr="00411143" w:rsidRDefault="00411143" w:rsidP="00411143">
            <w:pPr>
              <w:jc w:val="right"/>
              <w:rPr>
                <w:color w:val="000000"/>
                <w:sz w:val="18"/>
                <w:szCs w:val="18"/>
                <w:lang w:eastAsia="ru-RU"/>
              </w:rPr>
            </w:pPr>
            <w:r w:rsidRPr="00411143">
              <w:rPr>
                <w:color w:val="000000"/>
                <w:sz w:val="18"/>
                <w:szCs w:val="18"/>
                <w:lang w:eastAsia="ru-RU"/>
              </w:rPr>
              <w:t>51,97</w:t>
            </w:r>
          </w:p>
        </w:tc>
        <w:tc>
          <w:tcPr>
            <w:tcW w:w="1046" w:type="dxa"/>
            <w:tcBorders>
              <w:top w:val="nil"/>
              <w:left w:val="nil"/>
              <w:bottom w:val="single" w:sz="4" w:space="0" w:color="auto"/>
              <w:right w:val="single" w:sz="4" w:space="0" w:color="auto"/>
            </w:tcBorders>
            <w:shd w:val="clear" w:color="000000" w:fill="FFFFFF"/>
            <w:noWrap/>
            <w:vAlign w:val="bottom"/>
            <w:hideMark/>
          </w:tcPr>
          <w:p w14:paraId="0DFF904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204FBD68" w14:textId="77777777" w:rsidR="00411143" w:rsidRPr="00411143" w:rsidRDefault="00411143" w:rsidP="00411143">
            <w:pPr>
              <w:jc w:val="right"/>
              <w:rPr>
                <w:color w:val="000000"/>
                <w:sz w:val="18"/>
                <w:szCs w:val="18"/>
                <w:lang w:eastAsia="ru-RU"/>
              </w:rPr>
            </w:pPr>
            <w:r w:rsidRPr="00411143">
              <w:rPr>
                <w:color w:val="000000"/>
                <w:sz w:val="18"/>
                <w:szCs w:val="18"/>
                <w:lang w:eastAsia="ru-RU"/>
              </w:rPr>
              <w:t>485,8033</w:t>
            </w:r>
          </w:p>
        </w:tc>
      </w:tr>
      <w:tr w:rsidR="00411143" w:rsidRPr="00411143" w14:paraId="0701336A" w14:textId="77777777" w:rsidTr="00411143">
        <w:trPr>
          <w:trHeight w:val="641"/>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78E3D30" w14:textId="77777777" w:rsidR="00411143" w:rsidRPr="00411143" w:rsidRDefault="00411143" w:rsidP="00411143">
            <w:pPr>
              <w:rPr>
                <w:color w:val="000000"/>
                <w:sz w:val="18"/>
                <w:szCs w:val="18"/>
                <w:lang w:eastAsia="ru-RU"/>
              </w:rPr>
            </w:pPr>
            <w:r w:rsidRPr="00411143">
              <w:rPr>
                <w:color w:val="000000"/>
                <w:sz w:val="18"/>
                <w:szCs w:val="18"/>
                <w:lang w:eastAsia="ru-RU"/>
              </w:rPr>
              <w:t>Сметная стоимость строительства сетей,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56CE589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452A7AB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09B3A09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B24AB5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8CD93A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61A5405B" w14:textId="77777777" w:rsidR="00411143" w:rsidRPr="00411143" w:rsidRDefault="00411143" w:rsidP="00411143">
            <w:pPr>
              <w:jc w:val="right"/>
              <w:rPr>
                <w:color w:val="000000"/>
                <w:sz w:val="18"/>
                <w:szCs w:val="18"/>
                <w:lang w:eastAsia="ru-RU"/>
              </w:rPr>
            </w:pPr>
            <w:r w:rsidRPr="00411143">
              <w:rPr>
                <w:color w:val="000000"/>
                <w:sz w:val="18"/>
                <w:szCs w:val="18"/>
                <w:lang w:eastAsia="ru-RU"/>
              </w:rPr>
              <w:t>8269,96</w:t>
            </w:r>
          </w:p>
        </w:tc>
        <w:tc>
          <w:tcPr>
            <w:tcW w:w="891" w:type="dxa"/>
            <w:tcBorders>
              <w:top w:val="nil"/>
              <w:left w:val="nil"/>
              <w:bottom w:val="single" w:sz="4" w:space="0" w:color="auto"/>
              <w:right w:val="single" w:sz="4" w:space="0" w:color="auto"/>
            </w:tcBorders>
            <w:shd w:val="clear" w:color="000000" w:fill="FFFFFF"/>
            <w:noWrap/>
            <w:vAlign w:val="bottom"/>
            <w:hideMark/>
          </w:tcPr>
          <w:p w14:paraId="1BA2DE18" w14:textId="77777777" w:rsidR="00411143" w:rsidRPr="00411143" w:rsidRDefault="00411143" w:rsidP="00411143">
            <w:pPr>
              <w:jc w:val="right"/>
              <w:rPr>
                <w:color w:val="000000"/>
                <w:sz w:val="18"/>
                <w:szCs w:val="18"/>
                <w:lang w:eastAsia="ru-RU"/>
              </w:rPr>
            </w:pPr>
            <w:r w:rsidRPr="00411143">
              <w:rPr>
                <w:color w:val="000000"/>
                <w:sz w:val="18"/>
                <w:szCs w:val="18"/>
                <w:lang w:eastAsia="ru-RU"/>
              </w:rPr>
              <w:t>8269,96</w:t>
            </w:r>
          </w:p>
        </w:tc>
        <w:tc>
          <w:tcPr>
            <w:tcW w:w="891" w:type="dxa"/>
            <w:tcBorders>
              <w:top w:val="nil"/>
              <w:left w:val="nil"/>
              <w:bottom w:val="single" w:sz="4" w:space="0" w:color="auto"/>
              <w:right w:val="single" w:sz="4" w:space="0" w:color="auto"/>
            </w:tcBorders>
            <w:shd w:val="clear" w:color="000000" w:fill="FFFFFF"/>
            <w:noWrap/>
            <w:vAlign w:val="bottom"/>
            <w:hideMark/>
          </w:tcPr>
          <w:p w14:paraId="522EFBEF" w14:textId="77777777" w:rsidR="00411143" w:rsidRPr="00411143" w:rsidRDefault="00411143" w:rsidP="00411143">
            <w:pPr>
              <w:jc w:val="right"/>
              <w:rPr>
                <w:color w:val="000000"/>
                <w:sz w:val="18"/>
                <w:szCs w:val="18"/>
                <w:lang w:eastAsia="ru-RU"/>
              </w:rPr>
            </w:pPr>
            <w:r w:rsidRPr="00411143">
              <w:rPr>
                <w:color w:val="000000"/>
                <w:sz w:val="18"/>
                <w:szCs w:val="18"/>
                <w:lang w:eastAsia="ru-RU"/>
              </w:rPr>
              <w:t>8910,202</w:t>
            </w:r>
          </w:p>
        </w:tc>
        <w:tc>
          <w:tcPr>
            <w:tcW w:w="891" w:type="dxa"/>
            <w:tcBorders>
              <w:top w:val="nil"/>
              <w:left w:val="nil"/>
              <w:bottom w:val="single" w:sz="4" w:space="0" w:color="auto"/>
              <w:right w:val="single" w:sz="4" w:space="0" w:color="auto"/>
            </w:tcBorders>
            <w:shd w:val="clear" w:color="000000" w:fill="FFFFFF"/>
            <w:noWrap/>
            <w:vAlign w:val="bottom"/>
            <w:hideMark/>
          </w:tcPr>
          <w:p w14:paraId="6F83E905" w14:textId="77777777" w:rsidR="00411143" w:rsidRPr="00411143" w:rsidRDefault="00411143" w:rsidP="00411143">
            <w:pPr>
              <w:jc w:val="right"/>
              <w:rPr>
                <w:color w:val="000000"/>
                <w:sz w:val="18"/>
                <w:szCs w:val="18"/>
                <w:lang w:eastAsia="ru-RU"/>
              </w:rPr>
            </w:pPr>
            <w:r w:rsidRPr="00411143">
              <w:rPr>
                <w:color w:val="000000"/>
                <w:sz w:val="18"/>
                <w:szCs w:val="18"/>
                <w:lang w:eastAsia="ru-RU"/>
              </w:rPr>
              <w:t>8057,957</w:t>
            </w:r>
          </w:p>
        </w:tc>
        <w:tc>
          <w:tcPr>
            <w:tcW w:w="891" w:type="dxa"/>
            <w:tcBorders>
              <w:top w:val="nil"/>
              <w:left w:val="nil"/>
              <w:bottom w:val="single" w:sz="4" w:space="0" w:color="auto"/>
              <w:right w:val="single" w:sz="4" w:space="0" w:color="auto"/>
            </w:tcBorders>
            <w:shd w:val="clear" w:color="000000" w:fill="FFFFFF"/>
            <w:noWrap/>
            <w:vAlign w:val="bottom"/>
            <w:hideMark/>
          </w:tcPr>
          <w:p w14:paraId="328F65EB" w14:textId="77777777" w:rsidR="00411143" w:rsidRPr="00411143" w:rsidRDefault="00411143" w:rsidP="00411143">
            <w:pPr>
              <w:jc w:val="right"/>
              <w:rPr>
                <w:color w:val="000000"/>
                <w:sz w:val="18"/>
                <w:szCs w:val="18"/>
                <w:lang w:eastAsia="ru-RU"/>
              </w:rPr>
            </w:pPr>
            <w:r w:rsidRPr="00411143">
              <w:rPr>
                <w:color w:val="000000"/>
                <w:sz w:val="18"/>
                <w:szCs w:val="18"/>
                <w:lang w:eastAsia="ru-RU"/>
              </w:rPr>
              <w:t>9260,589</w:t>
            </w:r>
          </w:p>
        </w:tc>
        <w:tc>
          <w:tcPr>
            <w:tcW w:w="936" w:type="dxa"/>
            <w:tcBorders>
              <w:top w:val="nil"/>
              <w:left w:val="nil"/>
              <w:bottom w:val="single" w:sz="4" w:space="0" w:color="auto"/>
              <w:right w:val="single" w:sz="4" w:space="0" w:color="auto"/>
            </w:tcBorders>
            <w:shd w:val="clear" w:color="000000" w:fill="FFFFFF"/>
            <w:noWrap/>
            <w:vAlign w:val="bottom"/>
            <w:hideMark/>
          </w:tcPr>
          <w:p w14:paraId="4245C103" w14:textId="77777777" w:rsidR="00411143" w:rsidRPr="00411143" w:rsidRDefault="00411143" w:rsidP="00411143">
            <w:pPr>
              <w:jc w:val="right"/>
              <w:rPr>
                <w:color w:val="000000"/>
                <w:sz w:val="18"/>
                <w:szCs w:val="18"/>
                <w:lang w:eastAsia="ru-RU"/>
              </w:rPr>
            </w:pPr>
            <w:r w:rsidRPr="00411143">
              <w:rPr>
                <w:color w:val="000000"/>
                <w:sz w:val="18"/>
                <w:szCs w:val="18"/>
                <w:lang w:eastAsia="ru-RU"/>
              </w:rPr>
              <w:t>9572,862</w:t>
            </w:r>
          </w:p>
        </w:tc>
        <w:tc>
          <w:tcPr>
            <w:tcW w:w="1046" w:type="dxa"/>
            <w:tcBorders>
              <w:top w:val="nil"/>
              <w:left w:val="nil"/>
              <w:bottom w:val="single" w:sz="4" w:space="0" w:color="auto"/>
              <w:right w:val="single" w:sz="4" w:space="0" w:color="auto"/>
            </w:tcBorders>
            <w:shd w:val="clear" w:color="000000" w:fill="FFFFFF"/>
            <w:noWrap/>
            <w:vAlign w:val="bottom"/>
            <w:hideMark/>
          </w:tcPr>
          <w:p w14:paraId="090A655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EDF490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B7B432F" w14:textId="77777777" w:rsidTr="00411143">
        <w:trPr>
          <w:trHeight w:val="835"/>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541E20E1" w14:textId="77777777" w:rsidR="00411143" w:rsidRPr="00411143" w:rsidRDefault="00411143" w:rsidP="00411143">
            <w:pPr>
              <w:rPr>
                <w:color w:val="000000"/>
                <w:sz w:val="18"/>
                <w:szCs w:val="18"/>
                <w:lang w:eastAsia="ru-RU"/>
              </w:rPr>
            </w:pPr>
            <w:r w:rsidRPr="00411143">
              <w:rPr>
                <w:color w:val="000000"/>
                <w:sz w:val="18"/>
                <w:szCs w:val="18"/>
                <w:lang w:eastAsia="ru-RU"/>
              </w:rPr>
              <w:t>Средняя сметная стоимость строительства сетей по диапазонам,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22E03A7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F30DD0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609CF71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00BF1BA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E93717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3973A4E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897D8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8590,081</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A2189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8066,273318</w:t>
            </w:r>
          </w:p>
        </w:tc>
        <w:tc>
          <w:tcPr>
            <w:tcW w:w="936" w:type="dxa"/>
            <w:tcBorders>
              <w:top w:val="nil"/>
              <w:left w:val="nil"/>
              <w:bottom w:val="single" w:sz="4" w:space="0" w:color="auto"/>
              <w:right w:val="single" w:sz="4" w:space="0" w:color="auto"/>
            </w:tcBorders>
            <w:shd w:val="clear" w:color="000000" w:fill="FFFFFF"/>
            <w:noWrap/>
            <w:vAlign w:val="bottom"/>
            <w:hideMark/>
          </w:tcPr>
          <w:p w14:paraId="6A96EDB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3B2A658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648633B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3A31007" w14:textId="77777777" w:rsidTr="00411143">
        <w:trPr>
          <w:trHeight w:val="50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2CD2909"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nil"/>
              <w:bottom w:val="single" w:sz="4" w:space="0" w:color="auto"/>
              <w:right w:val="single" w:sz="4" w:space="0" w:color="auto"/>
            </w:tcBorders>
            <w:shd w:val="clear" w:color="000000" w:fill="FFFFFF"/>
            <w:noWrap/>
            <w:vAlign w:val="bottom"/>
            <w:hideMark/>
          </w:tcPr>
          <w:p w14:paraId="63ABF24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567A1D2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25BD441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8E95DB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BBE683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32B0DB2D"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16697,18</w:t>
            </w:r>
          </w:p>
        </w:tc>
        <w:tc>
          <w:tcPr>
            <w:tcW w:w="891" w:type="dxa"/>
            <w:tcBorders>
              <w:top w:val="nil"/>
              <w:left w:val="nil"/>
              <w:bottom w:val="single" w:sz="4" w:space="0" w:color="auto"/>
              <w:right w:val="single" w:sz="4" w:space="0" w:color="auto"/>
            </w:tcBorders>
            <w:shd w:val="clear" w:color="000000" w:fill="FFFFFF"/>
            <w:noWrap/>
            <w:vAlign w:val="bottom"/>
            <w:hideMark/>
          </w:tcPr>
          <w:p w14:paraId="45D514F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1A92AD8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8183E2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5145E4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19712E3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46" w:type="dxa"/>
            <w:tcBorders>
              <w:top w:val="nil"/>
              <w:left w:val="nil"/>
              <w:bottom w:val="single" w:sz="4" w:space="0" w:color="auto"/>
              <w:right w:val="single" w:sz="4" w:space="0" w:color="auto"/>
            </w:tcBorders>
            <w:shd w:val="clear" w:color="000000" w:fill="FFFFFF"/>
            <w:noWrap/>
            <w:vAlign w:val="bottom"/>
            <w:hideMark/>
          </w:tcPr>
          <w:p w14:paraId="2606FA2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74B8766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0EF19A4" w14:textId="77777777" w:rsidTr="00411143">
        <w:trPr>
          <w:trHeight w:val="40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1AAC8D2"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1161" w:type="dxa"/>
            <w:tcBorders>
              <w:top w:val="nil"/>
              <w:left w:val="nil"/>
              <w:bottom w:val="single" w:sz="4" w:space="0" w:color="auto"/>
              <w:right w:val="single" w:sz="4" w:space="0" w:color="auto"/>
            </w:tcBorders>
            <w:shd w:val="clear" w:color="000000" w:fill="FFFFFF"/>
            <w:noWrap/>
            <w:vAlign w:val="bottom"/>
            <w:hideMark/>
          </w:tcPr>
          <w:p w14:paraId="0FE6BF7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224BDAE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531A846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3B560FC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FA80D2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1D0D4C10"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0,495291</w:t>
            </w:r>
          </w:p>
        </w:tc>
        <w:tc>
          <w:tcPr>
            <w:tcW w:w="891" w:type="dxa"/>
            <w:tcBorders>
              <w:top w:val="nil"/>
              <w:left w:val="nil"/>
              <w:bottom w:val="single" w:sz="4" w:space="0" w:color="auto"/>
              <w:right w:val="single" w:sz="4" w:space="0" w:color="auto"/>
            </w:tcBorders>
            <w:shd w:val="clear" w:color="000000" w:fill="FFFFFF"/>
            <w:noWrap/>
            <w:vAlign w:val="bottom"/>
            <w:hideMark/>
          </w:tcPr>
          <w:p w14:paraId="222BD2F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648F658" w14:textId="77777777" w:rsidR="00411143" w:rsidRPr="00411143" w:rsidRDefault="00411143" w:rsidP="00411143">
            <w:pPr>
              <w:jc w:val="right"/>
              <w:rPr>
                <w:color w:val="000000"/>
                <w:sz w:val="18"/>
                <w:szCs w:val="18"/>
                <w:lang w:eastAsia="ru-RU"/>
              </w:rPr>
            </w:pPr>
            <w:r w:rsidRPr="00411143">
              <w:rPr>
                <w:color w:val="000000"/>
                <w:sz w:val="18"/>
                <w:szCs w:val="18"/>
                <w:lang w:eastAsia="ru-RU"/>
              </w:rPr>
              <w:t>0,514463</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1F52A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0,483091925</w:t>
            </w:r>
          </w:p>
        </w:tc>
        <w:tc>
          <w:tcPr>
            <w:tcW w:w="936" w:type="dxa"/>
            <w:tcBorders>
              <w:top w:val="nil"/>
              <w:left w:val="nil"/>
              <w:bottom w:val="single" w:sz="4" w:space="0" w:color="auto"/>
              <w:right w:val="single" w:sz="4" w:space="0" w:color="auto"/>
            </w:tcBorders>
            <w:shd w:val="clear" w:color="000000" w:fill="FFFFFF"/>
            <w:noWrap/>
            <w:vAlign w:val="bottom"/>
            <w:hideMark/>
          </w:tcPr>
          <w:p w14:paraId="24B3A658" w14:textId="77777777" w:rsidR="00411143" w:rsidRPr="00411143" w:rsidRDefault="00411143" w:rsidP="00411143">
            <w:pPr>
              <w:jc w:val="right"/>
              <w:rPr>
                <w:color w:val="000000"/>
                <w:sz w:val="18"/>
                <w:szCs w:val="18"/>
                <w:lang w:eastAsia="ru-RU"/>
              </w:rPr>
            </w:pPr>
            <w:r w:rsidRPr="00411143">
              <w:rPr>
                <w:color w:val="000000"/>
                <w:sz w:val="18"/>
                <w:szCs w:val="18"/>
                <w:lang w:eastAsia="ru-RU"/>
              </w:rPr>
              <w:t>0,573322</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1B013C3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1970A17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480104F" w14:textId="77777777" w:rsidTr="00411143">
        <w:trPr>
          <w:trHeight w:val="69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3FB76007"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78EBAFE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4C8161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0B0392C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23226E6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AF323C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5CB0CE34"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05E3883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4ED9255"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136D05" w14:textId="77777777" w:rsidR="00411143" w:rsidRPr="00411143" w:rsidRDefault="00411143" w:rsidP="00411143">
            <w:pPr>
              <w:jc w:val="center"/>
              <w:rPr>
                <w:color w:val="000000"/>
                <w:sz w:val="18"/>
                <w:szCs w:val="18"/>
                <w:lang w:eastAsia="ru-RU"/>
              </w:rPr>
            </w:pPr>
            <w:r w:rsidRPr="00411143">
              <w:rPr>
                <w:color w:val="000000"/>
                <w:sz w:val="18"/>
                <w:szCs w:val="18"/>
                <w:lang w:eastAsia="ru-RU"/>
              </w:rPr>
              <w:t>209,5813803</w:t>
            </w:r>
          </w:p>
        </w:tc>
        <w:tc>
          <w:tcPr>
            <w:tcW w:w="936" w:type="dxa"/>
            <w:tcBorders>
              <w:top w:val="nil"/>
              <w:left w:val="nil"/>
              <w:bottom w:val="single" w:sz="4" w:space="0" w:color="auto"/>
              <w:right w:val="single" w:sz="4" w:space="0" w:color="auto"/>
            </w:tcBorders>
            <w:shd w:val="clear" w:color="000000" w:fill="FFFFFF"/>
            <w:noWrap/>
            <w:vAlign w:val="bottom"/>
            <w:hideMark/>
          </w:tcPr>
          <w:p w14:paraId="694A1DC0" w14:textId="77777777" w:rsidR="00411143" w:rsidRPr="00411143" w:rsidRDefault="00411143" w:rsidP="00411143">
            <w:pPr>
              <w:jc w:val="right"/>
              <w:rPr>
                <w:color w:val="000000"/>
                <w:sz w:val="18"/>
                <w:szCs w:val="18"/>
                <w:lang w:eastAsia="ru-RU"/>
              </w:rPr>
            </w:pPr>
            <w:r w:rsidRPr="00411143">
              <w:rPr>
                <w:color w:val="000000"/>
                <w:sz w:val="18"/>
                <w:szCs w:val="18"/>
                <w:lang w:eastAsia="ru-RU"/>
              </w:rPr>
              <w:t>29,79555</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5B642CC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2D16F349" w14:textId="77777777" w:rsidR="00411143" w:rsidRPr="00411143" w:rsidRDefault="00411143" w:rsidP="00411143">
            <w:pPr>
              <w:jc w:val="right"/>
              <w:rPr>
                <w:color w:val="000000"/>
                <w:sz w:val="18"/>
                <w:szCs w:val="18"/>
                <w:lang w:eastAsia="ru-RU"/>
              </w:rPr>
            </w:pPr>
            <w:r w:rsidRPr="00411143">
              <w:rPr>
                <w:color w:val="000000"/>
                <w:sz w:val="18"/>
                <w:szCs w:val="18"/>
                <w:lang w:eastAsia="ru-RU"/>
              </w:rPr>
              <w:t>239,3769</w:t>
            </w:r>
          </w:p>
        </w:tc>
      </w:tr>
      <w:tr w:rsidR="00411143" w:rsidRPr="00411143" w14:paraId="47F45903"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FFE89E8"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02FD4FA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4AE50F8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5092B7A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279C057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78B705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2B628577"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7DA6EC5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7C6863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66181BD6" w14:textId="77777777" w:rsidR="00411143" w:rsidRPr="00411143" w:rsidRDefault="00411143" w:rsidP="00411143">
            <w:pPr>
              <w:jc w:val="right"/>
              <w:rPr>
                <w:color w:val="000000"/>
                <w:sz w:val="18"/>
                <w:szCs w:val="18"/>
                <w:lang w:eastAsia="ru-RU"/>
              </w:rPr>
            </w:pPr>
            <w:r w:rsidRPr="00411143">
              <w:rPr>
                <w:color w:val="000000"/>
                <w:sz w:val="18"/>
                <w:szCs w:val="18"/>
                <w:lang w:eastAsia="ru-RU"/>
              </w:rPr>
              <w:t>3471,636</w:t>
            </w:r>
          </w:p>
        </w:tc>
        <w:tc>
          <w:tcPr>
            <w:tcW w:w="891" w:type="dxa"/>
            <w:tcBorders>
              <w:top w:val="nil"/>
              <w:left w:val="nil"/>
              <w:bottom w:val="single" w:sz="4" w:space="0" w:color="auto"/>
              <w:right w:val="single" w:sz="4" w:space="0" w:color="auto"/>
            </w:tcBorders>
            <w:shd w:val="clear" w:color="000000" w:fill="FFFFFF"/>
            <w:noWrap/>
            <w:vAlign w:val="bottom"/>
            <w:hideMark/>
          </w:tcPr>
          <w:p w14:paraId="45F0C67F" w14:textId="77777777" w:rsidR="00411143" w:rsidRPr="00411143" w:rsidRDefault="00411143" w:rsidP="00411143">
            <w:pPr>
              <w:jc w:val="right"/>
              <w:rPr>
                <w:color w:val="000000"/>
                <w:sz w:val="18"/>
                <w:szCs w:val="18"/>
                <w:lang w:eastAsia="ru-RU"/>
              </w:rPr>
            </w:pPr>
            <w:r w:rsidRPr="00411143">
              <w:rPr>
                <w:color w:val="000000"/>
                <w:sz w:val="18"/>
                <w:szCs w:val="18"/>
                <w:lang w:eastAsia="ru-RU"/>
              </w:rPr>
              <w:t>27,78177</w:t>
            </w:r>
          </w:p>
        </w:tc>
        <w:tc>
          <w:tcPr>
            <w:tcW w:w="936" w:type="dxa"/>
            <w:tcBorders>
              <w:top w:val="nil"/>
              <w:left w:val="nil"/>
              <w:bottom w:val="single" w:sz="4" w:space="0" w:color="auto"/>
              <w:right w:val="single" w:sz="4" w:space="0" w:color="auto"/>
            </w:tcBorders>
            <w:shd w:val="clear" w:color="000000" w:fill="FFFFFF"/>
            <w:noWrap/>
            <w:vAlign w:val="bottom"/>
            <w:hideMark/>
          </w:tcPr>
          <w:p w14:paraId="40FBC33D" w14:textId="77777777" w:rsidR="00411143" w:rsidRPr="00411143" w:rsidRDefault="00411143" w:rsidP="00411143">
            <w:pPr>
              <w:jc w:val="right"/>
              <w:rPr>
                <w:color w:val="000000"/>
                <w:sz w:val="18"/>
                <w:szCs w:val="18"/>
                <w:lang w:eastAsia="ru-RU"/>
              </w:rPr>
            </w:pPr>
            <w:r w:rsidRPr="00411143">
              <w:rPr>
                <w:color w:val="000000"/>
                <w:sz w:val="18"/>
                <w:szCs w:val="18"/>
                <w:lang w:eastAsia="ru-RU"/>
              </w:rPr>
              <w:t>497,5016</w:t>
            </w:r>
          </w:p>
        </w:tc>
        <w:tc>
          <w:tcPr>
            <w:tcW w:w="1046" w:type="dxa"/>
            <w:tcBorders>
              <w:top w:val="nil"/>
              <w:left w:val="nil"/>
              <w:bottom w:val="single" w:sz="4" w:space="0" w:color="auto"/>
              <w:right w:val="single" w:sz="4" w:space="0" w:color="auto"/>
            </w:tcBorders>
            <w:shd w:val="clear" w:color="000000" w:fill="FFFFFF"/>
            <w:noWrap/>
            <w:vAlign w:val="bottom"/>
            <w:hideMark/>
          </w:tcPr>
          <w:p w14:paraId="157DD17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16DA18C1"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3996,92</w:t>
            </w:r>
          </w:p>
        </w:tc>
      </w:tr>
      <w:tr w:rsidR="00411143" w:rsidRPr="00411143" w14:paraId="217BEE71" w14:textId="77777777" w:rsidTr="00411143">
        <w:trPr>
          <w:trHeight w:val="78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407AB13"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2019</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3AA95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7FDD67"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5D8DF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10337,5</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1CE70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10737,6</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D788E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10082,8</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ACCB5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11966,1</w:t>
            </w:r>
          </w:p>
        </w:tc>
        <w:tc>
          <w:tcPr>
            <w:tcW w:w="1019" w:type="dxa"/>
            <w:tcBorders>
              <w:top w:val="nil"/>
              <w:left w:val="nil"/>
              <w:bottom w:val="single" w:sz="4" w:space="0" w:color="auto"/>
              <w:right w:val="single" w:sz="4" w:space="0" w:color="auto"/>
            </w:tcBorders>
            <w:shd w:val="clear" w:color="000000" w:fill="FFFFFF"/>
            <w:noWrap/>
            <w:vAlign w:val="bottom"/>
            <w:hideMark/>
          </w:tcPr>
          <w:p w14:paraId="6401508C" w14:textId="77777777" w:rsidR="00411143" w:rsidRPr="00411143" w:rsidRDefault="00411143" w:rsidP="00411143">
            <w:pPr>
              <w:jc w:val="right"/>
              <w:rPr>
                <w:b/>
                <w:bCs/>
                <w:color w:val="000000"/>
                <w:sz w:val="18"/>
                <w:szCs w:val="18"/>
                <w:lang w:eastAsia="ru-RU"/>
              </w:rPr>
            </w:pPr>
            <w:r w:rsidRPr="00411143">
              <w:rPr>
                <w:b/>
                <w:bCs/>
                <w:color w:val="000000"/>
                <w:sz w:val="18"/>
                <w:szCs w:val="18"/>
                <w:lang w:eastAsia="ru-RU"/>
              </w:rPr>
              <w:t>20871,48</w:t>
            </w:r>
          </w:p>
        </w:tc>
      </w:tr>
      <w:tr w:rsidR="00411143" w:rsidRPr="00411143" w14:paraId="03AF5A25" w14:textId="77777777" w:rsidTr="00411143">
        <w:trPr>
          <w:trHeight w:val="579"/>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727E3"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на 2020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420A3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8E457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0B67C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10689,00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9A1C9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11102,70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4661C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10425,60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22FD1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12372,90</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14545E3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49CC8ED0" w14:textId="77777777" w:rsidTr="00411143">
        <w:trPr>
          <w:trHeight w:val="65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9220213"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2021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B67B6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A9ED6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06267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11073,80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FF9D1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11502,40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3A7C1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10800,90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EB70DB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12818,30</w:t>
            </w:r>
          </w:p>
        </w:tc>
        <w:tc>
          <w:tcPr>
            <w:tcW w:w="1019" w:type="dxa"/>
            <w:tcBorders>
              <w:top w:val="nil"/>
              <w:left w:val="nil"/>
              <w:bottom w:val="single" w:sz="4" w:space="0" w:color="auto"/>
              <w:right w:val="single" w:sz="4" w:space="0" w:color="auto"/>
            </w:tcBorders>
            <w:shd w:val="clear" w:color="000000" w:fill="FFFFFF"/>
            <w:noWrap/>
            <w:vAlign w:val="bottom"/>
            <w:hideMark/>
          </w:tcPr>
          <w:p w14:paraId="4F96086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EC234FA" w14:textId="77777777" w:rsidTr="00411143">
        <w:trPr>
          <w:trHeight w:val="541"/>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F9B07"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2022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3B30B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C98A4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CB2B9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11472,50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5469F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11916,50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7128D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11189,70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038249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13279,80</w:t>
            </w:r>
          </w:p>
        </w:tc>
        <w:tc>
          <w:tcPr>
            <w:tcW w:w="1019" w:type="dxa"/>
            <w:tcBorders>
              <w:top w:val="nil"/>
              <w:left w:val="nil"/>
              <w:bottom w:val="single" w:sz="4" w:space="0" w:color="auto"/>
              <w:right w:val="single" w:sz="4" w:space="0" w:color="auto"/>
            </w:tcBorders>
            <w:shd w:val="clear" w:color="000000" w:fill="FFFFFF"/>
            <w:noWrap/>
            <w:vAlign w:val="bottom"/>
            <w:hideMark/>
          </w:tcPr>
          <w:p w14:paraId="44E1352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7B8F537D" w14:textId="77777777" w:rsidTr="00411143">
        <w:trPr>
          <w:trHeight w:val="89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4B7719AF"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2137A0"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5FC1E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9F81E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11885,50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476ED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12345,50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73BB2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11592,50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7DF452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13757,90</w:t>
            </w:r>
          </w:p>
        </w:tc>
        <w:tc>
          <w:tcPr>
            <w:tcW w:w="1019" w:type="dxa"/>
            <w:tcBorders>
              <w:top w:val="nil"/>
              <w:left w:val="nil"/>
              <w:bottom w:val="single" w:sz="4" w:space="0" w:color="auto"/>
              <w:right w:val="single" w:sz="4" w:space="0" w:color="auto"/>
            </w:tcBorders>
            <w:shd w:val="clear" w:color="000000" w:fill="FFFFFF"/>
            <w:noWrap/>
            <w:vAlign w:val="bottom"/>
            <w:hideMark/>
          </w:tcPr>
          <w:p w14:paraId="2B6C79F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946D04E"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2D80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6AA7251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проколом</w:t>
            </w:r>
          </w:p>
        </w:tc>
      </w:tr>
      <w:tr w:rsidR="00411143" w:rsidRPr="00411143" w14:paraId="68DED29C"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1CB1F7D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nil"/>
              <w:left w:val="nil"/>
              <w:bottom w:val="single" w:sz="4" w:space="0" w:color="auto"/>
              <w:right w:val="single" w:sz="4" w:space="0" w:color="auto"/>
            </w:tcBorders>
            <w:shd w:val="clear" w:color="000000" w:fill="FFFFFF"/>
            <w:noWrap/>
            <w:vAlign w:val="bottom"/>
            <w:hideMark/>
          </w:tcPr>
          <w:p w14:paraId="727E7D3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7997E14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52AA69B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EA5596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862D346"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1096" w:type="dxa"/>
            <w:tcBorders>
              <w:top w:val="nil"/>
              <w:left w:val="nil"/>
              <w:bottom w:val="single" w:sz="4" w:space="0" w:color="auto"/>
              <w:right w:val="single" w:sz="4" w:space="0" w:color="auto"/>
            </w:tcBorders>
            <w:shd w:val="clear" w:color="000000" w:fill="FFFFFF"/>
            <w:noWrap/>
            <w:vAlign w:val="bottom"/>
            <w:hideMark/>
          </w:tcPr>
          <w:p w14:paraId="62501A24"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000000" w:fill="FFFFFF"/>
            <w:noWrap/>
            <w:vAlign w:val="bottom"/>
            <w:hideMark/>
          </w:tcPr>
          <w:p w14:paraId="3607BEA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2290160" w14:textId="77777777" w:rsidR="00411143" w:rsidRPr="00411143" w:rsidRDefault="00411143" w:rsidP="00411143">
            <w:pPr>
              <w:rPr>
                <w:color w:val="000000"/>
                <w:sz w:val="18"/>
                <w:szCs w:val="18"/>
                <w:lang w:eastAsia="ru-RU"/>
              </w:rPr>
            </w:pPr>
            <w:r w:rsidRPr="00411143">
              <w:rPr>
                <w:color w:val="000000"/>
                <w:sz w:val="18"/>
                <w:szCs w:val="18"/>
                <w:lang w:eastAsia="ru-RU"/>
              </w:rPr>
              <w:t>ДУ 150</w:t>
            </w:r>
          </w:p>
        </w:tc>
        <w:tc>
          <w:tcPr>
            <w:tcW w:w="891" w:type="dxa"/>
            <w:tcBorders>
              <w:top w:val="nil"/>
              <w:left w:val="nil"/>
              <w:bottom w:val="single" w:sz="4" w:space="0" w:color="auto"/>
              <w:right w:val="single" w:sz="4" w:space="0" w:color="auto"/>
            </w:tcBorders>
            <w:shd w:val="clear" w:color="000000" w:fill="FFFFFF"/>
            <w:noWrap/>
            <w:vAlign w:val="bottom"/>
            <w:hideMark/>
          </w:tcPr>
          <w:p w14:paraId="5A26A660" w14:textId="77777777" w:rsidR="00411143" w:rsidRPr="00411143" w:rsidRDefault="00411143" w:rsidP="00411143">
            <w:pPr>
              <w:rPr>
                <w:color w:val="000000"/>
                <w:sz w:val="18"/>
                <w:szCs w:val="18"/>
                <w:lang w:eastAsia="ru-RU"/>
              </w:rPr>
            </w:pPr>
            <w:r w:rsidRPr="00411143">
              <w:rPr>
                <w:color w:val="000000"/>
                <w:sz w:val="18"/>
                <w:szCs w:val="18"/>
                <w:lang w:eastAsia="ru-RU"/>
              </w:rPr>
              <w:t>ДУ 160</w:t>
            </w:r>
          </w:p>
        </w:tc>
        <w:tc>
          <w:tcPr>
            <w:tcW w:w="891" w:type="dxa"/>
            <w:tcBorders>
              <w:top w:val="nil"/>
              <w:left w:val="nil"/>
              <w:bottom w:val="single" w:sz="4" w:space="0" w:color="auto"/>
              <w:right w:val="single" w:sz="4" w:space="0" w:color="auto"/>
            </w:tcBorders>
            <w:shd w:val="clear" w:color="000000" w:fill="FFFFFF"/>
            <w:noWrap/>
            <w:vAlign w:val="bottom"/>
            <w:hideMark/>
          </w:tcPr>
          <w:p w14:paraId="17C99D4D" w14:textId="77777777" w:rsidR="00411143" w:rsidRPr="00411143" w:rsidRDefault="00411143" w:rsidP="00411143">
            <w:pPr>
              <w:rPr>
                <w:color w:val="000000"/>
                <w:sz w:val="18"/>
                <w:szCs w:val="18"/>
                <w:lang w:eastAsia="ru-RU"/>
              </w:rPr>
            </w:pPr>
            <w:r w:rsidRPr="00411143">
              <w:rPr>
                <w:color w:val="000000"/>
                <w:sz w:val="18"/>
                <w:szCs w:val="18"/>
                <w:lang w:eastAsia="ru-RU"/>
              </w:rPr>
              <w:t>ДУ 180</w:t>
            </w:r>
          </w:p>
        </w:tc>
        <w:tc>
          <w:tcPr>
            <w:tcW w:w="936" w:type="dxa"/>
            <w:tcBorders>
              <w:top w:val="nil"/>
              <w:left w:val="nil"/>
              <w:bottom w:val="single" w:sz="4" w:space="0" w:color="auto"/>
              <w:right w:val="single" w:sz="4" w:space="0" w:color="auto"/>
            </w:tcBorders>
            <w:shd w:val="clear" w:color="000000" w:fill="FFFFFF"/>
            <w:noWrap/>
            <w:vAlign w:val="bottom"/>
            <w:hideMark/>
          </w:tcPr>
          <w:p w14:paraId="2CA44015"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000000" w:fill="FFFFFF"/>
            <w:noWrap/>
            <w:vAlign w:val="bottom"/>
            <w:hideMark/>
          </w:tcPr>
          <w:p w14:paraId="343B267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5C3E9B7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1884427"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29538"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14:paraId="60636A6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single" w:sz="4" w:space="0" w:color="auto"/>
              <w:left w:val="nil"/>
              <w:bottom w:val="single" w:sz="4" w:space="0" w:color="auto"/>
              <w:right w:val="single" w:sz="4" w:space="0" w:color="auto"/>
            </w:tcBorders>
            <w:shd w:val="clear" w:color="000000" w:fill="FFFFFF"/>
            <w:noWrap/>
            <w:vAlign w:val="bottom"/>
            <w:hideMark/>
          </w:tcPr>
          <w:p w14:paraId="60F68C5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6D73076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70EECDE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145F1E9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20248B4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3500CEA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7B04DA0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042CED9A"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144</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4AA3E31E" w14:textId="77777777" w:rsidR="00411143" w:rsidRPr="00411143" w:rsidRDefault="00411143" w:rsidP="00411143">
            <w:pPr>
              <w:jc w:val="right"/>
              <w:rPr>
                <w:color w:val="000000"/>
                <w:sz w:val="18"/>
                <w:szCs w:val="18"/>
                <w:lang w:eastAsia="ru-RU"/>
              </w:rPr>
            </w:pPr>
            <w:r w:rsidRPr="00411143">
              <w:rPr>
                <w:color w:val="000000"/>
                <w:sz w:val="18"/>
                <w:szCs w:val="18"/>
                <w:lang w:eastAsia="ru-RU"/>
              </w:rPr>
              <w:t>78,57</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0C4CDC41" w14:textId="77777777" w:rsidR="00411143" w:rsidRPr="00411143" w:rsidRDefault="00411143" w:rsidP="00411143">
            <w:pPr>
              <w:jc w:val="right"/>
              <w:rPr>
                <w:color w:val="000000"/>
                <w:sz w:val="18"/>
                <w:szCs w:val="18"/>
                <w:lang w:eastAsia="ru-RU"/>
              </w:rPr>
            </w:pPr>
            <w:r w:rsidRPr="00411143">
              <w:rPr>
                <w:color w:val="000000"/>
                <w:sz w:val="18"/>
                <w:szCs w:val="18"/>
                <w:lang w:eastAsia="ru-RU"/>
              </w:rPr>
              <w:t>75,79</w:t>
            </w:r>
          </w:p>
        </w:tc>
        <w:tc>
          <w:tcPr>
            <w:tcW w:w="1046" w:type="dxa"/>
            <w:tcBorders>
              <w:top w:val="single" w:sz="4" w:space="0" w:color="auto"/>
              <w:left w:val="nil"/>
              <w:bottom w:val="single" w:sz="4" w:space="0" w:color="auto"/>
              <w:right w:val="single" w:sz="4" w:space="0" w:color="auto"/>
            </w:tcBorders>
            <w:shd w:val="clear" w:color="000000" w:fill="FFFFFF"/>
            <w:noWrap/>
            <w:vAlign w:val="bottom"/>
            <w:hideMark/>
          </w:tcPr>
          <w:p w14:paraId="7BAA61B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744502" w14:textId="77777777" w:rsidR="00411143" w:rsidRPr="00411143" w:rsidRDefault="00411143" w:rsidP="00411143">
            <w:pPr>
              <w:jc w:val="right"/>
              <w:rPr>
                <w:color w:val="000000"/>
                <w:sz w:val="18"/>
                <w:szCs w:val="18"/>
                <w:lang w:eastAsia="ru-RU"/>
              </w:rPr>
            </w:pPr>
            <w:r w:rsidRPr="00411143">
              <w:rPr>
                <w:color w:val="000000"/>
                <w:sz w:val="18"/>
                <w:szCs w:val="18"/>
                <w:lang w:eastAsia="ru-RU"/>
              </w:rPr>
              <w:t>298,36</w:t>
            </w:r>
          </w:p>
        </w:tc>
      </w:tr>
      <w:tr w:rsidR="00411143" w:rsidRPr="00411143" w14:paraId="41530C0F"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3AB719E"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1332B85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1BD73B9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2B1538F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836346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285AF9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5DACCDC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95E1F8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AED958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78D4690" w14:textId="77777777" w:rsidR="00411143" w:rsidRPr="00411143" w:rsidRDefault="00411143" w:rsidP="00411143">
            <w:pPr>
              <w:jc w:val="right"/>
              <w:rPr>
                <w:color w:val="000000"/>
                <w:sz w:val="18"/>
                <w:szCs w:val="18"/>
                <w:lang w:eastAsia="ru-RU"/>
              </w:rPr>
            </w:pPr>
            <w:r w:rsidRPr="00411143">
              <w:rPr>
                <w:color w:val="000000"/>
                <w:sz w:val="18"/>
                <w:szCs w:val="18"/>
                <w:lang w:eastAsia="ru-RU"/>
              </w:rPr>
              <w:t>48</w:t>
            </w:r>
          </w:p>
        </w:tc>
        <w:tc>
          <w:tcPr>
            <w:tcW w:w="891" w:type="dxa"/>
            <w:tcBorders>
              <w:top w:val="nil"/>
              <w:left w:val="nil"/>
              <w:bottom w:val="single" w:sz="4" w:space="0" w:color="auto"/>
              <w:right w:val="single" w:sz="4" w:space="0" w:color="auto"/>
            </w:tcBorders>
            <w:shd w:val="clear" w:color="000000" w:fill="FFFFFF"/>
            <w:noWrap/>
            <w:vAlign w:val="bottom"/>
            <w:hideMark/>
          </w:tcPr>
          <w:p w14:paraId="11D8CDD8" w14:textId="77777777" w:rsidR="00411143" w:rsidRPr="00411143" w:rsidRDefault="00411143" w:rsidP="00411143">
            <w:pPr>
              <w:jc w:val="right"/>
              <w:rPr>
                <w:color w:val="000000"/>
                <w:sz w:val="18"/>
                <w:szCs w:val="18"/>
                <w:lang w:eastAsia="ru-RU"/>
              </w:rPr>
            </w:pPr>
            <w:r w:rsidRPr="00411143">
              <w:rPr>
                <w:color w:val="000000"/>
                <w:sz w:val="18"/>
                <w:szCs w:val="18"/>
                <w:lang w:eastAsia="ru-RU"/>
              </w:rPr>
              <w:t>26,19</w:t>
            </w:r>
          </w:p>
        </w:tc>
        <w:tc>
          <w:tcPr>
            <w:tcW w:w="936" w:type="dxa"/>
            <w:tcBorders>
              <w:top w:val="nil"/>
              <w:left w:val="nil"/>
              <w:bottom w:val="single" w:sz="4" w:space="0" w:color="auto"/>
              <w:right w:val="single" w:sz="4" w:space="0" w:color="auto"/>
            </w:tcBorders>
            <w:shd w:val="clear" w:color="000000" w:fill="FFFFFF"/>
            <w:noWrap/>
            <w:vAlign w:val="bottom"/>
            <w:hideMark/>
          </w:tcPr>
          <w:p w14:paraId="455D8E8B" w14:textId="77777777" w:rsidR="00411143" w:rsidRPr="00411143" w:rsidRDefault="00411143" w:rsidP="00411143">
            <w:pPr>
              <w:jc w:val="right"/>
              <w:rPr>
                <w:color w:val="000000"/>
                <w:sz w:val="18"/>
                <w:szCs w:val="18"/>
                <w:lang w:eastAsia="ru-RU"/>
              </w:rPr>
            </w:pPr>
            <w:r w:rsidRPr="00411143">
              <w:rPr>
                <w:color w:val="000000"/>
                <w:sz w:val="18"/>
                <w:szCs w:val="18"/>
                <w:lang w:eastAsia="ru-RU"/>
              </w:rPr>
              <w:t>25,26333</w:t>
            </w:r>
          </w:p>
        </w:tc>
        <w:tc>
          <w:tcPr>
            <w:tcW w:w="1046" w:type="dxa"/>
            <w:tcBorders>
              <w:top w:val="nil"/>
              <w:left w:val="nil"/>
              <w:bottom w:val="single" w:sz="4" w:space="0" w:color="auto"/>
              <w:right w:val="single" w:sz="4" w:space="0" w:color="auto"/>
            </w:tcBorders>
            <w:shd w:val="clear" w:color="000000" w:fill="FFFFFF"/>
            <w:noWrap/>
            <w:vAlign w:val="bottom"/>
            <w:hideMark/>
          </w:tcPr>
          <w:p w14:paraId="3132316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D9D29A2" w14:textId="77777777" w:rsidR="00411143" w:rsidRPr="00411143" w:rsidRDefault="00411143" w:rsidP="00411143">
            <w:pPr>
              <w:jc w:val="right"/>
              <w:rPr>
                <w:color w:val="000000"/>
                <w:sz w:val="18"/>
                <w:szCs w:val="18"/>
                <w:lang w:eastAsia="ru-RU"/>
              </w:rPr>
            </w:pPr>
            <w:r w:rsidRPr="00411143">
              <w:rPr>
                <w:color w:val="000000"/>
                <w:sz w:val="18"/>
                <w:szCs w:val="18"/>
                <w:lang w:eastAsia="ru-RU"/>
              </w:rPr>
              <w:t>99,45333</w:t>
            </w:r>
          </w:p>
        </w:tc>
      </w:tr>
      <w:tr w:rsidR="00411143" w:rsidRPr="00411143" w14:paraId="1271B9EE"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2A027DFB" w14:textId="77777777" w:rsidR="00411143" w:rsidRPr="00411143" w:rsidRDefault="00411143" w:rsidP="00411143">
            <w:pPr>
              <w:rPr>
                <w:color w:val="000000"/>
                <w:sz w:val="18"/>
                <w:szCs w:val="18"/>
                <w:lang w:eastAsia="ru-RU"/>
              </w:rPr>
            </w:pPr>
            <w:r w:rsidRPr="00411143">
              <w:rPr>
                <w:color w:val="000000"/>
                <w:sz w:val="18"/>
                <w:szCs w:val="18"/>
                <w:lang w:eastAsia="ru-RU"/>
              </w:rPr>
              <w:t>Сметная стоимость строительства сетей,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3CA7DA8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E78414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366DAD9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28A86CE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06733A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7235AE63"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14838,73</w:t>
            </w:r>
          </w:p>
        </w:tc>
        <w:tc>
          <w:tcPr>
            <w:tcW w:w="891" w:type="dxa"/>
            <w:tcBorders>
              <w:top w:val="nil"/>
              <w:left w:val="nil"/>
              <w:bottom w:val="single" w:sz="4" w:space="0" w:color="auto"/>
              <w:right w:val="single" w:sz="4" w:space="0" w:color="auto"/>
            </w:tcBorders>
            <w:shd w:val="clear" w:color="000000" w:fill="FFFFFF"/>
            <w:noWrap/>
            <w:vAlign w:val="bottom"/>
            <w:hideMark/>
          </w:tcPr>
          <w:p w14:paraId="106FFD8F"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14838,73</w:t>
            </w:r>
          </w:p>
        </w:tc>
        <w:tc>
          <w:tcPr>
            <w:tcW w:w="891" w:type="dxa"/>
            <w:tcBorders>
              <w:top w:val="nil"/>
              <w:left w:val="nil"/>
              <w:bottom w:val="single" w:sz="4" w:space="0" w:color="auto"/>
              <w:right w:val="single" w:sz="4" w:space="0" w:color="auto"/>
            </w:tcBorders>
            <w:shd w:val="clear" w:color="000000" w:fill="FFFFFF"/>
            <w:noWrap/>
            <w:vAlign w:val="bottom"/>
            <w:hideMark/>
          </w:tcPr>
          <w:p w14:paraId="335F1883"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15688,86</w:t>
            </w:r>
          </w:p>
        </w:tc>
        <w:tc>
          <w:tcPr>
            <w:tcW w:w="891" w:type="dxa"/>
            <w:tcBorders>
              <w:top w:val="nil"/>
              <w:left w:val="nil"/>
              <w:bottom w:val="single" w:sz="4" w:space="0" w:color="auto"/>
              <w:right w:val="single" w:sz="4" w:space="0" w:color="auto"/>
            </w:tcBorders>
            <w:shd w:val="clear" w:color="000000" w:fill="FFFFFF"/>
            <w:noWrap/>
            <w:vAlign w:val="bottom"/>
            <w:hideMark/>
          </w:tcPr>
          <w:p w14:paraId="623C30F4" w14:textId="77777777" w:rsidR="00411143" w:rsidRPr="00411143" w:rsidRDefault="00411143" w:rsidP="00411143">
            <w:pPr>
              <w:jc w:val="right"/>
              <w:rPr>
                <w:color w:val="000000"/>
                <w:sz w:val="18"/>
                <w:szCs w:val="18"/>
                <w:lang w:eastAsia="ru-RU"/>
              </w:rPr>
            </w:pPr>
            <w:r w:rsidRPr="00411143">
              <w:rPr>
                <w:color w:val="000000"/>
                <w:sz w:val="18"/>
                <w:szCs w:val="18"/>
                <w:lang w:eastAsia="ru-RU"/>
              </w:rPr>
              <w:t>14939,03</w:t>
            </w:r>
          </w:p>
        </w:tc>
        <w:tc>
          <w:tcPr>
            <w:tcW w:w="891" w:type="dxa"/>
            <w:tcBorders>
              <w:top w:val="nil"/>
              <w:left w:val="nil"/>
              <w:bottom w:val="single" w:sz="4" w:space="0" w:color="auto"/>
              <w:right w:val="single" w:sz="4" w:space="0" w:color="auto"/>
            </w:tcBorders>
            <w:shd w:val="clear" w:color="000000" w:fill="FFFFFF"/>
            <w:noWrap/>
            <w:vAlign w:val="bottom"/>
            <w:hideMark/>
          </w:tcPr>
          <w:p w14:paraId="3A2EF8E7"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16134,66</w:t>
            </w:r>
          </w:p>
        </w:tc>
        <w:tc>
          <w:tcPr>
            <w:tcW w:w="936" w:type="dxa"/>
            <w:tcBorders>
              <w:top w:val="nil"/>
              <w:left w:val="nil"/>
              <w:bottom w:val="single" w:sz="4" w:space="0" w:color="auto"/>
              <w:right w:val="single" w:sz="4" w:space="0" w:color="auto"/>
            </w:tcBorders>
            <w:shd w:val="clear" w:color="000000" w:fill="FFFFFF"/>
            <w:noWrap/>
            <w:vAlign w:val="bottom"/>
            <w:hideMark/>
          </w:tcPr>
          <w:p w14:paraId="370F7DDA" w14:textId="77777777" w:rsidR="00411143" w:rsidRPr="00411143" w:rsidRDefault="00411143" w:rsidP="00411143">
            <w:pPr>
              <w:jc w:val="right"/>
              <w:rPr>
                <w:color w:val="000000"/>
                <w:sz w:val="18"/>
                <w:szCs w:val="18"/>
                <w:lang w:eastAsia="ru-RU"/>
              </w:rPr>
            </w:pPr>
            <w:r w:rsidRPr="00411143">
              <w:rPr>
                <w:color w:val="000000"/>
                <w:sz w:val="18"/>
                <w:szCs w:val="18"/>
                <w:lang w:eastAsia="ru-RU"/>
              </w:rPr>
              <w:t>16845,78</w:t>
            </w:r>
          </w:p>
        </w:tc>
        <w:tc>
          <w:tcPr>
            <w:tcW w:w="1046" w:type="dxa"/>
            <w:tcBorders>
              <w:top w:val="nil"/>
              <w:left w:val="nil"/>
              <w:bottom w:val="single" w:sz="4" w:space="0" w:color="auto"/>
              <w:right w:val="single" w:sz="4" w:space="0" w:color="auto"/>
            </w:tcBorders>
            <w:shd w:val="clear" w:color="000000" w:fill="FFFFFF"/>
            <w:noWrap/>
            <w:vAlign w:val="bottom"/>
            <w:hideMark/>
          </w:tcPr>
          <w:p w14:paraId="685BD60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262FCA5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0E6AE13" w14:textId="77777777" w:rsidTr="00411143">
        <w:trPr>
          <w:trHeight w:val="12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2FF6A8E4" w14:textId="77777777" w:rsidR="00411143" w:rsidRPr="00411143" w:rsidRDefault="00411143" w:rsidP="00411143">
            <w:pPr>
              <w:rPr>
                <w:color w:val="000000"/>
                <w:sz w:val="18"/>
                <w:szCs w:val="18"/>
                <w:lang w:eastAsia="ru-RU"/>
              </w:rPr>
            </w:pPr>
            <w:r w:rsidRPr="00411143">
              <w:rPr>
                <w:color w:val="000000"/>
                <w:sz w:val="18"/>
                <w:szCs w:val="18"/>
                <w:lang w:eastAsia="ru-RU"/>
              </w:rPr>
              <w:t>Средняя сметная стоимость строительства сетей по диапазонам,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24BA0CF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10904D4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0AF165B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9D753C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4B4D0C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27BA4EF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733590"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15263,796</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DAB021"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15361,10173</w:t>
            </w:r>
          </w:p>
        </w:tc>
        <w:tc>
          <w:tcPr>
            <w:tcW w:w="936" w:type="dxa"/>
            <w:tcBorders>
              <w:top w:val="nil"/>
              <w:left w:val="nil"/>
              <w:bottom w:val="single" w:sz="4" w:space="0" w:color="auto"/>
              <w:right w:val="single" w:sz="4" w:space="0" w:color="auto"/>
            </w:tcBorders>
            <w:shd w:val="clear" w:color="000000" w:fill="FFFFFF"/>
            <w:noWrap/>
            <w:vAlign w:val="bottom"/>
            <w:hideMark/>
          </w:tcPr>
          <w:p w14:paraId="7FA39B28" w14:textId="77777777" w:rsidR="00411143" w:rsidRPr="00411143" w:rsidRDefault="00411143" w:rsidP="00411143">
            <w:pPr>
              <w:rPr>
                <w:color w:val="000000"/>
                <w:sz w:val="18"/>
                <w:szCs w:val="18"/>
                <w:lang w:eastAsia="ru-RU"/>
              </w:rPr>
            </w:pPr>
            <w:r w:rsidRPr="00411143">
              <w:rPr>
                <w:color w:val="000000"/>
                <w:sz w:val="18"/>
                <w:szCs w:val="18"/>
                <w:lang w:eastAsia="ru-RU"/>
              </w:rPr>
              <w:t> 16845,78</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42843E1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664E322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E9DCA3C" w14:textId="77777777" w:rsidTr="00411143">
        <w:trPr>
          <w:trHeight w:val="38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CB0F9AE"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nil"/>
              <w:bottom w:val="single" w:sz="4" w:space="0" w:color="auto"/>
              <w:right w:val="single" w:sz="4" w:space="0" w:color="auto"/>
            </w:tcBorders>
            <w:shd w:val="clear" w:color="000000" w:fill="FFFFFF"/>
            <w:noWrap/>
            <w:vAlign w:val="bottom"/>
            <w:hideMark/>
          </w:tcPr>
          <w:p w14:paraId="7C67357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1E7B0B5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716F053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B27C51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FC06FC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248DD5A7"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39403,58</w:t>
            </w:r>
          </w:p>
        </w:tc>
        <w:tc>
          <w:tcPr>
            <w:tcW w:w="891" w:type="dxa"/>
            <w:tcBorders>
              <w:top w:val="nil"/>
              <w:left w:val="nil"/>
              <w:bottom w:val="single" w:sz="4" w:space="0" w:color="auto"/>
              <w:right w:val="single" w:sz="4" w:space="0" w:color="auto"/>
            </w:tcBorders>
            <w:shd w:val="clear" w:color="000000" w:fill="FFFFFF"/>
            <w:noWrap/>
            <w:vAlign w:val="bottom"/>
            <w:hideMark/>
          </w:tcPr>
          <w:p w14:paraId="704A3AC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ABD3589"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39403,58</w:t>
            </w:r>
          </w:p>
        </w:tc>
        <w:tc>
          <w:tcPr>
            <w:tcW w:w="891" w:type="dxa"/>
            <w:tcBorders>
              <w:top w:val="nil"/>
              <w:left w:val="nil"/>
              <w:bottom w:val="single" w:sz="4" w:space="0" w:color="auto"/>
              <w:right w:val="single" w:sz="4" w:space="0" w:color="auto"/>
            </w:tcBorders>
            <w:shd w:val="clear" w:color="000000" w:fill="FFFFFF"/>
            <w:noWrap/>
            <w:vAlign w:val="bottom"/>
            <w:hideMark/>
          </w:tcPr>
          <w:p w14:paraId="77BBBBC8"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39403,58</w:t>
            </w:r>
          </w:p>
        </w:tc>
        <w:tc>
          <w:tcPr>
            <w:tcW w:w="891" w:type="dxa"/>
            <w:tcBorders>
              <w:top w:val="nil"/>
              <w:left w:val="nil"/>
              <w:bottom w:val="single" w:sz="4" w:space="0" w:color="auto"/>
              <w:right w:val="single" w:sz="4" w:space="0" w:color="auto"/>
            </w:tcBorders>
            <w:shd w:val="clear" w:color="000000" w:fill="FFFFFF"/>
            <w:noWrap/>
            <w:vAlign w:val="bottom"/>
            <w:hideMark/>
          </w:tcPr>
          <w:p w14:paraId="781FE0E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7A0360C5"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39403,58</w:t>
            </w:r>
          </w:p>
        </w:tc>
        <w:tc>
          <w:tcPr>
            <w:tcW w:w="1046" w:type="dxa"/>
            <w:tcBorders>
              <w:top w:val="nil"/>
              <w:left w:val="nil"/>
              <w:bottom w:val="single" w:sz="4" w:space="0" w:color="auto"/>
              <w:right w:val="single" w:sz="4" w:space="0" w:color="auto"/>
            </w:tcBorders>
            <w:shd w:val="clear" w:color="000000" w:fill="FFFFFF"/>
            <w:noWrap/>
            <w:vAlign w:val="bottom"/>
            <w:hideMark/>
          </w:tcPr>
          <w:p w14:paraId="6EA44C9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301B33C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4F12AF0" w14:textId="77777777" w:rsidTr="00411143">
        <w:trPr>
          <w:trHeight w:val="335"/>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26642615"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1161" w:type="dxa"/>
            <w:tcBorders>
              <w:top w:val="nil"/>
              <w:left w:val="nil"/>
              <w:bottom w:val="single" w:sz="4" w:space="0" w:color="auto"/>
              <w:right w:val="single" w:sz="4" w:space="0" w:color="auto"/>
            </w:tcBorders>
            <w:shd w:val="clear" w:color="000000" w:fill="FFFFFF"/>
            <w:noWrap/>
            <w:vAlign w:val="bottom"/>
            <w:hideMark/>
          </w:tcPr>
          <w:p w14:paraId="6B15B5A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3AE62F6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2BB4EED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573C5E7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200CE5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33F830DA"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0,376583</w:t>
            </w:r>
          </w:p>
        </w:tc>
        <w:tc>
          <w:tcPr>
            <w:tcW w:w="891" w:type="dxa"/>
            <w:tcBorders>
              <w:top w:val="nil"/>
              <w:left w:val="nil"/>
              <w:bottom w:val="single" w:sz="4" w:space="0" w:color="auto"/>
              <w:right w:val="single" w:sz="4" w:space="0" w:color="auto"/>
            </w:tcBorders>
            <w:shd w:val="clear" w:color="000000" w:fill="FFFFFF"/>
            <w:noWrap/>
            <w:vAlign w:val="bottom"/>
            <w:hideMark/>
          </w:tcPr>
          <w:p w14:paraId="5376E7D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13A942B5"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0,387371</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70C92F"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0,389840286</w:t>
            </w:r>
          </w:p>
        </w:tc>
        <w:tc>
          <w:tcPr>
            <w:tcW w:w="936" w:type="dxa"/>
            <w:tcBorders>
              <w:top w:val="nil"/>
              <w:left w:val="nil"/>
              <w:bottom w:val="single" w:sz="4" w:space="0" w:color="auto"/>
              <w:right w:val="single" w:sz="4" w:space="0" w:color="auto"/>
            </w:tcBorders>
            <w:shd w:val="clear" w:color="000000" w:fill="FFFFFF"/>
            <w:noWrap/>
            <w:vAlign w:val="bottom"/>
            <w:hideMark/>
          </w:tcPr>
          <w:p w14:paraId="04E2E918"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0,427519</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1014E91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0D3F6AC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5D3717C" w14:textId="77777777" w:rsidTr="00411143">
        <w:trPr>
          <w:trHeight w:val="625"/>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92BAE"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14:paraId="51DD7AA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single" w:sz="4" w:space="0" w:color="auto"/>
              <w:left w:val="nil"/>
              <w:bottom w:val="single" w:sz="4" w:space="0" w:color="auto"/>
              <w:right w:val="single" w:sz="4" w:space="0" w:color="auto"/>
            </w:tcBorders>
            <w:shd w:val="clear" w:color="000000" w:fill="FFFFFF"/>
            <w:noWrap/>
            <w:vAlign w:val="bottom"/>
            <w:hideMark/>
          </w:tcPr>
          <w:p w14:paraId="38B7BE6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7C10257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127970D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57E9B2B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3B7986BF"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403321A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049FF75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DF8F82" w14:textId="77777777" w:rsidR="00411143" w:rsidRPr="00411143" w:rsidRDefault="00411143" w:rsidP="00411143">
            <w:pPr>
              <w:jc w:val="center"/>
              <w:rPr>
                <w:color w:val="000000"/>
                <w:sz w:val="18"/>
                <w:szCs w:val="18"/>
                <w:lang w:eastAsia="ru-RU"/>
              </w:rPr>
            </w:pPr>
            <w:r w:rsidRPr="00411143">
              <w:rPr>
                <w:color w:val="000000"/>
                <w:sz w:val="18"/>
                <w:szCs w:val="18"/>
                <w:lang w:eastAsia="ru-RU"/>
              </w:rPr>
              <w:t>28,92225083</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269120BB" w14:textId="77777777" w:rsidR="00411143" w:rsidRPr="00411143" w:rsidRDefault="00411143" w:rsidP="00411143">
            <w:pPr>
              <w:jc w:val="right"/>
              <w:rPr>
                <w:color w:val="000000"/>
                <w:sz w:val="18"/>
                <w:szCs w:val="18"/>
                <w:lang w:eastAsia="ru-RU"/>
              </w:rPr>
            </w:pPr>
            <w:r w:rsidRPr="00411143">
              <w:rPr>
                <w:color w:val="000000"/>
                <w:sz w:val="18"/>
                <w:szCs w:val="18"/>
                <w:lang w:eastAsia="ru-RU"/>
              </w:rPr>
              <w:t>10,80055</w:t>
            </w:r>
          </w:p>
        </w:tc>
        <w:tc>
          <w:tcPr>
            <w:tcW w:w="105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A169B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5362869F" w14:textId="77777777" w:rsidR="00411143" w:rsidRPr="00411143" w:rsidRDefault="00411143" w:rsidP="00411143">
            <w:pPr>
              <w:jc w:val="right"/>
              <w:rPr>
                <w:color w:val="000000"/>
                <w:sz w:val="18"/>
                <w:szCs w:val="18"/>
                <w:lang w:eastAsia="ru-RU"/>
              </w:rPr>
            </w:pPr>
            <w:r w:rsidRPr="00411143">
              <w:rPr>
                <w:color w:val="000000"/>
                <w:sz w:val="18"/>
                <w:szCs w:val="18"/>
                <w:lang w:eastAsia="ru-RU"/>
              </w:rPr>
              <w:t>39,72281</w:t>
            </w:r>
          </w:p>
        </w:tc>
      </w:tr>
      <w:tr w:rsidR="00411143" w:rsidRPr="00411143" w14:paraId="05174FCE"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BB54EDB"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p w14:paraId="159EF2DD" w14:textId="77777777" w:rsidR="00411143" w:rsidRPr="00411143" w:rsidRDefault="00411143" w:rsidP="00411143">
            <w:pPr>
              <w:rPr>
                <w:color w:val="000000"/>
                <w:sz w:val="18"/>
                <w:szCs w:val="18"/>
                <w:lang w:eastAsia="ru-RU"/>
              </w:rPr>
            </w:pPr>
          </w:p>
        </w:tc>
        <w:tc>
          <w:tcPr>
            <w:tcW w:w="1161" w:type="dxa"/>
            <w:tcBorders>
              <w:top w:val="nil"/>
              <w:left w:val="nil"/>
              <w:bottom w:val="single" w:sz="4" w:space="0" w:color="auto"/>
              <w:right w:val="single" w:sz="4" w:space="0" w:color="auto"/>
            </w:tcBorders>
            <w:shd w:val="clear" w:color="000000" w:fill="FFFFFF"/>
            <w:noWrap/>
            <w:vAlign w:val="bottom"/>
            <w:hideMark/>
          </w:tcPr>
          <w:p w14:paraId="0DD7D0D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2B72B52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6A9D2B4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2A91476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26C749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35C16D3E"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5888B9B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104890CC"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4AE79F40" w14:textId="77777777" w:rsidR="00411143" w:rsidRPr="00411143" w:rsidRDefault="00411143" w:rsidP="00411143">
            <w:pPr>
              <w:jc w:val="right"/>
              <w:rPr>
                <w:color w:val="000000"/>
                <w:sz w:val="18"/>
                <w:szCs w:val="18"/>
                <w:lang w:eastAsia="ru-RU"/>
              </w:rPr>
            </w:pPr>
            <w:r w:rsidRPr="00411143">
              <w:rPr>
                <w:color w:val="000000"/>
                <w:sz w:val="18"/>
                <w:szCs w:val="18"/>
                <w:lang w:eastAsia="ru-RU"/>
              </w:rPr>
              <w:t>717,0734</w:t>
            </w:r>
          </w:p>
        </w:tc>
        <w:tc>
          <w:tcPr>
            <w:tcW w:w="891" w:type="dxa"/>
            <w:tcBorders>
              <w:top w:val="nil"/>
              <w:left w:val="nil"/>
              <w:bottom w:val="single" w:sz="4" w:space="0" w:color="auto"/>
              <w:right w:val="single" w:sz="4" w:space="0" w:color="auto"/>
            </w:tcBorders>
            <w:shd w:val="clear" w:color="000000" w:fill="FFFFFF"/>
            <w:noWrap/>
            <w:vAlign w:val="bottom"/>
            <w:hideMark/>
          </w:tcPr>
          <w:p w14:paraId="32D53C7B" w14:textId="77777777" w:rsidR="00411143" w:rsidRPr="00411143" w:rsidRDefault="00411143" w:rsidP="00411143">
            <w:pPr>
              <w:jc w:val="right"/>
              <w:rPr>
                <w:color w:val="000000"/>
                <w:sz w:val="18"/>
                <w:szCs w:val="18"/>
                <w:lang w:eastAsia="ru-RU"/>
              </w:rPr>
            </w:pPr>
            <w:r w:rsidRPr="00411143">
              <w:rPr>
                <w:color w:val="000000"/>
                <w:sz w:val="18"/>
                <w:szCs w:val="18"/>
                <w:lang w:eastAsia="ru-RU"/>
              </w:rPr>
              <w:t>422,5667</w:t>
            </w:r>
          </w:p>
        </w:tc>
        <w:tc>
          <w:tcPr>
            <w:tcW w:w="936" w:type="dxa"/>
            <w:tcBorders>
              <w:top w:val="nil"/>
              <w:left w:val="nil"/>
              <w:bottom w:val="single" w:sz="4" w:space="0" w:color="auto"/>
              <w:right w:val="single" w:sz="4" w:space="0" w:color="auto"/>
            </w:tcBorders>
            <w:shd w:val="clear" w:color="000000" w:fill="FFFFFF"/>
            <w:noWrap/>
            <w:vAlign w:val="bottom"/>
            <w:hideMark/>
          </w:tcPr>
          <w:p w14:paraId="397E198B" w14:textId="77777777" w:rsidR="00411143" w:rsidRPr="00411143" w:rsidRDefault="00411143" w:rsidP="00411143">
            <w:pPr>
              <w:jc w:val="right"/>
              <w:rPr>
                <w:color w:val="000000"/>
                <w:sz w:val="18"/>
                <w:szCs w:val="18"/>
                <w:lang w:eastAsia="ru-RU"/>
              </w:rPr>
            </w:pPr>
            <w:r w:rsidRPr="00411143">
              <w:rPr>
                <w:color w:val="000000"/>
                <w:sz w:val="18"/>
                <w:szCs w:val="18"/>
                <w:lang w:eastAsia="ru-RU"/>
              </w:rPr>
              <w:t>425,5805</w:t>
            </w:r>
          </w:p>
        </w:tc>
        <w:tc>
          <w:tcPr>
            <w:tcW w:w="1046" w:type="dxa"/>
            <w:tcBorders>
              <w:top w:val="nil"/>
              <w:left w:val="nil"/>
              <w:bottom w:val="single" w:sz="4" w:space="0" w:color="auto"/>
              <w:right w:val="single" w:sz="4" w:space="0" w:color="auto"/>
            </w:tcBorders>
            <w:shd w:val="clear" w:color="000000" w:fill="FFFFFF"/>
            <w:noWrap/>
            <w:vAlign w:val="bottom"/>
            <w:hideMark/>
          </w:tcPr>
          <w:p w14:paraId="35A6C1B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59614EC2"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1565,221</w:t>
            </w:r>
          </w:p>
        </w:tc>
      </w:tr>
      <w:tr w:rsidR="00411143" w:rsidRPr="00411143" w14:paraId="02DC8A00"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D57D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14:paraId="19FEDFC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single" w:sz="4" w:space="0" w:color="auto"/>
              <w:left w:val="nil"/>
              <w:bottom w:val="single" w:sz="4" w:space="0" w:color="auto"/>
              <w:right w:val="single" w:sz="4" w:space="0" w:color="auto"/>
            </w:tcBorders>
            <w:shd w:val="clear" w:color="000000" w:fill="FFFFFF"/>
            <w:noWrap/>
            <w:vAlign w:val="bottom"/>
            <w:hideMark/>
          </w:tcPr>
          <w:p w14:paraId="61DC33A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57B7783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348CE12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1BA66DF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5AD5333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401A64F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4FA093C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5E52F62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14:paraId="2FBA892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222CFD4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46" w:type="dxa"/>
            <w:tcBorders>
              <w:top w:val="single" w:sz="4" w:space="0" w:color="auto"/>
              <w:left w:val="nil"/>
              <w:bottom w:val="single" w:sz="4" w:space="0" w:color="auto"/>
              <w:right w:val="single" w:sz="4" w:space="0" w:color="auto"/>
            </w:tcBorders>
            <w:shd w:val="clear" w:color="000000" w:fill="FFFFFF"/>
            <w:noWrap/>
            <w:vAlign w:val="bottom"/>
            <w:hideMark/>
          </w:tcPr>
          <w:p w14:paraId="32FD71A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FDB38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C0F6FD3" w14:textId="77777777" w:rsidTr="00411143">
        <w:trPr>
          <w:trHeight w:val="600"/>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6DA92"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на 2019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1BF23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27733C"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7C7D1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18548,4</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D6DED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19079,7</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2F22D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19201,4</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75851F3"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21057,2</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624C8176" w14:textId="77777777" w:rsidR="00411143" w:rsidRPr="00411143" w:rsidRDefault="00411143" w:rsidP="00411143">
            <w:pPr>
              <w:jc w:val="right"/>
              <w:rPr>
                <w:b/>
                <w:bCs/>
                <w:color w:val="000000"/>
                <w:sz w:val="18"/>
                <w:szCs w:val="18"/>
                <w:lang w:eastAsia="ru-RU"/>
              </w:rPr>
            </w:pPr>
            <w:r w:rsidRPr="00411143">
              <w:rPr>
                <w:b/>
                <w:bCs/>
                <w:color w:val="000000"/>
                <w:sz w:val="18"/>
                <w:szCs w:val="18"/>
                <w:lang w:eastAsia="ru-RU"/>
              </w:rPr>
              <w:t>49254,47</w:t>
            </w:r>
          </w:p>
        </w:tc>
      </w:tr>
      <w:tr w:rsidR="00411143" w:rsidRPr="00411143" w14:paraId="32792A1B" w14:textId="77777777" w:rsidTr="00411143">
        <w:trPr>
          <w:trHeight w:val="649"/>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741B0F7"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2020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2EE03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5CEB82"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C3BD4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19179,00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4151F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19728,40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F15BC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19854,20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5A90E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21773,10</w:t>
            </w:r>
          </w:p>
        </w:tc>
        <w:tc>
          <w:tcPr>
            <w:tcW w:w="1019" w:type="dxa"/>
            <w:tcBorders>
              <w:top w:val="nil"/>
              <w:left w:val="nil"/>
              <w:bottom w:val="single" w:sz="4" w:space="0" w:color="auto"/>
              <w:right w:val="single" w:sz="4" w:space="0" w:color="auto"/>
            </w:tcBorders>
            <w:shd w:val="clear" w:color="000000" w:fill="FFFFFF"/>
            <w:noWrap/>
            <w:vAlign w:val="bottom"/>
            <w:hideMark/>
          </w:tcPr>
          <w:p w14:paraId="4174A20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734AF9D9" w14:textId="77777777" w:rsidTr="00411143">
        <w:trPr>
          <w:trHeight w:val="494"/>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D512ACB"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2021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E3978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399B9D"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13DA5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19869,40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ACCCD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20438,60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3C4B8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20569,00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82921E0"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22556,90</w:t>
            </w:r>
          </w:p>
        </w:tc>
        <w:tc>
          <w:tcPr>
            <w:tcW w:w="1019" w:type="dxa"/>
            <w:tcBorders>
              <w:top w:val="nil"/>
              <w:left w:val="nil"/>
              <w:bottom w:val="single" w:sz="4" w:space="0" w:color="auto"/>
              <w:right w:val="single" w:sz="4" w:space="0" w:color="auto"/>
            </w:tcBorders>
            <w:shd w:val="clear" w:color="000000" w:fill="FFFFFF"/>
            <w:noWrap/>
            <w:vAlign w:val="bottom"/>
            <w:hideMark/>
          </w:tcPr>
          <w:p w14:paraId="1D0566F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7D06554A"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1E5FF2EB"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2022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F6E93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5E375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7D628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20584,70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3922F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21174,40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00373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21309,50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453747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23368,90</w:t>
            </w:r>
          </w:p>
        </w:tc>
        <w:tc>
          <w:tcPr>
            <w:tcW w:w="1019" w:type="dxa"/>
            <w:tcBorders>
              <w:top w:val="nil"/>
              <w:left w:val="nil"/>
              <w:bottom w:val="single" w:sz="4" w:space="0" w:color="auto"/>
              <w:right w:val="single" w:sz="4" w:space="0" w:color="auto"/>
            </w:tcBorders>
            <w:shd w:val="clear" w:color="000000" w:fill="FFFFFF"/>
            <w:noWrap/>
            <w:vAlign w:val="bottom"/>
            <w:hideMark/>
          </w:tcPr>
          <w:p w14:paraId="10A74B7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9DDC1EB" w14:textId="77777777" w:rsidTr="00411143">
        <w:trPr>
          <w:trHeight w:val="78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702E1E7"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A15C05"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54047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3BD1C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21325,70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EB67A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21936,70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F5546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22076,60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BB2E2B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24210,20</w:t>
            </w:r>
          </w:p>
        </w:tc>
        <w:tc>
          <w:tcPr>
            <w:tcW w:w="1019" w:type="dxa"/>
            <w:tcBorders>
              <w:top w:val="nil"/>
              <w:left w:val="nil"/>
              <w:bottom w:val="single" w:sz="4" w:space="0" w:color="auto"/>
              <w:right w:val="single" w:sz="4" w:space="0" w:color="auto"/>
            </w:tcBorders>
            <w:shd w:val="clear" w:color="000000" w:fill="FFFFFF"/>
            <w:noWrap/>
            <w:vAlign w:val="bottom"/>
            <w:hideMark/>
          </w:tcPr>
          <w:p w14:paraId="18B1037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001B69F3" w14:textId="77777777" w:rsidTr="00411143">
        <w:trPr>
          <w:trHeight w:val="300"/>
        </w:trPr>
        <w:tc>
          <w:tcPr>
            <w:tcW w:w="18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5333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3079"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646B369F"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футляр</w:t>
            </w:r>
          </w:p>
        </w:tc>
      </w:tr>
      <w:tr w:rsidR="00411143" w:rsidRPr="00411143" w14:paraId="09D3E260"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36BC503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161" w:type="dxa"/>
            <w:tcBorders>
              <w:top w:val="nil"/>
              <w:left w:val="nil"/>
              <w:bottom w:val="single" w:sz="4" w:space="0" w:color="auto"/>
              <w:right w:val="single" w:sz="4" w:space="0" w:color="auto"/>
            </w:tcBorders>
            <w:shd w:val="clear" w:color="000000" w:fill="FFFFFF"/>
            <w:noWrap/>
            <w:vAlign w:val="bottom"/>
            <w:hideMark/>
          </w:tcPr>
          <w:p w14:paraId="715F208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696EF61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60E49D1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3D6C2E9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A4319A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7B3C4FF1" w14:textId="77777777" w:rsidR="00411143" w:rsidRPr="00411143" w:rsidRDefault="00411143" w:rsidP="00411143">
            <w:pPr>
              <w:rPr>
                <w:color w:val="000000"/>
                <w:sz w:val="18"/>
                <w:szCs w:val="18"/>
                <w:lang w:eastAsia="ru-RU"/>
              </w:rPr>
            </w:pPr>
            <w:r w:rsidRPr="00411143">
              <w:rPr>
                <w:color w:val="000000"/>
                <w:sz w:val="18"/>
                <w:szCs w:val="18"/>
                <w:lang w:eastAsia="ru-RU"/>
              </w:rPr>
              <w:t>Ду70</w:t>
            </w:r>
          </w:p>
        </w:tc>
        <w:tc>
          <w:tcPr>
            <w:tcW w:w="891" w:type="dxa"/>
            <w:tcBorders>
              <w:top w:val="nil"/>
              <w:left w:val="nil"/>
              <w:bottom w:val="single" w:sz="4" w:space="0" w:color="auto"/>
              <w:right w:val="single" w:sz="4" w:space="0" w:color="auto"/>
            </w:tcBorders>
            <w:shd w:val="clear" w:color="000000" w:fill="FFFFFF"/>
            <w:noWrap/>
            <w:vAlign w:val="bottom"/>
            <w:hideMark/>
          </w:tcPr>
          <w:p w14:paraId="53D3D1F3" w14:textId="77777777" w:rsidR="00411143" w:rsidRPr="00411143" w:rsidRDefault="00411143" w:rsidP="00411143">
            <w:pPr>
              <w:rPr>
                <w:color w:val="000000"/>
                <w:sz w:val="18"/>
                <w:szCs w:val="18"/>
                <w:lang w:eastAsia="ru-RU"/>
              </w:rPr>
            </w:pPr>
            <w:r w:rsidRPr="00411143">
              <w:rPr>
                <w:color w:val="000000"/>
                <w:sz w:val="18"/>
                <w:szCs w:val="18"/>
                <w:lang w:eastAsia="ru-RU"/>
              </w:rPr>
              <w:t>ДУ 100</w:t>
            </w:r>
          </w:p>
        </w:tc>
        <w:tc>
          <w:tcPr>
            <w:tcW w:w="891" w:type="dxa"/>
            <w:tcBorders>
              <w:top w:val="nil"/>
              <w:left w:val="nil"/>
              <w:bottom w:val="single" w:sz="4" w:space="0" w:color="auto"/>
              <w:right w:val="single" w:sz="4" w:space="0" w:color="auto"/>
            </w:tcBorders>
            <w:shd w:val="clear" w:color="000000" w:fill="FFFFFF"/>
            <w:noWrap/>
            <w:vAlign w:val="bottom"/>
            <w:hideMark/>
          </w:tcPr>
          <w:p w14:paraId="002A4BCC" w14:textId="77777777" w:rsidR="00411143" w:rsidRPr="00411143" w:rsidRDefault="00411143" w:rsidP="00411143">
            <w:pPr>
              <w:rPr>
                <w:color w:val="000000"/>
                <w:sz w:val="18"/>
                <w:szCs w:val="18"/>
                <w:lang w:eastAsia="ru-RU"/>
              </w:rPr>
            </w:pPr>
            <w:r w:rsidRPr="00411143">
              <w:rPr>
                <w:color w:val="000000"/>
                <w:sz w:val="18"/>
                <w:szCs w:val="18"/>
                <w:lang w:eastAsia="ru-RU"/>
              </w:rPr>
              <w:t>Ду150</w:t>
            </w:r>
          </w:p>
        </w:tc>
        <w:tc>
          <w:tcPr>
            <w:tcW w:w="891" w:type="dxa"/>
            <w:tcBorders>
              <w:top w:val="nil"/>
              <w:left w:val="nil"/>
              <w:bottom w:val="single" w:sz="4" w:space="0" w:color="auto"/>
              <w:right w:val="single" w:sz="4" w:space="0" w:color="auto"/>
            </w:tcBorders>
            <w:shd w:val="clear" w:color="000000" w:fill="FFFFFF"/>
            <w:noWrap/>
            <w:vAlign w:val="bottom"/>
            <w:hideMark/>
          </w:tcPr>
          <w:p w14:paraId="71AA6F87" w14:textId="77777777" w:rsidR="00411143" w:rsidRPr="00411143" w:rsidRDefault="00411143" w:rsidP="00411143">
            <w:pPr>
              <w:rPr>
                <w:color w:val="000000"/>
                <w:sz w:val="18"/>
                <w:szCs w:val="18"/>
                <w:lang w:eastAsia="ru-RU"/>
              </w:rPr>
            </w:pPr>
            <w:r w:rsidRPr="00411143">
              <w:rPr>
                <w:color w:val="000000"/>
                <w:sz w:val="18"/>
                <w:szCs w:val="18"/>
                <w:lang w:eastAsia="ru-RU"/>
              </w:rPr>
              <w:t>ДУ 160</w:t>
            </w:r>
          </w:p>
        </w:tc>
        <w:tc>
          <w:tcPr>
            <w:tcW w:w="891" w:type="dxa"/>
            <w:tcBorders>
              <w:top w:val="nil"/>
              <w:left w:val="nil"/>
              <w:bottom w:val="single" w:sz="4" w:space="0" w:color="auto"/>
              <w:right w:val="single" w:sz="4" w:space="0" w:color="auto"/>
            </w:tcBorders>
            <w:shd w:val="clear" w:color="000000" w:fill="FFFFFF"/>
            <w:noWrap/>
            <w:vAlign w:val="bottom"/>
            <w:hideMark/>
          </w:tcPr>
          <w:p w14:paraId="3285848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73937D5" w14:textId="77777777" w:rsidR="00411143" w:rsidRPr="00411143" w:rsidRDefault="00411143" w:rsidP="00411143">
            <w:pPr>
              <w:rPr>
                <w:color w:val="000000"/>
                <w:sz w:val="18"/>
                <w:szCs w:val="18"/>
                <w:lang w:eastAsia="ru-RU"/>
              </w:rPr>
            </w:pPr>
            <w:r w:rsidRPr="00411143">
              <w:rPr>
                <w:color w:val="000000"/>
                <w:sz w:val="18"/>
                <w:szCs w:val="18"/>
                <w:lang w:eastAsia="ru-RU"/>
              </w:rPr>
              <w:t>ДУ 225</w:t>
            </w:r>
          </w:p>
        </w:tc>
        <w:tc>
          <w:tcPr>
            <w:tcW w:w="1046" w:type="dxa"/>
            <w:tcBorders>
              <w:top w:val="nil"/>
              <w:left w:val="nil"/>
              <w:bottom w:val="single" w:sz="4" w:space="0" w:color="auto"/>
              <w:right w:val="single" w:sz="4" w:space="0" w:color="auto"/>
            </w:tcBorders>
            <w:shd w:val="clear" w:color="000000" w:fill="FFFFFF"/>
            <w:noWrap/>
            <w:vAlign w:val="bottom"/>
            <w:hideMark/>
          </w:tcPr>
          <w:p w14:paraId="791FC097" w14:textId="77777777" w:rsidR="00411143" w:rsidRPr="00411143" w:rsidRDefault="00411143" w:rsidP="00411143">
            <w:pPr>
              <w:rPr>
                <w:color w:val="000000"/>
                <w:sz w:val="18"/>
                <w:szCs w:val="18"/>
                <w:lang w:eastAsia="ru-RU"/>
              </w:rPr>
            </w:pPr>
            <w:r w:rsidRPr="00411143">
              <w:rPr>
                <w:color w:val="000000"/>
                <w:sz w:val="18"/>
                <w:szCs w:val="18"/>
                <w:lang w:eastAsia="ru-RU"/>
              </w:rPr>
              <w:t>Ду250</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522C555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CD4B9D7" w14:textId="77777777" w:rsidTr="00411143">
        <w:trPr>
          <w:trHeight w:val="300"/>
        </w:trPr>
        <w:tc>
          <w:tcPr>
            <w:tcW w:w="1833" w:type="dxa"/>
            <w:tcBorders>
              <w:top w:val="nil"/>
              <w:left w:val="single" w:sz="4" w:space="0" w:color="auto"/>
              <w:bottom w:val="single" w:sz="4" w:space="0" w:color="auto"/>
              <w:right w:val="single" w:sz="4" w:space="0" w:color="auto"/>
            </w:tcBorders>
            <w:shd w:val="clear" w:color="000000" w:fill="FFFFFF"/>
            <w:noWrap/>
            <w:vAlign w:val="bottom"/>
            <w:hideMark/>
          </w:tcPr>
          <w:p w14:paraId="20A02D95" w14:textId="77777777" w:rsidR="00411143" w:rsidRPr="00411143" w:rsidRDefault="00411143" w:rsidP="00411143">
            <w:pPr>
              <w:rPr>
                <w:color w:val="000000"/>
                <w:sz w:val="18"/>
                <w:szCs w:val="18"/>
                <w:lang w:eastAsia="ru-RU"/>
              </w:rPr>
            </w:pPr>
            <w:r w:rsidRPr="00411143">
              <w:rPr>
                <w:color w:val="000000"/>
                <w:sz w:val="18"/>
                <w:szCs w:val="18"/>
                <w:lang w:eastAsia="ru-RU"/>
              </w:rPr>
              <w:t>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3C01632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1C45A79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373AE5D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990DD8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58F24C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0F831B5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3BBECA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B71E68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BA4D307" w14:textId="77777777" w:rsidR="00411143" w:rsidRPr="00411143" w:rsidRDefault="00411143" w:rsidP="00411143">
            <w:pPr>
              <w:jc w:val="right"/>
              <w:rPr>
                <w:color w:val="000000"/>
                <w:sz w:val="18"/>
                <w:szCs w:val="18"/>
                <w:lang w:eastAsia="ru-RU"/>
              </w:rPr>
            </w:pPr>
            <w:r w:rsidRPr="00411143">
              <w:rPr>
                <w:color w:val="000000"/>
                <w:sz w:val="18"/>
                <w:szCs w:val="18"/>
                <w:lang w:eastAsia="ru-RU"/>
              </w:rPr>
              <w:t>95,87</w:t>
            </w:r>
          </w:p>
        </w:tc>
        <w:tc>
          <w:tcPr>
            <w:tcW w:w="891" w:type="dxa"/>
            <w:tcBorders>
              <w:top w:val="nil"/>
              <w:left w:val="nil"/>
              <w:bottom w:val="single" w:sz="4" w:space="0" w:color="auto"/>
              <w:right w:val="single" w:sz="4" w:space="0" w:color="auto"/>
            </w:tcBorders>
            <w:shd w:val="clear" w:color="000000" w:fill="FFFFFF"/>
            <w:noWrap/>
            <w:vAlign w:val="bottom"/>
            <w:hideMark/>
          </w:tcPr>
          <w:p w14:paraId="2D40B08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25C0DD9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46" w:type="dxa"/>
            <w:tcBorders>
              <w:top w:val="nil"/>
              <w:left w:val="nil"/>
              <w:bottom w:val="single" w:sz="4" w:space="0" w:color="auto"/>
              <w:right w:val="single" w:sz="4" w:space="0" w:color="auto"/>
            </w:tcBorders>
            <w:shd w:val="clear" w:color="000000" w:fill="FFFFFF"/>
            <w:noWrap/>
            <w:vAlign w:val="bottom"/>
            <w:hideMark/>
          </w:tcPr>
          <w:p w14:paraId="7302E78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51797D9C" w14:textId="77777777" w:rsidR="00411143" w:rsidRPr="00411143" w:rsidRDefault="00411143" w:rsidP="00411143">
            <w:pPr>
              <w:jc w:val="right"/>
              <w:rPr>
                <w:color w:val="000000"/>
                <w:sz w:val="18"/>
                <w:szCs w:val="18"/>
                <w:lang w:eastAsia="ru-RU"/>
              </w:rPr>
            </w:pPr>
            <w:r w:rsidRPr="00411143">
              <w:rPr>
                <w:color w:val="000000"/>
                <w:sz w:val="18"/>
                <w:szCs w:val="18"/>
                <w:lang w:eastAsia="ru-RU"/>
              </w:rPr>
              <w:t>95,87</w:t>
            </w:r>
          </w:p>
        </w:tc>
      </w:tr>
      <w:tr w:rsidR="00411143" w:rsidRPr="00411143" w14:paraId="2CF2DBD8"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47EA43B9" w14:textId="77777777" w:rsidR="00411143" w:rsidRPr="00411143" w:rsidRDefault="00411143" w:rsidP="00411143">
            <w:pPr>
              <w:rPr>
                <w:color w:val="000000"/>
                <w:sz w:val="18"/>
                <w:szCs w:val="18"/>
                <w:lang w:eastAsia="ru-RU"/>
              </w:rPr>
            </w:pPr>
            <w:r w:rsidRPr="00411143">
              <w:rPr>
                <w:color w:val="000000"/>
                <w:sz w:val="18"/>
                <w:szCs w:val="18"/>
                <w:lang w:eastAsia="ru-RU"/>
              </w:rPr>
              <w:t>Среднегодовая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0134E92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65E1219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08D2359D"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035F76D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05FEA4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7AAB988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406909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AE5BF2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AE33440" w14:textId="77777777" w:rsidR="00411143" w:rsidRPr="00411143" w:rsidRDefault="00411143" w:rsidP="00411143">
            <w:pPr>
              <w:jc w:val="right"/>
              <w:rPr>
                <w:color w:val="000000"/>
                <w:sz w:val="18"/>
                <w:szCs w:val="18"/>
                <w:lang w:eastAsia="ru-RU"/>
              </w:rPr>
            </w:pPr>
            <w:r w:rsidRPr="00411143">
              <w:rPr>
                <w:color w:val="000000"/>
                <w:sz w:val="18"/>
                <w:szCs w:val="18"/>
                <w:lang w:eastAsia="ru-RU"/>
              </w:rPr>
              <w:t>31,95667</w:t>
            </w:r>
          </w:p>
        </w:tc>
        <w:tc>
          <w:tcPr>
            <w:tcW w:w="891" w:type="dxa"/>
            <w:tcBorders>
              <w:top w:val="nil"/>
              <w:left w:val="nil"/>
              <w:bottom w:val="single" w:sz="4" w:space="0" w:color="auto"/>
              <w:right w:val="single" w:sz="4" w:space="0" w:color="auto"/>
            </w:tcBorders>
            <w:shd w:val="clear" w:color="000000" w:fill="FFFFFF"/>
            <w:noWrap/>
            <w:vAlign w:val="bottom"/>
            <w:hideMark/>
          </w:tcPr>
          <w:p w14:paraId="0958697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1FD301D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46" w:type="dxa"/>
            <w:tcBorders>
              <w:top w:val="nil"/>
              <w:left w:val="nil"/>
              <w:bottom w:val="single" w:sz="4" w:space="0" w:color="auto"/>
              <w:right w:val="single" w:sz="4" w:space="0" w:color="auto"/>
            </w:tcBorders>
            <w:shd w:val="clear" w:color="000000" w:fill="FFFFFF"/>
            <w:noWrap/>
            <w:vAlign w:val="bottom"/>
            <w:hideMark/>
          </w:tcPr>
          <w:p w14:paraId="7CFAD93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3E6B1434" w14:textId="77777777" w:rsidR="00411143" w:rsidRPr="00411143" w:rsidRDefault="00411143" w:rsidP="00411143">
            <w:pPr>
              <w:jc w:val="right"/>
              <w:rPr>
                <w:color w:val="000000"/>
                <w:sz w:val="18"/>
                <w:szCs w:val="18"/>
                <w:lang w:eastAsia="ru-RU"/>
              </w:rPr>
            </w:pPr>
            <w:r w:rsidRPr="00411143">
              <w:rPr>
                <w:color w:val="000000"/>
                <w:sz w:val="18"/>
                <w:szCs w:val="18"/>
                <w:lang w:eastAsia="ru-RU"/>
              </w:rPr>
              <w:t>31,95667</w:t>
            </w:r>
          </w:p>
        </w:tc>
      </w:tr>
      <w:tr w:rsidR="00411143" w:rsidRPr="00411143" w14:paraId="1BA21EF7" w14:textId="77777777" w:rsidTr="00411143">
        <w:trPr>
          <w:trHeight w:val="665"/>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7BE8B5D9" w14:textId="77777777" w:rsidR="00411143" w:rsidRPr="00411143" w:rsidRDefault="00411143" w:rsidP="00411143">
            <w:pPr>
              <w:rPr>
                <w:color w:val="000000"/>
                <w:sz w:val="18"/>
                <w:szCs w:val="18"/>
                <w:lang w:eastAsia="ru-RU"/>
              </w:rPr>
            </w:pPr>
            <w:r w:rsidRPr="00411143">
              <w:rPr>
                <w:color w:val="000000"/>
                <w:sz w:val="18"/>
                <w:szCs w:val="18"/>
                <w:lang w:eastAsia="ru-RU"/>
              </w:rPr>
              <w:t>Сметная стоимость строительства сетей,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2995318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5B98FC7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1719B8C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50D2341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B25E82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6847A257" w14:textId="77777777" w:rsidR="00411143" w:rsidRPr="00411143" w:rsidRDefault="00411143" w:rsidP="00411143">
            <w:pPr>
              <w:jc w:val="right"/>
              <w:rPr>
                <w:color w:val="000000"/>
                <w:sz w:val="18"/>
                <w:szCs w:val="18"/>
                <w:lang w:eastAsia="ru-RU"/>
              </w:rPr>
            </w:pPr>
            <w:r w:rsidRPr="00411143">
              <w:rPr>
                <w:color w:val="000000"/>
                <w:sz w:val="18"/>
                <w:szCs w:val="18"/>
                <w:lang w:eastAsia="ru-RU"/>
              </w:rPr>
              <w:t>20633,52</w:t>
            </w:r>
          </w:p>
        </w:tc>
        <w:tc>
          <w:tcPr>
            <w:tcW w:w="891" w:type="dxa"/>
            <w:tcBorders>
              <w:top w:val="nil"/>
              <w:left w:val="nil"/>
              <w:bottom w:val="single" w:sz="4" w:space="0" w:color="auto"/>
              <w:right w:val="single" w:sz="4" w:space="0" w:color="auto"/>
            </w:tcBorders>
            <w:shd w:val="clear" w:color="000000" w:fill="FFFFFF"/>
            <w:noWrap/>
            <w:vAlign w:val="bottom"/>
            <w:hideMark/>
          </w:tcPr>
          <w:p w14:paraId="1F2BC7B6" w14:textId="77777777" w:rsidR="00411143" w:rsidRPr="00411143" w:rsidRDefault="00411143" w:rsidP="00411143">
            <w:pPr>
              <w:jc w:val="right"/>
              <w:rPr>
                <w:color w:val="000000"/>
                <w:sz w:val="18"/>
                <w:szCs w:val="18"/>
                <w:lang w:eastAsia="ru-RU"/>
              </w:rPr>
            </w:pPr>
            <w:r w:rsidRPr="00411143">
              <w:rPr>
                <w:color w:val="000000"/>
                <w:sz w:val="18"/>
                <w:szCs w:val="18"/>
                <w:lang w:eastAsia="ru-RU"/>
              </w:rPr>
              <w:t>20633,52</w:t>
            </w:r>
          </w:p>
        </w:tc>
        <w:tc>
          <w:tcPr>
            <w:tcW w:w="891" w:type="dxa"/>
            <w:tcBorders>
              <w:top w:val="nil"/>
              <w:left w:val="nil"/>
              <w:bottom w:val="single" w:sz="4" w:space="0" w:color="auto"/>
              <w:right w:val="single" w:sz="4" w:space="0" w:color="auto"/>
            </w:tcBorders>
            <w:shd w:val="clear" w:color="000000" w:fill="FFFFFF"/>
            <w:noWrap/>
            <w:vAlign w:val="bottom"/>
            <w:hideMark/>
          </w:tcPr>
          <w:p w14:paraId="6D995E5E" w14:textId="77777777" w:rsidR="00411143" w:rsidRPr="00411143" w:rsidRDefault="00411143" w:rsidP="00411143">
            <w:pPr>
              <w:jc w:val="right"/>
              <w:rPr>
                <w:color w:val="000000"/>
                <w:sz w:val="18"/>
                <w:szCs w:val="18"/>
                <w:lang w:eastAsia="ru-RU"/>
              </w:rPr>
            </w:pPr>
            <w:r w:rsidRPr="00411143">
              <w:rPr>
                <w:color w:val="000000"/>
                <w:sz w:val="18"/>
                <w:szCs w:val="18"/>
                <w:lang w:eastAsia="ru-RU"/>
              </w:rPr>
              <w:t>22211,25</w:t>
            </w:r>
          </w:p>
        </w:tc>
        <w:tc>
          <w:tcPr>
            <w:tcW w:w="891" w:type="dxa"/>
            <w:tcBorders>
              <w:top w:val="nil"/>
              <w:left w:val="nil"/>
              <w:bottom w:val="single" w:sz="4" w:space="0" w:color="auto"/>
              <w:right w:val="single" w:sz="4" w:space="0" w:color="auto"/>
            </w:tcBorders>
            <w:shd w:val="clear" w:color="000000" w:fill="FFFFFF"/>
            <w:noWrap/>
            <w:vAlign w:val="bottom"/>
            <w:hideMark/>
          </w:tcPr>
          <w:p w14:paraId="2FC62067" w14:textId="77777777" w:rsidR="00411143" w:rsidRPr="00411143" w:rsidRDefault="00411143" w:rsidP="00411143">
            <w:pPr>
              <w:jc w:val="right"/>
              <w:rPr>
                <w:color w:val="000000"/>
                <w:sz w:val="18"/>
                <w:szCs w:val="18"/>
                <w:lang w:eastAsia="ru-RU"/>
              </w:rPr>
            </w:pPr>
            <w:r w:rsidRPr="00411143">
              <w:rPr>
                <w:color w:val="000000"/>
                <w:sz w:val="18"/>
                <w:szCs w:val="18"/>
                <w:lang w:eastAsia="ru-RU"/>
              </w:rPr>
              <w:t>25328,6</w:t>
            </w:r>
          </w:p>
        </w:tc>
        <w:tc>
          <w:tcPr>
            <w:tcW w:w="891" w:type="dxa"/>
            <w:tcBorders>
              <w:top w:val="nil"/>
              <w:left w:val="nil"/>
              <w:bottom w:val="single" w:sz="4" w:space="0" w:color="auto"/>
              <w:right w:val="single" w:sz="4" w:space="0" w:color="auto"/>
            </w:tcBorders>
            <w:shd w:val="clear" w:color="000000" w:fill="FFFFFF"/>
            <w:noWrap/>
            <w:vAlign w:val="bottom"/>
            <w:hideMark/>
          </w:tcPr>
          <w:p w14:paraId="5ED5EAC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F9BD810" w14:textId="77777777" w:rsidR="00411143" w:rsidRPr="00411143" w:rsidRDefault="00411143" w:rsidP="00411143">
            <w:pPr>
              <w:jc w:val="right"/>
              <w:rPr>
                <w:color w:val="000000"/>
                <w:sz w:val="18"/>
                <w:szCs w:val="18"/>
                <w:lang w:eastAsia="ru-RU"/>
              </w:rPr>
            </w:pPr>
            <w:r w:rsidRPr="00411143">
              <w:rPr>
                <w:color w:val="000000"/>
                <w:sz w:val="18"/>
                <w:szCs w:val="18"/>
                <w:lang w:eastAsia="ru-RU"/>
              </w:rPr>
              <w:t>30248,57</w:t>
            </w:r>
          </w:p>
        </w:tc>
        <w:tc>
          <w:tcPr>
            <w:tcW w:w="1046" w:type="dxa"/>
            <w:tcBorders>
              <w:top w:val="nil"/>
              <w:left w:val="nil"/>
              <w:bottom w:val="single" w:sz="4" w:space="0" w:color="auto"/>
              <w:right w:val="single" w:sz="4" w:space="0" w:color="auto"/>
            </w:tcBorders>
            <w:shd w:val="clear" w:color="000000" w:fill="FFFFFF"/>
            <w:noWrap/>
            <w:vAlign w:val="bottom"/>
            <w:hideMark/>
          </w:tcPr>
          <w:p w14:paraId="28BCB182" w14:textId="77777777" w:rsidR="00411143" w:rsidRPr="00411143" w:rsidRDefault="00411143" w:rsidP="00411143">
            <w:pPr>
              <w:jc w:val="right"/>
              <w:rPr>
                <w:color w:val="000000"/>
                <w:sz w:val="18"/>
                <w:szCs w:val="18"/>
                <w:lang w:eastAsia="ru-RU"/>
              </w:rPr>
            </w:pPr>
            <w:r w:rsidRPr="00411143">
              <w:rPr>
                <w:color w:val="000000"/>
                <w:sz w:val="18"/>
                <w:szCs w:val="18"/>
                <w:lang w:eastAsia="ru-RU"/>
              </w:rPr>
              <w:t>33965,91</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9F29DF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7BC581A" w14:textId="77777777" w:rsidTr="00411143">
        <w:trPr>
          <w:trHeight w:val="973"/>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993C" w14:textId="77777777" w:rsidR="00411143" w:rsidRPr="00411143" w:rsidRDefault="00411143" w:rsidP="00411143">
            <w:pPr>
              <w:rPr>
                <w:color w:val="000000"/>
                <w:sz w:val="18"/>
                <w:szCs w:val="18"/>
                <w:lang w:eastAsia="ru-RU"/>
              </w:rPr>
            </w:pPr>
            <w:r w:rsidRPr="00411143">
              <w:rPr>
                <w:color w:val="000000"/>
                <w:sz w:val="18"/>
                <w:szCs w:val="18"/>
                <w:lang w:eastAsia="ru-RU"/>
              </w:rPr>
              <w:t>Средняя сметная стоимость строительства сетей по диапазонам, тыс. руб.</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14:paraId="212572C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single" w:sz="4" w:space="0" w:color="auto"/>
              <w:left w:val="nil"/>
              <w:bottom w:val="single" w:sz="4" w:space="0" w:color="auto"/>
              <w:right w:val="single" w:sz="4" w:space="0" w:color="auto"/>
            </w:tcBorders>
            <w:shd w:val="clear" w:color="000000" w:fill="FFFFFF"/>
            <w:noWrap/>
            <w:vAlign w:val="bottom"/>
            <w:hideMark/>
          </w:tcPr>
          <w:p w14:paraId="34B1304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0C961AE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7592636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0BFC910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7354AA4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1680B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21422,3835</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454315E" w14:textId="77777777" w:rsidR="00411143" w:rsidRPr="00411143" w:rsidRDefault="00411143" w:rsidP="00411143">
            <w:pPr>
              <w:jc w:val="center"/>
              <w:rPr>
                <w:color w:val="000000"/>
                <w:sz w:val="18"/>
                <w:szCs w:val="18"/>
                <w:lang w:eastAsia="ru-RU"/>
              </w:rPr>
            </w:pPr>
            <w:r w:rsidRPr="00411143">
              <w:rPr>
                <w:color w:val="000000"/>
                <w:sz w:val="18"/>
                <w:szCs w:val="18"/>
                <w:lang w:eastAsia="ru-RU"/>
              </w:rPr>
              <w:t>25328,601</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CF68A90" w14:textId="77777777" w:rsidR="00411143" w:rsidRPr="00411143" w:rsidRDefault="00411143" w:rsidP="00411143">
            <w:pPr>
              <w:jc w:val="center"/>
              <w:rPr>
                <w:color w:val="000000"/>
                <w:sz w:val="18"/>
                <w:szCs w:val="18"/>
                <w:lang w:eastAsia="ru-RU"/>
              </w:rPr>
            </w:pPr>
            <w:r w:rsidRPr="00411143">
              <w:rPr>
                <w:color w:val="000000"/>
                <w:sz w:val="18"/>
                <w:szCs w:val="18"/>
                <w:lang w:eastAsia="ru-RU"/>
              </w:rPr>
              <w:t>32107,24</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092E7E9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67666A30" w14:textId="77777777" w:rsidTr="00411143">
        <w:trPr>
          <w:trHeight w:val="363"/>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F8CBC14"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Сметная стоимость ДУ 500</w:t>
            </w:r>
          </w:p>
        </w:tc>
        <w:tc>
          <w:tcPr>
            <w:tcW w:w="1161" w:type="dxa"/>
            <w:tcBorders>
              <w:top w:val="nil"/>
              <w:left w:val="nil"/>
              <w:bottom w:val="single" w:sz="4" w:space="0" w:color="auto"/>
              <w:right w:val="single" w:sz="4" w:space="0" w:color="auto"/>
            </w:tcBorders>
            <w:shd w:val="clear" w:color="000000" w:fill="FFFFFF"/>
            <w:noWrap/>
            <w:vAlign w:val="bottom"/>
            <w:hideMark/>
          </w:tcPr>
          <w:p w14:paraId="051834E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CB2D35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4362A4B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3A56FBB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6029A0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1CDAF700" w14:textId="77777777" w:rsidR="00411143" w:rsidRPr="00411143" w:rsidRDefault="00411143" w:rsidP="00411143">
            <w:pPr>
              <w:jc w:val="right"/>
              <w:rPr>
                <w:color w:val="000000"/>
                <w:sz w:val="18"/>
                <w:szCs w:val="18"/>
                <w:lang w:eastAsia="ru-RU"/>
              </w:rPr>
            </w:pPr>
            <w:r w:rsidRPr="00411143">
              <w:rPr>
                <w:color w:val="000000"/>
                <w:sz w:val="18"/>
                <w:szCs w:val="18"/>
                <w:lang w:eastAsia="ru-RU"/>
              </w:rPr>
              <w:t>52180,73</w:t>
            </w:r>
          </w:p>
        </w:tc>
        <w:tc>
          <w:tcPr>
            <w:tcW w:w="891" w:type="dxa"/>
            <w:tcBorders>
              <w:top w:val="nil"/>
              <w:left w:val="nil"/>
              <w:bottom w:val="single" w:sz="4" w:space="0" w:color="auto"/>
              <w:right w:val="single" w:sz="4" w:space="0" w:color="auto"/>
            </w:tcBorders>
            <w:shd w:val="clear" w:color="000000" w:fill="FFFFFF"/>
            <w:noWrap/>
            <w:vAlign w:val="bottom"/>
            <w:hideMark/>
          </w:tcPr>
          <w:p w14:paraId="17427E4A"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CF394B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579CA39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F3CCEC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4AD5192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46" w:type="dxa"/>
            <w:tcBorders>
              <w:top w:val="nil"/>
              <w:left w:val="nil"/>
              <w:bottom w:val="single" w:sz="4" w:space="0" w:color="auto"/>
              <w:right w:val="single" w:sz="4" w:space="0" w:color="auto"/>
            </w:tcBorders>
            <w:shd w:val="clear" w:color="000000" w:fill="FFFFFF"/>
            <w:noWrap/>
            <w:vAlign w:val="bottom"/>
            <w:hideMark/>
          </w:tcPr>
          <w:p w14:paraId="6C32F93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7A8F52B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5DA5AD12" w14:textId="77777777" w:rsidTr="00411143">
        <w:trPr>
          <w:trHeight w:val="355"/>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5F049691"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Коэффициент дифференциации</w:t>
            </w:r>
          </w:p>
        </w:tc>
        <w:tc>
          <w:tcPr>
            <w:tcW w:w="1161" w:type="dxa"/>
            <w:tcBorders>
              <w:top w:val="nil"/>
              <w:left w:val="nil"/>
              <w:bottom w:val="single" w:sz="4" w:space="0" w:color="auto"/>
              <w:right w:val="single" w:sz="4" w:space="0" w:color="auto"/>
            </w:tcBorders>
            <w:shd w:val="clear" w:color="000000" w:fill="FFFFFF"/>
            <w:noWrap/>
            <w:vAlign w:val="bottom"/>
            <w:hideMark/>
          </w:tcPr>
          <w:p w14:paraId="4E111E6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01C92F1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1E1F4F2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322B886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B1D632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41710FA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0,395424</w:t>
            </w:r>
          </w:p>
        </w:tc>
        <w:tc>
          <w:tcPr>
            <w:tcW w:w="891" w:type="dxa"/>
            <w:tcBorders>
              <w:top w:val="nil"/>
              <w:left w:val="nil"/>
              <w:bottom w:val="single" w:sz="4" w:space="0" w:color="auto"/>
              <w:right w:val="single" w:sz="4" w:space="0" w:color="auto"/>
            </w:tcBorders>
            <w:shd w:val="clear" w:color="000000" w:fill="FFFFFF"/>
            <w:noWrap/>
            <w:vAlign w:val="bottom"/>
            <w:hideMark/>
          </w:tcPr>
          <w:p w14:paraId="29716C2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7F4E034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0,410542</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DFC99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0,485401394</w:t>
            </w:r>
          </w:p>
        </w:tc>
        <w:tc>
          <w:tcPr>
            <w:tcW w:w="936" w:type="dxa"/>
            <w:tcBorders>
              <w:top w:val="nil"/>
              <w:left w:val="nil"/>
              <w:bottom w:val="single" w:sz="4" w:space="0" w:color="auto"/>
              <w:right w:val="single" w:sz="4" w:space="0" w:color="auto"/>
            </w:tcBorders>
            <w:shd w:val="clear" w:color="000000" w:fill="FFFFFF"/>
            <w:noWrap/>
            <w:vAlign w:val="bottom"/>
            <w:hideMark/>
          </w:tcPr>
          <w:p w14:paraId="1A44FB1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0,615308</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6360C651"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12A4F70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D12285A" w14:textId="77777777" w:rsidTr="00411143">
        <w:trPr>
          <w:trHeight w:val="66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37ED6A19" w14:textId="77777777" w:rsidR="00411143" w:rsidRPr="00411143" w:rsidRDefault="00411143" w:rsidP="00411143">
            <w:pPr>
              <w:rPr>
                <w:i/>
                <w:iCs/>
                <w:color w:val="000000"/>
                <w:sz w:val="18"/>
                <w:szCs w:val="18"/>
                <w:lang w:eastAsia="ru-RU"/>
              </w:rPr>
            </w:pPr>
            <w:r w:rsidRPr="00411143">
              <w:rPr>
                <w:i/>
                <w:iCs/>
                <w:color w:val="000000"/>
                <w:sz w:val="18"/>
                <w:szCs w:val="18"/>
                <w:lang w:eastAsia="ru-RU"/>
              </w:rPr>
              <w:t>Приведенная протяженность сети, м</w:t>
            </w:r>
          </w:p>
        </w:tc>
        <w:tc>
          <w:tcPr>
            <w:tcW w:w="1161" w:type="dxa"/>
            <w:tcBorders>
              <w:top w:val="nil"/>
              <w:left w:val="nil"/>
              <w:bottom w:val="single" w:sz="4" w:space="0" w:color="auto"/>
              <w:right w:val="single" w:sz="4" w:space="0" w:color="auto"/>
            </w:tcBorders>
            <w:shd w:val="clear" w:color="000000" w:fill="FFFFFF"/>
            <w:noWrap/>
            <w:vAlign w:val="bottom"/>
            <w:hideMark/>
          </w:tcPr>
          <w:p w14:paraId="2A0C23C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2EC4D226"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4FBEBB45"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3231A22"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4AE82E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45E1087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650DFB8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6476EBB1"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3CBEFD" w14:textId="77777777" w:rsidR="00411143" w:rsidRPr="00411143" w:rsidRDefault="00411143" w:rsidP="00411143">
            <w:pPr>
              <w:jc w:val="center"/>
              <w:rPr>
                <w:color w:val="000000"/>
                <w:sz w:val="18"/>
                <w:szCs w:val="18"/>
                <w:lang w:eastAsia="ru-RU"/>
              </w:rPr>
            </w:pPr>
            <w:r w:rsidRPr="00411143">
              <w:rPr>
                <w:color w:val="000000"/>
                <w:sz w:val="18"/>
                <w:szCs w:val="18"/>
                <w:lang w:eastAsia="ru-RU"/>
              </w:rPr>
              <w:t>15,51181053</w:t>
            </w:r>
          </w:p>
        </w:tc>
        <w:tc>
          <w:tcPr>
            <w:tcW w:w="936" w:type="dxa"/>
            <w:tcBorders>
              <w:top w:val="nil"/>
              <w:left w:val="nil"/>
              <w:bottom w:val="single" w:sz="4" w:space="0" w:color="auto"/>
              <w:right w:val="single" w:sz="4" w:space="0" w:color="auto"/>
            </w:tcBorders>
            <w:shd w:val="clear" w:color="000000" w:fill="FFFFFF"/>
            <w:noWrap/>
            <w:vAlign w:val="bottom"/>
            <w:hideMark/>
          </w:tcPr>
          <w:p w14:paraId="5277DA02"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14:paraId="5AF3605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19" w:type="dxa"/>
            <w:tcBorders>
              <w:top w:val="nil"/>
              <w:left w:val="nil"/>
              <w:bottom w:val="single" w:sz="4" w:space="0" w:color="auto"/>
              <w:right w:val="single" w:sz="4" w:space="0" w:color="auto"/>
            </w:tcBorders>
            <w:shd w:val="clear" w:color="000000" w:fill="FFFFFF"/>
            <w:noWrap/>
            <w:vAlign w:val="bottom"/>
            <w:hideMark/>
          </w:tcPr>
          <w:p w14:paraId="45C476E6" w14:textId="77777777" w:rsidR="00411143" w:rsidRPr="00411143" w:rsidRDefault="00411143" w:rsidP="00411143">
            <w:pPr>
              <w:jc w:val="right"/>
              <w:rPr>
                <w:color w:val="000000"/>
                <w:sz w:val="18"/>
                <w:szCs w:val="18"/>
                <w:lang w:eastAsia="ru-RU"/>
              </w:rPr>
            </w:pPr>
            <w:r w:rsidRPr="00411143">
              <w:rPr>
                <w:color w:val="000000"/>
                <w:sz w:val="18"/>
                <w:szCs w:val="18"/>
                <w:lang w:eastAsia="ru-RU"/>
              </w:rPr>
              <w:t>15,51181</w:t>
            </w:r>
          </w:p>
        </w:tc>
      </w:tr>
      <w:tr w:rsidR="00411143" w:rsidRPr="00411143" w14:paraId="00BD3425" w14:textId="77777777" w:rsidTr="00411143">
        <w:trPr>
          <w:trHeight w:val="6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5CA2D385" w14:textId="77777777" w:rsidR="00411143" w:rsidRPr="00411143" w:rsidRDefault="00411143" w:rsidP="00411143">
            <w:pPr>
              <w:rPr>
                <w:color w:val="000000"/>
                <w:sz w:val="18"/>
                <w:szCs w:val="18"/>
                <w:lang w:eastAsia="ru-RU"/>
              </w:rPr>
            </w:pPr>
            <w:r w:rsidRPr="00411143">
              <w:rPr>
                <w:color w:val="000000"/>
                <w:sz w:val="18"/>
                <w:szCs w:val="18"/>
                <w:lang w:eastAsia="ru-RU"/>
              </w:rPr>
              <w:t>ИТОГО стоимость мероприятий, тыс. руб.</w:t>
            </w:r>
          </w:p>
        </w:tc>
        <w:tc>
          <w:tcPr>
            <w:tcW w:w="1161" w:type="dxa"/>
            <w:tcBorders>
              <w:top w:val="nil"/>
              <w:left w:val="nil"/>
              <w:bottom w:val="single" w:sz="4" w:space="0" w:color="auto"/>
              <w:right w:val="single" w:sz="4" w:space="0" w:color="auto"/>
            </w:tcBorders>
            <w:shd w:val="clear" w:color="000000" w:fill="FFFFFF"/>
            <w:noWrap/>
            <w:vAlign w:val="bottom"/>
            <w:hideMark/>
          </w:tcPr>
          <w:p w14:paraId="6D997273"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noWrap/>
            <w:vAlign w:val="bottom"/>
            <w:hideMark/>
          </w:tcPr>
          <w:p w14:paraId="32C89D8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nil"/>
              <w:left w:val="nil"/>
              <w:bottom w:val="single" w:sz="4" w:space="0" w:color="auto"/>
              <w:right w:val="single" w:sz="4" w:space="0" w:color="auto"/>
            </w:tcBorders>
            <w:shd w:val="clear" w:color="000000" w:fill="FFFFFF"/>
            <w:noWrap/>
            <w:vAlign w:val="bottom"/>
            <w:hideMark/>
          </w:tcPr>
          <w:p w14:paraId="554F8E9E"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nil"/>
              <w:left w:val="nil"/>
              <w:bottom w:val="single" w:sz="4" w:space="0" w:color="auto"/>
              <w:right w:val="single" w:sz="4" w:space="0" w:color="auto"/>
            </w:tcBorders>
            <w:shd w:val="clear" w:color="000000" w:fill="FFFFFF"/>
            <w:noWrap/>
            <w:vAlign w:val="bottom"/>
            <w:hideMark/>
          </w:tcPr>
          <w:p w14:paraId="681F300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F82FE60"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2F655D53"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5EBA18AF"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451E21E"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891" w:type="dxa"/>
            <w:tcBorders>
              <w:top w:val="nil"/>
              <w:left w:val="nil"/>
              <w:bottom w:val="single" w:sz="4" w:space="0" w:color="auto"/>
              <w:right w:val="single" w:sz="4" w:space="0" w:color="auto"/>
            </w:tcBorders>
            <w:shd w:val="clear" w:color="000000" w:fill="FFFFFF"/>
            <w:noWrap/>
            <w:vAlign w:val="bottom"/>
            <w:hideMark/>
          </w:tcPr>
          <w:p w14:paraId="745C6BFE" w14:textId="77777777" w:rsidR="00411143" w:rsidRPr="00411143" w:rsidRDefault="00411143" w:rsidP="00411143">
            <w:pPr>
              <w:jc w:val="right"/>
              <w:rPr>
                <w:color w:val="000000"/>
                <w:sz w:val="18"/>
                <w:szCs w:val="18"/>
                <w:lang w:eastAsia="ru-RU"/>
              </w:rPr>
            </w:pPr>
            <w:r w:rsidRPr="00411143">
              <w:rPr>
                <w:color w:val="000000"/>
                <w:sz w:val="18"/>
                <w:szCs w:val="18"/>
                <w:lang w:eastAsia="ru-RU"/>
              </w:rPr>
              <w:t>809,4177</w:t>
            </w:r>
          </w:p>
        </w:tc>
        <w:tc>
          <w:tcPr>
            <w:tcW w:w="891" w:type="dxa"/>
            <w:tcBorders>
              <w:top w:val="nil"/>
              <w:left w:val="nil"/>
              <w:bottom w:val="single" w:sz="4" w:space="0" w:color="auto"/>
              <w:right w:val="single" w:sz="4" w:space="0" w:color="auto"/>
            </w:tcBorders>
            <w:shd w:val="clear" w:color="000000" w:fill="FFFFFF"/>
            <w:noWrap/>
            <w:vAlign w:val="bottom"/>
            <w:hideMark/>
          </w:tcPr>
          <w:p w14:paraId="18A7D9F9"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936" w:type="dxa"/>
            <w:tcBorders>
              <w:top w:val="nil"/>
              <w:left w:val="nil"/>
              <w:bottom w:val="single" w:sz="4" w:space="0" w:color="auto"/>
              <w:right w:val="single" w:sz="4" w:space="0" w:color="auto"/>
            </w:tcBorders>
            <w:shd w:val="clear" w:color="000000" w:fill="FFFFFF"/>
            <w:noWrap/>
            <w:vAlign w:val="bottom"/>
            <w:hideMark/>
          </w:tcPr>
          <w:p w14:paraId="7A61F21B" w14:textId="77777777" w:rsidR="00411143" w:rsidRPr="00411143" w:rsidRDefault="00411143" w:rsidP="00411143">
            <w:pPr>
              <w:jc w:val="right"/>
              <w:rPr>
                <w:color w:val="000000"/>
                <w:sz w:val="18"/>
                <w:szCs w:val="18"/>
                <w:lang w:eastAsia="ru-RU"/>
              </w:rPr>
            </w:pPr>
            <w:r w:rsidRPr="00411143">
              <w:rPr>
                <w:color w:val="000000"/>
                <w:sz w:val="18"/>
                <w:szCs w:val="18"/>
                <w:lang w:eastAsia="ru-RU"/>
              </w:rPr>
              <w:t>0</w:t>
            </w:r>
          </w:p>
        </w:tc>
        <w:tc>
          <w:tcPr>
            <w:tcW w:w="1046" w:type="dxa"/>
            <w:tcBorders>
              <w:top w:val="nil"/>
              <w:left w:val="nil"/>
              <w:bottom w:val="single" w:sz="4" w:space="0" w:color="auto"/>
              <w:right w:val="single" w:sz="4" w:space="0" w:color="auto"/>
            </w:tcBorders>
            <w:shd w:val="clear" w:color="000000" w:fill="FFFFFF"/>
            <w:noWrap/>
            <w:vAlign w:val="bottom"/>
            <w:hideMark/>
          </w:tcPr>
          <w:p w14:paraId="1A91EF0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25" w:type="dxa"/>
            <w:gridSpan w:val="2"/>
            <w:tcBorders>
              <w:top w:val="nil"/>
              <w:left w:val="nil"/>
              <w:bottom w:val="single" w:sz="4" w:space="0" w:color="auto"/>
              <w:right w:val="single" w:sz="4" w:space="0" w:color="auto"/>
            </w:tcBorders>
            <w:shd w:val="clear" w:color="000000" w:fill="FFFFFF"/>
            <w:noWrap/>
            <w:vAlign w:val="bottom"/>
            <w:hideMark/>
          </w:tcPr>
          <w:p w14:paraId="6B8C4EF0" w14:textId="77777777" w:rsidR="00411143" w:rsidRPr="00411143" w:rsidRDefault="00411143" w:rsidP="00411143">
            <w:pPr>
              <w:jc w:val="right"/>
              <w:rPr>
                <w:color w:val="000000"/>
                <w:sz w:val="18"/>
                <w:szCs w:val="18"/>
                <w:lang w:eastAsia="ru-RU"/>
              </w:rPr>
            </w:pPr>
            <w:r w:rsidRPr="00411143">
              <w:rPr>
                <w:color w:val="000000"/>
                <w:sz w:val="18"/>
                <w:szCs w:val="18"/>
                <w:lang w:eastAsia="ru-RU"/>
              </w:rPr>
              <w:t>809,4177</w:t>
            </w:r>
          </w:p>
        </w:tc>
      </w:tr>
      <w:tr w:rsidR="00411143" w:rsidRPr="00411143" w14:paraId="794A14AA" w14:textId="77777777" w:rsidTr="00411143">
        <w:trPr>
          <w:trHeight w:val="600"/>
        </w:trPr>
        <w:tc>
          <w:tcPr>
            <w:tcW w:w="18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612BB" w14:textId="77777777" w:rsidR="00411143" w:rsidRPr="00411143" w:rsidRDefault="00411143" w:rsidP="00411143">
            <w:pPr>
              <w:rPr>
                <w:color w:val="000000"/>
                <w:sz w:val="18"/>
                <w:szCs w:val="18"/>
                <w:lang w:eastAsia="ru-RU"/>
              </w:rPr>
            </w:pPr>
            <w:r w:rsidRPr="00411143">
              <w:rPr>
                <w:color w:val="000000"/>
                <w:sz w:val="18"/>
                <w:szCs w:val="18"/>
                <w:lang w:eastAsia="ru-RU"/>
              </w:rPr>
              <w:lastRenderedPageBreak/>
              <w:t>Базовый тариф с учетом налога на прибыль 2019</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14:paraId="33897EF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065" w:type="dxa"/>
            <w:tcBorders>
              <w:top w:val="single" w:sz="4" w:space="0" w:color="auto"/>
              <w:left w:val="nil"/>
              <w:bottom w:val="single" w:sz="4" w:space="0" w:color="auto"/>
              <w:right w:val="single" w:sz="4" w:space="0" w:color="auto"/>
            </w:tcBorders>
            <w:shd w:val="clear" w:color="000000" w:fill="FFFFFF"/>
            <w:noWrap/>
            <w:vAlign w:val="bottom"/>
            <w:hideMark/>
          </w:tcPr>
          <w:p w14:paraId="3CD9298B"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1257" w:type="dxa"/>
            <w:tcBorders>
              <w:top w:val="single" w:sz="4" w:space="0" w:color="auto"/>
              <w:left w:val="nil"/>
              <w:bottom w:val="single" w:sz="4" w:space="0" w:color="auto"/>
              <w:right w:val="single" w:sz="4" w:space="0" w:color="auto"/>
            </w:tcBorders>
            <w:shd w:val="clear" w:color="000000" w:fill="FFFFFF"/>
            <w:noWrap/>
            <w:vAlign w:val="bottom"/>
            <w:hideMark/>
          </w:tcPr>
          <w:p w14:paraId="721B8279"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14:paraId="2469590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88A81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25791,9</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A4AE88"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26778,0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C851C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31660,8</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CF605E1"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40134,1</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14:paraId="254C4043" w14:textId="77777777" w:rsidR="00411143" w:rsidRPr="00411143" w:rsidRDefault="00411143" w:rsidP="00411143">
            <w:pPr>
              <w:jc w:val="right"/>
              <w:rPr>
                <w:b/>
                <w:bCs/>
                <w:color w:val="000000"/>
                <w:sz w:val="18"/>
                <w:szCs w:val="18"/>
                <w:lang w:eastAsia="ru-RU"/>
              </w:rPr>
            </w:pPr>
            <w:r w:rsidRPr="00411143">
              <w:rPr>
                <w:b/>
                <w:bCs/>
                <w:color w:val="000000"/>
                <w:sz w:val="18"/>
                <w:szCs w:val="18"/>
                <w:lang w:eastAsia="ru-RU"/>
              </w:rPr>
              <w:t>65225,92</w:t>
            </w:r>
          </w:p>
        </w:tc>
      </w:tr>
      <w:tr w:rsidR="00411143" w:rsidRPr="00411143" w14:paraId="3189CD39"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2A07C528"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2020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234BB4"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1BE665"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629EC2"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26668,80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71723C"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27688,50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38481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32737,30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83210C4"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41498,70</w:t>
            </w:r>
          </w:p>
        </w:tc>
        <w:tc>
          <w:tcPr>
            <w:tcW w:w="1019" w:type="dxa"/>
            <w:tcBorders>
              <w:top w:val="nil"/>
              <w:left w:val="nil"/>
              <w:bottom w:val="single" w:sz="4" w:space="0" w:color="auto"/>
              <w:right w:val="single" w:sz="4" w:space="0" w:color="auto"/>
            </w:tcBorders>
            <w:shd w:val="clear" w:color="000000" w:fill="FFFFFF"/>
            <w:noWrap/>
            <w:vAlign w:val="bottom"/>
            <w:hideMark/>
          </w:tcPr>
          <w:p w14:paraId="23B9FF74"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30EBDE8E"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0E92D382"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2021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C8E6DD"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4D6E73"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92F42A"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27628,90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ADC68D"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28685,30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A6F12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33915,80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C7E4E8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42992,70</w:t>
            </w:r>
          </w:p>
        </w:tc>
        <w:tc>
          <w:tcPr>
            <w:tcW w:w="1019" w:type="dxa"/>
            <w:tcBorders>
              <w:top w:val="nil"/>
              <w:left w:val="nil"/>
              <w:bottom w:val="single" w:sz="4" w:space="0" w:color="auto"/>
              <w:right w:val="single" w:sz="4" w:space="0" w:color="auto"/>
            </w:tcBorders>
            <w:shd w:val="clear" w:color="000000" w:fill="FFFFFF"/>
            <w:noWrap/>
            <w:vAlign w:val="bottom"/>
            <w:hideMark/>
          </w:tcPr>
          <w:p w14:paraId="049706C8"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16218DCE"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63C5B464"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2022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A6531F"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CF8A3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F6B53B"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28623,50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9349F5"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29718,00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893EAE"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35136,80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53681BC"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44540,40</w:t>
            </w:r>
          </w:p>
        </w:tc>
        <w:tc>
          <w:tcPr>
            <w:tcW w:w="1019" w:type="dxa"/>
            <w:tcBorders>
              <w:top w:val="nil"/>
              <w:left w:val="nil"/>
              <w:bottom w:val="single" w:sz="4" w:space="0" w:color="auto"/>
              <w:right w:val="single" w:sz="4" w:space="0" w:color="auto"/>
            </w:tcBorders>
            <w:shd w:val="clear" w:color="000000" w:fill="FFFFFF"/>
            <w:noWrap/>
            <w:vAlign w:val="bottom"/>
            <w:hideMark/>
          </w:tcPr>
          <w:p w14:paraId="471BF20C"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r w:rsidR="00411143" w:rsidRPr="00411143" w14:paraId="2217765E" w14:textId="77777777" w:rsidTr="00411143">
        <w:trPr>
          <w:trHeight w:val="900"/>
        </w:trPr>
        <w:tc>
          <w:tcPr>
            <w:tcW w:w="1833" w:type="dxa"/>
            <w:tcBorders>
              <w:top w:val="nil"/>
              <w:left w:val="single" w:sz="4" w:space="0" w:color="auto"/>
              <w:bottom w:val="single" w:sz="4" w:space="0" w:color="auto"/>
              <w:right w:val="single" w:sz="4" w:space="0" w:color="auto"/>
            </w:tcBorders>
            <w:shd w:val="clear" w:color="000000" w:fill="FFFFFF"/>
            <w:vAlign w:val="bottom"/>
            <w:hideMark/>
          </w:tcPr>
          <w:p w14:paraId="2049CA57" w14:textId="77777777" w:rsidR="00411143" w:rsidRPr="00411143" w:rsidRDefault="00411143" w:rsidP="00411143">
            <w:pPr>
              <w:rPr>
                <w:color w:val="000000"/>
                <w:sz w:val="18"/>
                <w:szCs w:val="18"/>
                <w:lang w:eastAsia="ru-RU"/>
              </w:rPr>
            </w:pPr>
            <w:r w:rsidRPr="00411143">
              <w:rPr>
                <w:color w:val="000000"/>
                <w:sz w:val="18"/>
                <w:szCs w:val="18"/>
                <w:lang w:eastAsia="ru-RU"/>
              </w:rPr>
              <w:t>Базовый тариф с учетом налога на прибыль на 2023 год</w:t>
            </w:r>
          </w:p>
        </w:tc>
        <w:tc>
          <w:tcPr>
            <w:tcW w:w="222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E42F6A"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1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FBDE1B" w14:textId="77777777" w:rsidR="00411143" w:rsidRPr="00411143" w:rsidRDefault="00411143" w:rsidP="00411143">
            <w:pPr>
              <w:jc w:val="center"/>
              <w:rPr>
                <w:color w:val="000000"/>
                <w:sz w:val="18"/>
                <w:szCs w:val="18"/>
                <w:lang w:eastAsia="ru-RU"/>
              </w:rPr>
            </w:pPr>
            <w:r w:rsidRPr="00411143">
              <w:rPr>
                <w:color w:val="000000"/>
                <w:sz w:val="18"/>
                <w:szCs w:val="18"/>
                <w:lang w:eastAsia="ru-RU"/>
              </w:rPr>
              <w:t>-</w:t>
            </w:r>
          </w:p>
        </w:tc>
        <w:tc>
          <w:tcPr>
            <w:tcW w:w="208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84A187"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29653,90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358B36"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30787,80</w:t>
            </w:r>
          </w:p>
        </w:tc>
        <w:tc>
          <w:tcPr>
            <w:tcW w:w="178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2A8849"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36401,70</w:t>
            </w:r>
          </w:p>
        </w:tc>
        <w:tc>
          <w:tcPr>
            <w:tcW w:w="198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8BB210C" w14:textId="77777777" w:rsidR="00411143" w:rsidRPr="00411143" w:rsidRDefault="00411143" w:rsidP="00411143">
            <w:pPr>
              <w:jc w:val="center"/>
              <w:rPr>
                <w:b/>
                <w:bCs/>
                <w:color w:val="000000"/>
                <w:sz w:val="18"/>
                <w:szCs w:val="18"/>
                <w:lang w:eastAsia="ru-RU"/>
              </w:rPr>
            </w:pPr>
            <w:r w:rsidRPr="00411143">
              <w:rPr>
                <w:b/>
                <w:bCs/>
                <w:color w:val="000000"/>
                <w:sz w:val="18"/>
                <w:szCs w:val="18"/>
                <w:lang w:eastAsia="ru-RU"/>
              </w:rPr>
              <w:t>46143,90</w:t>
            </w:r>
          </w:p>
        </w:tc>
        <w:tc>
          <w:tcPr>
            <w:tcW w:w="1019" w:type="dxa"/>
            <w:tcBorders>
              <w:top w:val="nil"/>
              <w:left w:val="nil"/>
              <w:bottom w:val="single" w:sz="4" w:space="0" w:color="auto"/>
              <w:right w:val="single" w:sz="4" w:space="0" w:color="auto"/>
            </w:tcBorders>
            <w:shd w:val="clear" w:color="000000" w:fill="FFFFFF"/>
            <w:noWrap/>
            <w:vAlign w:val="bottom"/>
            <w:hideMark/>
          </w:tcPr>
          <w:p w14:paraId="6DEFC2F7" w14:textId="77777777" w:rsidR="00411143" w:rsidRPr="00411143" w:rsidRDefault="00411143" w:rsidP="00411143">
            <w:pPr>
              <w:rPr>
                <w:color w:val="000000"/>
                <w:sz w:val="18"/>
                <w:szCs w:val="18"/>
                <w:lang w:eastAsia="ru-RU"/>
              </w:rPr>
            </w:pPr>
            <w:r w:rsidRPr="00411143">
              <w:rPr>
                <w:color w:val="000000"/>
                <w:sz w:val="18"/>
                <w:szCs w:val="18"/>
                <w:lang w:eastAsia="ru-RU"/>
              </w:rPr>
              <w:t> </w:t>
            </w:r>
          </w:p>
        </w:tc>
      </w:tr>
    </w:tbl>
    <w:p w14:paraId="7924B8B4" w14:textId="77777777" w:rsidR="00411143" w:rsidRPr="00411143" w:rsidRDefault="00411143" w:rsidP="00411143">
      <w:pPr>
        <w:tabs>
          <w:tab w:val="left" w:pos="448"/>
        </w:tabs>
        <w:ind w:right="-36"/>
        <w:rPr>
          <w:spacing w:val="-6"/>
          <w:sz w:val="28"/>
          <w:szCs w:val="28"/>
          <w:lang w:eastAsia="ru-RU"/>
        </w:rPr>
      </w:pPr>
      <w:r w:rsidRPr="00411143">
        <w:rPr>
          <w:spacing w:val="-6"/>
          <w:sz w:val="28"/>
          <w:szCs w:val="28"/>
          <w:lang w:eastAsia="ru-RU"/>
        </w:rPr>
        <w:t xml:space="preserve">                                                                                                                                                                     </w:t>
      </w:r>
    </w:p>
    <w:p w14:paraId="10CED950" w14:textId="77777777" w:rsidR="00411143" w:rsidRPr="00411143" w:rsidRDefault="00411143" w:rsidP="00411143">
      <w:pPr>
        <w:spacing w:after="200" w:line="276" w:lineRule="auto"/>
        <w:jc w:val="center"/>
        <w:rPr>
          <w:spacing w:val="-6"/>
          <w:sz w:val="28"/>
          <w:szCs w:val="28"/>
          <w:lang w:eastAsia="ru-RU"/>
        </w:rPr>
      </w:pPr>
      <w:r w:rsidRPr="00411143">
        <w:rPr>
          <w:spacing w:val="-6"/>
          <w:sz w:val="28"/>
          <w:szCs w:val="28"/>
          <w:lang w:eastAsia="ru-RU"/>
        </w:rPr>
        <w:t xml:space="preserve">                                                                                                                                                                          </w:t>
      </w:r>
    </w:p>
    <w:p w14:paraId="6A7398B8" w14:textId="77777777" w:rsidR="00411143" w:rsidRPr="00411143" w:rsidRDefault="00411143" w:rsidP="00411143">
      <w:pPr>
        <w:spacing w:after="200" w:line="276" w:lineRule="auto"/>
        <w:jc w:val="center"/>
        <w:rPr>
          <w:spacing w:val="-6"/>
          <w:sz w:val="28"/>
          <w:szCs w:val="28"/>
          <w:lang w:eastAsia="ru-RU"/>
        </w:rPr>
      </w:pPr>
    </w:p>
    <w:p w14:paraId="6FB6AFB2" w14:textId="77777777" w:rsidR="00411143" w:rsidRPr="00411143" w:rsidRDefault="00411143" w:rsidP="00411143">
      <w:pPr>
        <w:spacing w:after="200" w:line="276" w:lineRule="auto"/>
        <w:jc w:val="center"/>
        <w:rPr>
          <w:spacing w:val="-6"/>
          <w:sz w:val="28"/>
          <w:szCs w:val="28"/>
          <w:lang w:eastAsia="ru-RU"/>
        </w:rPr>
      </w:pPr>
    </w:p>
    <w:p w14:paraId="4E7F2C3C" w14:textId="77777777" w:rsidR="00411143" w:rsidRPr="00411143" w:rsidRDefault="00411143" w:rsidP="00411143">
      <w:pPr>
        <w:spacing w:after="200" w:line="276" w:lineRule="auto"/>
        <w:jc w:val="center"/>
        <w:rPr>
          <w:spacing w:val="-6"/>
          <w:sz w:val="28"/>
          <w:szCs w:val="28"/>
          <w:lang w:eastAsia="ru-RU"/>
        </w:rPr>
      </w:pPr>
    </w:p>
    <w:p w14:paraId="7FD0DB46" w14:textId="77777777" w:rsidR="00411143" w:rsidRPr="00411143" w:rsidRDefault="00411143" w:rsidP="00411143">
      <w:pPr>
        <w:spacing w:after="200" w:line="276" w:lineRule="auto"/>
        <w:jc w:val="center"/>
        <w:rPr>
          <w:spacing w:val="-6"/>
          <w:sz w:val="28"/>
          <w:szCs w:val="28"/>
          <w:lang w:eastAsia="ru-RU"/>
        </w:rPr>
      </w:pPr>
    </w:p>
    <w:p w14:paraId="0A7918B3" w14:textId="77777777" w:rsidR="00411143" w:rsidRPr="00411143" w:rsidRDefault="00411143" w:rsidP="00411143">
      <w:pPr>
        <w:spacing w:after="200" w:line="276" w:lineRule="auto"/>
        <w:jc w:val="center"/>
        <w:rPr>
          <w:spacing w:val="-6"/>
          <w:sz w:val="28"/>
          <w:szCs w:val="28"/>
          <w:lang w:eastAsia="ru-RU"/>
        </w:rPr>
      </w:pPr>
    </w:p>
    <w:p w14:paraId="62B53FB3" w14:textId="77777777" w:rsidR="00411143" w:rsidRPr="00411143" w:rsidRDefault="00411143" w:rsidP="00411143">
      <w:pPr>
        <w:spacing w:after="200" w:line="276" w:lineRule="auto"/>
        <w:jc w:val="center"/>
        <w:rPr>
          <w:spacing w:val="-6"/>
          <w:sz w:val="28"/>
          <w:szCs w:val="28"/>
          <w:lang w:eastAsia="ru-RU"/>
        </w:rPr>
      </w:pPr>
    </w:p>
    <w:p w14:paraId="5E59AA77" w14:textId="77777777" w:rsidR="00411143" w:rsidRPr="00411143" w:rsidRDefault="00411143" w:rsidP="00411143">
      <w:pPr>
        <w:spacing w:after="200" w:line="276" w:lineRule="auto"/>
        <w:jc w:val="center"/>
        <w:rPr>
          <w:spacing w:val="-6"/>
          <w:sz w:val="28"/>
          <w:szCs w:val="28"/>
          <w:lang w:eastAsia="ru-RU"/>
        </w:rPr>
      </w:pPr>
    </w:p>
    <w:p w14:paraId="1EA7066F" w14:textId="77777777" w:rsidR="004A13FE" w:rsidRDefault="004A13FE" w:rsidP="00411143">
      <w:pPr>
        <w:spacing w:after="200" w:line="276" w:lineRule="auto"/>
        <w:jc w:val="right"/>
        <w:rPr>
          <w:spacing w:val="-6"/>
          <w:sz w:val="28"/>
          <w:szCs w:val="28"/>
          <w:lang w:eastAsia="ru-RU"/>
        </w:rPr>
        <w:sectPr w:rsidR="004A13FE" w:rsidSect="0062473A">
          <w:pgSz w:w="16838" w:h="11906" w:orient="landscape"/>
          <w:pgMar w:top="1134" w:right="567" w:bottom="567" w:left="567" w:header="720" w:footer="720" w:gutter="0"/>
          <w:cols w:space="720"/>
          <w:docGrid w:linePitch="326"/>
        </w:sectPr>
      </w:pPr>
    </w:p>
    <w:p w14:paraId="30ED7B69" w14:textId="04BB4086" w:rsidR="00411143" w:rsidRPr="00411143" w:rsidRDefault="00411143" w:rsidP="00411143">
      <w:pPr>
        <w:spacing w:after="200" w:line="276" w:lineRule="auto"/>
        <w:jc w:val="right"/>
        <w:rPr>
          <w:spacing w:val="-6"/>
          <w:sz w:val="28"/>
          <w:szCs w:val="28"/>
          <w:lang w:eastAsia="ru-RU"/>
        </w:rPr>
      </w:pPr>
      <w:r w:rsidRPr="00411143">
        <w:rPr>
          <w:spacing w:val="-6"/>
          <w:sz w:val="28"/>
          <w:szCs w:val="28"/>
          <w:lang w:eastAsia="ru-RU"/>
        </w:rPr>
        <w:lastRenderedPageBreak/>
        <w:t xml:space="preserve">Приложение № 3                                                                      </w:t>
      </w:r>
    </w:p>
    <w:p w14:paraId="21A43F5E" w14:textId="77777777" w:rsidR="00411143" w:rsidRPr="00411143" w:rsidRDefault="00411143" w:rsidP="00411143">
      <w:pPr>
        <w:spacing w:after="200" w:line="276" w:lineRule="auto"/>
        <w:jc w:val="center"/>
        <w:rPr>
          <w:b/>
          <w:bCs/>
          <w:kern w:val="32"/>
          <w:sz w:val="28"/>
          <w:szCs w:val="28"/>
          <w:lang w:eastAsia="ru-RU"/>
        </w:rPr>
      </w:pPr>
      <w:r w:rsidRPr="00411143">
        <w:rPr>
          <w:b/>
          <w:bCs/>
          <w:kern w:val="32"/>
          <w:sz w:val="28"/>
          <w:szCs w:val="28"/>
          <w:lang w:eastAsia="ru-RU"/>
        </w:rPr>
        <w:t xml:space="preserve">Тарифы на подключение (технологическое присоединение) к централизованной системе холодного водоснабжения ОАО «СКЭК» </w:t>
      </w:r>
      <w:r w:rsidRPr="00411143">
        <w:rPr>
          <w:b/>
          <w:kern w:val="32"/>
          <w:sz w:val="28"/>
          <w:szCs w:val="28"/>
          <w:lang w:eastAsia="ru-RU"/>
        </w:rPr>
        <w:t>в отношении заявителей,</w:t>
      </w:r>
      <w:r w:rsidRPr="00411143">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411143">
        <w:rPr>
          <w:bCs/>
          <w:kern w:val="32"/>
          <w:sz w:val="28"/>
          <w:szCs w:val="28"/>
          <w:lang w:eastAsia="ru-RU"/>
        </w:rPr>
        <w:t xml:space="preserve"> </w:t>
      </w:r>
      <w:r w:rsidRPr="00411143">
        <w:rPr>
          <w:b/>
          <w:bCs/>
          <w:kern w:val="32"/>
          <w:sz w:val="28"/>
          <w:szCs w:val="28"/>
          <w:lang w:eastAsia="ru-RU"/>
        </w:rPr>
        <w:t xml:space="preserve">на территории г. Кемерово </w:t>
      </w:r>
    </w:p>
    <w:p w14:paraId="351FB2EB" w14:textId="77777777" w:rsidR="00411143" w:rsidRPr="00411143" w:rsidRDefault="00411143" w:rsidP="00411143">
      <w:pPr>
        <w:spacing w:after="200" w:line="276" w:lineRule="auto"/>
        <w:jc w:val="right"/>
        <w:rPr>
          <w:b/>
          <w:sz w:val="28"/>
          <w:szCs w:val="28"/>
          <w:lang w:eastAsia="ru-RU"/>
        </w:rPr>
      </w:pPr>
      <w:r w:rsidRPr="00411143">
        <w:rPr>
          <w:sz w:val="28"/>
          <w:szCs w:val="28"/>
          <w:lang w:eastAsia="ru-RU"/>
        </w:rPr>
        <w:t xml:space="preserve">                                                                                                                                                                        (без НДС)</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112"/>
        <w:gridCol w:w="1842"/>
        <w:gridCol w:w="1843"/>
        <w:gridCol w:w="1701"/>
        <w:gridCol w:w="1701"/>
        <w:gridCol w:w="1701"/>
        <w:gridCol w:w="1701"/>
      </w:tblGrid>
      <w:tr w:rsidR="00411143" w:rsidRPr="00411143" w14:paraId="3BBC6FF6" w14:textId="77777777" w:rsidTr="00411143">
        <w:trPr>
          <w:trHeight w:val="255"/>
          <w:jc w:val="center"/>
        </w:trPr>
        <w:tc>
          <w:tcPr>
            <w:tcW w:w="850" w:type="dxa"/>
            <w:vMerge w:val="restart"/>
            <w:shd w:val="clear" w:color="auto" w:fill="auto"/>
            <w:vAlign w:val="center"/>
          </w:tcPr>
          <w:p w14:paraId="1C1FBCF0" w14:textId="77777777" w:rsidR="00411143" w:rsidRPr="00411143" w:rsidRDefault="00411143" w:rsidP="00411143">
            <w:pPr>
              <w:spacing w:after="200" w:line="276" w:lineRule="auto"/>
              <w:jc w:val="center"/>
              <w:rPr>
                <w:lang w:eastAsia="ru-RU"/>
              </w:rPr>
            </w:pPr>
          </w:p>
          <w:p w14:paraId="089FF551" w14:textId="77777777" w:rsidR="00411143" w:rsidRPr="00411143" w:rsidRDefault="00411143" w:rsidP="00411143">
            <w:pPr>
              <w:spacing w:after="200" w:line="276" w:lineRule="auto"/>
              <w:jc w:val="center"/>
              <w:rPr>
                <w:lang w:eastAsia="ru-RU"/>
              </w:rPr>
            </w:pPr>
            <w:r w:rsidRPr="00411143">
              <w:rPr>
                <w:lang w:eastAsia="ru-RU"/>
              </w:rPr>
              <w:t>№ п/п</w:t>
            </w:r>
          </w:p>
          <w:p w14:paraId="7B92EBC1" w14:textId="77777777" w:rsidR="00411143" w:rsidRPr="00411143" w:rsidRDefault="00411143" w:rsidP="00411143">
            <w:pPr>
              <w:spacing w:after="200" w:line="276" w:lineRule="auto"/>
              <w:jc w:val="center"/>
              <w:rPr>
                <w:lang w:eastAsia="ru-RU"/>
              </w:rPr>
            </w:pPr>
          </w:p>
        </w:tc>
        <w:tc>
          <w:tcPr>
            <w:tcW w:w="4112" w:type="dxa"/>
            <w:vMerge w:val="restart"/>
            <w:shd w:val="clear" w:color="auto" w:fill="auto"/>
          </w:tcPr>
          <w:p w14:paraId="4E6B4851" w14:textId="77777777" w:rsidR="00411143" w:rsidRPr="00411143" w:rsidRDefault="00411143" w:rsidP="00411143">
            <w:pPr>
              <w:spacing w:after="200" w:line="276" w:lineRule="auto"/>
              <w:jc w:val="center"/>
              <w:rPr>
                <w:lang w:eastAsia="ru-RU"/>
              </w:rPr>
            </w:pPr>
          </w:p>
          <w:p w14:paraId="04C23959" w14:textId="77777777" w:rsidR="00411143" w:rsidRPr="00411143" w:rsidRDefault="00411143" w:rsidP="00411143">
            <w:pPr>
              <w:spacing w:line="276" w:lineRule="auto"/>
              <w:jc w:val="center"/>
              <w:rPr>
                <w:lang w:eastAsia="ru-RU"/>
              </w:rPr>
            </w:pPr>
            <w:r w:rsidRPr="00411143">
              <w:rPr>
                <w:lang w:eastAsia="ru-RU"/>
              </w:rPr>
              <w:t>Наименование</w:t>
            </w:r>
          </w:p>
        </w:tc>
        <w:tc>
          <w:tcPr>
            <w:tcW w:w="1842" w:type="dxa"/>
            <w:vMerge w:val="restart"/>
            <w:shd w:val="clear" w:color="auto" w:fill="auto"/>
          </w:tcPr>
          <w:p w14:paraId="2A1ED0B8" w14:textId="77777777" w:rsidR="00411143" w:rsidRPr="00411143" w:rsidRDefault="00411143" w:rsidP="00411143">
            <w:pPr>
              <w:spacing w:after="200" w:line="276" w:lineRule="auto"/>
              <w:jc w:val="center"/>
              <w:rPr>
                <w:lang w:eastAsia="ru-RU"/>
              </w:rPr>
            </w:pPr>
          </w:p>
          <w:p w14:paraId="7B39DDF5" w14:textId="77777777" w:rsidR="00411143" w:rsidRPr="00411143" w:rsidRDefault="00411143" w:rsidP="00411143">
            <w:pPr>
              <w:jc w:val="center"/>
              <w:rPr>
                <w:lang w:eastAsia="ru-RU"/>
              </w:rPr>
            </w:pPr>
            <w:r w:rsidRPr="00411143">
              <w:rPr>
                <w:lang w:eastAsia="ru-RU"/>
              </w:rPr>
              <w:t>Единица</w:t>
            </w:r>
          </w:p>
          <w:p w14:paraId="76050C44" w14:textId="77777777" w:rsidR="00411143" w:rsidRPr="00411143" w:rsidRDefault="00411143" w:rsidP="00411143">
            <w:pPr>
              <w:jc w:val="center"/>
              <w:rPr>
                <w:lang w:eastAsia="ru-RU"/>
              </w:rPr>
            </w:pPr>
            <w:r w:rsidRPr="00411143">
              <w:rPr>
                <w:lang w:eastAsia="ru-RU"/>
              </w:rPr>
              <w:t>измерения</w:t>
            </w:r>
          </w:p>
        </w:tc>
        <w:tc>
          <w:tcPr>
            <w:tcW w:w="8647" w:type="dxa"/>
            <w:gridSpan w:val="5"/>
            <w:shd w:val="clear" w:color="auto" w:fill="auto"/>
            <w:vAlign w:val="center"/>
          </w:tcPr>
          <w:p w14:paraId="3AB48E1B" w14:textId="77777777" w:rsidR="00411143" w:rsidRPr="00411143" w:rsidRDefault="00411143" w:rsidP="00411143">
            <w:pPr>
              <w:spacing w:line="276" w:lineRule="auto"/>
              <w:jc w:val="center"/>
              <w:rPr>
                <w:lang w:eastAsia="ru-RU"/>
              </w:rPr>
            </w:pPr>
            <w:r w:rsidRPr="00411143">
              <w:rPr>
                <w:lang w:eastAsia="ru-RU"/>
              </w:rPr>
              <w:t>Период</w:t>
            </w:r>
          </w:p>
        </w:tc>
      </w:tr>
      <w:tr w:rsidR="00411143" w:rsidRPr="00411143" w14:paraId="03998590" w14:textId="77777777" w:rsidTr="00411143">
        <w:trPr>
          <w:trHeight w:val="949"/>
          <w:jc w:val="center"/>
        </w:trPr>
        <w:tc>
          <w:tcPr>
            <w:tcW w:w="850" w:type="dxa"/>
            <w:vMerge/>
            <w:shd w:val="clear" w:color="auto" w:fill="auto"/>
            <w:vAlign w:val="center"/>
          </w:tcPr>
          <w:p w14:paraId="471FF527" w14:textId="77777777" w:rsidR="00411143" w:rsidRPr="00411143" w:rsidRDefault="00411143" w:rsidP="00411143">
            <w:pPr>
              <w:spacing w:line="276" w:lineRule="auto"/>
              <w:jc w:val="center"/>
              <w:rPr>
                <w:lang w:eastAsia="ru-RU"/>
              </w:rPr>
            </w:pPr>
          </w:p>
        </w:tc>
        <w:tc>
          <w:tcPr>
            <w:tcW w:w="4112" w:type="dxa"/>
            <w:vMerge/>
            <w:shd w:val="clear" w:color="auto" w:fill="auto"/>
          </w:tcPr>
          <w:p w14:paraId="300CA945" w14:textId="77777777" w:rsidR="00411143" w:rsidRPr="00411143" w:rsidRDefault="00411143" w:rsidP="00411143">
            <w:pPr>
              <w:spacing w:line="276" w:lineRule="auto"/>
              <w:jc w:val="center"/>
              <w:rPr>
                <w:lang w:eastAsia="ru-RU"/>
              </w:rPr>
            </w:pPr>
          </w:p>
        </w:tc>
        <w:tc>
          <w:tcPr>
            <w:tcW w:w="1842" w:type="dxa"/>
            <w:vMerge/>
            <w:shd w:val="clear" w:color="auto" w:fill="auto"/>
          </w:tcPr>
          <w:p w14:paraId="70C67635" w14:textId="77777777" w:rsidR="00411143" w:rsidRPr="00411143" w:rsidRDefault="00411143" w:rsidP="00411143">
            <w:pPr>
              <w:spacing w:line="276" w:lineRule="auto"/>
              <w:jc w:val="center"/>
              <w:rPr>
                <w:lang w:eastAsia="ru-RU"/>
              </w:rPr>
            </w:pPr>
          </w:p>
        </w:tc>
        <w:tc>
          <w:tcPr>
            <w:tcW w:w="1843" w:type="dxa"/>
            <w:shd w:val="clear" w:color="auto" w:fill="auto"/>
            <w:vAlign w:val="center"/>
          </w:tcPr>
          <w:p w14:paraId="08B1CDA9" w14:textId="77777777" w:rsidR="00411143" w:rsidRPr="00411143" w:rsidRDefault="00411143" w:rsidP="00411143">
            <w:pPr>
              <w:spacing w:line="276" w:lineRule="auto"/>
              <w:jc w:val="center"/>
              <w:rPr>
                <w:lang w:eastAsia="ru-RU"/>
              </w:rPr>
            </w:pPr>
            <w:r w:rsidRPr="00411143">
              <w:rPr>
                <w:lang w:eastAsia="ru-RU"/>
              </w:rPr>
              <w:t>с 06.09.2019</w:t>
            </w:r>
          </w:p>
          <w:p w14:paraId="282B905B" w14:textId="77777777" w:rsidR="00411143" w:rsidRPr="00411143" w:rsidRDefault="00411143" w:rsidP="00411143">
            <w:pPr>
              <w:spacing w:line="276" w:lineRule="auto"/>
              <w:jc w:val="center"/>
              <w:rPr>
                <w:lang w:eastAsia="ru-RU"/>
              </w:rPr>
            </w:pPr>
            <w:r w:rsidRPr="00411143">
              <w:rPr>
                <w:lang w:eastAsia="ru-RU"/>
              </w:rPr>
              <w:t>по 31.12.2019</w:t>
            </w:r>
          </w:p>
        </w:tc>
        <w:tc>
          <w:tcPr>
            <w:tcW w:w="1701" w:type="dxa"/>
            <w:shd w:val="clear" w:color="auto" w:fill="auto"/>
            <w:vAlign w:val="center"/>
          </w:tcPr>
          <w:p w14:paraId="2A4DC33C" w14:textId="77777777" w:rsidR="00411143" w:rsidRPr="00411143" w:rsidRDefault="00411143" w:rsidP="00411143">
            <w:pPr>
              <w:spacing w:line="276" w:lineRule="auto"/>
              <w:jc w:val="center"/>
              <w:rPr>
                <w:lang w:eastAsia="ru-RU"/>
              </w:rPr>
            </w:pPr>
            <w:r w:rsidRPr="00411143">
              <w:rPr>
                <w:lang w:eastAsia="ru-RU"/>
              </w:rPr>
              <w:t>с 01.01.2020</w:t>
            </w:r>
          </w:p>
          <w:p w14:paraId="044795EA" w14:textId="77777777" w:rsidR="00411143" w:rsidRPr="00411143" w:rsidRDefault="00411143" w:rsidP="00411143">
            <w:pPr>
              <w:spacing w:line="276" w:lineRule="auto"/>
              <w:jc w:val="center"/>
              <w:rPr>
                <w:lang w:eastAsia="ru-RU"/>
              </w:rPr>
            </w:pPr>
            <w:r w:rsidRPr="00411143">
              <w:rPr>
                <w:lang w:eastAsia="ru-RU"/>
              </w:rPr>
              <w:t>по 31.12.2020</w:t>
            </w:r>
          </w:p>
        </w:tc>
        <w:tc>
          <w:tcPr>
            <w:tcW w:w="1701" w:type="dxa"/>
            <w:shd w:val="clear" w:color="auto" w:fill="auto"/>
            <w:vAlign w:val="center"/>
          </w:tcPr>
          <w:p w14:paraId="494EDF90" w14:textId="77777777" w:rsidR="00411143" w:rsidRPr="00411143" w:rsidRDefault="00411143" w:rsidP="00411143">
            <w:pPr>
              <w:spacing w:line="276" w:lineRule="auto"/>
              <w:jc w:val="center"/>
              <w:rPr>
                <w:lang w:eastAsia="ru-RU"/>
              </w:rPr>
            </w:pPr>
            <w:r w:rsidRPr="00411143">
              <w:rPr>
                <w:lang w:eastAsia="ru-RU"/>
              </w:rPr>
              <w:t>с 01.01.2021</w:t>
            </w:r>
          </w:p>
          <w:p w14:paraId="71E381EF" w14:textId="77777777" w:rsidR="00411143" w:rsidRPr="00411143" w:rsidRDefault="00411143" w:rsidP="00411143">
            <w:pPr>
              <w:spacing w:line="276" w:lineRule="auto"/>
              <w:jc w:val="center"/>
              <w:rPr>
                <w:lang w:eastAsia="ru-RU"/>
              </w:rPr>
            </w:pPr>
            <w:r w:rsidRPr="00411143">
              <w:rPr>
                <w:lang w:eastAsia="ru-RU"/>
              </w:rPr>
              <w:t>по 31.12.2021</w:t>
            </w:r>
          </w:p>
        </w:tc>
        <w:tc>
          <w:tcPr>
            <w:tcW w:w="1701" w:type="dxa"/>
            <w:shd w:val="clear" w:color="auto" w:fill="auto"/>
            <w:vAlign w:val="center"/>
          </w:tcPr>
          <w:p w14:paraId="3FFC99DF" w14:textId="77777777" w:rsidR="00411143" w:rsidRPr="00411143" w:rsidRDefault="00411143" w:rsidP="00411143">
            <w:pPr>
              <w:spacing w:line="276" w:lineRule="auto"/>
              <w:jc w:val="center"/>
              <w:rPr>
                <w:lang w:eastAsia="ru-RU"/>
              </w:rPr>
            </w:pPr>
            <w:r w:rsidRPr="00411143">
              <w:rPr>
                <w:lang w:eastAsia="ru-RU"/>
              </w:rPr>
              <w:t>с 01.01.2022</w:t>
            </w:r>
          </w:p>
          <w:p w14:paraId="58A7D727" w14:textId="77777777" w:rsidR="00411143" w:rsidRPr="00411143" w:rsidRDefault="00411143" w:rsidP="00411143">
            <w:pPr>
              <w:spacing w:line="276" w:lineRule="auto"/>
              <w:jc w:val="center"/>
              <w:rPr>
                <w:lang w:eastAsia="ru-RU"/>
              </w:rPr>
            </w:pPr>
            <w:r w:rsidRPr="00411143">
              <w:rPr>
                <w:lang w:eastAsia="ru-RU"/>
              </w:rPr>
              <w:t>по 31.12.2022</w:t>
            </w:r>
          </w:p>
        </w:tc>
        <w:tc>
          <w:tcPr>
            <w:tcW w:w="1701" w:type="dxa"/>
            <w:shd w:val="clear" w:color="auto" w:fill="auto"/>
            <w:vAlign w:val="center"/>
          </w:tcPr>
          <w:p w14:paraId="39F5D686" w14:textId="77777777" w:rsidR="00411143" w:rsidRPr="00411143" w:rsidRDefault="00411143" w:rsidP="00411143">
            <w:pPr>
              <w:spacing w:line="276" w:lineRule="auto"/>
              <w:jc w:val="center"/>
              <w:rPr>
                <w:lang w:eastAsia="ru-RU"/>
              </w:rPr>
            </w:pPr>
            <w:r w:rsidRPr="00411143">
              <w:rPr>
                <w:lang w:eastAsia="ru-RU"/>
              </w:rPr>
              <w:t>с 01.01.2023</w:t>
            </w:r>
          </w:p>
          <w:p w14:paraId="2733A6FA" w14:textId="77777777" w:rsidR="00411143" w:rsidRPr="00411143" w:rsidRDefault="00411143" w:rsidP="00411143">
            <w:pPr>
              <w:spacing w:line="276" w:lineRule="auto"/>
              <w:jc w:val="center"/>
              <w:rPr>
                <w:lang w:eastAsia="ru-RU"/>
              </w:rPr>
            </w:pPr>
            <w:r w:rsidRPr="00411143">
              <w:rPr>
                <w:lang w:eastAsia="ru-RU"/>
              </w:rPr>
              <w:t>по 31.12.2023</w:t>
            </w:r>
          </w:p>
        </w:tc>
      </w:tr>
      <w:tr w:rsidR="00411143" w:rsidRPr="00411143" w14:paraId="731DD4D6" w14:textId="77777777" w:rsidTr="00411143">
        <w:trPr>
          <w:trHeight w:val="645"/>
          <w:jc w:val="center"/>
        </w:trPr>
        <w:tc>
          <w:tcPr>
            <w:tcW w:w="850" w:type="dxa"/>
            <w:shd w:val="clear" w:color="auto" w:fill="auto"/>
            <w:vAlign w:val="center"/>
          </w:tcPr>
          <w:p w14:paraId="33A59664" w14:textId="77777777" w:rsidR="00411143" w:rsidRPr="00411143" w:rsidRDefault="00411143" w:rsidP="00411143">
            <w:pPr>
              <w:spacing w:line="276" w:lineRule="auto"/>
              <w:jc w:val="center"/>
              <w:rPr>
                <w:lang w:eastAsia="ru-RU"/>
              </w:rPr>
            </w:pPr>
            <w:r w:rsidRPr="00411143">
              <w:rPr>
                <w:lang w:eastAsia="ru-RU"/>
              </w:rPr>
              <w:t xml:space="preserve">1. </w:t>
            </w:r>
          </w:p>
        </w:tc>
        <w:tc>
          <w:tcPr>
            <w:tcW w:w="4112" w:type="dxa"/>
            <w:shd w:val="clear" w:color="auto" w:fill="auto"/>
          </w:tcPr>
          <w:p w14:paraId="72875331" w14:textId="39ADA4A4" w:rsidR="00411143" w:rsidRPr="00411143" w:rsidRDefault="00411143" w:rsidP="00411143">
            <w:pPr>
              <w:spacing w:line="276" w:lineRule="auto"/>
              <w:rPr>
                <w:lang w:eastAsia="ru-RU"/>
              </w:rPr>
            </w:pPr>
            <w:r w:rsidRPr="00411143">
              <w:rPr>
                <w:lang w:eastAsia="ru-RU"/>
              </w:rPr>
              <w:t xml:space="preserve">Ставка тарифа на подключаемую нагрузку водопроводной сети </w:t>
            </w:r>
            <w:r w:rsidRPr="00411143">
              <w:rPr>
                <w:b/>
                <w:bCs/>
                <w:lang w:eastAsia="ru-RU"/>
              </w:rPr>
              <w:t>(</w:t>
            </w:r>
            <w:r w:rsidRPr="00411143">
              <w:rPr>
                <w:b/>
                <w:noProof/>
                <w:position w:val="-4"/>
                <w:lang w:eastAsia="ru-RU"/>
              </w:rPr>
              <w:drawing>
                <wp:inline distT="0" distB="0" distL="0" distR="0" wp14:anchorId="6F38F8E1" wp14:editId="271DB4CB">
                  <wp:extent cx="281940" cy="1943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411143">
              <w:rPr>
                <w:b/>
                <w:bCs/>
                <w:lang w:eastAsia="ru-RU"/>
              </w:rPr>
              <w:t xml:space="preserve">) </w:t>
            </w:r>
          </w:p>
        </w:tc>
        <w:tc>
          <w:tcPr>
            <w:tcW w:w="1842" w:type="dxa"/>
            <w:shd w:val="clear" w:color="auto" w:fill="auto"/>
            <w:vAlign w:val="center"/>
          </w:tcPr>
          <w:p w14:paraId="4C8F68F9" w14:textId="77777777" w:rsidR="00411143" w:rsidRPr="00411143" w:rsidRDefault="00411143" w:rsidP="00411143">
            <w:pPr>
              <w:spacing w:line="276" w:lineRule="auto"/>
              <w:jc w:val="center"/>
              <w:rPr>
                <w:lang w:eastAsia="ru-RU"/>
              </w:rPr>
            </w:pPr>
            <w:r w:rsidRPr="00411143">
              <w:rPr>
                <w:lang w:eastAsia="ru-RU"/>
              </w:rPr>
              <w:t>тыс. руб./1 м</w:t>
            </w:r>
            <w:r w:rsidRPr="00411143">
              <w:rPr>
                <w:vertAlign w:val="superscript"/>
                <w:lang w:eastAsia="ru-RU"/>
              </w:rPr>
              <w:t xml:space="preserve">3 </w:t>
            </w:r>
            <w:r w:rsidRPr="00411143">
              <w:rPr>
                <w:lang w:eastAsia="ru-RU"/>
              </w:rPr>
              <w:t>в сутки</w:t>
            </w:r>
          </w:p>
        </w:tc>
        <w:tc>
          <w:tcPr>
            <w:tcW w:w="1843" w:type="dxa"/>
            <w:shd w:val="clear" w:color="auto" w:fill="auto"/>
            <w:vAlign w:val="center"/>
          </w:tcPr>
          <w:p w14:paraId="34BB0122" w14:textId="77777777" w:rsidR="00411143" w:rsidRPr="00411143" w:rsidRDefault="00411143" w:rsidP="00411143">
            <w:pPr>
              <w:spacing w:line="276" w:lineRule="auto"/>
              <w:jc w:val="center"/>
              <w:rPr>
                <w:lang w:eastAsia="ru-RU"/>
              </w:rPr>
            </w:pPr>
            <w:r w:rsidRPr="00411143">
              <w:rPr>
                <w:lang w:eastAsia="ru-RU"/>
              </w:rPr>
              <w:t>0,527</w:t>
            </w:r>
          </w:p>
        </w:tc>
        <w:tc>
          <w:tcPr>
            <w:tcW w:w="1701" w:type="dxa"/>
            <w:shd w:val="clear" w:color="auto" w:fill="auto"/>
            <w:vAlign w:val="center"/>
          </w:tcPr>
          <w:p w14:paraId="052745AE" w14:textId="77777777" w:rsidR="00411143" w:rsidRPr="00411143" w:rsidRDefault="00411143" w:rsidP="00411143">
            <w:pPr>
              <w:spacing w:line="276" w:lineRule="auto"/>
              <w:jc w:val="center"/>
              <w:rPr>
                <w:lang w:eastAsia="ru-RU"/>
              </w:rPr>
            </w:pPr>
            <w:r w:rsidRPr="00411143">
              <w:rPr>
                <w:lang w:eastAsia="ru-RU"/>
              </w:rPr>
              <w:t>0,545</w:t>
            </w:r>
          </w:p>
        </w:tc>
        <w:tc>
          <w:tcPr>
            <w:tcW w:w="1701" w:type="dxa"/>
            <w:shd w:val="clear" w:color="auto" w:fill="auto"/>
            <w:vAlign w:val="center"/>
          </w:tcPr>
          <w:p w14:paraId="4EA8CCE5" w14:textId="77777777" w:rsidR="00411143" w:rsidRPr="00411143" w:rsidRDefault="00411143" w:rsidP="00411143">
            <w:pPr>
              <w:spacing w:line="276" w:lineRule="auto"/>
              <w:jc w:val="center"/>
              <w:rPr>
                <w:lang w:eastAsia="ru-RU"/>
              </w:rPr>
            </w:pPr>
            <w:r w:rsidRPr="00411143">
              <w:rPr>
                <w:lang w:eastAsia="ru-RU"/>
              </w:rPr>
              <w:t>0,567</w:t>
            </w:r>
          </w:p>
        </w:tc>
        <w:tc>
          <w:tcPr>
            <w:tcW w:w="1701" w:type="dxa"/>
            <w:shd w:val="clear" w:color="auto" w:fill="auto"/>
            <w:vAlign w:val="center"/>
          </w:tcPr>
          <w:p w14:paraId="3CC95F3C" w14:textId="77777777" w:rsidR="00411143" w:rsidRPr="00411143" w:rsidRDefault="00411143" w:rsidP="00411143">
            <w:pPr>
              <w:spacing w:line="276" w:lineRule="auto"/>
              <w:jc w:val="center"/>
              <w:rPr>
                <w:lang w:eastAsia="ru-RU"/>
              </w:rPr>
            </w:pPr>
            <w:r w:rsidRPr="00411143">
              <w:rPr>
                <w:lang w:eastAsia="ru-RU"/>
              </w:rPr>
              <w:t>0,590</w:t>
            </w:r>
          </w:p>
        </w:tc>
        <w:tc>
          <w:tcPr>
            <w:tcW w:w="1701" w:type="dxa"/>
            <w:shd w:val="clear" w:color="auto" w:fill="auto"/>
            <w:vAlign w:val="center"/>
          </w:tcPr>
          <w:p w14:paraId="145745CF" w14:textId="77777777" w:rsidR="00411143" w:rsidRPr="00411143" w:rsidRDefault="00411143" w:rsidP="00411143">
            <w:pPr>
              <w:spacing w:line="276" w:lineRule="auto"/>
              <w:jc w:val="center"/>
              <w:rPr>
                <w:lang w:eastAsia="ru-RU"/>
              </w:rPr>
            </w:pPr>
            <w:r w:rsidRPr="00411143">
              <w:rPr>
                <w:lang w:eastAsia="ru-RU"/>
              </w:rPr>
              <w:t>0,614</w:t>
            </w:r>
          </w:p>
        </w:tc>
      </w:tr>
      <w:tr w:rsidR="00411143" w:rsidRPr="00411143" w14:paraId="1CDB9FCD" w14:textId="77777777" w:rsidTr="00411143">
        <w:trPr>
          <w:trHeight w:val="615"/>
          <w:jc w:val="center"/>
        </w:trPr>
        <w:tc>
          <w:tcPr>
            <w:tcW w:w="850" w:type="dxa"/>
            <w:shd w:val="clear" w:color="auto" w:fill="auto"/>
            <w:vAlign w:val="center"/>
          </w:tcPr>
          <w:p w14:paraId="5A7B1040" w14:textId="77777777" w:rsidR="00411143" w:rsidRPr="00411143" w:rsidRDefault="00411143" w:rsidP="00411143">
            <w:pPr>
              <w:spacing w:line="276" w:lineRule="auto"/>
              <w:jc w:val="center"/>
              <w:rPr>
                <w:lang w:eastAsia="ru-RU"/>
              </w:rPr>
            </w:pPr>
            <w:r w:rsidRPr="00411143">
              <w:rPr>
                <w:lang w:eastAsia="ru-RU"/>
              </w:rPr>
              <w:t>2.</w:t>
            </w:r>
          </w:p>
        </w:tc>
        <w:tc>
          <w:tcPr>
            <w:tcW w:w="4112" w:type="dxa"/>
            <w:shd w:val="clear" w:color="auto" w:fill="auto"/>
          </w:tcPr>
          <w:p w14:paraId="3E2B407D" w14:textId="3FDE67F7" w:rsidR="00411143" w:rsidRPr="00411143" w:rsidRDefault="00411143" w:rsidP="00411143">
            <w:pPr>
              <w:spacing w:line="276" w:lineRule="auto"/>
              <w:rPr>
                <w:lang w:eastAsia="ru-RU"/>
              </w:rPr>
            </w:pPr>
            <w:r w:rsidRPr="00411143">
              <w:rPr>
                <w:lang w:eastAsia="ru-RU"/>
              </w:rPr>
              <w:t xml:space="preserve">Ставка тарифа за протяженность водопроводной сети </w:t>
            </w:r>
            <w:r w:rsidRPr="00411143">
              <w:rPr>
                <w:b/>
                <w:bCs/>
                <w:lang w:eastAsia="ru-RU"/>
              </w:rPr>
              <w:t>(</w:t>
            </w:r>
            <w:r w:rsidRPr="00411143">
              <w:rPr>
                <w:b/>
                <w:noProof/>
                <w:position w:val="-12"/>
                <w:lang w:eastAsia="ru-RU"/>
              </w:rPr>
              <w:drawing>
                <wp:inline distT="0" distB="0" distL="0" distR="0" wp14:anchorId="77B0BE8E" wp14:editId="1A07FF6B">
                  <wp:extent cx="252730" cy="2527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411143">
              <w:rPr>
                <w:b/>
                <w:bCs/>
                <w:lang w:eastAsia="ru-RU"/>
              </w:rPr>
              <w:t>)</w:t>
            </w:r>
            <w:r w:rsidRPr="00411143">
              <w:rPr>
                <w:lang w:eastAsia="ru-RU"/>
              </w:rPr>
              <w:t>:</w:t>
            </w:r>
          </w:p>
        </w:tc>
        <w:tc>
          <w:tcPr>
            <w:tcW w:w="1842" w:type="dxa"/>
            <w:shd w:val="clear" w:color="auto" w:fill="auto"/>
            <w:vAlign w:val="center"/>
          </w:tcPr>
          <w:p w14:paraId="1C55E210" w14:textId="77777777" w:rsidR="00411143" w:rsidRPr="00411143" w:rsidRDefault="00411143" w:rsidP="00411143">
            <w:pPr>
              <w:spacing w:line="276" w:lineRule="auto"/>
              <w:jc w:val="center"/>
              <w:rPr>
                <w:lang w:eastAsia="ru-RU"/>
              </w:rPr>
            </w:pPr>
          </w:p>
        </w:tc>
        <w:tc>
          <w:tcPr>
            <w:tcW w:w="1843" w:type="dxa"/>
            <w:shd w:val="clear" w:color="auto" w:fill="auto"/>
            <w:vAlign w:val="center"/>
          </w:tcPr>
          <w:p w14:paraId="25CE53CF"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7771F76D"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6A2DF885"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00A40420"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2F3EF221" w14:textId="77777777" w:rsidR="00411143" w:rsidRPr="00411143" w:rsidRDefault="00411143" w:rsidP="00411143">
            <w:pPr>
              <w:spacing w:line="276" w:lineRule="auto"/>
              <w:jc w:val="center"/>
              <w:rPr>
                <w:lang w:eastAsia="ru-RU"/>
              </w:rPr>
            </w:pPr>
          </w:p>
        </w:tc>
      </w:tr>
      <w:tr w:rsidR="00411143" w:rsidRPr="00411143" w14:paraId="658BD1EF" w14:textId="77777777" w:rsidTr="00411143">
        <w:trPr>
          <w:jc w:val="center"/>
        </w:trPr>
        <w:tc>
          <w:tcPr>
            <w:tcW w:w="850" w:type="dxa"/>
            <w:shd w:val="clear" w:color="auto" w:fill="auto"/>
            <w:vAlign w:val="center"/>
          </w:tcPr>
          <w:p w14:paraId="308E4936" w14:textId="77777777" w:rsidR="00411143" w:rsidRPr="00411143" w:rsidRDefault="00411143" w:rsidP="00411143">
            <w:pPr>
              <w:spacing w:line="276" w:lineRule="auto"/>
              <w:jc w:val="center"/>
              <w:rPr>
                <w:lang w:eastAsia="ru-RU"/>
              </w:rPr>
            </w:pPr>
            <w:r w:rsidRPr="00411143">
              <w:rPr>
                <w:lang w:eastAsia="ru-RU"/>
              </w:rPr>
              <w:t>2.1.</w:t>
            </w:r>
          </w:p>
        </w:tc>
        <w:tc>
          <w:tcPr>
            <w:tcW w:w="4112" w:type="dxa"/>
            <w:shd w:val="clear" w:color="auto" w:fill="auto"/>
          </w:tcPr>
          <w:p w14:paraId="5D9B749E" w14:textId="77777777" w:rsidR="00411143" w:rsidRPr="00411143" w:rsidRDefault="00411143" w:rsidP="00411143">
            <w:pPr>
              <w:spacing w:line="276" w:lineRule="auto"/>
              <w:rPr>
                <w:lang w:eastAsia="ru-RU"/>
              </w:rPr>
            </w:pPr>
            <w:r w:rsidRPr="00411143">
              <w:rPr>
                <w:lang w:eastAsia="ru-RU"/>
              </w:rPr>
              <w:t xml:space="preserve">при открытом способе прокладки диаметром </w:t>
            </w:r>
            <w:r w:rsidRPr="00411143">
              <w:rPr>
                <w:lang w:val="en-US" w:eastAsia="ru-RU"/>
              </w:rPr>
              <w:t>d</w:t>
            </w:r>
            <w:r w:rsidRPr="00411143">
              <w:rPr>
                <w:lang w:eastAsia="ru-RU"/>
              </w:rPr>
              <w:t>:</w:t>
            </w:r>
          </w:p>
        </w:tc>
        <w:tc>
          <w:tcPr>
            <w:tcW w:w="1842" w:type="dxa"/>
            <w:shd w:val="clear" w:color="auto" w:fill="auto"/>
            <w:vAlign w:val="center"/>
          </w:tcPr>
          <w:p w14:paraId="2FD5CB58" w14:textId="77777777" w:rsidR="00411143" w:rsidRPr="00411143" w:rsidRDefault="00411143" w:rsidP="00411143">
            <w:pPr>
              <w:spacing w:line="276" w:lineRule="auto"/>
              <w:jc w:val="center"/>
              <w:rPr>
                <w:lang w:eastAsia="ru-RU"/>
              </w:rPr>
            </w:pPr>
          </w:p>
        </w:tc>
        <w:tc>
          <w:tcPr>
            <w:tcW w:w="1843" w:type="dxa"/>
            <w:shd w:val="clear" w:color="auto" w:fill="auto"/>
            <w:vAlign w:val="center"/>
          </w:tcPr>
          <w:p w14:paraId="37E6CD61"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2C61D6FC"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408145BB"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3A5CFC03"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1C3CDA35" w14:textId="77777777" w:rsidR="00411143" w:rsidRPr="00411143" w:rsidRDefault="00411143" w:rsidP="00411143">
            <w:pPr>
              <w:spacing w:line="276" w:lineRule="auto"/>
              <w:jc w:val="center"/>
              <w:rPr>
                <w:lang w:eastAsia="ru-RU"/>
              </w:rPr>
            </w:pPr>
          </w:p>
        </w:tc>
      </w:tr>
      <w:tr w:rsidR="00411143" w:rsidRPr="00411143" w14:paraId="43DC05EE" w14:textId="77777777" w:rsidTr="00411143">
        <w:trPr>
          <w:jc w:val="center"/>
        </w:trPr>
        <w:tc>
          <w:tcPr>
            <w:tcW w:w="850" w:type="dxa"/>
            <w:shd w:val="clear" w:color="auto" w:fill="auto"/>
            <w:vAlign w:val="center"/>
          </w:tcPr>
          <w:p w14:paraId="40019DE2" w14:textId="77777777" w:rsidR="00411143" w:rsidRPr="00411143" w:rsidRDefault="00411143" w:rsidP="00411143">
            <w:pPr>
              <w:spacing w:line="276" w:lineRule="auto"/>
              <w:jc w:val="center"/>
              <w:rPr>
                <w:lang w:eastAsia="ru-RU"/>
              </w:rPr>
            </w:pPr>
            <w:r w:rsidRPr="00411143">
              <w:rPr>
                <w:lang w:eastAsia="ru-RU"/>
              </w:rPr>
              <w:t>2.1.1.</w:t>
            </w:r>
          </w:p>
        </w:tc>
        <w:tc>
          <w:tcPr>
            <w:tcW w:w="4112" w:type="dxa"/>
            <w:shd w:val="clear" w:color="auto" w:fill="auto"/>
          </w:tcPr>
          <w:p w14:paraId="1912BBB3" w14:textId="77777777" w:rsidR="00411143" w:rsidRPr="00411143" w:rsidRDefault="00411143" w:rsidP="00411143">
            <w:pPr>
              <w:autoSpaceDE w:val="0"/>
              <w:autoSpaceDN w:val="0"/>
              <w:adjustRightInd w:val="0"/>
              <w:spacing w:line="276" w:lineRule="auto"/>
              <w:jc w:val="both"/>
              <w:rPr>
                <w:lang w:eastAsia="ru-RU"/>
              </w:rPr>
            </w:pPr>
            <w:r w:rsidRPr="00411143">
              <w:rPr>
                <w:lang w:eastAsia="ru-RU"/>
              </w:rPr>
              <w:t>40 мм и менее</w:t>
            </w:r>
          </w:p>
        </w:tc>
        <w:tc>
          <w:tcPr>
            <w:tcW w:w="1842" w:type="dxa"/>
            <w:shd w:val="clear" w:color="auto" w:fill="auto"/>
            <w:vAlign w:val="center"/>
          </w:tcPr>
          <w:p w14:paraId="7EB77846"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5F8E02C0" w14:textId="77777777" w:rsidR="00411143" w:rsidRPr="00411143" w:rsidRDefault="00411143" w:rsidP="00411143">
            <w:pPr>
              <w:spacing w:line="276" w:lineRule="auto"/>
              <w:jc w:val="center"/>
              <w:rPr>
                <w:lang w:eastAsia="ru-RU"/>
              </w:rPr>
            </w:pPr>
            <w:r w:rsidRPr="00411143">
              <w:rPr>
                <w:lang w:eastAsia="ru-RU"/>
              </w:rPr>
              <w:t>11425,6</w:t>
            </w:r>
          </w:p>
        </w:tc>
        <w:tc>
          <w:tcPr>
            <w:tcW w:w="1701" w:type="dxa"/>
            <w:shd w:val="clear" w:color="auto" w:fill="auto"/>
            <w:vAlign w:val="center"/>
          </w:tcPr>
          <w:p w14:paraId="660C5A30" w14:textId="77777777" w:rsidR="00411143" w:rsidRPr="00411143" w:rsidRDefault="00411143" w:rsidP="00411143">
            <w:pPr>
              <w:spacing w:line="276" w:lineRule="auto"/>
              <w:jc w:val="center"/>
              <w:rPr>
                <w:lang w:eastAsia="ru-RU"/>
              </w:rPr>
            </w:pPr>
            <w:r w:rsidRPr="00411143">
              <w:rPr>
                <w:lang w:eastAsia="ru-RU"/>
              </w:rPr>
              <w:t>11814,1</w:t>
            </w:r>
          </w:p>
        </w:tc>
        <w:tc>
          <w:tcPr>
            <w:tcW w:w="1701" w:type="dxa"/>
            <w:shd w:val="clear" w:color="auto" w:fill="auto"/>
            <w:vAlign w:val="center"/>
          </w:tcPr>
          <w:p w14:paraId="02ECC67F" w14:textId="77777777" w:rsidR="00411143" w:rsidRPr="00411143" w:rsidRDefault="00411143" w:rsidP="00411143">
            <w:pPr>
              <w:spacing w:line="276" w:lineRule="auto"/>
              <w:jc w:val="center"/>
              <w:rPr>
                <w:lang w:eastAsia="ru-RU"/>
              </w:rPr>
            </w:pPr>
            <w:r w:rsidRPr="00411143">
              <w:rPr>
                <w:lang w:eastAsia="ru-RU"/>
              </w:rPr>
              <w:t>12239,4</w:t>
            </w:r>
          </w:p>
        </w:tc>
        <w:tc>
          <w:tcPr>
            <w:tcW w:w="1701" w:type="dxa"/>
            <w:shd w:val="clear" w:color="auto" w:fill="auto"/>
            <w:vAlign w:val="center"/>
          </w:tcPr>
          <w:p w14:paraId="5087AE8F" w14:textId="77777777" w:rsidR="00411143" w:rsidRPr="00411143" w:rsidRDefault="00411143" w:rsidP="00411143">
            <w:pPr>
              <w:spacing w:line="276" w:lineRule="auto"/>
              <w:jc w:val="center"/>
              <w:rPr>
                <w:lang w:eastAsia="ru-RU"/>
              </w:rPr>
            </w:pPr>
            <w:r w:rsidRPr="00411143">
              <w:rPr>
                <w:lang w:eastAsia="ru-RU"/>
              </w:rPr>
              <w:t>12680,0</w:t>
            </w:r>
          </w:p>
        </w:tc>
        <w:tc>
          <w:tcPr>
            <w:tcW w:w="1701" w:type="dxa"/>
            <w:shd w:val="clear" w:color="auto" w:fill="auto"/>
            <w:vAlign w:val="center"/>
          </w:tcPr>
          <w:p w14:paraId="0040752E" w14:textId="77777777" w:rsidR="00411143" w:rsidRPr="00411143" w:rsidRDefault="00411143" w:rsidP="00411143">
            <w:pPr>
              <w:spacing w:line="276" w:lineRule="auto"/>
              <w:jc w:val="center"/>
              <w:rPr>
                <w:lang w:eastAsia="ru-RU"/>
              </w:rPr>
            </w:pPr>
            <w:r w:rsidRPr="00411143">
              <w:rPr>
                <w:lang w:eastAsia="ru-RU"/>
              </w:rPr>
              <w:t>13136,5</w:t>
            </w:r>
          </w:p>
        </w:tc>
      </w:tr>
      <w:tr w:rsidR="00411143" w:rsidRPr="00411143" w14:paraId="74B48C2A" w14:textId="77777777" w:rsidTr="00411143">
        <w:trPr>
          <w:jc w:val="center"/>
        </w:trPr>
        <w:tc>
          <w:tcPr>
            <w:tcW w:w="850" w:type="dxa"/>
            <w:shd w:val="clear" w:color="auto" w:fill="auto"/>
            <w:vAlign w:val="center"/>
          </w:tcPr>
          <w:p w14:paraId="6ADC5958" w14:textId="77777777" w:rsidR="00411143" w:rsidRPr="00411143" w:rsidRDefault="00411143" w:rsidP="00411143">
            <w:pPr>
              <w:spacing w:line="276" w:lineRule="auto"/>
              <w:jc w:val="center"/>
              <w:rPr>
                <w:lang w:eastAsia="ru-RU"/>
              </w:rPr>
            </w:pPr>
            <w:r w:rsidRPr="00411143">
              <w:rPr>
                <w:lang w:eastAsia="ru-RU"/>
              </w:rPr>
              <w:t>2.1.2.</w:t>
            </w:r>
          </w:p>
        </w:tc>
        <w:tc>
          <w:tcPr>
            <w:tcW w:w="4112" w:type="dxa"/>
            <w:shd w:val="clear" w:color="auto" w:fill="auto"/>
          </w:tcPr>
          <w:p w14:paraId="225C840D" w14:textId="77777777" w:rsidR="00411143" w:rsidRPr="00411143" w:rsidRDefault="00411143" w:rsidP="00411143">
            <w:pPr>
              <w:spacing w:line="276" w:lineRule="auto"/>
              <w:rPr>
                <w:lang w:eastAsia="ru-RU"/>
              </w:rPr>
            </w:pPr>
            <w:r w:rsidRPr="00411143">
              <w:rPr>
                <w:lang w:eastAsia="ru-RU"/>
              </w:rPr>
              <w:t>от 40 мм до 70 мм (включительно)</w:t>
            </w:r>
          </w:p>
        </w:tc>
        <w:tc>
          <w:tcPr>
            <w:tcW w:w="1842" w:type="dxa"/>
            <w:shd w:val="clear" w:color="auto" w:fill="auto"/>
            <w:vAlign w:val="center"/>
          </w:tcPr>
          <w:p w14:paraId="52429C98"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607E640F" w14:textId="77777777" w:rsidR="00411143" w:rsidRPr="00411143" w:rsidRDefault="00411143" w:rsidP="00411143">
            <w:pPr>
              <w:spacing w:line="276" w:lineRule="auto"/>
              <w:jc w:val="center"/>
              <w:rPr>
                <w:lang w:eastAsia="ru-RU"/>
              </w:rPr>
            </w:pPr>
            <w:r w:rsidRPr="00411143">
              <w:rPr>
                <w:lang w:eastAsia="ru-RU"/>
              </w:rPr>
              <w:t>11732,8</w:t>
            </w:r>
          </w:p>
        </w:tc>
        <w:tc>
          <w:tcPr>
            <w:tcW w:w="1701" w:type="dxa"/>
            <w:shd w:val="clear" w:color="auto" w:fill="auto"/>
            <w:vAlign w:val="center"/>
          </w:tcPr>
          <w:p w14:paraId="6BD1826A" w14:textId="77777777" w:rsidR="00411143" w:rsidRPr="00411143" w:rsidRDefault="00411143" w:rsidP="00411143">
            <w:pPr>
              <w:spacing w:line="276" w:lineRule="auto"/>
              <w:jc w:val="center"/>
              <w:rPr>
                <w:lang w:eastAsia="ru-RU"/>
              </w:rPr>
            </w:pPr>
            <w:r w:rsidRPr="00411143">
              <w:rPr>
                <w:lang w:eastAsia="ru-RU"/>
              </w:rPr>
              <w:t>12131,7</w:t>
            </w:r>
          </w:p>
        </w:tc>
        <w:tc>
          <w:tcPr>
            <w:tcW w:w="1701" w:type="dxa"/>
            <w:shd w:val="clear" w:color="auto" w:fill="auto"/>
            <w:vAlign w:val="center"/>
          </w:tcPr>
          <w:p w14:paraId="5F851D15" w14:textId="77777777" w:rsidR="00411143" w:rsidRPr="00411143" w:rsidRDefault="00411143" w:rsidP="00411143">
            <w:pPr>
              <w:spacing w:line="276" w:lineRule="auto"/>
              <w:jc w:val="center"/>
              <w:rPr>
                <w:lang w:eastAsia="ru-RU"/>
              </w:rPr>
            </w:pPr>
            <w:r w:rsidRPr="00411143">
              <w:rPr>
                <w:lang w:eastAsia="ru-RU"/>
              </w:rPr>
              <w:t>12568,4</w:t>
            </w:r>
          </w:p>
        </w:tc>
        <w:tc>
          <w:tcPr>
            <w:tcW w:w="1701" w:type="dxa"/>
            <w:shd w:val="clear" w:color="auto" w:fill="auto"/>
            <w:vAlign w:val="center"/>
          </w:tcPr>
          <w:p w14:paraId="10B9A325" w14:textId="77777777" w:rsidR="00411143" w:rsidRPr="00411143" w:rsidRDefault="00411143" w:rsidP="00411143">
            <w:pPr>
              <w:spacing w:line="276" w:lineRule="auto"/>
              <w:jc w:val="center"/>
              <w:rPr>
                <w:lang w:eastAsia="ru-RU"/>
              </w:rPr>
            </w:pPr>
            <w:r w:rsidRPr="00411143">
              <w:rPr>
                <w:lang w:eastAsia="ru-RU"/>
              </w:rPr>
              <w:t>13020,9</w:t>
            </w:r>
          </w:p>
        </w:tc>
        <w:tc>
          <w:tcPr>
            <w:tcW w:w="1701" w:type="dxa"/>
            <w:shd w:val="clear" w:color="auto" w:fill="auto"/>
            <w:vAlign w:val="center"/>
          </w:tcPr>
          <w:p w14:paraId="3CB4873A" w14:textId="77777777" w:rsidR="00411143" w:rsidRPr="00411143" w:rsidRDefault="00411143" w:rsidP="00411143">
            <w:pPr>
              <w:spacing w:line="276" w:lineRule="auto"/>
              <w:jc w:val="center"/>
              <w:rPr>
                <w:lang w:eastAsia="ru-RU"/>
              </w:rPr>
            </w:pPr>
            <w:r w:rsidRPr="00411143">
              <w:rPr>
                <w:lang w:eastAsia="ru-RU"/>
              </w:rPr>
              <w:t>13489,7</w:t>
            </w:r>
          </w:p>
        </w:tc>
      </w:tr>
      <w:tr w:rsidR="00411143" w:rsidRPr="00411143" w14:paraId="670EF8AA" w14:textId="77777777" w:rsidTr="00411143">
        <w:trPr>
          <w:jc w:val="center"/>
        </w:trPr>
        <w:tc>
          <w:tcPr>
            <w:tcW w:w="850" w:type="dxa"/>
            <w:shd w:val="clear" w:color="auto" w:fill="auto"/>
            <w:vAlign w:val="center"/>
          </w:tcPr>
          <w:p w14:paraId="4D722E21" w14:textId="77777777" w:rsidR="00411143" w:rsidRPr="00411143" w:rsidRDefault="00411143" w:rsidP="00411143">
            <w:pPr>
              <w:spacing w:line="276" w:lineRule="auto"/>
              <w:jc w:val="center"/>
              <w:rPr>
                <w:lang w:eastAsia="ru-RU"/>
              </w:rPr>
            </w:pPr>
            <w:r w:rsidRPr="00411143">
              <w:rPr>
                <w:lang w:eastAsia="ru-RU"/>
              </w:rPr>
              <w:t>2.1.3.</w:t>
            </w:r>
          </w:p>
        </w:tc>
        <w:tc>
          <w:tcPr>
            <w:tcW w:w="4112" w:type="dxa"/>
            <w:shd w:val="clear" w:color="auto" w:fill="auto"/>
          </w:tcPr>
          <w:p w14:paraId="30608008" w14:textId="77777777" w:rsidR="00411143" w:rsidRPr="00411143" w:rsidRDefault="00411143" w:rsidP="00411143">
            <w:pPr>
              <w:spacing w:line="276" w:lineRule="auto"/>
              <w:rPr>
                <w:lang w:eastAsia="ru-RU"/>
              </w:rPr>
            </w:pPr>
            <w:r w:rsidRPr="00411143">
              <w:rPr>
                <w:lang w:eastAsia="ru-RU"/>
              </w:rPr>
              <w:t>от 70 мм до 100 мм (включительно)</w:t>
            </w:r>
          </w:p>
        </w:tc>
        <w:tc>
          <w:tcPr>
            <w:tcW w:w="1842" w:type="dxa"/>
            <w:shd w:val="clear" w:color="auto" w:fill="auto"/>
            <w:vAlign w:val="center"/>
          </w:tcPr>
          <w:p w14:paraId="011C76CC"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3C0612F4" w14:textId="77777777" w:rsidR="00411143" w:rsidRPr="00411143" w:rsidRDefault="00411143" w:rsidP="00411143">
            <w:pPr>
              <w:spacing w:line="276" w:lineRule="auto"/>
              <w:jc w:val="center"/>
              <w:rPr>
                <w:lang w:eastAsia="ru-RU"/>
              </w:rPr>
            </w:pPr>
            <w:r w:rsidRPr="00411143">
              <w:rPr>
                <w:lang w:eastAsia="ru-RU"/>
              </w:rPr>
              <w:t>12237,9</w:t>
            </w:r>
          </w:p>
        </w:tc>
        <w:tc>
          <w:tcPr>
            <w:tcW w:w="1701" w:type="dxa"/>
            <w:shd w:val="clear" w:color="auto" w:fill="auto"/>
            <w:vAlign w:val="center"/>
          </w:tcPr>
          <w:p w14:paraId="5011DFE0" w14:textId="77777777" w:rsidR="00411143" w:rsidRPr="00411143" w:rsidRDefault="00411143" w:rsidP="00411143">
            <w:pPr>
              <w:spacing w:line="276" w:lineRule="auto"/>
              <w:jc w:val="center"/>
              <w:rPr>
                <w:lang w:eastAsia="ru-RU"/>
              </w:rPr>
            </w:pPr>
            <w:r w:rsidRPr="00411143">
              <w:rPr>
                <w:lang w:eastAsia="ru-RU"/>
              </w:rPr>
              <w:t>12654,0</w:t>
            </w:r>
          </w:p>
        </w:tc>
        <w:tc>
          <w:tcPr>
            <w:tcW w:w="1701" w:type="dxa"/>
            <w:shd w:val="clear" w:color="auto" w:fill="auto"/>
            <w:vAlign w:val="center"/>
          </w:tcPr>
          <w:p w14:paraId="58C67362" w14:textId="77777777" w:rsidR="00411143" w:rsidRPr="00411143" w:rsidRDefault="00411143" w:rsidP="00411143">
            <w:pPr>
              <w:spacing w:line="276" w:lineRule="auto"/>
              <w:jc w:val="center"/>
              <w:rPr>
                <w:lang w:eastAsia="ru-RU"/>
              </w:rPr>
            </w:pPr>
            <w:r w:rsidRPr="00411143">
              <w:rPr>
                <w:lang w:eastAsia="ru-RU"/>
              </w:rPr>
              <w:t>13109,5</w:t>
            </w:r>
          </w:p>
        </w:tc>
        <w:tc>
          <w:tcPr>
            <w:tcW w:w="1701" w:type="dxa"/>
            <w:shd w:val="clear" w:color="auto" w:fill="auto"/>
            <w:vAlign w:val="center"/>
          </w:tcPr>
          <w:p w14:paraId="50455CBA" w14:textId="77777777" w:rsidR="00411143" w:rsidRPr="00411143" w:rsidRDefault="00411143" w:rsidP="00411143">
            <w:pPr>
              <w:spacing w:line="276" w:lineRule="auto"/>
              <w:jc w:val="center"/>
              <w:rPr>
                <w:lang w:eastAsia="ru-RU"/>
              </w:rPr>
            </w:pPr>
            <w:r w:rsidRPr="00411143">
              <w:rPr>
                <w:lang w:eastAsia="ru-RU"/>
              </w:rPr>
              <w:t>13581,4</w:t>
            </w:r>
          </w:p>
        </w:tc>
        <w:tc>
          <w:tcPr>
            <w:tcW w:w="1701" w:type="dxa"/>
            <w:shd w:val="clear" w:color="auto" w:fill="auto"/>
            <w:vAlign w:val="center"/>
          </w:tcPr>
          <w:p w14:paraId="10033B84" w14:textId="77777777" w:rsidR="00411143" w:rsidRPr="00411143" w:rsidRDefault="00411143" w:rsidP="00411143">
            <w:pPr>
              <w:spacing w:line="276" w:lineRule="auto"/>
              <w:jc w:val="center"/>
              <w:rPr>
                <w:lang w:eastAsia="ru-RU"/>
              </w:rPr>
            </w:pPr>
            <w:r w:rsidRPr="00411143">
              <w:rPr>
                <w:lang w:eastAsia="ru-RU"/>
              </w:rPr>
              <w:t>14070,3</w:t>
            </w:r>
          </w:p>
        </w:tc>
      </w:tr>
      <w:tr w:rsidR="00411143" w:rsidRPr="00411143" w14:paraId="5BF3DECA" w14:textId="77777777" w:rsidTr="00411143">
        <w:trPr>
          <w:jc w:val="center"/>
        </w:trPr>
        <w:tc>
          <w:tcPr>
            <w:tcW w:w="850" w:type="dxa"/>
            <w:shd w:val="clear" w:color="auto" w:fill="auto"/>
            <w:vAlign w:val="center"/>
          </w:tcPr>
          <w:p w14:paraId="44667710" w14:textId="77777777" w:rsidR="00411143" w:rsidRPr="00411143" w:rsidRDefault="00411143" w:rsidP="00411143">
            <w:pPr>
              <w:spacing w:line="276" w:lineRule="auto"/>
              <w:jc w:val="center"/>
              <w:rPr>
                <w:lang w:eastAsia="ru-RU"/>
              </w:rPr>
            </w:pPr>
            <w:r w:rsidRPr="00411143">
              <w:rPr>
                <w:lang w:eastAsia="ru-RU"/>
              </w:rPr>
              <w:t>2.1.4.</w:t>
            </w:r>
          </w:p>
        </w:tc>
        <w:tc>
          <w:tcPr>
            <w:tcW w:w="4112" w:type="dxa"/>
            <w:shd w:val="clear" w:color="auto" w:fill="auto"/>
          </w:tcPr>
          <w:p w14:paraId="29F26A78" w14:textId="77777777" w:rsidR="00411143" w:rsidRPr="00411143" w:rsidRDefault="00411143" w:rsidP="00411143">
            <w:pPr>
              <w:spacing w:line="276" w:lineRule="auto"/>
              <w:rPr>
                <w:lang w:eastAsia="ru-RU"/>
              </w:rPr>
            </w:pPr>
            <w:r w:rsidRPr="00411143">
              <w:rPr>
                <w:lang w:eastAsia="ru-RU"/>
              </w:rPr>
              <w:t>от 100 мм до 150 мм (включительно)</w:t>
            </w:r>
          </w:p>
        </w:tc>
        <w:tc>
          <w:tcPr>
            <w:tcW w:w="1842" w:type="dxa"/>
            <w:shd w:val="clear" w:color="auto" w:fill="auto"/>
            <w:vAlign w:val="center"/>
          </w:tcPr>
          <w:p w14:paraId="53EB4646"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03F3CC9E" w14:textId="77777777" w:rsidR="00411143" w:rsidRPr="00411143" w:rsidRDefault="00411143" w:rsidP="00411143">
            <w:pPr>
              <w:spacing w:line="276" w:lineRule="auto"/>
              <w:jc w:val="center"/>
              <w:rPr>
                <w:lang w:eastAsia="ru-RU"/>
              </w:rPr>
            </w:pPr>
            <w:r w:rsidRPr="00411143">
              <w:rPr>
                <w:lang w:eastAsia="ru-RU"/>
              </w:rPr>
              <w:t>12075,0</w:t>
            </w:r>
          </w:p>
        </w:tc>
        <w:tc>
          <w:tcPr>
            <w:tcW w:w="1701" w:type="dxa"/>
            <w:shd w:val="clear" w:color="auto" w:fill="auto"/>
            <w:vAlign w:val="center"/>
          </w:tcPr>
          <w:p w14:paraId="3AFD6D11" w14:textId="77777777" w:rsidR="00411143" w:rsidRPr="00411143" w:rsidRDefault="00411143" w:rsidP="00411143">
            <w:pPr>
              <w:spacing w:line="276" w:lineRule="auto"/>
              <w:jc w:val="center"/>
              <w:rPr>
                <w:lang w:eastAsia="ru-RU"/>
              </w:rPr>
            </w:pPr>
            <w:r w:rsidRPr="00411143">
              <w:rPr>
                <w:lang w:eastAsia="ru-RU"/>
              </w:rPr>
              <w:t>12485,6</w:t>
            </w:r>
          </w:p>
        </w:tc>
        <w:tc>
          <w:tcPr>
            <w:tcW w:w="1701" w:type="dxa"/>
            <w:shd w:val="clear" w:color="auto" w:fill="auto"/>
            <w:vAlign w:val="center"/>
          </w:tcPr>
          <w:p w14:paraId="274DEA56" w14:textId="77777777" w:rsidR="00411143" w:rsidRPr="00411143" w:rsidRDefault="00411143" w:rsidP="00411143">
            <w:pPr>
              <w:spacing w:line="276" w:lineRule="auto"/>
              <w:jc w:val="center"/>
              <w:rPr>
                <w:lang w:eastAsia="ru-RU"/>
              </w:rPr>
            </w:pPr>
            <w:r w:rsidRPr="00411143">
              <w:rPr>
                <w:lang w:eastAsia="ru-RU"/>
              </w:rPr>
              <w:t>12935,1</w:t>
            </w:r>
          </w:p>
        </w:tc>
        <w:tc>
          <w:tcPr>
            <w:tcW w:w="1701" w:type="dxa"/>
            <w:shd w:val="clear" w:color="auto" w:fill="auto"/>
            <w:vAlign w:val="center"/>
          </w:tcPr>
          <w:p w14:paraId="7323B1D1" w14:textId="77777777" w:rsidR="00411143" w:rsidRPr="00411143" w:rsidRDefault="00411143" w:rsidP="00411143">
            <w:pPr>
              <w:spacing w:line="276" w:lineRule="auto"/>
              <w:jc w:val="center"/>
              <w:rPr>
                <w:lang w:eastAsia="ru-RU"/>
              </w:rPr>
            </w:pPr>
            <w:r w:rsidRPr="00411143">
              <w:rPr>
                <w:lang w:eastAsia="ru-RU"/>
              </w:rPr>
              <w:t>13400,8</w:t>
            </w:r>
          </w:p>
        </w:tc>
        <w:tc>
          <w:tcPr>
            <w:tcW w:w="1701" w:type="dxa"/>
            <w:shd w:val="clear" w:color="auto" w:fill="auto"/>
            <w:vAlign w:val="center"/>
          </w:tcPr>
          <w:p w14:paraId="3B699131" w14:textId="77777777" w:rsidR="00411143" w:rsidRPr="00411143" w:rsidRDefault="00411143" w:rsidP="00411143">
            <w:pPr>
              <w:spacing w:line="276" w:lineRule="auto"/>
              <w:jc w:val="center"/>
              <w:rPr>
                <w:lang w:eastAsia="ru-RU"/>
              </w:rPr>
            </w:pPr>
            <w:r w:rsidRPr="00411143">
              <w:rPr>
                <w:lang w:eastAsia="ru-RU"/>
              </w:rPr>
              <w:t>13883,2</w:t>
            </w:r>
          </w:p>
        </w:tc>
      </w:tr>
      <w:tr w:rsidR="00411143" w:rsidRPr="00411143" w14:paraId="382703B5" w14:textId="77777777" w:rsidTr="00411143">
        <w:trPr>
          <w:trHeight w:val="195"/>
          <w:jc w:val="center"/>
        </w:trPr>
        <w:tc>
          <w:tcPr>
            <w:tcW w:w="850" w:type="dxa"/>
            <w:shd w:val="clear" w:color="auto" w:fill="auto"/>
            <w:vAlign w:val="center"/>
          </w:tcPr>
          <w:p w14:paraId="35B6CAFE" w14:textId="77777777" w:rsidR="00411143" w:rsidRPr="00411143" w:rsidRDefault="00411143" w:rsidP="00411143">
            <w:pPr>
              <w:spacing w:line="276" w:lineRule="auto"/>
              <w:jc w:val="center"/>
              <w:rPr>
                <w:lang w:eastAsia="ru-RU"/>
              </w:rPr>
            </w:pPr>
            <w:r w:rsidRPr="00411143">
              <w:rPr>
                <w:lang w:eastAsia="ru-RU"/>
              </w:rPr>
              <w:t>2.1.5.</w:t>
            </w:r>
          </w:p>
        </w:tc>
        <w:tc>
          <w:tcPr>
            <w:tcW w:w="4112" w:type="dxa"/>
            <w:shd w:val="clear" w:color="auto" w:fill="auto"/>
          </w:tcPr>
          <w:p w14:paraId="4096436C"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2" w:type="dxa"/>
            <w:shd w:val="clear" w:color="auto" w:fill="auto"/>
            <w:vAlign w:val="center"/>
          </w:tcPr>
          <w:p w14:paraId="5FA55535"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64C2BD53" w14:textId="77777777" w:rsidR="00411143" w:rsidRPr="00411143" w:rsidRDefault="00411143" w:rsidP="00411143">
            <w:pPr>
              <w:spacing w:line="276" w:lineRule="auto"/>
              <w:jc w:val="center"/>
              <w:rPr>
                <w:lang w:eastAsia="ru-RU"/>
              </w:rPr>
            </w:pPr>
            <w:r w:rsidRPr="00411143">
              <w:rPr>
                <w:lang w:eastAsia="ru-RU"/>
              </w:rPr>
              <w:t>12547,0</w:t>
            </w:r>
          </w:p>
        </w:tc>
        <w:tc>
          <w:tcPr>
            <w:tcW w:w="1701" w:type="dxa"/>
            <w:shd w:val="clear" w:color="auto" w:fill="auto"/>
            <w:vAlign w:val="center"/>
          </w:tcPr>
          <w:p w14:paraId="1DE608A6" w14:textId="77777777" w:rsidR="00411143" w:rsidRPr="00411143" w:rsidRDefault="00411143" w:rsidP="00411143">
            <w:pPr>
              <w:spacing w:line="276" w:lineRule="auto"/>
              <w:jc w:val="center"/>
              <w:rPr>
                <w:lang w:eastAsia="ru-RU"/>
              </w:rPr>
            </w:pPr>
            <w:r w:rsidRPr="00411143">
              <w:rPr>
                <w:lang w:eastAsia="ru-RU"/>
              </w:rPr>
              <w:t>12973,6</w:t>
            </w:r>
          </w:p>
        </w:tc>
        <w:tc>
          <w:tcPr>
            <w:tcW w:w="1701" w:type="dxa"/>
            <w:shd w:val="clear" w:color="auto" w:fill="auto"/>
            <w:vAlign w:val="center"/>
          </w:tcPr>
          <w:p w14:paraId="1CE68693" w14:textId="77777777" w:rsidR="00411143" w:rsidRPr="00411143" w:rsidRDefault="00411143" w:rsidP="00411143">
            <w:pPr>
              <w:spacing w:line="276" w:lineRule="auto"/>
              <w:jc w:val="center"/>
              <w:rPr>
                <w:lang w:eastAsia="ru-RU"/>
              </w:rPr>
            </w:pPr>
            <w:r w:rsidRPr="00411143">
              <w:rPr>
                <w:lang w:eastAsia="ru-RU"/>
              </w:rPr>
              <w:t>13440,6</w:t>
            </w:r>
          </w:p>
        </w:tc>
        <w:tc>
          <w:tcPr>
            <w:tcW w:w="1701" w:type="dxa"/>
            <w:shd w:val="clear" w:color="auto" w:fill="auto"/>
            <w:vAlign w:val="center"/>
          </w:tcPr>
          <w:p w14:paraId="52C566B4" w14:textId="77777777" w:rsidR="00411143" w:rsidRPr="00411143" w:rsidRDefault="00411143" w:rsidP="00411143">
            <w:pPr>
              <w:spacing w:line="276" w:lineRule="auto"/>
              <w:jc w:val="center"/>
              <w:rPr>
                <w:lang w:eastAsia="ru-RU"/>
              </w:rPr>
            </w:pPr>
            <w:r w:rsidRPr="00411143">
              <w:rPr>
                <w:lang w:eastAsia="ru-RU"/>
              </w:rPr>
              <w:t>13924,5</w:t>
            </w:r>
          </w:p>
        </w:tc>
        <w:tc>
          <w:tcPr>
            <w:tcW w:w="1701" w:type="dxa"/>
            <w:shd w:val="clear" w:color="auto" w:fill="auto"/>
            <w:vAlign w:val="center"/>
          </w:tcPr>
          <w:p w14:paraId="7A01F528" w14:textId="77777777" w:rsidR="00411143" w:rsidRPr="00411143" w:rsidRDefault="00411143" w:rsidP="00411143">
            <w:pPr>
              <w:spacing w:line="276" w:lineRule="auto"/>
              <w:jc w:val="center"/>
              <w:rPr>
                <w:lang w:eastAsia="ru-RU"/>
              </w:rPr>
            </w:pPr>
            <w:r w:rsidRPr="00411143">
              <w:rPr>
                <w:lang w:eastAsia="ru-RU"/>
              </w:rPr>
              <w:t>14425,8</w:t>
            </w:r>
          </w:p>
        </w:tc>
      </w:tr>
      <w:tr w:rsidR="00411143" w:rsidRPr="00411143" w14:paraId="56E8389D" w14:textId="77777777" w:rsidTr="00411143">
        <w:trPr>
          <w:trHeight w:val="315"/>
          <w:jc w:val="center"/>
        </w:trPr>
        <w:tc>
          <w:tcPr>
            <w:tcW w:w="850" w:type="dxa"/>
            <w:shd w:val="clear" w:color="auto" w:fill="auto"/>
            <w:vAlign w:val="center"/>
          </w:tcPr>
          <w:p w14:paraId="4BC5FA1D" w14:textId="77777777" w:rsidR="00411143" w:rsidRPr="00411143" w:rsidRDefault="00411143" w:rsidP="00411143">
            <w:pPr>
              <w:spacing w:line="276" w:lineRule="auto"/>
              <w:jc w:val="center"/>
              <w:rPr>
                <w:lang w:eastAsia="ru-RU"/>
              </w:rPr>
            </w:pPr>
            <w:r w:rsidRPr="00411143">
              <w:rPr>
                <w:lang w:eastAsia="ru-RU"/>
              </w:rPr>
              <w:t>2.1.6.</w:t>
            </w:r>
          </w:p>
        </w:tc>
        <w:tc>
          <w:tcPr>
            <w:tcW w:w="4112" w:type="dxa"/>
            <w:shd w:val="clear" w:color="auto" w:fill="auto"/>
          </w:tcPr>
          <w:p w14:paraId="05190FB1"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2" w:type="dxa"/>
            <w:shd w:val="clear" w:color="auto" w:fill="auto"/>
            <w:vAlign w:val="center"/>
          </w:tcPr>
          <w:p w14:paraId="2D7BB505"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7DDC51BC" w14:textId="77777777" w:rsidR="00411143" w:rsidRPr="00411143" w:rsidRDefault="00411143" w:rsidP="00411143">
            <w:pPr>
              <w:spacing w:line="276" w:lineRule="auto"/>
              <w:jc w:val="center"/>
              <w:rPr>
                <w:lang w:eastAsia="ru-RU"/>
              </w:rPr>
            </w:pPr>
            <w:r w:rsidRPr="00411143">
              <w:rPr>
                <w:lang w:eastAsia="ru-RU"/>
              </w:rPr>
              <w:t>15330,3</w:t>
            </w:r>
          </w:p>
        </w:tc>
        <w:tc>
          <w:tcPr>
            <w:tcW w:w="1701" w:type="dxa"/>
            <w:shd w:val="clear" w:color="auto" w:fill="auto"/>
            <w:vAlign w:val="center"/>
          </w:tcPr>
          <w:p w14:paraId="0838A019" w14:textId="77777777" w:rsidR="00411143" w:rsidRPr="00411143" w:rsidRDefault="00411143" w:rsidP="00411143">
            <w:pPr>
              <w:spacing w:line="276" w:lineRule="auto"/>
              <w:jc w:val="center"/>
              <w:rPr>
                <w:lang w:eastAsia="ru-RU"/>
              </w:rPr>
            </w:pPr>
            <w:r w:rsidRPr="00411143">
              <w:rPr>
                <w:lang w:eastAsia="ru-RU"/>
              </w:rPr>
              <w:t>15851,5</w:t>
            </w:r>
          </w:p>
        </w:tc>
        <w:tc>
          <w:tcPr>
            <w:tcW w:w="1701" w:type="dxa"/>
            <w:shd w:val="clear" w:color="auto" w:fill="auto"/>
            <w:vAlign w:val="center"/>
          </w:tcPr>
          <w:p w14:paraId="7F6289DD" w14:textId="77777777" w:rsidR="00411143" w:rsidRPr="00411143" w:rsidRDefault="00411143" w:rsidP="00411143">
            <w:pPr>
              <w:spacing w:line="276" w:lineRule="auto"/>
              <w:jc w:val="center"/>
              <w:rPr>
                <w:lang w:eastAsia="ru-RU"/>
              </w:rPr>
            </w:pPr>
            <w:r w:rsidRPr="00411143">
              <w:rPr>
                <w:lang w:eastAsia="ru-RU"/>
              </w:rPr>
              <w:t>16422,2</w:t>
            </w:r>
          </w:p>
        </w:tc>
        <w:tc>
          <w:tcPr>
            <w:tcW w:w="1701" w:type="dxa"/>
            <w:shd w:val="clear" w:color="auto" w:fill="auto"/>
            <w:vAlign w:val="center"/>
          </w:tcPr>
          <w:p w14:paraId="024FD8A1" w14:textId="77777777" w:rsidR="00411143" w:rsidRPr="00411143" w:rsidRDefault="00411143" w:rsidP="00411143">
            <w:pPr>
              <w:spacing w:line="276" w:lineRule="auto"/>
              <w:jc w:val="center"/>
              <w:rPr>
                <w:lang w:eastAsia="ru-RU"/>
              </w:rPr>
            </w:pPr>
            <w:r w:rsidRPr="00411143">
              <w:rPr>
                <w:lang w:eastAsia="ru-RU"/>
              </w:rPr>
              <w:t>17013,4</w:t>
            </w:r>
          </w:p>
        </w:tc>
        <w:tc>
          <w:tcPr>
            <w:tcW w:w="1701" w:type="dxa"/>
            <w:shd w:val="clear" w:color="auto" w:fill="auto"/>
            <w:vAlign w:val="center"/>
          </w:tcPr>
          <w:p w14:paraId="4C3636FC" w14:textId="77777777" w:rsidR="00411143" w:rsidRPr="00411143" w:rsidRDefault="00411143" w:rsidP="00411143">
            <w:pPr>
              <w:spacing w:line="276" w:lineRule="auto"/>
              <w:jc w:val="center"/>
              <w:rPr>
                <w:lang w:eastAsia="ru-RU"/>
              </w:rPr>
            </w:pPr>
            <w:r w:rsidRPr="00411143">
              <w:rPr>
                <w:lang w:eastAsia="ru-RU"/>
              </w:rPr>
              <w:t>17625,9</w:t>
            </w:r>
          </w:p>
        </w:tc>
      </w:tr>
      <w:tr w:rsidR="00411143" w:rsidRPr="00411143" w14:paraId="2BEA226F" w14:textId="77777777" w:rsidTr="00411143">
        <w:trPr>
          <w:trHeight w:val="645"/>
          <w:jc w:val="center"/>
        </w:trPr>
        <w:tc>
          <w:tcPr>
            <w:tcW w:w="850" w:type="dxa"/>
            <w:shd w:val="clear" w:color="auto" w:fill="auto"/>
            <w:vAlign w:val="center"/>
          </w:tcPr>
          <w:p w14:paraId="25D0D26D" w14:textId="77777777" w:rsidR="00411143" w:rsidRPr="00411143" w:rsidRDefault="00411143" w:rsidP="00411143">
            <w:pPr>
              <w:spacing w:line="276" w:lineRule="auto"/>
              <w:jc w:val="center"/>
              <w:rPr>
                <w:lang w:eastAsia="ru-RU"/>
              </w:rPr>
            </w:pPr>
            <w:r w:rsidRPr="00411143">
              <w:rPr>
                <w:lang w:eastAsia="ru-RU"/>
              </w:rPr>
              <w:t>2.2.</w:t>
            </w:r>
          </w:p>
        </w:tc>
        <w:tc>
          <w:tcPr>
            <w:tcW w:w="4112" w:type="dxa"/>
            <w:shd w:val="clear" w:color="auto" w:fill="auto"/>
          </w:tcPr>
          <w:p w14:paraId="57256EF2" w14:textId="77777777" w:rsidR="00411143" w:rsidRPr="00411143" w:rsidRDefault="00411143" w:rsidP="00411143">
            <w:pPr>
              <w:spacing w:line="276" w:lineRule="auto"/>
              <w:rPr>
                <w:lang w:eastAsia="ru-RU"/>
              </w:rPr>
            </w:pPr>
            <w:r w:rsidRPr="00411143">
              <w:rPr>
                <w:lang w:eastAsia="ru-RU"/>
              </w:rPr>
              <w:t xml:space="preserve">при способе прокладки проколом диаметром </w:t>
            </w:r>
            <w:r w:rsidRPr="00411143">
              <w:rPr>
                <w:lang w:val="en-US" w:eastAsia="ru-RU"/>
              </w:rPr>
              <w:t>d</w:t>
            </w:r>
            <w:r w:rsidRPr="00411143">
              <w:rPr>
                <w:lang w:eastAsia="ru-RU"/>
              </w:rPr>
              <w:t>:</w:t>
            </w:r>
          </w:p>
        </w:tc>
        <w:tc>
          <w:tcPr>
            <w:tcW w:w="1842" w:type="dxa"/>
            <w:shd w:val="clear" w:color="auto" w:fill="auto"/>
            <w:vAlign w:val="center"/>
          </w:tcPr>
          <w:p w14:paraId="521E2177" w14:textId="77777777" w:rsidR="00411143" w:rsidRPr="00411143" w:rsidRDefault="00411143" w:rsidP="00411143">
            <w:pPr>
              <w:spacing w:line="276" w:lineRule="auto"/>
              <w:jc w:val="center"/>
              <w:rPr>
                <w:lang w:eastAsia="ru-RU"/>
              </w:rPr>
            </w:pPr>
          </w:p>
        </w:tc>
        <w:tc>
          <w:tcPr>
            <w:tcW w:w="1843" w:type="dxa"/>
            <w:shd w:val="clear" w:color="auto" w:fill="auto"/>
            <w:vAlign w:val="center"/>
          </w:tcPr>
          <w:p w14:paraId="68F6AD1E"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5A5C3E66"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1FD2BB7A"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726F0ACA"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28FDCE90" w14:textId="77777777" w:rsidR="00411143" w:rsidRPr="00411143" w:rsidRDefault="00411143" w:rsidP="00411143">
            <w:pPr>
              <w:spacing w:line="276" w:lineRule="auto"/>
              <w:jc w:val="center"/>
              <w:rPr>
                <w:lang w:eastAsia="ru-RU"/>
              </w:rPr>
            </w:pPr>
          </w:p>
        </w:tc>
      </w:tr>
      <w:tr w:rsidR="00411143" w:rsidRPr="00411143" w14:paraId="702C0D05" w14:textId="77777777" w:rsidTr="00411143">
        <w:trPr>
          <w:jc w:val="center"/>
        </w:trPr>
        <w:tc>
          <w:tcPr>
            <w:tcW w:w="850" w:type="dxa"/>
            <w:shd w:val="clear" w:color="auto" w:fill="auto"/>
            <w:vAlign w:val="center"/>
          </w:tcPr>
          <w:p w14:paraId="5037D809" w14:textId="77777777" w:rsidR="00411143" w:rsidRPr="00411143" w:rsidRDefault="00411143" w:rsidP="00411143">
            <w:pPr>
              <w:spacing w:line="276" w:lineRule="auto"/>
              <w:jc w:val="center"/>
              <w:rPr>
                <w:lang w:eastAsia="ru-RU"/>
              </w:rPr>
            </w:pPr>
            <w:r w:rsidRPr="00411143">
              <w:rPr>
                <w:lang w:eastAsia="ru-RU"/>
              </w:rPr>
              <w:t>2.2.1.</w:t>
            </w:r>
          </w:p>
        </w:tc>
        <w:tc>
          <w:tcPr>
            <w:tcW w:w="4112" w:type="dxa"/>
            <w:shd w:val="clear" w:color="auto" w:fill="auto"/>
          </w:tcPr>
          <w:p w14:paraId="0967B7B3" w14:textId="77777777" w:rsidR="00411143" w:rsidRPr="00411143" w:rsidRDefault="00411143" w:rsidP="00411143">
            <w:pPr>
              <w:autoSpaceDE w:val="0"/>
              <w:autoSpaceDN w:val="0"/>
              <w:adjustRightInd w:val="0"/>
              <w:spacing w:line="276" w:lineRule="auto"/>
              <w:jc w:val="both"/>
              <w:rPr>
                <w:lang w:eastAsia="ru-RU"/>
              </w:rPr>
            </w:pPr>
            <w:r w:rsidRPr="00411143">
              <w:rPr>
                <w:lang w:eastAsia="ru-RU"/>
              </w:rPr>
              <w:t>40 мм и менее</w:t>
            </w:r>
          </w:p>
        </w:tc>
        <w:tc>
          <w:tcPr>
            <w:tcW w:w="1842" w:type="dxa"/>
            <w:shd w:val="clear" w:color="auto" w:fill="auto"/>
            <w:vAlign w:val="center"/>
          </w:tcPr>
          <w:p w14:paraId="6AFF0D1D"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55A70F7D" w14:textId="77777777" w:rsidR="00411143" w:rsidRPr="00411143" w:rsidRDefault="00411143" w:rsidP="00411143">
            <w:pPr>
              <w:spacing w:line="276" w:lineRule="auto"/>
              <w:jc w:val="center"/>
              <w:rPr>
                <w:lang w:eastAsia="ru-RU"/>
              </w:rPr>
            </w:pPr>
            <w:r w:rsidRPr="00411143">
              <w:rPr>
                <w:lang w:eastAsia="ru-RU"/>
              </w:rPr>
              <w:t>10950,1</w:t>
            </w:r>
          </w:p>
        </w:tc>
        <w:tc>
          <w:tcPr>
            <w:tcW w:w="1701" w:type="dxa"/>
            <w:shd w:val="clear" w:color="auto" w:fill="auto"/>
            <w:vAlign w:val="center"/>
          </w:tcPr>
          <w:p w14:paraId="050A154A" w14:textId="77777777" w:rsidR="00411143" w:rsidRPr="00411143" w:rsidRDefault="00411143" w:rsidP="00411143">
            <w:pPr>
              <w:spacing w:line="276" w:lineRule="auto"/>
              <w:jc w:val="center"/>
              <w:rPr>
                <w:lang w:eastAsia="ru-RU"/>
              </w:rPr>
            </w:pPr>
            <w:r w:rsidRPr="00411143">
              <w:rPr>
                <w:lang w:eastAsia="ru-RU"/>
              </w:rPr>
              <w:t>11322,4</w:t>
            </w:r>
          </w:p>
        </w:tc>
        <w:tc>
          <w:tcPr>
            <w:tcW w:w="1701" w:type="dxa"/>
            <w:shd w:val="clear" w:color="auto" w:fill="auto"/>
            <w:vAlign w:val="center"/>
          </w:tcPr>
          <w:p w14:paraId="6EDF7A6B" w14:textId="77777777" w:rsidR="00411143" w:rsidRPr="00411143" w:rsidRDefault="00411143" w:rsidP="00411143">
            <w:pPr>
              <w:spacing w:line="276" w:lineRule="auto"/>
              <w:jc w:val="center"/>
              <w:rPr>
                <w:lang w:eastAsia="ru-RU"/>
              </w:rPr>
            </w:pPr>
            <w:r w:rsidRPr="00411143">
              <w:rPr>
                <w:lang w:eastAsia="ru-RU"/>
              </w:rPr>
              <w:t>11730,0</w:t>
            </w:r>
          </w:p>
        </w:tc>
        <w:tc>
          <w:tcPr>
            <w:tcW w:w="1701" w:type="dxa"/>
            <w:shd w:val="clear" w:color="auto" w:fill="auto"/>
            <w:vAlign w:val="center"/>
          </w:tcPr>
          <w:p w14:paraId="0E68401A" w14:textId="77777777" w:rsidR="00411143" w:rsidRPr="00411143" w:rsidRDefault="00411143" w:rsidP="00411143">
            <w:pPr>
              <w:spacing w:line="276" w:lineRule="auto"/>
              <w:jc w:val="center"/>
              <w:rPr>
                <w:lang w:eastAsia="ru-RU"/>
              </w:rPr>
            </w:pPr>
            <w:r w:rsidRPr="00411143">
              <w:rPr>
                <w:lang w:eastAsia="ru-RU"/>
              </w:rPr>
              <w:t>12152,30</w:t>
            </w:r>
          </w:p>
        </w:tc>
        <w:tc>
          <w:tcPr>
            <w:tcW w:w="1701" w:type="dxa"/>
            <w:shd w:val="clear" w:color="auto" w:fill="auto"/>
            <w:vAlign w:val="center"/>
          </w:tcPr>
          <w:p w14:paraId="506FE835" w14:textId="77777777" w:rsidR="00411143" w:rsidRPr="00411143" w:rsidRDefault="00411143" w:rsidP="00411143">
            <w:pPr>
              <w:spacing w:line="276" w:lineRule="auto"/>
              <w:jc w:val="center"/>
              <w:rPr>
                <w:lang w:eastAsia="ru-RU"/>
              </w:rPr>
            </w:pPr>
            <w:r w:rsidRPr="00411143">
              <w:rPr>
                <w:lang w:eastAsia="ru-RU"/>
              </w:rPr>
              <w:t>12589,8</w:t>
            </w:r>
          </w:p>
        </w:tc>
      </w:tr>
      <w:tr w:rsidR="00411143" w:rsidRPr="00411143" w14:paraId="141E8238" w14:textId="77777777" w:rsidTr="00411143">
        <w:trPr>
          <w:jc w:val="center"/>
        </w:trPr>
        <w:tc>
          <w:tcPr>
            <w:tcW w:w="850" w:type="dxa"/>
            <w:shd w:val="clear" w:color="auto" w:fill="auto"/>
            <w:vAlign w:val="center"/>
          </w:tcPr>
          <w:p w14:paraId="64FC7BDD" w14:textId="77777777" w:rsidR="00411143" w:rsidRPr="00411143" w:rsidRDefault="00411143" w:rsidP="00411143">
            <w:pPr>
              <w:spacing w:line="276" w:lineRule="auto"/>
              <w:jc w:val="center"/>
              <w:rPr>
                <w:lang w:eastAsia="ru-RU"/>
              </w:rPr>
            </w:pPr>
            <w:r w:rsidRPr="00411143">
              <w:rPr>
                <w:lang w:eastAsia="ru-RU"/>
              </w:rPr>
              <w:lastRenderedPageBreak/>
              <w:t>2.2.2.</w:t>
            </w:r>
          </w:p>
        </w:tc>
        <w:tc>
          <w:tcPr>
            <w:tcW w:w="4112" w:type="dxa"/>
            <w:shd w:val="clear" w:color="auto" w:fill="auto"/>
          </w:tcPr>
          <w:p w14:paraId="4528C1A6" w14:textId="77777777" w:rsidR="00411143" w:rsidRPr="00411143" w:rsidRDefault="00411143" w:rsidP="00411143">
            <w:pPr>
              <w:spacing w:line="276" w:lineRule="auto"/>
              <w:rPr>
                <w:lang w:eastAsia="ru-RU"/>
              </w:rPr>
            </w:pPr>
            <w:r w:rsidRPr="00411143">
              <w:rPr>
                <w:lang w:eastAsia="ru-RU"/>
              </w:rPr>
              <w:t>от 40 мм до 70 мм (включительно)</w:t>
            </w:r>
          </w:p>
        </w:tc>
        <w:tc>
          <w:tcPr>
            <w:tcW w:w="1842" w:type="dxa"/>
            <w:shd w:val="clear" w:color="auto" w:fill="auto"/>
            <w:vAlign w:val="center"/>
          </w:tcPr>
          <w:p w14:paraId="4799DA84"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7460D24A" w14:textId="77777777" w:rsidR="00411143" w:rsidRPr="00411143" w:rsidRDefault="00411143" w:rsidP="00411143">
            <w:pPr>
              <w:spacing w:line="276" w:lineRule="auto"/>
              <w:jc w:val="center"/>
              <w:rPr>
                <w:lang w:eastAsia="ru-RU"/>
              </w:rPr>
            </w:pPr>
            <w:r w:rsidRPr="00411143">
              <w:rPr>
                <w:lang w:eastAsia="ru-RU"/>
              </w:rPr>
              <w:t>11278,7</w:t>
            </w:r>
          </w:p>
        </w:tc>
        <w:tc>
          <w:tcPr>
            <w:tcW w:w="1701" w:type="dxa"/>
            <w:shd w:val="clear" w:color="auto" w:fill="auto"/>
            <w:vAlign w:val="center"/>
          </w:tcPr>
          <w:p w14:paraId="41706701" w14:textId="77777777" w:rsidR="00411143" w:rsidRPr="00411143" w:rsidRDefault="00411143" w:rsidP="00411143">
            <w:pPr>
              <w:spacing w:line="276" w:lineRule="auto"/>
              <w:jc w:val="center"/>
              <w:rPr>
                <w:lang w:eastAsia="ru-RU"/>
              </w:rPr>
            </w:pPr>
            <w:r w:rsidRPr="00411143">
              <w:rPr>
                <w:lang w:eastAsia="ru-RU"/>
              </w:rPr>
              <w:t>11662,2</w:t>
            </w:r>
          </w:p>
        </w:tc>
        <w:tc>
          <w:tcPr>
            <w:tcW w:w="1701" w:type="dxa"/>
            <w:shd w:val="clear" w:color="auto" w:fill="auto"/>
            <w:vAlign w:val="center"/>
          </w:tcPr>
          <w:p w14:paraId="102C709A" w14:textId="77777777" w:rsidR="00411143" w:rsidRPr="00411143" w:rsidRDefault="00411143" w:rsidP="00411143">
            <w:pPr>
              <w:spacing w:line="276" w:lineRule="auto"/>
              <w:jc w:val="center"/>
              <w:rPr>
                <w:lang w:eastAsia="ru-RU"/>
              </w:rPr>
            </w:pPr>
            <w:r w:rsidRPr="00411143">
              <w:rPr>
                <w:lang w:eastAsia="ru-RU"/>
              </w:rPr>
              <w:t>12082,0</w:t>
            </w:r>
          </w:p>
        </w:tc>
        <w:tc>
          <w:tcPr>
            <w:tcW w:w="1701" w:type="dxa"/>
            <w:shd w:val="clear" w:color="auto" w:fill="auto"/>
            <w:vAlign w:val="center"/>
          </w:tcPr>
          <w:p w14:paraId="13E87241" w14:textId="77777777" w:rsidR="00411143" w:rsidRPr="00411143" w:rsidRDefault="00411143" w:rsidP="00411143">
            <w:pPr>
              <w:spacing w:line="276" w:lineRule="auto"/>
              <w:jc w:val="center"/>
              <w:rPr>
                <w:lang w:eastAsia="ru-RU"/>
              </w:rPr>
            </w:pPr>
            <w:r w:rsidRPr="00411143">
              <w:rPr>
                <w:lang w:eastAsia="ru-RU"/>
              </w:rPr>
              <w:t>12517,0</w:t>
            </w:r>
          </w:p>
        </w:tc>
        <w:tc>
          <w:tcPr>
            <w:tcW w:w="1701" w:type="dxa"/>
            <w:shd w:val="clear" w:color="auto" w:fill="auto"/>
            <w:vAlign w:val="center"/>
          </w:tcPr>
          <w:p w14:paraId="5773E4D4" w14:textId="77777777" w:rsidR="00411143" w:rsidRPr="00411143" w:rsidRDefault="00411143" w:rsidP="00411143">
            <w:pPr>
              <w:spacing w:line="276" w:lineRule="auto"/>
              <w:jc w:val="center"/>
              <w:rPr>
                <w:lang w:eastAsia="ru-RU"/>
              </w:rPr>
            </w:pPr>
            <w:r w:rsidRPr="00411143">
              <w:rPr>
                <w:lang w:eastAsia="ru-RU"/>
              </w:rPr>
              <w:t>12967,6</w:t>
            </w:r>
          </w:p>
        </w:tc>
      </w:tr>
      <w:tr w:rsidR="00411143" w:rsidRPr="00411143" w14:paraId="1C4FFF95" w14:textId="77777777" w:rsidTr="00411143">
        <w:trPr>
          <w:jc w:val="center"/>
        </w:trPr>
        <w:tc>
          <w:tcPr>
            <w:tcW w:w="850" w:type="dxa"/>
            <w:shd w:val="clear" w:color="auto" w:fill="auto"/>
            <w:vAlign w:val="center"/>
          </w:tcPr>
          <w:p w14:paraId="717652B7" w14:textId="77777777" w:rsidR="00411143" w:rsidRPr="00411143" w:rsidRDefault="00411143" w:rsidP="00411143">
            <w:pPr>
              <w:spacing w:line="276" w:lineRule="auto"/>
              <w:jc w:val="center"/>
              <w:rPr>
                <w:lang w:eastAsia="ru-RU"/>
              </w:rPr>
            </w:pPr>
            <w:r w:rsidRPr="00411143">
              <w:rPr>
                <w:lang w:eastAsia="ru-RU"/>
              </w:rPr>
              <w:t>2.2.3.</w:t>
            </w:r>
          </w:p>
        </w:tc>
        <w:tc>
          <w:tcPr>
            <w:tcW w:w="4112" w:type="dxa"/>
            <w:shd w:val="clear" w:color="auto" w:fill="auto"/>
          </w:tcPr>
          <w:p w14:paraId="63503568" w14:textId="77777777" w:rsidR="00411143" w:rsidRPr="00411143" w:rsidRDefault="00411143" w:rsidP="00411143">
            <w:pPr>
              <w:spacing w:line="276" w:lineRule="auto"/>
              <w:rPr>
                <w:lang w:eastAsia="ru-RU"/>
              </w:rPr>
            </w:pPr>
            <w:r w:rsidRPr="00411143">
              <w:rPr>
                <w:lang w:eastAsia="ru-RU"/>
              </w:rPr>
              <w:t>от 70 мм до 100 мм (включительно)</w:t>
            </w:r>
          </w:p>
        </w:tc>
        <w:tc>
          <w:tcPr>
            <w:tcW w:w="1842" w:type="dxa"/>
            <w:shd w:val="clear" w:color="auto" w:fill="auto"/>
            <w:vAlign w:val="center"/>
          </w:tcPr>
          <w:p w14:paraId="171DCB99"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6D1866E0" w14:textId="77777777" w:rsidR="00411143" w:rsidRPr="00411143" w:rsidRDefault="00411143" w:rsidP="00411143">
            <w:pPr>
              <w:spacing w:line="276" w:lineRule="auto"/>
              <w:jc w:val="center"/>
              <w:rPr>
                <w:lang w:eastAsia="ru-RU"/>
              </w:rPr>
            </w:pPr>
            <w:r w:rsidRPr="00411143">
              <w:rPr>
                <w:lang w:eastAsia="ru-RU"/>
              </w:rPr>
              <w:t>12954,8</w:t>
            </w:r>
          </w:p>
        </w:tc>
        <w:tc>
          <w:tcPr>
            <w:tcW w:w="1701" w:type="dxa"/>
            <w:shd w:val="clear" w:color="auto" w:fill="auto"/>
            <w:vAlign w:val="center"/>
          </w:tcPr>
          <w:p w14:paraId="5C2F855A" w14:textId="77777777" w:rsidR="00411143" w:rsidRPr="00411143" w:rsidRDefault="00411143" w:rsidP="00411143">
            <w:pPr>
              <w:spacing w:line="276" w:lineRule="auto"/>
              <w:jc w:val="center"/>
              <w:rPr>
                <w:lang w:eastAsia="ru-RU"/>
              </w:rPr>
            </w:pPr>
            <w:r w:rsidRPr="00411143">
              <w:rPr>
                <w:lang w:eastAsia="ru-RU"/>
              </w:rPr>
              <w:t>13395,3</w:t>
            </w:r>
          </w:p>
        </w:tc>
        <w:tc>
          <w:tcPr>
            <w:tcW w:w="1701" w:type="dxa"/>
            <w:shd w:val="clear" w:color="auto" w:fill="auto"/>
            <w:vAlign w:val="center"/>
          </w:tcPr>
          <w:p w14:paraId="261BAFC7" w14:textId="77777777" w:rsidR="00411143" w:rsidRPr="00411143" w:rsidRDefault="00411143" w:rsidP="00411143">
            <w:pPr>
              <w:spacing w:line="276" w:lineRule="auto"/>
              <w:jc w:val="center"/>
              <w:rPr>
                <w:lang w:eastAsia="ru-RU"/>
              </w:rPr>
            </w:pPr>
            <w:r w:rsidRPr="00411143">
              <w:rPr>
                <w:lang w:eastAsia="ru-RU"/>
              </w:rPr>
              <w:t>13887,5</w:t>
            </w:r>
          </w:p>
        </w:tc>
        <w:tc>
          <w:tcPr>
            <w:tcW w:w="1701" w:type="dxa"/>
            <w:shd w:val="clear" w:color="auto" w:fill="auto"/>
            <w:vAlign w:val="center"/>
          </w:tcPr>
          <w:p w14:paraId="0F333638" w14:textId="77777777" w:rsidR="00411143" w:rsidRPr="00411143" w:rsidRDefault="00411143" w:rsidP="00411143">
            <w:pPr>
              <w:spacing w:line="276" w:lineRule="auto"/>
              <w:jc w:val="center"/>
              <w:rPr>
                <w:lang w:eastAsia="ru-RU"/>
              </w:rPr>
            </w:pPr>
            <w:r w:rsidRPr="00411143">
              <w:rPr>
                <w:lang w:eastAsia="ru-RU"/>
              </w:rPr>
              <w:t>14377,1</w:t>
            </w:r>
          </w:p>
        </w:tc>
        <w:tc>
          <w:tcPr>
            <w:tcW w:w="1701" w:type="dxa"/>
            <w:shd w:val="clear" w:color="auto" w:fill="auto"/>
            <w:vAlign w:val="center"/>
          </w:tcPr>
          <w:p w14:paraId="3AB3BC6A" w14:textId="77777777" w:rsidR="00411143" w:rsidRPr="00411143" w:rsidRDefault="00411143" w:rsidP="00411143">
            <w:pPr>
              <w:spacing w:line="276" w:lineRule="auto"/>
              <w:jc w:val="center"/>
              <w:rPr>
                <w:lang w:eastAsia="ru-RU"/>
              </w:rPr>
            </w:pPr>
            <w:r w:rsidRPr="00411143">
              <w:rPr>
                <w:lang w:eastAsia="ru-RU"/>
              </w:rPr>
              <w:t>14894,7</w:t>
            </w:r>
          </w:p>
        </w:tc>
      </w:tr>
      <w:tr w:rsidR="00411143" w:rsidRPr="00411143" w14:paraId="22D98B32" w14:textId="77777777" w:rsidTr="00411143">
        <w:trPr>
          <w:jc w:val="center"/>
        </w:trPr>
        <w:tc>
          <w:tcPr>
            <w:tcW w:w="850" w:type="dxa"/>
            <w:shd w:val="clear" w:color="auto" w:fill="auto"/>
            <w:vAlign w:val="center"/>
          </w:tcPr>
          <w:p w14:paraId="440CBF23" w14:textId="77777777" w:rsidR="00411143" w:rsidRPr="00411143" w:rsidRDefault="00411143" w:rsidP="00411143">
            <w:pPr>
              <w:spacing w:line="276" w:lineRule="auto"/>
              <w:jc w:val="center"/>
              <w:rPr>
                <w:lang w:eastAsia="ru-RU"/>
              </w:rPr>
            </w:pPr>
            <w:r w:rsidRPr="00411143">
              <w:rPr>
                <w:lang w:eastAsia="ru-RU"/>
              </w:rPr>
              <w:t>2.2.4.</w:t>
            </w:r>
          </w:p>
        </w:tc>
        <w:tc>
          <w:tcPr>
            <w:tcW w:w="4112" w:type="dxa"/>
            <w:shd w:val="clear" w:color="auto" w:fill="auto"/>
          </w:tcPr>
          <w:p w14:paraId="380D6A8C" w14:textId="77777777" w:rsidR="00411143" w:rsidRPr="00411143" w:rsidRDefault="00411143" w:rsidP="00411143">
            <w:pPr>
              <w:spacing w:line="276" w:lineRule="auto"/>
              <w:rPr>
                <w:lang w:eastAsia="ru-RU"/>
              </w:rPr>
            </w:pPr>
            <w:r w:rsidRPr="00411143">
              <w:rPr>
                <w:lang w:eastAsia="ru-RU"/>
              </w:rPr>
              <w:t>от 100 мм до 150 мм (включительно)</w:t>
            </w:r>
          </w:p>
        </w:tc>
        <w:tc>
          <w:tcPr>
            <w:tcW w:w="1842" w:type="dxa"/>
            <w:shd w:val="clear" w:color="auto" w:fill="auto"/>
            <w:vAlign w:val="center"/>
          </w:tcPr>
          <w:p w14:paraId="75BD459D"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7924802F" w14:textId="77777777" w:rsidR="00411143" w:rsidRPr="00411143" w:rsidRDefault="00411143" w:rsidP="00411143">
            <w:pPr>
              <w:spacing w:line="276" w:lineRule="auto"/>
              <w:jc w:val="center"/>
              <w:rPr>
                <w:lang w:eastAsia="ru-RU"/>
              </w:rPr>
            </w:pPr>
            <w:r w:rsidRPr="00411143">
              <w:rPr>
                <w:lang w:eastAsia="ru-RU"/>
              </w:rPr>
              <w:t>14120,2</w:t>
            </w:r>
          </w:p>
        </w:tc>
        <w:tc>
          <w:tcPr>
            <w:tcW w:w="1701" w:type="dxa"/>
            <w:shd w:val="clear" w:color="auto" w:fill="auto"/>
            <w:vAlign w:val="center"/>
          </w:tcPr>
          <w:p w14:paraId="08567780" w14:textId="77777777" w:rsidR="00411143" w:rsidRPr="00411143" w:rsidRDefault="00411143" w:rsidP="00411143">
            <w:pPr>
              <w:spacing w:line="276" w:lineRule="auto"/>
              <w:jc w:val="center"/>
              <w:rPr>
                <w:lang w:eastAsia="ru-RU"/>
              </w:rPr>
            </w:pPr>
            <w:r w:rsidRPr="00411143">
              <w:rPr>
                <w:lang w:eastAsia="ru-RU"/>
              </w:rPr>
              <w:t>14600,3</w:t>
            </w:r>
          </w:p>
        </w:tc>
        <w:tc>
          <w:tcPr>
            <w:tcW w:w="1701" w:type="dxa"/>
            <w:shd w:val="clear" w:color="auto" w:fill="auto"/>
            <w:vAlign w:val="center"/>
          </w:tcPr>
          <w:p w14:paraId="783316AE" w14:textId="77777777" w:rsidR="00411143" w:rsidRPr="00411143" w:rsidRDefault="00411143" w:rsidP="00411143">
            <w:pPr>
              <w:spacing w:line="276" w:lineRule="auto"/>
              <w:jc w:val="center"/>
              <w:rPr>
                <w:lang w:eastAsia="ru-RU"/>
              </w:rPr>
            </w:pPr>
            <w:r w:rsidRPr="00411143">
              <w:rPr>
                <w:lang w:eastAsia="ru-RU"/>
              </w:rPr>
              <w:t>15125,9</w:t>
            </w:r>
          </w:p>
        </w:tc>
        <w:tc>
          <w:tcPr>
            <w:tcW w:w="1701" w:type="dxa"/>
            <w:shd w:val="clear" w:color="auto" w:fill="auto"/>
            <w:vAlign w:val="center"/>
          </w:tcPr>
          <w:p w14:paraId="5AF9FF5B" w14:textId="77777777" w:rsidR="00411143" w:rsidRPr="00411143" w:rsidRDefault="00411143" w:rsidP="00411143">
            <w:pPr>
              <w:spacing w:line="276" w:lineRule="auto"/>
              <w:jc w:val="center"/>
              <w:rPr>
                <w:lang w:eastAsia="ru-RU"/>
              </w:rPr>
            </w:pPr>
            <w:r w:rsidRPr="00411143">
              <w:rPr>
                <w:lang w:eastAsia="ru-RU"/>
              </w:rPr>
              <w:t>15670,4</w:t>
            </w:r>
          </w:p>
        </w:tc>
        <w:tc>
          <w:tcPr>
            <w:tcW w:w="1701" w:type="dxa"/>
            <w:shd w:val="clear" w:color="auto" w:fill="auto"/>
            <w:vAlign w:val="center"/>
          </w:tcPr>
          <w:p w14:paraId="43C6207F" w14:textId="77777777" w:rsidR="00411143" w:rsidRPr="00411143" w:rsidRDefault="00411143" w:rsidP="00411143">
            <w:pPr>
              <w:spacing w:line="276" w:lineRule="auto"/>
              <w:jc w:val="center"/>
              <w:rPr>
                <w:lang w:eastAsia="ru-RU"/>
              </w:rPr>
            </w:pPr>
            <w:r w:rsidRPr="00411143">
              <w:rPr>
                <w:lang w:eastAsia="ru-RU"/>
              </w:rPr>
              <w:t>16234,5</w:t>
            </w:r>
          </w:p>
        </w:tc>
      </w:tr>
      <w:tr w:rsidR="00411143" w:rsidRPr="00411143" w14:paraId="3EEB3451" w14:textId="77777777" w:rsidTr="00411143">
        <w:trPr>
          <w:jc w:val="center"/>
        </w:trPr>
        <w:tc>
          <w:tcPr>
            <w:tcW w:w="850" w:type="dxa"/>
            <w:shd w:val="clear" w:color="auto" w:fill="auto"/>
            <w:vAlign w:val="center"/>
          </w:tcPr>
          <w:p w14:paraId="0EBDB597" w14:textId="77777777" w:rsidR="00411143" w:rsidRPr="00411143" w:rsidRDefault="00411143" w:rsidP="00411143">
            <w:pPr>
              <w:spacing w:line="276" w:lineRule="auto"/>
              <w:jc w:val="center"/>
              <w:rPr>
                <w:lang w:eastAsia="ru-RU"/>
              </w:rPr>
            </w:pPr>
            <w:r w:rsidRPr="00411143">
              <w:rPr>
                <w:lang w:eastAsia="ru-RU"/>
              </w:rPr>
              <w:t>2.2.5.</w:t>
            </w:r>
          </w:p>
        </w:tc>
        <w:tc>
          <w:tcPr>
            <w:tcW w:w="4112" w:type="dxa"/>
            <w:shd w:val="clear" w:color="auto" w:fill="auto"/>
          </w:tcPr>
          <w:p w14:paraId="1EEC0CB8"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2" w:type="dxa"/>
            <w:shd w:val="clear" w:color="auto" w:fill="auto"/>
            <w:vAlign w:val="center"/>
          </w:tcPr>
          <w:p w14:paraId="60B09E6C"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72BA7C2F" w14:textId="77777777" w:rsidR="00411143" w:rsidRPr="00411143" w:rsidRDefault="00411143" w:rsidP="00411143">
            <w:pPr>
              <w:spacing w:line="276" w:lineRule="auto"/>
              <w:jc w:val="center"/>
              <w:rPr>
                <w:lang w:eastAsia="ru-RU"/>
              </w:rPr>
            </w:pPr>
            <w:r w:rsidRPr="00411143">
              <w:rPr>
                <w:lang w:eastAsia="ru-RU"/>
              </w:rPr>
              <w:t>15360,7</w:t>
            </w:r>
          </w:p>
        </w:tc>
        <w:tc>
          <w:tcPr>
            <w:tcW w:w="1701" w:type="dxa"/>
            <w:shd w:val="clear" w:color="auto" w:fill="auto"/>
            <w:vAlign w:val="center"/>
          </w:tcPr>
          <w:p w14:paraId="773B06F0" w14:textId="77777777" w:rsidR="00411143" w:rsidRPr="00411143" w:rsidRDefault="00411143" w:rsidP="00411143">
            <w:pPr>
              <w:spacing w:line="276" w:lineRule="auto"/>
              <w:jc w:val="center"/>
              <w:rPr>
                <w:lang w:eastAsia="ru-RU"/>
              </w:rPr>
            </w:pPr>
            <w:r w:rsidRPr="00411143">
              <w:rPr>
                <w:lang w:eastAsia="ru-RU"/>
              </w:rPr>
              <w:t>15883,0</w:t>
            </w:r>
          </w:p>
        </w:tc>
        <w:tc>
          <w:tcPr>
            <w:tcW w:w="1701" w:type="dxa"/>
            <w:shd w:val="clear" w:color="auto" w:fill="auto"/>
            <w:vAlign w:val="center"/>
          </w:tcPr>
          <w:p w14:paraId="2E862CBC" w14:textId="77777777" w:rsidR="00411143" w:rsidRPr="00411143" w:rsidRDefault="00411143" w:rsidP="00411143">
            <w:pPr>
              <w:spacing w:line="276" w:lineRule="auto"/>
              <w:jc w:val="center"/>
              <w:rPr>
                <w:lang w:eastAsia="ru-RU"/>
              </w:rPr>
            </w:pPr>
            <w:r w:rsidRPr="00411143">
              <w:rPr>
                <w:lang w:eastAsia="ru-RU"/>
              </w:rPr>
              <w:t>16454,8</w:t>
            </w:r>
          </w:p>
        </w:tc>
        <w:tc>
          <w:tcPr>
            <w:tcW w:w="1701" w:type="dxa"/>
            <w:shd w:val="clear" w:color="auto" w:fill="auto"/>
            <w:vAlign w:val="center"/>
          </w:tcPr>
          <w:p w14:paraId="6C6EF266" w14:textId="77777777" w:rsidR="00411143" w:rsidRPr="00411143" w:rsidRDefault="00411143" w:rsidP="00411143">
            <w:pPr>
              <w:spacing w:line="276" w:lineRule="auto"/>
              <w:jc w:val="center"/>
              <w:rPr>
                <w:lang w:eastAsia="ru-RU"/>
              </w:rPr>
            </w:pPr>
            <w:r w:rsidRPr="00411143">
              <w:rPr>
                <w:lang w:eastAsia="ru-RU"/>
              </w:rPr>
              <w:t>17047,2</w:t>
            </w:r>
          </w:p>
        </w:tc>
        <w:tc>
          <w:tcPr>
            <w:tcW w:w="1701" w:type="dxa"/>
            <w:shd w:val="clear" w:color="auto" w:fill="auto"/>
            <w:vAlign w:val="center"/>
          </w:tcPr>
          <w:p w14:paraId="7756258B" w14:textId="77777777" w:rsidR="00411143" w:rsidRPr="00411143" w:rsidRDefault="00411143" w:rsidP="00411143">
            <w:pPr>
              <w:spacing w:line="276" w:lineRule="auto"/>
              <w:jc w:val="center"/>
              <w:rPr>
                <w:lang w:eastAsia="ru-RU"/>
              </w:rPr>
            </w:pPr>
            <w:r w:rsidRPr="00411143">
              <w:rPr>
                <w:lang w:eastAsia="ru-RU"/>
              </w:rPr>
              <w:t>17660,9</w:t>
            </w:r>
          </w:p>
        </w:tc>
      </w:tr>
      <w:tr w:rsidR="00411143" w:rsidRPr="00411143" w14:paraId="391E6DA4" w14:textId="77777777" w:rsidTr="00411143">
        <w:trPr>
          <w:jc w:val="center"/>
        </w:trPr>
        <w:tc>
          <w:tcPr>
            <w:tcW w:w="850" w:type="dxa"/>
            <w:shd w:val="clear" w:color="auto" w:fill="auto"/>
            <w:vAlign w:val="center"/>
          </w:tcPr>
          <w:p w14:paraId="6042D3C7" w14:textId="77777777" w:rsidR="00411143" w:rsidRPr="00411143" w:rsidRDefault="00411143" w:rsidP="00411143">
            <w:pPr>
              <w:spacing w:line="276" w:lineRule="auto"/>
              <w:jc w:val="center"/>
              <w:rPr>
                <w:lang w:eastAsia="ru-RU"/>
              </w:rPr>
            </w:pPr>
            <w:r w:rsidRPr="00411143">
              <w:rPr>
                <w:lang w:eastAsia="ru-RU"/>
              </w:rPr>
              <w:t>2.2.6.</w:t>
            </w:r>
          </w:p>
        </w:tc>
        <w:tc>
          <w:tcPr>
            <w:tcW w:w="4112" w:type="dxa"/>
            <w:shd w:val="clear" w:color="auto" w:fill="auto"/>
          </w:tcPr>
          <w:p w14:paraId="7EC356A6"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2" w:type="dxa"/>
            <w:shd w:val="clear" w:color="auto" w:fill="auto"/>
            <w:vAlign w:val="center"/>
          </w:tcPr>
          <w:p w14:paraId="26E02AF2"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00DC5D82" w14:textId="77777777" w:rsidR="00411143" w:rsidRPr="00411143" w:rsidRDefault="00411143" w:rsidP="00411143">
            <w:pPr>
              <w:spacing w:line="276" w:lineRule="auto"/>
              <w:jc w:val="center"/>
              <w:rPr>
                <w:lang w:eastAsia="ru-RU"/>
              </w:rPr>
            </w:pPr>
            <w:r w:rsidRPr="00411143">
              <w:rPr>
                <w:lang w:eastAsia="ru-RU"/>
              </w:rPr>
              <w:t>17362,1</w:t>
            </w:r>
          </w:p>
        </w:tc>
        <w:tc>
          <w:tcPr>
            <w:tcW w:w="1701" w:type="dxa"/>
            <w:shd w:val="clear" w:color="auto" w:fill="auto"/>
            <w:vAlign w:val="center"/>
          </w:tcPr>
          <w:p w14:paraId="20FC04AB" w14:textId="77777777" w:rsidR="00411143" w:rsidRPr="00411143" w:rsidRDefault="00411143" w:rsidP="00411143">
            <w:pPr>
              <w:spacing w:line="276" w:lineRule="auto"/>
              <w:jc w:val="center"/>
              <w:rPr>
                <w:lang w:eastAsia="ru-RU"/>
              </w:rPr>
            </w:pPr>
            <w:r w:rsidRPr="00411143">
              <w:rPr>
                <w:lang w:eastAsia="ru-RU"/>
              </w:rPr>
              <w:t>17952,4</w:t>
            </w:r>
          </w:p>
        </w:tc>
        <w:tc>
          <w:tcPr>
            <w:tcW w:w="1701" w:type="dxa"/>
            <w:shd w:val="clear" w:color="auto" w:fill="auto"/>
            <w:vAlign w:val="center"/>
          </w:tcPr>
          <w:p w14:paraId="7F4BCFB0" w14:textId="77777777" w:rsidR="00411143" w:rsidRPr="00411143" w:rsidRDefault="00411143" w:rsidP="00411143">
            <w:pPr>
              <w:spacing w:line="276" w:lineRule="auto"/>
              <w:jc w:val="center"/>
              <w:rPr>
                <w:lang w:eastAsia="ru-RU"/>
              </w:rPr>
            </w:pPr>
            <w:r w:rsidRPr="00411143">
              <w:rPr>
                <w:lang w:eastAsia="ru-RU"/>
              </w:rPr>
              <w:t>18598,7</w:t>
            </w:r>
          </w:p>
        </w:tc>
        <w:tc>
          <w:tcPr>
            <w:tcW w:w="1701" w:type="dxa"/>
            <w:shd w:val="clear" w:color="auto" w:fill="auto"/>
            <w:vAlign w:val="center"/>
          </w:tcPr>
          <w:p w14:paraId="1A6B87CA" w14:textId="77777777" w:rsidR="00411143" w:rsidRPr="00411143" w:rsidRDefault="00411143" w:rsidP="00411143">
            <w:pPr>
              <w:spacing w:line="276" w:lineRule="auto"/>
              <w:jc w:val="center"/>
              <w:rPr>
                <w:lang w:eastAsia="ru-RU"/>
              </w:rPr>
            </w:pPr>
            <w:r w:rsidRPr="00411143">
              <w:rPr>
                <w:lang w:eastAsia="ru-RU"/>
              </w:rPr>
              <w:t>19268,3</w:t>
            </w:r>
          </w:p>
        </w:tc>
        <w:tc>
          <w:tcPr>
            <w:tcW w:w="1701" w:type="dxa"/>
            <w:shd w:val="clear" w:color="auto" w:fill="auto"/>
            <w:vAlign w:val="center"/>
          </w:tcPr>
          <w:p w14:paraId="2A452162" w14:textId="77777777" w:rsidR="00411143" w:rsidRPr="00411143" w:rsidRDefault="00411143" w:rsidP="00411143">
            <w:pPr>
              <w:spacing w:line="276" w:lineRule="auto"/>
              <w:jc w:val="center"/>
              <w:rPr>
                <w:lang w:eastAsia="ru-RU"/>
              </w:rPr>
            </w:pPr>
            <w:r w:rsidRPr="00411143">
              <w:rPr>
                <w:lang w:eastAsia="ru-RU"/>
              </w:rPr>
              <w:t>19962,0</w:t>
            </w:r>
          </w:p>
        </w:tc>
      </w:tr>
      <w:tr w:rsidR="00411143" w:rsidRPr="00411143" w14:paraId="1942B07E" w14:textId="77777777" w:rsidTr="00411143">
        <w:trPr>
          <w:jc w:val="center"/>
        </w:trPr>
        <w:tc>
          <w:tcPr>
            <w:tcW w:w="850" w:type="dxa"/>
            <w:shd w:val="clear" w:color="auto" w:fill="auto"/>
            <w:vAlign w:val="center"/>
          </w:tcPr>
          <w:p w14:paraId="5F60F987" w14:textId="77777777" w:rsidR="00411143" w:rsidRPr="00411143" w:rsidRDefault="00411143" w:rsidP="00411143">
            <w:pPr>
              <w:spacing w:line="276" w:lineRule="auto"/>
              <w:jc w:val="center"/>
              <w:rPr>
                <w:lang w:eastAsia="ru-RU"/>
              </w:rPr>
            </w:pPr>
            <w:r w:rsidRPr="00411143">
              <w:rPr>
                <w:lang w:eastAsia="ru-RU"/>
              </w:rPr>
              <w:t>2.3.</w:t>
            </w:r>
          </w:p>
        </w:tc>
        <w:tc>
          <w:tcPr>
            <w:tcW w:w="4112" w:type="dxa"/>
            <w:shd w:val="clear" w:color="auto" w:fill="auto"/>
          </w:tcPr>
          <w:p w14:paraId="26519ECA" w14:textId="77777777" w:rsidR="00411143" w:rsidRPr="00411143" w:rsidRDefault="00411143" w:rsidP="00411143">
            <w:pPr>
              <w:spacing w:line="276" w:lineRule="auto"/>
              <w:rPr>
                <w:lang w:eastAsia="ru-RU"/>
              </w:rPr>
            </w:pPr>
            <w:r w:rsidRPr="00411143">
              <w:rPr>
                <w:lang w:eastAsia="ru-RU"/>
              </w:rPr>
              <w:t xml:space="preserve">при открытом способе прокладки в футляре диаметром </w:t>
            </w:r>
            <w:r w:rsidRPr="00411143">
              <w:rPr>
                <w:lang w:val="en-US" w:eastAsia="ru-RU"/>
              </w:rPr>
              <w:t>d</w:t>
            </w:r>
            <w:r w:rsidRPr="00411143">
              <w:rPr>
                <w:lang w:eastAsia="ru-RU"/>
              </w:rPr>
              <w:t>:</w:t>
            </w:r>
          </w:p>
        </w:tc>
        <w:tc>
          <w:tcPr>
            <w:tcW w:w="1842" w:type="dxa"/>
            <w:shd w:val="clear" w:color="auto" w:fill="auto"/>
            <w:vAlign w:val="center"/>
          </w:tcPr>
          <w:p w14:paraId="244570B2" w14:textId="77777777" w:rsidR="00411143" w:rsidRPr="00411143" w:rsidRDefault="00411143" w:rsidP="00411143">
            <w:pPr>
              <w:spacing w:line="276" w:lineRule="auto"/>
              <w:jc w:val="center"/>
              <w:rPr>
                <w:lang w:eastAsia="ru-RU"/>
              </w:rPr>
            </w:pPr>
          </w:p>
        </w:tc>
        <w:tc>
          <w:tcPr>
            <w:tcW w:w="1843" w:type="dxa"/>
            <w:shd w:val="clear" w:color="auto" w:fill="auto"/>
            <w:vAlign w:val="center"/>
          </w:tcPr>
          <w:p w14:paraId="170110D1"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1EEEE597"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4DEA8628"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39297E21"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07D88A6A" w14:textId="77777777" w:rsidR="00411143" w:rsidRPr="00411143" w:rsidRDefault="00411143" w:rsidP="00411143">
            <w:pPr>
              <w:spacing w:line="276" w:lineRule="auto"/>
              <w:jc w:val="center"/>
              <w:rPr>
                <w:lang w:eastAsia="ru-RU"/>
              </w:rPr>
            </w:pPr>
          </w:p>
        </w:tc>
      </w:tr>
      <w:tr w:rsidR="00411143" w:rsidRPr="00411143" w14:paraId="21A12755" w14:textId="77777777" w:rsidTr="00411143">
        <w:trPr>
          <w:jc w:val="center"/>
        </w:trPr>
        <w:tc>
          <w:tcPr>
            <w:tcW w:w="850" w:type="dxa"/>
            <w:shd w:val="clear" w:color="auto" w:fill="auto"/>
            <w:vAlign w:val="center"/>
          </w:tcPr>
          <w:p w14:paraId="2E799D27" w14:textId="77777777" w:rsidR="00411143" w:rsidRPr="00411143" w:rsidRDefault="00411143" w:rsidP="00411143">
            <w:pPr>
              <w:spacing w:line="276" w:lineRule="auto"/>
              <w:jc w:val="center"/>
              <w:rPr>
                <w:lang w:eastAsia="ru-RU"/>
              </w:rPr>
            </w:pPr>
            <w:r w:rsidRPr="00411143">
              <w:rPr>
                <w:lang w:eastAsia="ru-RU"/>
              </w:rPr>
              <w:t>2.3.1.</w:t>
            </w:r>
          </w:p>
        </w:tc>
        <w:tc>
          <w:tcPr>
            <w:tcW w:w="4112" w:type="dxa"/>
            <w:shd w:val="clear" w:color="auto" w:fill="auto"/>
          </w:tcPr>
          <w:p w14:paraId="0A8EB0AC" w14:textId="77777777" w:rsidR="00411143" w:rsidRPr="00411143" w:rsidRDefault="00411143" w:rsidP="00411143">
            <w:pPr>
              <w:autoSpaceDE w:val="0"/>
              <w:autoSpaceDN w:val="0"/>
              <w:adjustRightInd w:val="0"/>
              <w:spacing w:line="276" w:lineRule="auto"/>
              <w:jc w:val="both"/>
              <w:rPr>
                <w:lang w:eastAsia="ru-RU"/>
              </w:rPr>
            </w:pPr>
            <w:r w:rsidRPr="00411143">
              <w:rPr>
                <w:lang w:eastAsia="ru-RU"/>
              </w:rPr>
              <w:t>40 мм и менее</w:t>
            </w:r>
          </w:p>
        </w:tc>
        <w:tc>
          <w:tcPr>
            <w:tcW w:w="1842" w:type="dxa"/>
            <w:shd w:val="clear" w:color="auto" w:fill="auto"/>
            <w:vAlign w:val="center"/>
          </w:tcPr>
          <w:p w14:paraId="1F1C5F3F"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1E7EC689" w14:textId="77777777" w:rsidR="00411143" w:rsidRPr="00411143" w:rsidRDefault="00411143" w:rsidP="00411143">
            <w:pPr>
              <w:spacing w:line="276" w:lineRule="auto"/>
              <w:jc w:val="center"/>
              <w:rPr>
                <w:lang w:eastAsia="ru-RU"/>
              </w:rPr>
            </w:pPr>
            <w:r w:rsidRPr="00411143">
              <w:rPr>
                <w:lang w:eastAsia="ru-RU"/>
              </w:rPr>
              <w:t>21541,2</w:t>
            </w:r>
          </w:p>
        </w:tc>
        <w:tc>
          <w:tcPr>
            <w:tcW w:w="1701" w:type="dxa"/>
            <w:shd w:val="clear" w:color="auto" w:fill="auto"/>
            <w:vAlign w:val="center"/>
          </w:tcPr>
          <w:p w14:paraId="009336A9" w14:textId="77777777" w:rsidR="00411143" w:rsidRPr="00411143" w:rsidRDefault="00411143" w:rsidP="00411143">
            <w:pPr>
              <w:spacing w:line="276" w:lineRule="auto"/>
              <w:jc w:val="center"/>
              <w:rPr>
                <w:lang w:eastAsia="ru-RU"/>
              </w:rPr>
            </w:pPr>
            <w:r w:rsidRPr="00411143">
              <w:rPr>
                <w:lang w:eastAsia="ru-RU"/>
              </w:rPr>
              <w:t>22273,6</w:t>
            </w:r>
          </w:p>
        </w:tc>
        <w:tc>
          <w:tcPr>
            <w:tcW w:w="1701" w:type="dxa"/>
            <w:shd w:val="clear" w:color="auto" w:fill="auto"/>
            <w:vAlign w:val="center"/>
          </w:tcPr>
          <w:p w14:paraId="2AA4B069" w14:textId="77777777" w:rsidR="00411143" w:rsidRPr="00411143" w:rsidRDefault="00411143" w:rsidP="00411143">
            <w:pPr>
              <w:spacing w:line="276" w:lineRule="auto"/>
              <w:jc w:val="center"/>
              <w:rPr>
                <w:lang w:eastAsia="ru-RU"/>
              </w:rPr>
            </w:pPr>
            <w:r w:rsidRPr="00411143">
              <w:rPr>
                <w:lang w:eastAsia="ru-RU"/>
              </w:rPr>
              <w:t>23075,4</w:t>
            </w:r>
          </w:p>
        </w:tc>
        <w:tc>
          <w:tcPr>
            <w:tcW w:w="1701" w:type="dxa"/>
            <w:shd w:val="clear" w:color="auto" w:fill="auto"/>
            <w:vAlign w:val="center"/>
          </w:tcPr>
          <w:p w14:paraId="0B107CC6" w14:textId="77777777" w:rsidR="00411143" w:rsidRPr="00411143" w:rsidRDefault="00411143" w:rsidP="00411143">
            <w:pPr>
              <w:spacing w:line="276" w:lineRule="auto"/>
              <w:jc w:val="center"/>
              <w:rPr>
                <w:lang w:eastAsia="ru-RU"/>
              </w:rPr>
            </w:pPr>
            <w:r w:rsidRPr="00411143">
              <w:rPr>
                <w:lang w:eastAsia="ru-RU"/>
              </w:rPr>
              <w:t>23906,1</w:t>
            </w:r>
          </w:p>
        </w:tc>
        <w:tc>
          <w:tcPr>
            <w:tcW w:w="1701" w:type="dxa"/>
            <w:shd w:val="clear" w:color="auto" w:fill="auto"/>
            <w:vAlign w:val="center"/>
          </w:tcPr>
          <w:p w14:paraId="128F61A1" w14:textId="77777777" w:rsidR="00411143" w:rsidRPr="00411143" w:rsidRDefault="00411143" w:rsidP="00411143">
            <w:pPr>
              <w:spacing w:line="276" w:lineRule="auto"/>
              <w:jc w:val="center"/>
              <w:rPr>
                <w:lang w:eastAsia="ru-RU"/>
              </w:rPr>
            </w:pPr>
            <w:r w:rsidRPr="00411143">
              <w:rPr>
                <w:lang w:eastAsia="ru-RU"/>
              </w:rPr>
              <w:t>24766,7</w:t>
            </w:r>
          </w:p>
        </w:tc>
      </w:tr>
      <w:tr w:rsidR="00411143" w:rsidRPr="00411143" w14:paraId="0793A87D" w14:textId="77777777" w:rsidTr="00411143">
        <w:trPr>
          <w:jc w:val="center"/>
        </w:trPr>
        <w:tc>
          <w:tcPr>
            <w:tcW w:w="850" w:type="dxa"/>
            <w:shd w:val="clear" w:color="auto" w:fill="auto"/>
          </w:tcPr>
          <w:p w14:paraId="3E6EAECD" w14:textId="77777777" w:rsidR="00411143" w:rsidRPr="00411143" w:rsidRDefault="00411143" w:rsidP="00411143">
            <w:pPr>
              <w:spacing w:line="276" w:lineRule="auto"/>
              <w:rPr>
                <w:lang w:eastAsia="ru-RU"/>
              </w:rPr>
            </w:pPr>
            <w:r w:rsidRPr="00411143">
              <w:rPr>
                <w:lang w:eastAsia="ru-RU"/>
              </w:rPr>
              <w:t>2.3.2.</w:t>
            </w:r>
          </w:p>
        </w:tc>
        <w:tc>
          <w:tcPr>
            <w:tcW w:w="4112" w:type="dxa"/>
            <w:shd w:val="clear" w:color="auto" w:fill="auto"/>
          </w:tcPr>
          <w:p w14:paraId="3734B22C" w14:textId="77777777" w:rsidR="00411143" w:rsidRPr="00411143" w:rsidRDefault="00411143" w:rsidP="00411143">
            <w:pPr>
              <w:spacing w:line="276" w:lineRule="auto"/>
              <w:rPr>
                <w:lang w:eastAsia="ru-RU"/>
              </w:rPr>
            </w:pPr>
            <w:r w:rsidRPr="00411143">
              <w:rPr>
                <w:lang w:eastAsia="ru-RU"/>
              </w:rPr>
              <w:t>от 40 мм до 70 мм (включительно)</w:t>
            </w:r>
          </w:p>
        </w:tc>
        <w:tc>
          <w:tcPr>
            <w:tcW w:w="1842" w:type="dxa"/>
            <w:shd w:val="clear" w:color="auto" w:fill="auto"/>
            <w:vAlign w:val="center"/>
          </w:tcPr>
          <w:p w14:paraId="7BA40CE9"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5F90390F" w14:textId="77777777" w:rsidR="00411143" w:rsidRPr="00411143" w:rsidRDefault="00411143" w:rsidP="00411143">
            <w:pPr>
              <w:spacing w:line="276" w:lineRule="auto"/>
              <w:jc w:val="center"/>
              <w:rPr>
                <w:lang w:eastAsia="ru-RU"/>
              </w:rPr>
            </w:pPr>
            <w:r w:rsidRPr="00411143">
              <w:rPr>
                <w:lang w:eastAsia="ru-RU"/>
              </w:rPr>
              <w:t>21690,4</w:t>
            </w:r>
          </w:p>
        </w:tc>
        <w:tc>
          <w:tcPr>
            <w:tcW w:w="1701" w:type="dxa"/>
            <w:shd w:val="clear" w:color="auto" w:fill="auto"/>
            <w:vAlign w:val="center"/>
          </w:tcPr>
          <w:p w14:paraId="3AE9DC60" w14:textId="77777777" w:rsidR="00411143" w:rsidRPr="00411143" w:rsidRDefault="00411143" w:rsidP="00411143">
            <w:pPr>
              <w:spacing w:line="276" w:lineRule="auto"/>
              <w:jc w:val="center"/>
              <w:rPr>
                <w:lang w:eastAsia="ru-RU"/>
              </w:rPr>
            </w:pPr>
            <w:r w:rsidRPr="00411143">
              <w:rPr>
                <w:lang w:eastAsia="ru-RU"/>
              </w:rPr>
              <w:t>22427,9</w:t>
            </w:r>
          </w:p>
        </w:tc>
        <w:tc>
          <w:tcPr>
            <w:tcW w:w="1701" w:type="dxa"/>
            <w:shd w:val="clear" w:color="auto" w:fill="auto"/>
            <w:vAlign w:val="center"/>
          </w:tcPr>
          <w:p w14:paraId="38B8263E" w14:textId="77777777" w:rsidR="00411143" w:rsidRPr="00411143" w:rsidRDefault="00411143" w:rsidP="00411143">
            <w:pPr>
              <w:spacing w:line="276" w:lineRule="auto"/>
              <w:jc w:val="center"/>
              <w:rPr>
                <w:lang w:eastAsia="ru-RU"/>
              </w:rPr>
            </w:pPr>
            <w:r w:rsidRPr="00411143">
              <w:rPr>
                <w:lang w:eastAsia="ru-RU"/>
              </w:rPr>
              <w:t>23235,3</w:t>
            </w:r>
          </w:p>
        </w:tc>
        <w:tc>
          <w:tcPr>
            <w:tcW w:w="1701" w:type="dxa"/>
            <w:shd w:val="clear" w:color="auto" w:fill="auto"/>
            <w:vAlign w:val="center"/>
          </w:tcPr>
          <w:p w14:paraId="0B9FEA6C" w14:textId="77777777" w:rsidR="00411143" w:rsidRPr="00411143" w:rsidRDefault="00411143" w:rsidP="00411143">
            <w:pPr>
              <w:spacing w:line="276" w:lineRule="auto"/>
              <w:jc w:val="center"/>
              <w:rPr>
                <w:lang w:eastAsia="ru-RU"/>
              </w:rPr>
            </w:pPr>
            <w:r w:rsidRPr="00411143">
              <w:rPr>
                <w:lang w:eastAsia="ru-RU"/>
              </w:rPr>
              <w:t>24071,8</w:t>
            </w:r>
          </w:p>
        </w:tc>
        <w:tc>
          <w:tcPr>
            <w:tcW w:w="1701" w:type="dxa"/>
            <w:shd w:val="clear" w:color="auto" w:fill="auto"/>
            <w:vAlign w:val="center"/>
          </w:tcPr>
          <w:p w14:paraId="10F0F92B" w14:textId="77777777" w:rsidR="00411143" w:rsidRPr="00411143" w:rsidRDefault="00411143" w:rsidP="00411143">
            <w:pPr>
              <w:spacing w:line="276" w:lineRule="auto"/>
              <w:jc w:val="center"/>
              <w:rPr>
                <w:lang w:eastAsia="ru-RU"/>
              </w:rPr>
            </w:pPr>
            <w:r w:rsidRPr="00411143">
              <w:rPr>
                <w:lang w:eastAsia="ru-RU"/>
              </w:rPr>
              <w:t>24938,4</w:t>
            </w:r>
          </w:p>
        </w:tc>
      </w:tr>
      <w:tr w:rsidR="00411143" w:rsidRPr="00411143" w14:paraId="32FC9D88" w14:textId="77777777" w:rsidTr="00411143">
        <w:trPr>
          <w:jc w:val="center"/>
        </w:trPr>
        <w:tc>
          <w:tcPr>
            <w:tcW w:w="850" w:type="dxa"/>
            <w:shd w:val="clear" w:color="auto" w:fill="auto"/>
          </w:tcPr>
          <w:p w14:paraId="46B369EC" w14:textId="77777777" w:rsidR="00411143" w:rsidRPr="00411143" w:rsidRDefault="00411143" w:rsidP="00411143">
            <w:pPr>
              <w:spacing w:line="276" w:lineRule="auto"/>
              <w:rPr>
                <w:lang w:eastAsia="ru-RU"/>
              </w:rPr>
            </w:pPr>
            <w:r w:rsidRPr="00411143">
              <w:rPr>
                <w:lang w:eastAsia="ru-RU"/>
              </w:rPr>
              <w:t>2.3.3.</w:t>
            </w:r>
          </w:p>
        </w:tc>
        <w:tc>
          <w:tcPr>
            <w:tcW w:w="4112" w:type="dxa"/>
            <w:shd w:val="clear" w:color="auto" w:fill="auto"/>
          </w:tcPr>
          <w:p w14:paraId="6BF36A82" w14:textId="77777777" w:rsidR="00411143" w:rsidRPr="00411143" w:rsidRDefault="00411143" w:rsidP="00411143">
            <w:pPr>
              <w:spacing w:line="276" w:lineRule="auto"/>
              <w:rPr>
                <w:lang w:eastAsia="ru-RU"/>
              </w:rPr>
            </w:pPr>
            <w:r w:rsidRPr="00411143">
              <w:rPr>
                <w:lang w:eastAsia="ru-RU"/>
              </w:rPr>
              <w:t>от 70 мм до 100 мм (включительно)</w:t>
            </w:r>
          </w:p>
        </w:tc>
        <w:tc>
          <w:tcPr>
            <w:tcW w:w="1842" w:type="dxa"/>
            <w:shd w:val="clear" w:color="auto" w:fill="auto"/>
            <w:vAlign w:val="center"/>
          </w:tcPr>
          <w:p w14:paraId="7449ED04"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5316B2F4" w14:textId="77777777" w:rsidR="00411143" w:rsidRPr="00411143" w:rsidRDefault="00411143" w:rsidP="00411143">
            <w:pPr>
              <w:spacing w:line="276" w:lineRule="auto"/>
              <w:jc w:val="center"/>
              <w:rPr>
                <w:lang w:eastAsia="ru-RU"/>
              </w:rPr>
            </w:pPr>
            <w:r w:rsidRPr="00411143">
              <w:rPr>
                <w:lang w:eastAsia="ru-RU"/>
              </w:rPr>
              <w:t>22685,7</w:t>
            </w:r>
          </w:p>
        </w:tc>
        <w:tc>
          <w:tcPr>
            <w:tcW w:w="1701" w:type="dxa"/>
            <w:shd w:val="clear" w:color="auto" w:fill="auto"/>
            <w:vAlign w:val="center"/>
          </w:tcPr>
          <w:p w14:paraId="28DC2843" w14:textId="77777777" w:rsidR="00411143" w:rsidRPr="00411143" w:rsidRDefault="00411143" w:rsidP="00411143">
            <w:pPr>
              <w:spacing w:line="276" w:lineRule="auto"/>
              <w:jc w:val="center"/>
              <w:rPr>
                <w:lang w:eastAsia="ru-RU"/>
              </w:rPr>
            </w:pPr>
            <w:r w:rsidRPr="00411143">
              <w:rPr>
                <w:lang w:eastAsia="ru-RU"/>
              </w:rPr>
              <w:t>23457,0</w:t>
            </w:r>
          </w:p>
        </w:tc>
        <w:tc>
          <w:tcPr>
            <w:tcW w:w="1701" w:type="dxa"/>
            <w:shd w:val="clear" w:color="auto" w:fill="auto"/>
            <w:vAlign w:val="center"/>
          </w:tcPr>
          <w:p w14:paraId="21016237" w14:textId="77777777" w:rsidR="00411143" w:rsidRPr="00411143" w:rsidRDefault="00411143" w:rsidP="00411143">
            <w:pPr>
              <w:spacing w:line="276" w:lineRule="auto"/>
              <w:jc w:val="center"/>
              <w:rPr>
                <w:lang w:eastAsia="ru-RU"/>
              </w:rPr>
            </w:pPr>
            <w:r w:rsidRPr="00411143">
              <w:rPr>
                <w:lang w:eastAsia="ru-RU"/>
              </w:rPr>
              <w:t>24031,5</w:t>
            </w:r>
          </w:p>
        </w:tc>
        <w:tc>
          <w:tcPr>
            <w:tcW w:w="1701" w:type="dxa"/>
            <w:shd w:val="clear" w:color="auto" w:fill="auto"/>
            <w:vAlign w:val="center"/>
          </w:tcPr>
          <w:p w14:paraId="4D21A395" w14:textId="77777777" w:rsidR="00411143" w:rsidRPr="00411143" w:rsidRDefault="00411143" w:rsidP="00411143">
            <w:pPr>
              <w:spacing w:line="276" w:lineRule="auto"/>
              <w:jc w:val="center"/>
              <w:rPr>
                <w:lang w:eastAsia="ru-RU"/>
              </w:rPr>
            </w:pPr>
            <w:r w:rsidRPr="00411143">
              <w:rPr>
                <w:lang w:eastAsia="ru-RU"/>
              </w:rPr>
              <w:t>25176,4</w:t>
            </w:r>
          </w:p>
        </w:tc>
        <w:tc>
          <w:tcPr>
            <w:tcW w:w="1701" w:type="dxa"/>
            <w:shd w:val="clear" w:color="auto" w:fill="auto"/>
            <w:vAlign w:val="center"/>
          </w:tcPr>
          <w:p w14:paraId="1E8D6F89" w14:textId="77777777" w:rsidR="00411143" w:rsidRPr="00411143" w:rsidRDefault="00411143" w:rsidP="00411143">
            <w:pPr>
              <w:spacing w:line="276" w:lineRule="auto"/>
              <w:jc w:val="center"/>
              <w:rPr>
                <w:lang w:eastAsia="ru-RU"/>
              </w:rPr>
            </w:pPr>
            <w:r w:rsidRPr="00411143">
              <w:rPr>
                <w:lang w:eastAsia="ru-RU"/>
              </w:rPr>
              <w:t>26082,8</w:t>
            </w:r>
          </w:p>
        </w:tc>
      </w:tr>
      <w:tr w:rsidR="00411143" w:rsidRPr="00411143" w14:paraId="77EE4A11" w14:textId="77777777" w:rsidTr="00411143">
        <w:trPr>
          <w:jc w:val="center"/>
        </w:trPr>
        <w:tc>
          <w:tcPr>
            <w:tcW w:w="850" w:type="dxa"/>
            <w:shd w:val="clear" w:color="auto" w:fill="auto"/>
          </w:tcPr>
          <w:p w14:paraId="20343E2E" w14:textId="77777777" w:rsidR="00411143" w:rsidRPr="00411143" w:rsidRDefault="00411143" w:rsidP="00411143">
            <w:pPr>
              <w:spacing w:line="276" w:lineRule="auto"/>
              <w:rPr>
                <w:lang w:eastAsia="ru-RU"/>
              </w:rPr>
            </w:pPr>
            <w:r w:rsidRPr="00411143">
              <w:rPr>
                <w:lang w:eastAsia="ru-RU"/>
              </w:rPr>
              <w:t>2.3.4.</w:t>
            </w:r>
          </w:p>
        </w:tc>
        <w:tc>
          <w:tcPr>
            <w:tcW w:w="4112" w:type="dxa"/>
            <w:shd w:val="clear" w:color="auto" w:fill="auto"/>
          </w:tcPr>
          <w:p w14:paraId="0F42210A" w14:textId="77777777" w:rsidR="00411143" w:rsidRPr="00411143" w:rsidRDefault="00411143" w:rsidP="00411143">
            <w:pPr>
              <w:spacing w:line="276" w:lineRule="auto"/>
              <w:rPr>
                <w:lang w:eastAsia="ru-RU"/>
              </w:rPr>
            </w:pPr>
            <w:r w:rsidRPr="00411143">
              <w:rPr>
                <w:lang w:eastAsia="ru-RU"/>
              </w:rPr>
              <w:t>от 100 мм до 150 мм (включительно)</w:t>
            </w:r>
          </w:p>
        </w:tc>
        <w:tc>
          <w:tcPr>
            <w:tcW w:w="1842" w:type="dxa"/>
            <w:shd w:val="clear" w:color="auto" w:fill="auto"/>
            <w:vAlign w:val="center"/>
          </w:tcPr>
          <w:p w14:paraId="76FA2431"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754B6867" w14:textId="77777777" w:rsidR="00411143" w:rsidRPr="00411143" w:rsidRDefault="00411143" w:rsidP="00411143">
            <w:pPr>
              <w:spacing w:line="276" w:lineRule="auto"/>
              <w:jc w:val="center"/>
              <w:rPr>
                <w:lang w:eastAsia="ru-RU"/>
              </w:rPr>
            </w:pPr>
            <w:r w:rsidRPr="00411143">
              <w:rPr>
                <w:lang w:eastAsia="ru-RU"/>
              </w:rPr>
              <w:t>23432,1</w:t>
            </w:r>
          </w:p>
        </w:tc>
        <w:tc>
          <w:tcPr>
            <w:tcW w:w="1701" w:type="dxa"/>
            <w:shd w:val="clear" w:color="auto" w:fill="auto"/>
            <w:vAlign w:val="center"/>
          </w:tcPr>
          <w:p w14:paraId="68F13A51" w14:textId="77777777" w:rsidR="00411143" w:rsidRPr="00411143" w:rsidRDefault="00411143" w:rsidP="00411143">
            <w:pPr>
              <w:spacing w:line="276" w:lineRule="auto"/>
              <w:jc w:val="center"/>
              <w:rPr>
                <w:lang w:eastAsia="ru-RU"/>
              </w:rPr>
            </w:pPr>
            <w:r w:rsidRPr="00411143">
              <w:rPr>
                <w:lang w:eastAsia="ru-RU"/>
              </w:rPr>
              <w:t>24228,8</w:t>
            </w:r>
          </w:p>
        </w:tc>
        <w:tc>
          <w:tcPr>
            <w:tcW w:w="1701" w:type="dxa"/>
            <w:shd w:val="clear" w:color="auto" w:fill="auto"/>
            <w:vAlign w:val="center"/>
          </w:tcPr>
          <w:p w14:paraId="09571BDB" w14:textId="77777777" w:rsidR="00411143" w:rsidRPr="00411143" w:rsidRDefault="00411143" w:rsidP="00411143">
            <w:pPr>
              <w:spacing w:line="276" w:lineRule="auto"/>
              <w:jc w:val="center"/>
              <w:rPr>
                <w:lang w:eastAsia="ru-RU"/>
              </w:rPr>
            </w:pPr>
            <w:r w:rsidRPr="00411143">
              <w:rPr>
                <w:lang w:eastAsia="ru-RU"/>
              </w:rPr>
              <w:t>25101,0</w:t>
            </w:r>
          </w:p>
        </w:tc>
        <w:tc>
          <w:tcPr>
            <w:tcW w:w="1701" w:type="dxa"/>
            <w:shd w:val="clear" w:color="auto" w:fill="auto"/>
            <w:vAlign w:val="center"/>
          </w:tcPr>
          <w:p w14:paraId="6DD45FA5" w14:textId="77777777" w:rsidR="00411143" w:rsidRPr="00411143" w:rsidRDefault="00411143" w:rsidP="00411143">
            <w:pPr>
              <w:spacing w:line="276" w:lineRule="auto"/>
              <w:jc w:val="center"/>
              <w:rPr>
                <w:lang w:eastAsia="ru-RU"/>
              </w:rPr>
            </w:pPr>
            <w:r w:rsidRPr="00411143">
              <w:rPr>
                <w:lang w:eastAsia="ru-RU"/>
              </w:rPr>
              <w:t>26004,6</w:t>
            </w:r>
          </w:p>
        </w:tc>
        <w:tc>
          <w:tcPr>
            <w:tcW w:w="1701" w:type="dxa"/>
            <w:shd w:val="clear" w:color="auto" w:fill="auto"/>
            <w:vAlign w:val="center"/>
          </w:tcPr>
          <w:p w14:paraId="07663AE6" w14:textId="77777777" w:rsidR="00411143" w:rsidRPr="00411143" w:rsidRDefault="00411143" w:rsidP="00411143">
            <w:pPr>
              <w:spacing w:line="276" w:lineRule="auto"/>
              <w:jc w:val="center"/>
              <w:rPr>
                <w:lang w:eastAsia="ru-RU"/>
              </w:rPr>
            </w:pPr>
            <w:r w:rsidRPr="00411143">
              <w:rPr>
                <w:lang w:eastAsia="ru-RU"/>
              </w:rPr>
              <w:t>26940,8</w:t>
            </w:r>
          </w:p>
        </w:tc>
      </w:tr>
      <w:tr w:rsidR="00411143" w:rsidRPr="00411143" w14:paraId="3E6BDC4E" w14:textId="77777777" w:rsidTr="00411143">
        <w:trPr>
          <w:jc w:val="center"/>
        </w:trPr>
        <w:tc>
          <w:tcPr>
            <w:tcW w:w="850" w:type="dxa"/>
            <w:shd w:val="clear" w:color="auto" w:fill="auto"/>
          </w:tcPr>
          <w:p w14:paraId="0B9C5714" w14:textId="77777777" w:rsidR="00411143" w:rsidRPr="00411143" w:rsidRDefault="00411143" w:rsidP="00411143">
            <w:pPr>
              <w:spacing w:line="276" w:lineRule="auto"/>
              <w:rPr>
                <w:lang w:eastAsia="ru-RU"/>
              </w:rPr>
            </w:pPr>
            <w:r w:rsidRPr="00411143">
              <w:rPr>
                <w:lang w:eastAsia="ru-RU"/>
              </w:rPr>
              <w:t>2.3.5.</w:t>
            </w:r>
          </w:p>
        </w:tc>
        <w:tc>
          <w:tcPr>
            <w:tcW w:w="4112" w:type="dxa"/>
            <w:shd w:val="clear" w:color="auto" w:fill="auto"/>
          </w:tcPr>
          <w:p w14:paraId="07C55922"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2" w:type="dxa"/>
            <w:shd w:val="clear" w:color="auto" w:fill="auto"/>
            <w:vAlign w:val="center"/>
          </w:tcPr>
          <w:p w14:paraId="38F9300A"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4AB4BC6F" w14:textId="77777777" w:rsidR="00411143" w:rsidRPr="00411143" w:rsidRDefault="00411143" w:rsidP="00411143">
            <w:pPr>
              <w:spacing w:line="276" w:lineRule="auto"/>
              <w:jc w:val="center"/>
              <w:rPr>
                <w:lang w:eastAsia="ru-RU"/>
              </w:rPr>
            </w:pPr>
            <w:r w:rsidRPr="00411143">
              <w:rPr>
                <w:lang w:eastAsia="ru-RU"/>
              </w:rPr>
              <w:t>29150,0</w:t>
            </w:r>
          </w:p>
        </w:tc>
        <w:tc>
          <w:tcPr>
            <w:tcW w:w="1701" w:type="dxa"/>
            <w:shd w:val="clear" w:color="auto" w:fill="auto"/>
            <w:vAlign w:val="center"/>
          </w:tcPr>
          <w:p w14:paraId="12ADCF22" w14:textId="77777777" w:rsidR="00411143" w:rsidRPr="00411143" w:rsidRDefault="00411143" w:rsidP="00411143">
            <w:pPr>
              <w:spacing w:line="276" w:lineRule="auto"/>
              <w:jc w:val="center"/>
              <w:rPr>
                <w:lang w:eastAsia="ru-RU"/>
              </w:rPr>
            </w:pPr>
            <w:r w:rsidRPr="00411143">
              <w:rPr>
                <w:lang w:eastAsia="ru-RU"/>
              </w:rPr>
              <w:t>30141,1</w:t>
            </w:r>
          </w:p>
        </w:tc>
        <w:tc>
          <w:tcPr>
            <w:tcW w:w="1701" w:type="dxa"/>
            <w:shd w:val="clear" w:color="auto" w:fill="auto"/>
            <w:vAlign w:val="center"/>
          </w:tcPr>
          <w:p w14:paraId="30F018E7" w14:textId="77777777" w:rsidR="00411143" w:rsidRPr="00411143" w:rsidRDefault="00411143" w:rsidP="00411143">
            <w:pPr>
              <w:spacing w:line="276" w:lineRule="auto"/>
              <w:jc w:val="center"/>
              <w:rPr>
                <w:lang w:eastAsia="ru-RU"/>
              </w:rPr>
            </w:pPr>
            <w:r w:rsidRPr="00411143">
              <w:rPr>
                <w:lang w:eastAsia="ru-RU"/>
              </w:rPr>
              <w:t>31226,2</w:t>
            </w:r>
          </w:p>
        </w:tc>
        <w:tc>
          <w:tcPr>
            <w:tcW w:w="1701" w:type="dxa"/>
            <w:shd w:val="clear" w:color="auto" w:fill="auto"/>
            <w:vAlign w:val="center"/>
          </w:tcPr>
          <w:p w14:paraId="05F82FB0" w14:textId="77777777" w:rsidR="00411143" w:rsidRPr="00411143" w:rsidRDefault="00411143" w:rsidP="00411143">
            <w:pPr>
              <w:spacing w:line="276" w:lineRule="auto"/>
              <w:jc w:val="center"/>
              <w:rPr>
                <w:lang w:eastAsia="ru-RU"/>
              </w:rPr>
            </w:pPr>
            <w:r w:rsidRPr="00411143">
              <w:rPr>
                <w:lang w:eastAsia="ru-RU"/>
              </w:rPr>
              <w:t>32350,3</w:t>
            </w:r>
          </w:p>
        </w:tc>
        <w:tc>
          <w:tcPr>
            <w:tcW w:w="1701" w:type="dxa"/>
            <w:shd w:val="clear" w:color="auto" w:fill="auto"/>
            <w:vAlign w:val="center"/>
          </w:tcPr>
          <w:p w14:paraId="1D4A1748" w14:textId="77777777" w:rsidR="00411143" w:rsidRPr="00411143" w:rsidRDefault="00411143" w:rsidP="00411143">
            <w:pPr>
              <w:spacing w:line="276" w:lineRule="auto"/>
              <w:jc w:val="center"/>
              <w:rPr>
                <w:lang w:eastAsia="ru-RU"/>
              </w:rPr>
            </w:pPr>
            <w:r w:rsidRPr="00411143">
              <w:rPr>
                <w:lang w:eastAsia="ru-RU"/>
              </w:rPr>
              <w:t>33514,9</w:t>
            </w:r>
          </w:p>
        </w:tc>
      </w:tr>
      <w:tr w:rsidR="00411143" w:rsidRPr="00411143" w14:paraId="68EF6F12" w14:textId="77777777" w:rsidTr="00411143">
        <w:trPr>
          <w:jc w:val="center"/>
        </w:trPr>
        <w:tc>
          <w:tcPr>
            <w:tcW w:w="850" w:type="dxa"/>
            <w:shd w:val="clear" w:color="auto" w:fill="auto"/>
          </w:tcPr>
          <w:p w14:paraId="4AEF6A30" w14:textId="77777777" w:rsidR="00411143" w:rsidRPr="00411143" w:rsidRDefault="00411143" w:rsidP="00411143">
            <w:pPr>
              <w:spacing w:line="276" w:lineRule="auto"/>
              <w:rPr>
                <w:lang w:eastAsia="ru-RU"/>
              </w:rPr>
            </w:pPr>
            <w:r w:rsidRPr="00411143">
              <w:rPr>
                <w:lang w:eastAsia="ru-RU"/>
              </w:rPr>
              <w:t>2.3.6.</w:t>
            </w:r>
          </w:p>
        </w:tc>
        <w:tc>
          <w:tcPr>
            <w:tcW w:w="4112" w:type="dxa"/>
            <w:shd w:val="clear" w:color="auto" w:fill="auto"/>
          </w:tcPr>
          <w:p w14:paraId="5DC982B6"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2" w:type="dxa"/>
            <w:shd w:val="clear" w:color="auto" w:fill="auto"/>
            <w:vAlign w:val="center"/>
          </w:tcPr>
          <w:p w14:paraId="16A860B4" w14:textId="77777777" w:rsidR="00411143" w:rsidRPr="00411143" w:rsidRDefault="00411143" w:rsidP="00411143">
            <w:pPr>
              <w:spacing w:line="276" w:lineRule="auto"/>
              <w:jc w:val="center"/>
              <w:rPr>
                <w:lang w:eastAsia="ru-RU"/>
              </w:rPr>
            </w:pPr>
            <w:r w:rsidRPr="00411143">
              <w:rPr>
                <w:lang w:eastAsia="ru-RU"/>
              </w:rPr>
              <w:t>тыс. руб./км</w:t>
            </w:r>
          </w:p>
        </w:tc>
        <w:tc>
          <w:tcPr>
            <w:tcW w:w="1843" w:type="dxa"/>
            <w:shd w:val="clear" w:color="auto" w:fill="auto"/>
            <w:vAlign w:val="center"/>
          </w:tcPr>
          <w:p w14:paraId="54929209" w14:textId="77777777" w:rsidR="00411143" w:rsidRPr="00411143" w:rsidRDefault="00411143" w:rsidP="00411143">
            <w:pPr>
              <w:spacing w:line="276" w:lineRule="auto"/>
              <w:jc w:val="center"/>
              <w:rPr>
                <w:lang w:eastAsia="ru-RU"/>
              </w:rPr>
            </w:pPr>
            <w:r w:rsidRPr="00411143">
              <w:rPr>
                <w:lang w:eastAsia="ru-RU"/>
              </w:rPr>
              <w:t>39247,7</w:t>
            </w:r>
          </w:p>
        </w:tc>
        <w:tc>
          <w:tcPr>
            <w:tcW w:w="1701" w:type="dxa"/>
            <w:shd w:val="clear" w:color="auto" w:fill="auto"/>
            <w:vAlign w:val="center"/>
          </w:tcPr>
          <w:p w14:paraId="15F94966" w14:textId="77777777" w:rsidR="00411143" w:rsidRPr="00411143" w:rsidRDefault="00411143" w:rsidP="00411143">
            <w:pPr>
              <w:spacing w:line="276" w:lineRule="auto"/>
              <w:jc w:val="center"/>
              <w:rPr>
                <w:lang w:eastAsia="ru-RU"/>
              </w:rPr>
            </w:pPr>
            <w:r w:rsidRPr="00411143">
              <w:rPr>
                <w:lang w:eastAsia="ru-RU"/>
              </w:rPr>
              <w:t>40582,1</w:t>
            </w:r>
          </w:p>
        </w:tc>
        <w:tc>
          <w:tcPr>
            <w:tcW w:w="1701" w:type="dxa"/>
            <w:shd w:val="clear" w:color="auto" w:fill="auto"/>
            <w:vAlign w:val="center"/>
          </w:tcPr>
          <w:p w14:paraId="178197A3" w14:textId="77777777" w:rsidR="00411143" w:rsidRPr="00411143" w:rsidRDefault="00411143" w:rsidP="00411143">
            <w:pPr>
              <w:spacing w:line="276" w:lineRule="auto"/>
              <w:jc w:val="center"/>
              <w:rPr>
                <w:lang w:eastAsia="ru-RU"/>
              </w:rPr>
            </w:pPr>
            <w:r w:rsidRPr="00411143">
              <w:rPr>
                <w:lang w:eastAsia="ru-RU"/>
              </w:rPr>
              <w:t>42043,1</w:t>
            </w:r>
          </w:p>
        </w:tc>
        <w:tc>
          <w:tcPr>
            <w:tcW w:w="1701" w:type="dxa"/>
            <w:shd w:val="clear" w:color="auto" w:fill="auto"/>
            <w:vAlign w:val="center"/>
          </w:tcPr>
          <w:p w14:paraId="61A309ED" w14:textId="77777777" w:rsidR="00411143" w:rsidRPr="00411143" w:rsidRDefault="00411143" w:rsidP="00411143">
            <w:pPr>
              <w:spacing w:line="276" w:lineRule="auto"/>
              <w:jc w:val="center"/>
              <w:rPr>
                <w:lang w:eastAsia="ru-RU"/>
              </w:rPr>
            </w:pPr>
            <w:r w:rsidRPr="00411143">
              <w:rPr>
                <w:lang w:eastAsia="ru-RU"/>
              </w:rPr>
              <w:t>43556,7</w:t>
            </w:r>
          </w:p>
        </w:tc>
        <w:tc>
          <w:tcPr>
            <w:tcW w:w="1701" w:type="dxa"/>
            <w:shd w:val="clear" w:color="auto" w:fill="auto"/>
            <w:vAlign w:val="center"/>
          </w:tcPr>
          <w:p w14:paraId="46C0AE67" w14:textId="77777777" w:rsidR="00411143" w:rsidRPr="00411143" w:rsidRDefault="00411143" w:rsidP="00411143">
            <w:pPr>
              <w:spacing w:line="276" w:lineRule="auto"/>
              <w:jc w:val="center"/>
              <w:rPr>
                <w:lang w:eastAsia="ru-RU"/>
              </w:rPr>
            </w:pPr>
            <w:r w:rsidRPr="00411143">
              <w:rPr>
                <w:lang w:eastAsia="ru-RU"/>
              </w:rPr>
              <w:t>45124,7</w:t>
            </w:r>
          </w:p>
        </w:tc>
      </w:tr>
    </w:tbl>
    <w:p w14:paraId="4484F495" w14:textId="77777777" w:rsidR="00411143" w:rsidRPr="00411143" w:rsidRDefault="00411143" w:rsidP="00411143">
      <w:pPr>
        <w:spacing w:after="200" w:line="276" w:lineRule="auto"/>
        <w:jc w:val="center"/>
        <w:rPr>
          <w:b/>
          <w:lang w:eastAsia="ru-RU"/>
        </w:rPr>
      </w:pPr>
    </w:p>
    <w:p w14:paraId="3BA7D950" w14:textId="77777777" w:rsidR="00411143" w:rsidRPr="00411143" w:rsidRDefault="00411143" w:rsidP="00411143">
      <w:pPr>
        <w:spacing w:after="200" w:line="276" w:lineRule="auto"/>
        <w:jc w:val="center"/>
        <w:rPr>
          <w:b/>
          <w:lang w:eastAsia="ru-RU"/>
        </w:rPr>
      </w:pPr>
    </w:p>
    <w:p w14:paraId="31489C18" w14:textId="77777777" w:rsidR="00411143" w:rsidRPr="00411143" w:rsidRDefault="00411143" w:rsidP="00411143">
      <w:pPr>
        <w:spacing w:after="200" w:line="276" w:lineRule="auto"/>
        <w:jc w:val="center"/>
        <w:rPr>
          <w:b/>
          <w:lang w:eastAsia="ru-RU"/>
        </w:rPr>
      </w:pPr>
    </w:p>
    <w:p w14:paraId="499909E1" w14:textId="77777777" w:rsidR="00411143" w:rsidRPr="00411143" w:rsidRDefault="00411143" w:rsidP="00411143">
      <w:pPr>
        <w:spacing w:after="200" w:line="276" w:lineRule="auto"/>
        <w:jc w:val="center"/>
        <w:rPr>
          <w:b/>
          <w:lang w:eastAsia="ru-RU"/>
        </w:rPr>
      </w:pPr>
    </w:p>
    <w:p w14:paraId="0F1CC951" w14:textId="77777777" w:rsidR="00411143" w:rsidRPr="00411143" w:rsidRDefault="00411143" w:rsidP="00411143">
      <w:pPr>
        <w:spacing w:after="200" w:line="276" w:lineRule="auto"/>
        <w:jc w:val="center"/>
        <w:rPr>
          <w:b/>
          <w:lang w:eastAsia="ru-RU"/>
        </w:rPr>
      </w:pPr>
    </w:p>
    <w:p w14:paraId="5E63F454" w14:textId="77777777" w:rsidR="00411143" w:rsidRPr="00411143" w:rsidRDefault="00411143" w:rsidP="00411143">
      <w:pPr>
        <w:spacing w:after="200" w:line="276" w:lineRule="auto"/>
        <w:jc w:val="center"/>
        <w:rPr>
          <w:b/>
          <w:lang w:eastAsia="ru-RU"/>
        </w:rPr>
      </w:pPr>
    </w:p>
    <w:p w14:paraId="3BA1146E" w14:textId="77777777" w:rsidR="00411143" w:rsidRPr="00411143" w:rsidRDefault="00411143" w:rsidP="00411143">
      <w:pPr>
        <w:spacing w:after="200" w:line="276" w:lineRule="auto"/>
        <w:jc w:val="center"/>
        <w:rPr>
          <w:b/>
          <w:lang w:eastAsia="ru-RU"/>
        </w:rPr>
      </w:pPr>
    </w:p>
    <w:p w14:paraId="2D99989A" w14:textId="77777777" w:rsidR="00411143" w:rsidRPr="00411143" w:rsidRDefault="00411143" w:rsidP="00411143">
      <w:pPr>
        <w:spacing w:after="200" w:line="276" w:lineRule="auto"/>
        <w:jc w:val="center"/>
        <w:rPr>
          <w:b/>
          <w:lang w:eastAsia="ru-RU"/>
        </w:rPr>
      </w:pPr>
    </w:p>
    <w:p w14:paraId="78802136" w14:textId="77777777" w:rsidR="00411143" w:rsidRPr="00411143" w:rsidRDefault="00411143" w:rsidP="00411143">
      <w:pPr>
        <w:spacing w:after="200" w:line="276" w:lineRule="auto"/>
        <w:jc w:val="center"/>
        <w:rPr>
          <w:bCs/>
          <w:sz w:val="28"/>
          <w:szCs w:val="28"/>
          <w:lang w:eastAsia="ru-RU"/>
        </w:rPr>
      </w:pPr>
    </w:p>
    <w:p w14:paraId="2D83F8CC" w14:textId="77777777" w:rsidR="004A13FE" w:rsidRDefault="004A13FE" w:rsidP="00411143">
      <w:pPr>
        <w:spacing w:after="200" w:line="276" w:lineRule="auto"/>
        <w:jc w:val="center"/>
        <w:rPr>
          <w:bCs/>
          <w:sz w:val="28"/>
          <w:szCs w:val="28"/>
          <w:lang w:eastAsia="ru-RU"/>
        </w:rPr>
        <w:sectPr w:rsidR="004A13FE" w:rsidSect="0062473A">
          <w:pgSz w:w="16838" w:h="11906" w:orient="landscape"/>
          <w:pgMar w:top="1134" w:right="567" w:bottom="567" w:left="567" w:header="720" w:footer="720" w:gutter="0"/>
          <w:cols w:space="720"/>
          <w:docGrid w:linePitch="326"/>
        </w:sectPr>
      </w:pPr>
    </w:p>
    <w:p w14:paraId="66870994" w14:textId="08AE9B2E" w:rsidR="00411143" w:rsidRPr="00411143" w:rsidRDefault="00411143" w:rsidP="00411143">
      <w:pPr>
        <w:spacing w:after="200" w:line="276" w:lineRule="auto"/>
        <w:jc w:val="center"/>
        <w:rPr>
          <w:bCs/>
          <w:sz w:val="28"/>
          <w:szCs w:val="28"/>
          <w:lang w:eastAsia="ru-RU"/>
        </w:rPr>
      </w:pPr>
      <w:r w:rsidRPr="00411143">
        <w:rPr>
          <w:bCs/>
          <w:sz w:val="28"/>
          <w:szCs w:val="28"/>
          <w:lang w:eastAsia="ru-RU"/>
        </w:rPr>
        <w:lastRenderedPageBreak/>
        <w:t xml:space="preserve">                                                                                                                                                                        Приложение № 4                       </w:t>
      </w:r>
    </w:p>
    <w:p w14:paraId="6587616F" w14:textId="77777777" w:rsidR="00411143" w:rsidRPr="00411143" w:rsidRDefault="00411143" w:rsidP="00411143">
      <w:pPr>
        <w:spacing w:after="200" w:line="276" w:lineRule="auto"/>
        <w:jc w:val="center"/>
        <w:rPr>
          <w:b/>
          <w:bCs/>
          <w:kern w:val="32"/>
          <w:sz w:val="28"/>
          <w:szCs w:val="28"/>
          <w:lang w:eastAsia="ru-RU"/>
        </w:rPr>
      </w:pPr>
      <w:r w:rsidRPr="00411143">
        <w:rPr>
          <w:b/>
          <w:bCs/>
          <w:kern w:val="32"/>
          <w:sz w:val="28"/>
          <w:szCs w:val="28"/>
          <w:lang w:eastAsia="ru-RU"/>
        </w:rPr>
        <w:t xml:space="preserve">Тарифы на подключение (технологическое присоединение) к централизованной системе водоотведения                             ОАО «СКЭК»  </w:t>
      </w:r>
      <w:r w:rsidRPr="00411143">
        <w:rPr>
          <w:b/>
          <w:kern w:val="32"/>
          <w:sz w:val="28"/>
          <w:szCs w:val="28"/>
          <w:lang w:eastAsia="ru-RU"/>
        </w:rPr>
        <w:t>в отношении заявителей</w:t>
      </w:r>
      <w:r w:rsidRPr="00411143">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411143">
        <w:rPr>
          <w:bCs/>
          <w:kern w:val="32"/>
          <w:sz w:val="28"/>
          <w:szCs w:val="28"/>
          <w:lang w:eastAsia="ru-RU"/>
        </w:rPr>
        <w:t xml:space="preserve"> </w:t>
      </w:r>
      <w:r w:rsidRPr="00411143">
        <w:rPr>
          <w:b/>
          <w:bCs/>
          <w:kern w:val="32"/>
          <w:sz w:val="28"/>
          <w:szCs w:val="28"/>
          <w:lang w:eastAsia="ru-RU"/>
        </w:rPr>
        <w:t>на территории г. Кемерово</w:t>
      </w:r>
    </w:p>
    <w:p w14:paraId="15B1C408" w14:textId="77777777" w:rsidR="00411143" w:rsidRPr="00411143" w:rsidRDefault="00411143" w:rsidP="00411143">
      <w:pPr>
        <w:spacing w:after="200" w:line="276" w:lineRule="auto"/>
        <w:jc w:val="center"/>
        <w:rPr>
          <w:b/>
          <w:sz w:val="28"/>
          <w:szCs w:val="28"/>
          <w:lang w:eastAsia="ru-RU"/>
        </w:rPr>
      </w:pPr>
      <w:r w:rsidRPr="00411143">
        <w:rPr>
          <w:b/>
          <w:bCs/>
          <w:kern w:val="32"/>
          <w:sz w:val="28"/>
          <w:szCs w:val="28"/>
          <w:lang w:eastAsia="ru-RU"/>
        </w:rPr>
        <w:t xml:space="preserve"> </w:t>
      </w:r>
      <w:r w:rsidRPr="00411143">
        <w:rPr>
          <w:sz w:val="28"/>
          <w:szCs w:val="28"/>
          <w:lang w:eastAsia="ru-RU"/>
        </w:rPr>
        <w:t xml:space="preserve">                                                                                                                                                                        (без НДС)</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843"/>
        <w:gridCol w:w="1842"/>
        <w:gridCol w:w="1702"/>
        <w:gridCol w:w="1701"/>
        <w:gridCol w:w="1701"/>
        <w:gridCol w:w="1701"/>
      </w:tblGrid>
      <w:tr w:rsidR="00411143" w:rsidRPr="00411143" w14:paraId="763F116E" w14:textId="77777777" w:rsidTr="004A13FE">
        <w:trPr>
          <w:trHeight w:val="180"/>
          <w:jc w:val="center"/>
        </w:trPr>
        <w:tc>
          <w:tcPr>
            <w:tcW w:w="851" w:type="dxa"/>
            <w:vMerge w:val="restart"/>
            <w:shd w:val="clear" w:color="auto" w:fill="auto"/>
            <w:vAlign w:val="center"/>
          </w:tcPr>
          <w:p w14:paraId="5FBA1F2D" w14:textId="77777777" w:rsidR="00411143" w:rsidRPr="00411143" w:rsidRDefault="00411143" w:rsidP="00411143">
            <w:pPr>
              <w:spacing w:after="200" w:line="276" w:lineRule="auto"/>
              <w:jc w:val="center"/>
              <w:rPr>
                <w:lang w:eastAsia="ru-RU"/>
              </w:rPr>
            </w:pPr>
          </w:p>
          <w:p w14:paraId="024AEB00" w14:textId="77777777" w:rsidR="00411143" w:rsidRPr="00411143" w:rsidRDefault="00411143" w:rsidP="00411143">
            <w:pPr>
              <w:spacing w:after="200" w:line="276" w:lineRule="auto"/>
              <w:jc w:val="center"/>
              <w:rPr>
                <w:lang w:eastAsia="ru-RU"/>
              </w:rPr>
            </w:pPr>
            <w:r w:rsidRPr="00411143">
              <w:rPr>
                <w:lang w:eastAsia="ru-RU"/>
              </w:rPr>
              <w:t>№ п/п</w:t>
            </w:r>
          </w:p>
          <w:p w14:paraId="0F2616D3" w14:textId="77777777" w:rsidR="00411143" w:rsidRPr="00411143" w:rsidRDefault="00411143" w:rsidP="00411143">
            <w:pPr>
              <w:spacing w:after="200" w:line="276" w:lineRule="auto"/>
              <w:jc w:val="center"/>
              <w:rPr>
                <w:lang w:eastAsia="ru-RU"/>
              </w:rPr>
            </w:pPr>
          </w:p>
        </w:tc>
        <w:tc>
          <w:tcPr>
            <w:tcW w:w="4111" w:type="dxa"/>
            <w:vMerge w:val="restart"/>
            <w:shd w:val="clear" w:color="auto" w:fill="auto"/>
          </w:tcPr>
          <w:p w14:paraId="43465C7E" w14:textId="77777777" w:rsidR="00411143" w:rsidRPr="00411143" w:rsidRDefault="00411143" w:rsidP="00411143">
            <w:pPr>
              <w:spacing w:after="200" w:line="276" w:lineRule="auto"/>
              <w:jc w:val="center"/>
              <w:rPr>
                <w:lang w:eastAsia="ru-RU"/>
              </w:rPr>
            </w:pPr>
          </w:p>
          <w:p w14:paraId="7D573552" w14:textId="77777777" w:rsidR="00411143" w:rsidRPr="00411143" w:rsidRDefault="00411143" w:rsidP="00411143">
            <w:pPr>
              <w:spacing w:after="200" w:line="276" w:lineRule="auto"/>
              <w:jc w:val="center"/>
              <w:rPr>
                <w:lang w:eastAsia="ru-RU"/>
              </w:rPr>
            </w:pPr>
            <w:r w:rsidRPr="00411143">
              <w:rPr>
                <w:lang w:eastAsia="ru-RU"/>
              </w:rPr>
              <w:t>Наименование</w:t>
            </w:r>
          </w:p>
        </w:tc>
        <w:tc>
          <w:tcPr>
            <w:tcW w:w="1843" w:type="dxa"/>
            <w:vMerge w:val="restart"/>
            <w:shd w:val="clear" w:color="auto" w:fill="auto"/>
          </w:tcPr>
          <w:p w14:paraId="15A58C0B" w14:textId="77777777" w:rsidR="00411143" w:rsidRPr="00411143" w:rsidRDefault="00411143" w:rsidP="00411143">
            <w:pPr>
              <w:spacing w:after="200" w:line="276" w:lineRule="auto"/>
              <w:jc w:val="center"/>
              <w:rPr>
                <w:lang w:eastAsia="ru-RU"/>
              </w:rPr>
            </w:pPr>
          </w:p>
          <w:p w14:paraId="0AFA4237" w14:textId="77777777" w:rsidR="00411143" w:rsidRPr="00411143" w:rsidRDefault="00411143" w:rsidP="00411143">
            <w:pPr>
              <w:spacing w:after="200" w:line="276" w:lineRule="auto"/>
              <w:jc w:val="center"/>
              <w:rPr>
                <w:lang w:eastAsia="ru-RU"/>
              </w:rPr>
            </w:pPr>
            <w:r w:rsidRPr="00411143">
              <w:rPr>
                <w:lang w:eastAsia="ru-RU"/>
              </w:rPr>
              <w:t xml:space="preserve">Единица  </w:t>
            </w:r>
          </w:p>
          <w:p w14:paraId="3DCADEA5" w14:textId="77777777" w:rsidR="00411143" w:rsidRPr="00411143" w:rsidRDefault="00411143" w:rsidP="00411143">
            <w:pPr>
              <w:spacing w:after="200" w:line="276" w:lineRule="auto"/>
              <w:jc w:val="center"/>
              <w:rPr>
                <w:lang w:eastAsia="ru-RU"/>
              </w:rPr>
            </w:pPr>
            <w:r w:rsidRPr="00411143">
              <w:rPr>
                <w:lang w:eastAsia="ru-RU"/>
              </w:rPr>
              <w:t>измерения</w:t>
            </w:r>
          </w:p>
        </w:tc>
        <w:tc>
          <w:tcPr>
            <w:tcW w:w="8647" w:type="dxa"/>
            <w:gridSpan w:val="5"/>
            <w:shd w:val="clear" w:color="auto" w:fill="auto"/>
          </w:tcPr>
          <w:p w14:paraId="2ACC2F4B" w14:textId="77777777" w:rsidR="00411143" w:rsidRPr="00411143" w:rsidRDefault="00411143" w:rsidP="00411143">
            <w:pPr>
              <w:spacing w:after="200" w:line="276" w:lineRule="auto"/>
              <w:jc w:val="center"/>
              <w:rPr>
                <w:lang w:eastAsia="ru-RU"/>
              </w:rPr>
            </w:pPr>
            <w:r w:rsidRPr="00411143">
              <w:rPr>
                <w:lang w:eastAsia="ru-RU"/>
              </w:rPr>
              <w:t>Период</w:t>
            </w:r>
          </w:p>
        </w:tc>
      </w:tr>
      <w:tr w:rsidR="00411143" w:rsidRPr="00411143" w14:paraId="54B0F41D" w14:textId="77777777" w:rsidTr="004A13FE">
        <w:trPr>
          <w:trHeight w:val="780"/>
          <w:jc w:val="center"/>
        </w:trPr>
        <w:tc>
          <w:tcPr>
            <w:tcW w:w="851" w:type="dxa"/>
            <w:vMerge/>
            <w:shd w:val="clear" w:color="auto" w:fill="auto"/>
            <w:vAlign w:val="center"/>
          </w:tcPr>
          <w:p w14:paraId="6C8CAA36" w14:textId="77777777" w:rsidR="00411143" w:rsidRPr="00411143" w:rsidRDefault="00411143" w:rsidP="00411143">
            <w:pPr>
              <w:spacing w:after="200" w:line="276" w:lineRule="auto"/>
              <w:jc w:val="center"/>
              <w:rPr>
                <w:lang w:eastAsia="ru-RU"/>
              </w:rPr>
            </w:pPr>
          </w:p>
        </w:tc>
        <w:tc>
          <w:tcPr>
            <w:tcW w:w="4111" w:type="dxa"/>
            <w:vMerge/>
            <w:shd w:val="clear" w:color="auto" w:fill="auto"/>
          </w:tcPr>
          <w:p w14:paraId="6B6AC031" w14:textId="77777777" w:rsidR="00411143" w:rsidRPr="00411143" w:rsidRDefault="00411143" w:rsidP="00411143">
            <w:pPr>
              <w:spacing w:after="200" w:line="276" w:lineRule="auto"/>
              <w:jc w:val="center"/>
              <w:rPr>
                <w:lang w:eastAsia="ru-RU"/>
              </w:rPr>
            </w:pPr>
          </w:p>
        </w:tc>
        <w:tc>
          <w:tcPr>
            <w:tcW w:w="1843" w:type="dxa"/>
            <w:vMerge/>
            <w:shd w:val="clear" w:color="auto" w:fill="auto"/>
          </w:tcPr>
          <w:p w14:paraId="795C0B43" w14:textId="77777777" w:rsidR="00411143" w:rsidRPr="00411143" w:rsidRDefault="00411143" w:rsidP="00411143">
            <w:pPr>
              <w:spacing w:after="200" w:line="276" w:lineRule="auto"/>
              <w:jc w:val="center"/>
              <w:rPr>
                <w:lang w:eastAsia="ru-RU"/>
              </w:rPr>
            </w:pPr>
          </w:p>
        </w:tc>
        <w:tc>
          <w:tcPr>
            <w:tcW w:w="1842" w:type="dxa"/>
            <w:shd w:val="clear" w:color="auto" w:fill="auto"/>
          </w:tcPr>
          <w:p w14:paraId="5B290618" w14:textId="77777777" w:rsidR="00411143" w:rsidRPr="00411143" w:rsidRDefault="00411143" w:rsidP="00411143">
            <w:pPr>
              <w:spacing w:after="200" w:line="276" w:lineRule="auto"/>
              <w:jc w:val="center"/>
              <w:rPr>
                <w:lang w:eastAsia="ru-RU"/>
              </w:rPr>
            </w:pPr>
            <w:r w:rsidRPr="00411143">
              <w:rPr>
                <w:lang w:eastAsia="ru-RU"/>
              </w:rPr>
              <w:t xml:space="preserve">с 06.09.2019 </w:t>
            </w:r>
          </w:p>
          <w:p w14:paraId="4FDBB131" w14:textId="77777777" w:rsidR="00411143" w:rsidRPr="00411143" w:rsidRDefault="00411143" w:rsidP="00411143">
            <w:pPr>
              <w:spacing w:after="200" w:line="276" w:lineRule="auto"/>
              <w:jc w:val="center"/>
              <w:rPr>
                <w:lang w:eastAsia="ru-RU"/>
              </w:rPr>
            </w:pPr>
            <w:r w:rsidRPr="00411143">
              <w:rPr>
                <w:lang w:eastAsia="ru-RU"/>
              </w:rPr>
              <w:t>по 31.12.2019</w:t>
            </w:r>
          </w:p>
        </w:tc>
        <w:tc>
          <w:tcPr>
            <w:tcW w:w="1702" w:type="dxa"/>
            <w:shd w:val="clear" w:color="auto" w:fill="auto"/>
          </w:tcPr>
          <w:p w14:paraId="3A2982E9" w14:textId="77777777" w:rsidR="00411143" w:rsidRPr="00411143" w:rsidRDefault="00411143" w:rsidP="00411143">
            <w:pPr>
              <w:spacing w:after="200" w:line="276" w:lineRule="auto"/>
              <w:jc w:val="center"/>
              <w:rPr>
                <w:lang w:eastAsia="ru-RU"/>
              </w:rPr>
            </w:pPr>
            <w:r w:rsidRPr="00411143">
              <w:rPr>
                <w:lang w:eastAsia="ru-RU"/>
              </w:rPr>
              <w:t>с 01.01.2020</w:t>
            </w:r>
          </w:p>
          <w:p w14:paraId="659003E0" w14:textId="77777777" w:rsidR="00411143" w:rsidRPr="00411143" w:rsidRDefault="00411143" w:rsidP="00411143">
            <w:pPr>
              <w:spacing w:after="200" w:line="276" w:lineRule="auto"/>
              <w:jc w:val="center"/>
              <w:rPr>
                <w:lang w:eastAsia="ru-RU"/>
              </w:rPr>
            </w:pPr>
            <w:r w:rsidRPr="00411143">
              <w:rPr>
                <w:lang w:eastAsia="ru-RU"/>
              </w:rPr>
              <w:t>по 31.12.2020</w:t>
            </w:r>
          </w:p>
        </w:tc>
        <w:tc>
          <w:tcPr>
            <w:tcW w:w="1701" w:type="dxa"/>
            <w:shd w:val="clear" w:color="auto" w:fill="auto"/>
          </w:tcPr>
          <w:p w14:paraId="60F1A368" w14:textId="77777777" w:rsidR="00411143" w:rsidRPr="00411143" w:rsidRDefault="00411143" w:rsidP="00411143">
            <w:pPr>
              <w:spacing w:after="200" w:line="276" w:lineRule="auto"/>
              <w:jc w:val="center"/>
              <w:rPr>
                <w:lang w:eastAsia="ru-RU"/>
              </w:rPr>
            </w:pPr>
            <w:r w:rsidRPr="00411143">
              <w:rPr>
                <w:lang w:eastAsia="ru-RU"/>
              </w:rPr>
              <w:t xml:space="preserve">с 01.01.2021 </w:t>
            </w:r>
          </w:p>
          <w:p w14:paraId="3116B05D" w14:textId="77777777" w:rsidR="00411143" w:rsidRPr="00411143" w:rsidRDefault="00411143" w:rsidP="00411143">
            <w:pPr>
              <w:spacing w:after="200" w:line="276" w:lineRule="auto"/>
              <w:jc w:val="center"/>
              <w:rPr>
                <w:lang w:eastAsia="ru-RU"/>
              </w:rPr>
            </w:pPr>
            <w:r w:rsidRPr="00411143">
              <w:rPr>
                <w:lang w:eastAsia="ru-RU"/>
              </w:rPr>
              <w:t>по 31.12.2021</w:t>
            </w:r>
          </w:p>
        </w:tc>
        <w:tc>
          <w:tcPr>
            <w:tcW w:w="1701" w:type="dxa"/>
            <w:shd w:val="clear" w:color="auto" w:fill="auto"/>
          </w:tcPr>
          <w:p w14:paraId="4E78A29F" w14:textId="77777777" w:rsidR="00411143" w:rsidRPr="00411143" w:rsidRDefault="00411143" w:rsidP="00411143">
            <w:pPr>
              <w:spacing w:after="200" w:line="276" w:lineRule="auto"/>
              <w:jc w:val="center"/>
              <w:rPr>
                <w:lang w:eastAsia="ru-RU"/>
              </w:rPr>
            </w:pPr>
            <w:r w:rsidRPr="00411143">
              <w:rPr>
                <w:lang w:eastAsia="ru-RU"/>
              </w:rPr>
              <w:t xml:space="preserve">с 01.01.2022 </w:t>
            </w:r>
          </w:p>
          <w:p w14:paraId="05038881" w14:textId="77777777" w:rsidR="00411143" w:rsidRPr="00411143" w:rsidRDefault="00411143" w:rsidP="00411143">
            <w:pPr>
              <w:spacing w:after="200" w:line="276" w:lineRule="auto"/>
              <w:jc w:val="center"/>
              <w:rPr>
                <w:lang w:eastAsia="ru-RU"/>
              </w:rPr>
            </w:pPr>
            <w:r w:rsidRPr="00411143">
              <w:rPr>
                <w:lang w:eastAsia="ru-RU"/>
              </w:rPr>
              <w:t>по 31.12.2022</w:t>
            </w:r>
          </w:p>
        </w:tc>
        <w:tc>
          <w:tcPr>
            <w:tcW w:w="1701" w:type="dxa"/>
            <w:shd w:val="clear" w:color="auto" w:fill="auto"/>
          </w:tcPr>
          <w:p w14:paraId="73986F10" w14:textId="77777777" w:rsidR="00411143" w:rsidRPr="00411143" w:rsidRDefault="00411143" w:rsidP="00411143">
            <w:pPr>
              <w:spacing w:after="200" w:line="276" w:lineRule="auto"/>
              <w:jc w:val="center"/>
              <w:rPr>
                <w:lang w:eastAsia="ru-RU"/>
              </w:rPr>
            </w:pPr>
            <w:r w:rsidRPr="00411143">
              <w:rPr>
                <w:lang w:eastAsia="ru-RU"/>
              </w:rPr>
              <w:t>с 01.01.2023</w:t>
            </w:r>
          </w:p>
          <w:p w14:paraId="39E9AD7A" w14:textId="77777777" w:rsidR="00411143" w:rsidRPr="00411143" w:rsidRDefault="00411143" w:rsidP="00411143">
            <w:pPr>
              <w:spacing w:after="200" w:line="276" w:lineRule="auto"/>
              <w:jc w:val="center"/>
              <w:rPr>
                <w:lang w:eastAsia="ru-RU"/>
              </w:rPr>
            </w:pPr>
            <w:r w:rsidRPr="00411143">
              <w:rPr>
                <w:lang w:eastAsia="ru-RU"/>
              </w:rPr>
              <w:t>по 31.12.2023</w:t>
            </w:r>
          </w:p>
        </w:tc>
      </w:tr>
      <w:tr w:rsidR="00411143" w:rsidRPr="00411143" w14:paraId="44181287" w14:textId="77777777" w:rsidTr="004A13FE">
        <w:trPr>
          <w:trHeight w:val="683"/>
          <w:jc w:val="center"/>
        </w:trPr>
        <w:tc>
          <w:tcPr>
            <w:tcW w:w="851" w:type="dxa"/>
            <w:shd w:val="clear" w:color="auto" w:fill="auto"/>
            <w:vAlign w:val="center"/>
          </w:tcPr>
          <w:p w14:paraId="2391F1BA" w14:textId="77777777" w:rsidR="00411143" w:rsidRPr="00411143" w:rsidRDefault="00411143" w:rsidP="00411143">
            <w:pPr>
              <w:spacing w:line="276" w:lineRule="auto"/>
              <w:rPr>
                <w:lang w:eastAsia="ru-RU"/>
              </w:rPr>
            </w:pPr>
            <w:r w:rsidRPr="00411143">
              <w:rPr>
                <w:lang w:eastAsia="ru-RU"/>
              </w:rPr>
              <w:t xml:space="preserve">1. </w:t>
            </w:r>
          </w:p>
        </w:tc>
        <w:tc>
          <w:tcPr>
            <w:tcW w:w="4111" w:type="dxa"/>
            <w:shd w:val="clear" w:color="auto" w:fill="auto"/>
          </w:tcPr>
          <w:p w14:paraId="30F32358" w14:textId="35AA6D27" w:rsidR="00411143" w:rsidRPr="00411143" w:rsidRDefault="00411143" w:rsidP="00411143">
            <w:pPr>
              <w:rPr>
                <w:lang w:eastAsia="ru-RU"/>
              </w:rPr>
            </w:pPr>
            <w:r w:rsidRPr="00411143">
              <w:rPr>
                <w:lang w:eastAsia="ru-RU"/>
              </w:rPr>
              <w:t>Ставка тарифа  на подключаемую нагрузку водопроводной сети (</w:t>
            </w:r>
            <w:r w:rsidRPr="00411143">
              <w:rPr>
                <w:noProof/>
                <w:lang w:eastAsia="ru-RU"/>
              </w:rPr>
              <w:drawing>
                <wp:inline distT="0" distB="0" distL="0" distR="0" wp14:anchorId="528B404D" wp14:editId="0A77EC21">
                  <wp:extent cx="281940" cy="1943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411143">
              <w:rPr>
                <w:lang w:eastAsia="ru-RU"/>
              </w:rPr>
              <w:t xml:space="preserve">) </w:t>
            </w:r>
          </w:p>
        </w:tc>
        <w:tc>
          <w:tcPr>
            <w:tcW w:w="1843" w:type="dxa"/>
            <w:shd w:val="clear" w:color="auto" w:fill="auto"/>
          </w:tcPr>
          <w:p w14:paraId="7A9FB856" w14:textId="77777777" w:rsidR="00411143" w:rsidRPr="00411143" w:rsidRDefault="00411143" w:rsidP="00411143">
            <w:pPr>
              <w:spacing w:line="276" w:lineRule="auto"/>
              <w:rPr>
                <w:lang w:eastAsia="ru-RU"/>
              </w:rPr>
            </w:pPr>
            <w:r w:rsidRPr="00411143">
              <w:rPr>
                <w:lang w:eastAsia="ru-RU"/>
              </w:rPr>
              <w:t>тыс. руб./1 м3 в сутки</w:t>
            </w:r>
          </w:p>
        </w:tc>
        <w:tc>
          <w:tcPr>
            <w:tcW w:w="1842" w:type="dxa"/>
            <w:shd w:val="clear" w:color="auto" w:fill="auto"/>
            <w:vAlign w:val="center"/>
          </w:tcPr>
          <w:p w14:paraId="5C6FC57C" w14:textId="77777777" w:rsidR="00411143" w:rsidRPr="00411143" w:rsidRDefault="00411143" w:rsidP="00411143">
            <w:pPr>
              <w:spacing w:line="276" w:lineRule="auto"/>
              <w:rPr>
                <w:lang w:eastAsia="ru-RU"/>
              </w:rPr>
            </w:pPr>
            <w:r w:rsidRPr="00411143">
              <w:rPr>
                <w:lang w:eastAsia="ru-RU"/>
              </w:rPr>
              <w:t>0,527</w:t>
            </w:r>
          </w:p>
        </w:tc>
        <w:tc>
          <w:tcPr>
            <w:tcW w:w="1702" w:type="dxa"/>
            <w:shd w:val="clear" w:color="auto" w:fill="auto"/>
            <w:vAlign w:val="center"/>
          </w:tcPr>
          <w:p w14:paraId="46F804D5" w14:textId="77777777" w:rsidR="00411143" w:rsidRPr="00411143" w:rsidRDefault="00411143" w:rsidP="00411143">
            <w:pPr>
              <w:spacing w:line="276" w:lineRule="auto"/>
              <w:rPr>
                <w:lang w:eastAsia="ru-RU"/>
              </w:rPr>
            </w:pPr>
            <w:r w:rsidRPr="00411143">
              <w:rPr>
                <w:lang w:eastAsia="ru-RU"/>
              </w:rPr>
              <w:t>0,545</w:t>
            </w:r>
          </w:p>
        </w:tc>
        <w:tc>
          <w:tcPr>
            <w:tcW w:w="1701" w:type="dxa"/>
            <w:shd w:val="clear" w:color="auto" w:fill="auto"/>
            <w:vAlign w:val="center"/>
          </w:tcPr>
          <w:p w14:paraId="33DE309A" w14:textId="77777777" w:rsidR="00411143" w:rsidRPr="00411143" w:rsidRDefault="00411143" w:rsidP="00411143">
            <w:pPr>
              <w:spacing w:line="276" w:lineRule="auto"/>
              <w:rPr>
                <w:lang w:eastAsia="ru-RU"/>
              </w:rPr>
            </w:pPr>
            <w:r w:rsidRPr="00411143">
              <w:rPr>
                <w:lang w:eastAsia="ru-RU"/>
              </w:rPr>
              <w:t>0,567</w:t>
            </w:r>
          </w:p>
        </w:tc>
        <w:tc>
          <w:tcPr>
            <w:tcW w:w="1701" w:type="dxa"/>
            <w:shd w:val="clear" w:color="auto" w:fill="auto"/>
            <w:vAlign w:val="center"/>
          </w:tcPr>
          <w:p w14:paraId="6DFB59E3" w14:textId="77777777" w:rsidR="00411143" w:rsidRPr="00411143" w:rsidRDefault="00411143" w:rsidP="00411143">
            <w:pPr>
              <w:spacing w:line="276" w:lineRule="auto"/>
              <w:rPr>
                <w:lang w:eastAsia="ru-RU"/>
              </w:rPr>
            </w:pPr>
            <w:r w:rsidRPr="00411143">
              <w:rPr>
                <w:lang w:eastAsia="ru-RU"/>
              </w:rPr>
              <w:t>0,590</w:t>
            </w:r>
          </w:p>
        </w:tc>
        <w:tc>
          <w:tcPr>
            <w:tcW w:w="1701" w:type="dxa"/>
            <w:shd w:val="clear" w:color="auto" w:fill="auto"/>
            <w:vAlign w:val="center"/>
          </w:tcPr>
          <w:p w14:paraId="5EB4406A" w14:textId="77777777" w:rsidR="00411143" w:rsidRPr="00411143" w:rsidRDefault="00411143" w:rsidP="00411143">
            <w:pPr>
              <w:spacing w:line="276" w:lineRule="auto"/>
              <w:rPr>
                <w:lang w:eastAsia="ru-RU"/>
              </w:rPr>
            </w:pPr>
            <w:r w:rsidRPr="00411143">
              <w:rPr>
                <w:lang w:eastAsia="ru-RU"/>
              </w:rPr>
              <w:t>0,614</w:t>
            </w:r>
          </w:p>
        </w:tc>
      </w:tr>
      <w:tr w:rsidR="00411143" w:rsidRPr="00411143" w14:paraId="56393028" w14:textId="77777777" w:rsidTr="004A13FE">
        <w:trPr>
          <w:trHeight w:val="836"/>
          <w:jc w:val="center"/>
        </w:trPr>
        <w:tc>
          <w:tcPr>
            <w:tcW w:w="851" w:type="dxa"/>
            <w:shd w:val="clear" w:color="auto" w:fill="auto"/>
            <w:vAlign w:val="center"/>
          </w:tcPr>
          <w:p w14:paraId="6A8B8DB9" w14:textId="77777777" w:rsidR="00411143" w:rsidRPr="00411143" w:rsidRDefault="00411143" w:rsidP="00411143">
            <w:pPr>
              <w:spacing w:line="276" w:lineRule="auto"/>
              <w:rPr>
                <w:lang w:eastAsia="ru-RU"/>
              </w:rPr>
            </w:pPr>
            <w:r w:rsidRPr="00411143">
              <w:rPr>
                <w:lang w:eastAsia="ru-RU"/>
              </w:rPr>
              <w:t>2.</w:t>
            </w:r>
          </w:p>
        </w:tc>
        <w:tc>
          <w:tcPr>
            <w:tcW w:w="4111" w:type="dxa"/>
            <w:shd w:val="clear" w:color="auto" w:fill="auto"/>
          </w:tcPr>
          <w:p w14:paraId="06C8D365" w14:textId="584C3632" w:rsidR="00411143" w:rsidRPr="00411143" w:rsidRDefault="00411143" w:rsidP="00411143">
            <w:pPr>
              <w:rPr>
                <w:lang w:eastAsia="ru-RU"/>
              </w:rPr>
            </w:pPr>
            <w:r w:rsidRPr="00411143">
              <w:rPr>
                <w:lang w:eastAsia="ru-RU"/>
              </w:rPr>
              <w:t>Ставка тарифа за протяженность  водопроводной сети (</w:t>
            </w:r>
            <w:r w:rsidRPr="00411143">
              <w:rPr>
                <w:noProof/>
                <w:lang w:eastAsia="ru-RU"/>
              </w:rPr>
              <w:drawing>
                <wp:inline distT="0" distB="0" distL="0" distR="0" wp14:anchorId="432EA769" wp14:editId="17D4C312">
                  <wp:extent cx="252730" cy="2527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411143">
              <w:rPr>
                <w:lang w:eastAsia="ru-RU"/>
              </w:rPr>
              <w:t>)</w:t>
            </w:r>
          </w:p>
        </w:tc>
        <w:tc>
          <w:tcPr>
            <w:tcW w:w="1843" w:type="dxa"/>
            <w:shd w:val="clear" w:color="auto" w:fill="auto"/>
          </w:tcPr>
          <w:p w14:paraId="61626D5B" w14:textId="77777777" w:rsidR="00411143" w:rsidRPr="00411143" w:rsidRDefault="00411143" w:rsidP="00411143">
            <w:pPr>
              <w:spacing w:line="276" w:lineRule="auto"/>
              <w:rPr>
                <w:lang w:eastAsia="ru-RU"/>
              </w:rPr>
            </w:pPr>
          </w:p>
          <w:p w14:paraId="180A2795" w14:textId="77777777" w:rsidR="00411143" w:rsidRPr="00411143" w:rsidRDefault="00411143" w:rsidP="00411143">
            <w:pPr>
              <w:spacing w:line="276" w:lineRule="auto"/>
              <w:rPr>
                <w:lang w:eastAsia="ru-RU"/>
              </w:rPr>
            </w:pPr>
          </w:p>
        </w:tc>
        <w:tc>
          <w:tcPr>
            <w:tcW w:w="1842" w:type="dxa"/>
            <w:shd w:val="clear" w:color="auto" w:fill="auto"/>
            <w:vAlign w:val="center"/>
          </w:tcPr>
          <w:p w14:paraId="589D4BB4" w14:textId="77777777" w:rsidR="00411143" w:rsidRPr="00411143" w:rsidRDefault="00411143" w:rsidP="00411143">
            <w:pPr>
              <w:spacing w:line="276" w:lineRule="auto"/>
              <w:rPr>
                <w:lang w:eastAsia="ru-RU"/>
              </w:rPr>
            </w:pPr>
          </w:p>
        </w:tc>
        <w:tc>
          <w:tcPr>
            <w:tcW w:w="1702" w:type="dxa"/>
            <w:shd w:val="clear" w:color="auto" w:fill="auto"/>
            <w:vAlign w:val="center"/>
          </w:tcPr>
          <w:p w14:paraId="256E2AA9" w14:textId="77777777" w:rsidR="00411143" w:rsidRPr="00411143" w:rsidRDefault="00411143" w:rsidP="00411143">
            <w:pPr>
              <w:spacing w:line="276" w:lineRule="auto"/>
              <w:rPr>
                <w:lang w:eastAsia="ru-RU"/>
              </w:rPr>
            </w:pPr>
          </w:p>
        </w:tc>
        <w:tc>
          <w:tcPr>
            <w:tcW w:w="1701" w:type="dxa"/>
            <w:shd w:val="clear" w:color="auto" w:fill="auto"/>
            <w:vAlign w:val="center"/>
          </w:tcPr>
          <w:p w14:paraId="0E6748F3" w14:textId="77777777" w:rsidR="00411143" w:rsidRPr="00411143" w:rsidRDefault="00411143" w:rsidP="00411143">
            <w:pPr>
              <w:spacing w:line="276" w:lineRule="auto"/>
              <w:rPr>
                <w:lang w:eastAsia="ru-RU"/>
              </w:rPr>
            </w:pPr>
          </w:p>
        </w:tc>
        <w:tc>
          <w:tcPr>
            <w:tcW w:w="1701" w:type="dxa"/>
            <w:shd w:val="clear" w:color="auto" w:fill="auto"/>
            <w:vAlign w:val="center"/>
          </w:tcPr>
          <w:p w14:paraId="2B66448E" w14:textId="77777777" w:rsidR="00411143" w:rsidRPr="00411143" w:rsidRDefault="00411143" w:rsidP="00411143">
            <w:pPr>
              <w:spacing w:line="276" w:lineRule="auto"/>
              <w:rPr>
                <w:lang w:eastAsia="ru-RU"/>
              </w:rPr>
            </w:pPr>
          </w:p>
        </w:tc>
        <w:tc>
          <w:tcPr>
            <w:tcW w:w="1701" w:type="dxa"/>
            <w:shd w:val="clear" w:color="auto" w:fill="auto"/>
            <w:vAlign w:val="center"/>
          </w:tcPr>
          <w:p w14:paraId="0D60D0DC" w14:textId="77777777" w:rsidR="00411143" w:rsidRPr="00411143" w:rsidRDefault="00411143" w:rsidP="00411143">
            <w:pPr>
              <w:spacing w:line="276" w:lineRule="auto"/>
              <w:rPr>
                <w:lang w:eastAsia="ru-RU"/>
              </w:rPr>
            </w:pPr>
          </w:p>
        </w:tc>
      </w:tr>
      <w:tr w:rsidR="00411143" w:rsidRPr="00411143" w14:paraId="422E831F" w14:textId="77777777" w:rsidTr="004A13FE">
        <w:trPr>
          <w:trHeight w:val="497"/>
          <w:jc w:val="center"/>
        </w:trPr>
        <w:tc>
          <w:tcPr>
            <w:tcW w:w="851" w:type="dxa"/>
            <w:shd w:val="clear" w:color="auto" w:fill="auto"/>
            <w:vAlign w:val="center"/>
          </w:tcPr>
          <w:p w14:paraId="6AF95D20" w14:textId="77777777" w:rsidR="00411143" w:rsidRPr="00411143" w:rsidRDefault="00411143" w:rsidP="00411143">
            <w:pPr>
              <w:spacing w:line="276" w:lineRule="auto"/>
              <w:rPr>
                <w:lang w:eastAsia="ru-RU"/>
              </w:rPr>
            </w:pPr>
            <w:r w:rsidRPr="00411143">
              <w:rPr>
                <w:lang w:eastAsia="ru-RU"/>
              </w:rPr>
              <w:t>2.1.</w:t>
            </w:r>
          </w:p>
        </w:tc>
        <w:tc>
          <w:tcPr>
            <w:tcW w:w="4111" w:type="dxa"/>
            <w:shd w:val="clear" w:color="auto" w:fill="auto"/>
          </w:tcPr>
          <w:p w14:paraId="7B76725B" w14:textId="77777777" w:rsidR="00411143" w:rsidRPr="00411143" w:rsidRDefault="00411143" w:rsidP="00411143">
            <w:pPr>
              <w:rPr>
                <w:lang w:eastAsia="ru-RU"/>
              </w:rPr>
            </w:pPr>
            <w:r w:rsidRPr="00411143">
              <w:rPr>
                <w:lang w:eastAsia="ru-RU"/>
              </w:rPr>
              <w:t>при открытом способе прокладки диаметром d:</w:t>
            </w:r>
          </w:p>
        </w:tc>
        <w:tc>
          <w:tcPr>
            <w:tcW w:w="1843" w:type="dxa"/>
            <w:shd w:val="clear" w:color="auto" w:fill="auto"/>
          </w:tcPr>
          <w:p w14:paraId="0A0E1642" w14:textId="77777777" w:rsidR="00411143" w:rsidRPr="00411143" w:rsidRDefault="00411143" w:rsidP="00411143">
            <w:pPr>
              <w:spacing w:line="276" w:lineRule="auto"/>
              <w:rPr>
                <w:lang w:eastAsia="ru-RU"/>
              </w:rPr>
            </w:pPr>
          </w:p>
        </w:tc>
        <w:tc>
          <w:tcPr>
            <w:tcW w:w="1842" w:type="dxa"/>
            <w:shd w:val="clear" w:color="auto" w:fill="auto"/>
            <w:vAlign w:val="center"/>
          </w:tcPr>
          <w:p w14:paraId="59788591" w14:textId="77777777" w:rsidR="00411143" w:rsidRPr="00411143" w:rsidRDefault="00411143" w:rsidP="00411143">
            <w:pPr>
              <w:spacing w:line="276" w:lineRule="auto"/>
              <w:rPr>
                <w:lang w:eastAsia="ru-RU"/>
              </w:rPr>
            </w:pPr>
          </w:p>
        </w:tc>
        <w:tc>
          <w:tcPr>
            <w:tcW w:w="1702" w:type="dxa"/>
            <w:shd w:val="clear" w:color="auto" w:fill="auto"/>
            <w:vAlign w:val="center"/>
          </w:tcPr>
          <w:p w14:paraId="7FA8F03A" w14:textId="77777777" w:rsidR="00411143" w:rsidRPr="00411143" w:rsidRDefault="00411143" w:rsidP="00411143">
            <w:pPr>
              <w:spacing w:line="276" w:lineRule="auto"/>
              <w:rPr>
                <w:lang w:eastAsia="ru-RU"/>
              </w:rPr>
            </w:pPr>
          </w:p>
        </w:tc>
        <w:tc>
          <w:tcPr>
            <w:tcW w:w="1701" w:type="dxa"/>
            <w:shd w:val="clear" w:color="auto" w:fill="auto"/>
            <w:vAlign w:val="center"/>
          </w:tcPr>
          <w:p w14:paraId="0F14D822" w14:textId="77777777" w:rsidR="00411143" w:rsidRPr="00411143" w:rsidRDefault="00411143" w:rsidP="00411143">
            <w:pPr>
              <w:spacing w:line="276" w:lineRule="auto"/>
              <w:rPr>
                <w:lang w:eastAsia="ru-RU"/>
              </w:rPr>
            </w:pPr>
          </w:p>
        </w:tc>
        <w:tc>
          <w:tcPr>
            <w:tcW w:w="1701" w:type="dxa"/>
            <w:shd w:val="clear" w:color="auto" w:fill="auto"/>
            <w:vAlign w:val="center"/>
          </w:tcPr>
          <w:p w14:paraId="2DB45BF5" w14:textId="77777777" w:rsidR="00411143" w:rsidRPr="00411143" w:rsidRDefault="00411143" w:rsidP="00411143">
            <w:pPr>
              <w:spacing w:line="276" w:lineRule="auto"/>
              <w:rPr>
                <w:lang w:eastAsia="ru-RU"/>
              </w:rPr>
            </w:pPr>
          </w:p>
        </w:tc>
        <w:tc>
          <w:tcPr>
            <w:tcW w:w="1701" w:type="dxa"/>
            <w:shd w:val="clear" w:color="auto" w:fill="auto"/>
            <w:vAlign w:val="center"/>
          </w:tcPr>
          <w:p w14:paraId="7B38840B" w14:textId="77777777" w:rsidR="00411143" w:rsidRPr="00411143" w:rsidRDefault="00411143" w:rsidP="00411143">
            <w:pPr>
              <w:spacing w:line="276" w:lineRule="auto"/>
              <w:rPr>
                <w:lang w:eastAsia="ru-RU"/>
              </w:rPr>
            </w:pPr>
          </w:p>
        </w:tc>
      </w:tr>
      <w:tr w:rsidR="00411143" w:rsidRPr="00411143" w14:paraId="3FCCAAD2" w14:textId="77777777" w:rsidTr="004A13FE">
        <w:trPr>
          <w:trHeight w:val="338"/>
          <w:jc w:val="center"/>
        </w:trPr>
        <w:tc>
          <w:tcPr>
            <w:tcW w:w="851" w:type="dxa"/>
            <w:shd w:val="clear" w:color="auto" w:fill="auto"/>
            <w:vAlign w:val="center"/>
          </w:tcPr>
          <w:p w14:paraId="0D69101C" w14:textId="77777777" w:rsidR="00411143" w:rsidRPr="00411143" w:rsidRDefault="00411143" w:rsidP="00411143">
            <w:pPr>
              <w:spacing w:line="276" w:lineRule="auto"/>
              <w:rPr>
                <w:lang w:eastAsia="ru-RU"/>
              </w:rPr>
            </w:pPr>
            <w:r w:rsidRPr="00411143">
              <w:rPr>
                <w:lang w:eastAsia="ru-RU"/>
              </w:rPr>
              <w:t>2.1.1.</w:t>
            </w:r>
          </w:p>
        </w:tc>
        <w:tc>
          <w:tcPr>
            <w:tcW w:w="4111" w:type="dxa"/>
            <w:shd w:val="clear" w:color="auto" w:fill="auto"/>
          </w:tcPr>
          <w:p w14:paraId="129BBF77" w14:textId="77777777" w:rsidR="00411143" w:rsidRPr="00411143" w:rsidRDefault="00411143" w:rsidP="00411143">
            <w:pPr>
              <w:rPr>
                <w:lang w:eastAsia="ru-RU"/>
              </w:rPr>
            </w:pPr>
            <w:r w:rsidRPr="00411143">
              <w:rPr>
                <w:lang w:eastAsia="ru-RU"/>
              </w:rPr>
              <w:t>от 70 мм до 100 мм (включительно)</w:t>
            </w:r>
          </w:p>
        </w:tc>
        <w:tc>
          <w:tcPr>
            <w:tcW w:w="1843" w:type="dxa"/>
            <w:shd w:val="clear" w:color="auto" w:fill="auto"/>
          </w:tcPr>
          <w:p w14:paraId="7C0D0208" w14:textId="77777777" w:rsidR="00411143" w:rsidRPr="00411143" w:rsidRDefault="00411143" w:rsidP="00411143">
            <w:pPr>
              <w:spacing w:line="276" w:lineRule="auto"/>
              <w:rPr>
                <w:lang w:eastAsia="ru-RU"/>
              </w:rPr>
            </w:pPr>
            <w:r w:rsidRPr="00411143">
              <w:rPr>
                <w:lang w:eastAsia="ru-RU"/>
              </w:rPr>
              <w:t>тыс. руб./км</w:t>
            </w:r>
          </w:p>
        </w:tc>
        <w:tc>
          <w:tcPr>
            <w:tcW w:w="1842" w:type="dxa"/>
            <w:shd w:val="clear" w:color="auto" w:fill="auto"/>
            <w:vAlign w:val="center"/>
          </w:tcPr>
          <w:p w14:paraId="1A13E9E4" w14:textId="77777777" w:rsidR="00411143" w:rsidRPr="00411143" w:rsidRDefault="00411143" w:rsidP="00411143">
            <w:pPr>
              <w:spacing w:line="276" w:lineRule="auto"/>
              <w:jc w:val="center"/>
              <w:rPr>
                <w:lang w:eastAsia="ru-RU"/>
              </w:rPr>
            </w:pPr>
            <w:r w:rsidRPr="00411143">
              <w:rPr>
                <w:lang w:eastAsia="ru-RU"/>
              </w:rPr>
              <w:t>10337,5</w:t>
            </w:r>
          </w:p>
        </w:tc>
        <w:tc>
          <w:tcPr>
            <w:tcW w:w="1702" w:type="dxa"/>
            <w:shd w:val="clear" w:color="auto" w:fill="auto"/>
            <w:vAlign w:val="center"/>
          </w:tcPr>
          <w:p w14:paraId="09008269" w14:textId="77777777" w:rsidR="00411143" w:rsidRPr="00411143" w:rsidRDefault="00411143" w:rsidP="00411143">
            <w:pPr>
              <w:spacing w:line="276" w:lineRule="auto"/>
              <w:jc w:val="center"/>
              <w:rPr>
                <w:lang w:eastAsia="ru-RU"/>
              </w:rPr>
            </w:pPr>
            <w:r w:rsidRPr="00411143">
              <w:rPr>
                <w:lang w:eastAsia="ru-RU"/>
              </w:rPr>
              <w:t>10689,0</w:t>
            </w:r>
          </w:p>
        </w:tc>
        <w:tc>
          <w:tcPr>
            <w:tcW w:w="1701" w:type="dxa"/>
            <w:shd w:val="clear" w:color="auto" w:fill="auto"/>
            <w:vAlign w:val="center"/>
          </w:tcPr>
          <w:p w14:paraId="73979A8F" w14:textId="77777777" w:rsidR="00411143" w:rsidRPr="00411143" w:rsidRDefault="00411143" w:rsidP="00411143">
            <w:pPr>
              <w:spacing w:line="276" w:lineRule="auto"/>
              <w:jc w:val="center"/>
              <w:rPr>
                <w:lang w:eastAsia="ru-RU"/>
              </w:rPr>
            </w:pPr>
            <w:r w:rsidRPr="00411143">
              <w:rPr>
                <w:lang w:eastAsia="ru-RU"/>
              </w:rPr>
              <w:t>11073,8</w:t>
            </w:r>
          </w:p>
        </w:tc>
        <w:tc>
          <w:tcPr>
            <w:tcW w:w="1701" w:type="dxa"/>
            <w:shd w:val="clear" w:color="auto" w:fill="auto"/>
            <w:vAlign w:val="center"/>
          </w:tcPr>
          <w:p w14:paraId="1A11446E" w14:textId="77777777" w:rsidR="00411143" w:rsidRPr="00411143" w:rsidRDefault="00411143" w:rsidP="00411143">
            <w:pPr>
              <w:spacing w:line="276" w:lineRule="auto"/>
              <w:jc w:val="center"/>
              <w:rPr>
                <w:lang w:eastAsia="ru-RU"/>
              </w:rPr>
            </w:pPr>
            <w:r w:rsidRPr="00411143">
              <w:rPr>
                <w:lang w:eastAsia="ru-RU"/>
              </w:rPr>
              <w:t>11472,5</w:t>
            </w:r>
          </w:p>
        </w:tc>
        <w:tc>
          <w:tcPr>
            <w:tcW w:w="1701" w:type="dxa"/>
            <w:shd w:val="clear" w:color="auto" w:fill="auto"/>
            <w:vAlign w:val="center"/>
          </w:tcPr>
          <w:p w14:paraId="237AF9C4" w14:textId="77777777" w:rsidR="00411143" w:rsidRPr="00411143" w:rsidRDefault="00411143" w:rsidP="00411143">
            <w:pPr>
              <w:spacing w:line="276" w:lineRule="auto"/>
              <w:jc w:val="center"/>
              <w:rPr>
                <w:lang w:eastAsia="ru-RU"/>
              </w:rPr>
            </w:pPr>
            <w:r w:rsidRPr="00411143">
              <w:rPr>
                <w:lang w:eastAsia="ru-RU"/>
              </w:rPr>
              <w:t>11885,5</w:t>
            </w:r>
          </w:p>
        </w:tc>
      </w:tr>
      <w:tr w:rsidR="00411143" w:rsidRPr="00411143" w14:paraId="4C337F9B" w14:textId="77777777" w:rsidTr="004A13FE">
        <w:trPr>
          <w:jc w:val="center"/>
        </w:trPr>
        <w:tc>
          <w:tcPr>
            <w:tcW w:w="851" w:type="dxa"/>
            <w:shd w:val="clear" w:color="auto" w:fill="auto"/>
          </w:tcPr>
          <w:p w14:paraId="29C2133B" w14:textId="77777777" w:rsidR="00411143" w:rsidRPr="00411143" w:rsidRDefault="00411143" w:rsidP="00411143">
            <w:pPr>
              <w:spacing w:line="276" w:lineRule="auto"/>
              <w:rPr>
                <w:lang w:eastAsia="ru-RU"/>
              </w:rPr>
            </w:pPr>
            <w:r w:rsidRPr="00411143">
              <w:rPr>
                <w:lang w:eastAsia="ru-RU"/>
              </w:rPr>
              <w:t>2.1.2.</w:t>
            </w:r>
          </w:p>
        </w:tc>
        <w:tc>
          <w:tcPr>
            <w:tcW w:w="4111" w:type="dxa"/>
            <w:shd w:val="clear" w:color="auto" w:fill="auto"/>
          </w:tcPr>
          <w:p w14:paraId="15688937" w14:textId="77777777" w:rsidR="00411143" w:rsidRPr="00411143" w:rsidRDefault="00411143" w:rsidP="00411143">
            <w:pPr>
              <w:rPr>
                <w:lang w:eastAsia="ru-RU"/>
              </w:rPr>
            </w:pPr>
            <w:r w:rsidRPr="00411143">
              <w:rPr>
                <w:lang w:eastAsia="ru-RU"/>
              </w:rPr>
              <w:t>от 100 мм до 150 мм (включительно)</w:t>
            </w:r>
          </w:p>
        </w:tc>
        <w:tc>
          <w:tcPr>
            <w:tcW w:w="1843" w:type="dxa"/>
            <w:shd w:val="clear" w:color="auto" w:fill="auto"/>
          </w:tcPr>
          <w:p w14:paraId="6664C118" w14:textId="77777777" w:rsidR="00411143" w:rsidRPr="00411143" w:rsidRDefault="00411143" w:rsidP="00411143">
            <w:pPr>
              <w:spacing w:line="276" w:lineRule="auto"/>
              <w:rPr>
                <w:lang w:eastAsia="ru-RU"/>
              </w:rPr>
            </w:pPr>
            <w:r w:rsidRPr="00411143">
              <w:rPr>
                <w:lang w:eastAsia="ru-RU"/>
              </w:rPr>
              <w:t>тыс. руб./км</w:t>
            </w:r>
          </w:p>
        </w:tc>
        <w:tc>
          <w:tcPr>
            <w:tcW w:w="1842" w:type="dxa"/>
            <w:shd w:val="clear" w:color="auto" w:fill="auto"/>
            <w:vAlign w:val="center"/>
          </w:tcPr>
          <w:p w14:paraId="4250A5D0" w14:textId="77777777" w:rsidR="00411143" w:rsidRPr="00411143" w:rsidRDefault="00411143" w:rsidP="00411143">
            <w:pPr>
              <w:spacing w:line="276" w:lineRule="auto"/>
              <w:jc w:val="center"/>
              <w:rPr>
                <w:lang w:eastAsia="ru-RU"/>
              </w:rPr>
            </w:pPr>
            <w:r w:rsidRPr="00411143">
              <w:rPr>
                <w:lang w:eastAsia="ru-RU"/>
              </w:rPr>
              <w:t>10737,6</w:t>
            </w:r>
          </w:p>
        </w:tc>
        <w:tc>
          <w:tcPr>
            <w:tcW w:w="1702" w:type="dxa"/>
            <w:shd w:val="clear" w:color="auto" w:fill="auto"/>
            <w:vAlign w:val="center"/>
          </w:tcPr>
          <w:p w14:paraId="2AF5EC36" w14:textId="77777777" w:rsidR="00411143" w:rsidRPr="00411143" w:rsidRDefault="00411143" w:rsidP="00411143">
            <w:pPr>
              <w:spacing w:line="276" w:lineRule="auto"/>
              <w:jc w:val="center"/>
              <w:rPr>
                <w:lang w:eastAsia="ru-RU"/>
              </w:rPr>
            </w:pPr>
            <w:r w:rsidRPr="00411143">
              <w:rPr>
                <w:lang w:eastAsia="ru-RU"/>
              </w:rPr>
              <w:t>11102,7</w:t>
            </w:r>
          </w:p>
        </w:tc>
        <w:tc>
          <w:tcPr>
            <w:tcW w:w="1701" w:type="dxa"/>
            <w:shd w:val="clear" w:color="auto" w:fill="auto"/>
            <w:vAlign w:val="center"/>
          </w:tcPr>
          <w:p w14:paraId="3773B0AE" w14:textId="77777777" w:rsidR="00411143" w:rsidRPr="00411143" w:rsidRDefault="00411143" w:rsidP="00411143">
            <w:pPr>
              <w:spacing w:line="276" w:lineRule="auto"/>
              <w:jc w:val="center"/>
              <w:rPr>
                <w:lang w:eastAsia="ru-RU"/>
              </w:rPr>
            </w:pPr>
            <w:r w:rsidRPr="00411143">
              <w:rPr>
                <w:lang w:eastAsia="ru-RU"/>
              </w:rPr>
              <w:t>11502,4</w:t>
            </w:r>
          </w:p>
        </w:tc>
        <w:tc>
          <w:tcPr>
            <w:tcW w:w="1701" w:type="dxa"/>
            <w:shd w:val="clear" w:color="auto" w:fill="auto"/>
            <w:vAlign w:val="center"/>
          </w:tcPr>
          <w:p w14:paraId="6C4DCD9D" w14:textId="77777777" w:rsidR="00411143" w:rsidRPr="00411143" w:rsidRDefault="00411143" w:rsidP="00411143">
            <w:pPr>
              <w:spacing w:line="276" w:lineRule="auto"/>
              <w:jc w:val="center"/>
              <w:rPr>
                <w:lang w:eastAsia="ru-RU"/>
              </w:rPr>
            </w:pPr>
            <w:r w:rsidRPr="00411143">
              <w:rPr>
                <w:lang w:eastAsia="ru-RU"/>
              </w:rPr>
              <w:t>11916,5</w:t>
            </w:r>
          </w:p>
        </w:tc>
        <w:tc>
          <w:tcPr>
            <w:tcW w:w="1701" w:type="dxa"/>
            <w:shd w:val="clear" w:color="auto" w:fill="auto"/>
            <w:vAlign w:val="center"/>
          </w:tcPr>
          <w:p w14:paraId="7FD5E808" w14:textId="77777777" w:rsidR="00411143" w:rsidRPr="00411143" w:rsidRDefault="00411143" w:rsidP="00411143">
            <w:pPr>
              <w:spacing w:line="276" w:lineRule="auto"/>
              <w:jc w:val="center"/>
              <w:rPr>
                <w:lang w:eastAsia="ru-RU"/>
              </w:rPr>
            </w:pPr>
            <w:r w:rsidRPr="00411143">
              <w:rPr>
                <w:lang w:eastAsia="ru-RU"/>
              </w:rPr>
              <w:t>12345,5</w:t>
            </w:r>
          </w:p>
        </w:tc>
      </w:tr>
      <w:tr w:rsidR="00411143" w:rsidRPr="00411143" w14:paraId="459863FB" w14:textId="77777777" w:rsidTr="004A13FE">
        <w:trPr>
          <w:jc w:val="center"/>
        </w:trPr>
        <w:tc>
          <w:tcPr>
            <w:tcW w:w="851" w:type="dxa"/>
            <w:shd w:val="clear" w:color="auto" w:fill="auto"/>
          </w:tcPr>
          <w:p w14:paraId="6EB32B28" w14:textId="77777777" w:rsidR="00411143" w:rsidRPr="00411143" w:rsidRDefault="00411143" w:rsidP="00411143">
            <w:pPr>
              <w:spacing w:line="276" w:lineRule="auto"/>
              <w:jc w:val="center"/>
              <w:rPr>
                <w:lang w:eastAsia="ru-RU"/>
              </w:rPr>
            </w:pPr>
            <w:r w:rsidRPr="00411143">
              <w:rPr>
                <w:lang w:eastAsia="ru-RU"/>
              </w:rPr>
              <w:t>2.1.3.</w:t>
            </w:r>
          </w:p>
        </w:tc>
        <w:tc>
          <w:tcPr>
            <w:tcW w:w="4111" w:type="dxa"/>
            <w:shd w:val="clear" w:color="auto" w:fill="auto"/>
          </w:tcPr>
          <w:p w14:paraId="6A8B932B"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3" w:type="dxa"/>
            <w:shd w:val="clear" w:color="auto" w:fill="auto"/>
          </w:tcPr>
          <w:p w14:paraId="0799B95B"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2F689EA4" w14:textId="77777777" w:rsidR="00411143" w:rsidRPr="00411143" w:rsidRDefault="00411143" w:rsidP="00411143">
            <w:pPr>
              <w:spacing w:line="276" w:lineRule="auto"/>
              <w:jc w:val="center"/>
              <w:rPr>
                <w:lang w:eastAsia="ru-RU"/>
              </w:rPr>
            </w:pPr>
            <w:r w:rsidRPr="00411143">
              <w:rPr>
                <w:lang w:eastAsia="ru-RU"/>
              </w:rPr>
              <w:t>10082,8</w:t>
            </w:r>
          </w:p>
        </w:tc>
        <w:tc>
          <w:tcPr>
            <w:tcW w:w="1702" w:type="dxa"/>
            <w:shd w:val="clear" w:color="auto" w:fill="auto"/>
            <w:vAlign w:val="center"/>
          </w:tcPr>
          <w:p w14:paraId="5B9AD776" w14:textId="77777777" w:rsidR="00411143" w:rsidRPr="00411143" w:rsidRDefault="00411143" w:rsidP="00411143">
            <w:pPr>
              <w:spacing w:line="276" w:lineRule="auto"/>
              <w:jc w:val="center"/>
              <w:rPr>
                <w:lang w:eastAsia="ru-RU"/>
              </w:rPr>
            </w:pPr>
            <w:r w:rsidRPr="00411143">
              <w:rPr>
                <w:lang w:eastAsia="ru-RU"/>
              </w:rPr>
              <w:t>10425,6</w:t>
            </w:r>
          </w:p>
        </w:tc>
        <w:tc>
          <w:tcPr>
            <w:tcW w:w="1701" w:type="dxa"/>
            <w:shd w:val="clear" w:color="auto" w:fill="auto"/>
            <w:vAlign w:val="center"/>
          </w:tcPr>
          <w:p w14:paraId="5E48BA8F" w14:textId="77777777" w:rsidR="00411143" w:rsidRPr="00411143" w:rsidRDefault="00411143" w:rsidP="00411143">
            <w:pPr>
              <w:spacing w:line="276" w:lineRule="auto"/>
              <w:jc w:val="center"/>
              <w:rPr>
                <w:lang w:eastAsia="ru-RU"/>
              </w:rPr>
            </w:pPr>
            <w:r w:rsidRPr="00411143">
              <w:rPr>
                <w:lang w:eastAsia="ru-RU"/>
              </w:rPr>
              <w:t>10800,9</w:t>
            </w:r>
          </w:p>
        </w:tc>
        <w:tc>
          <w:tcPr>
            <w:tcW w:w="1701" w:type="dxa"/>
            <w:shd w:val="clear" w:color="auto" w:fill="auto"/>
            <w:vAlign w:val="center"/>
          </w:tcPr>
          <w:p w14:paraId="2729E0FC" w14:textId="77777777" w:rsidR="00411143" w:rsidRPr="00411143" w:rsidRDefault="00411143" w:rsidP="00411143">
            <w:pPr>
              <w:spacing w:line="276" w:lineRule="auto"/>
              <w:jc w:val="center"/>
              <w:rPr>
                <w:lang w:eastAsia="ru-RU"/>
              </w:rPr>
            </w:pPr>
            <w:r w:rsidRPr="00411143">
              <w:rPr>
                <w:lang w:eastAsia="ru-RU"/>
              </w:rPr>
              <w:t>11189,7</w:t>
            </w:r>
          </w:p>
        </w:tc>
        <w:tc>
          <w:tcPr>
            <w:tcW w:w="1701" w:type="dxa"/>
            <w:shd w:val="clear" w:color="auto" w:fill="auto"/>
            <w:vAlign w:val="center"/>
          </w:tcPr>
          <w:p w14:paraId="0CA8DFA5" w14:textId="77777777" w:rsidR="00411143" w:rsidRPr="00411143" w:rsidRDefault="00411143" w:rsidP="00411143">
            <w:pPr>
              <w:spacing w:line="276" w:lineRule="auto"/>
              <w:jc w:val="center"/>
              <w:rPr>
                <w:lang w:eastAsia="ru-RU"/>
              </w:rPr>
            </w:pPr>
            <w:r w:rsidRPr="00411143">
              <w:rPr>
                <w:lang w:eastAsia="ru-RU"/>
              </w:rPr>
              <w:t>11592,5</w:t>
            </w:r>
          </w:p>
        </w:tc>
      </w:tr>
      <w:tr w:rsidR="00411143" w:rsidRPr="00411143" w14:paraId="7EA7A92F" w14:textId="77777777" w:rsidTr="004A13FE">
        <w:trPr>
          <w:jc w:val="center"/>
        </w:trPr>
        <w:tc>
          <w:tcPr>
            <w:tcW w:w="851" w:type="dxa"/>
            <w:shd w:val="clear" w:color="auto" w:fill="auto"/>
          </w:tcPr>
          <w:p w14:paraId="02406004" w14:textId="77777777" w:rsidR="00411143" w:rsidRPr="00411143" w:rsidRDefault="00411143" w:rsidP="00411143">
            <w:pPr>
              <w:spacing w:line="276" w:lineRule="auto"/>
              <w:jc w:val="center"/>
              <w:rPr>
                <w:lang w:eastAsia="ru-RU"/>
              </w:rPr>
            </w:pPr>
            <w:r w:rsidRPr="00411143">
              <w:rPr>
                <w:lang w:eastAsia="ru-RU"/>
              </w:rPr>
              <w:t>2.1.4.</w:t>
            </w:r>
          </w:p>
        </w:tc>
        <w:tc>
          <w:tcPr>
            <w:tcW w:w="4111" w:type="dxa"/>
            <w:shd w:val="clear" w:color="auto" w:fill="auto"/>
          </w:tcPr>
          <w:p w14:paraId="7AB02608"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3" w:type="dxa"/>
            <w:shd w:val="clear" w:color="auto" w:fill="auto"/>
          </w:tcPr>
          <w:p w14:paraId="52B00408"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459792E1" w14:textId="77777777" w:rsidR="00411143" w:rsidRPr="00411143" w:rsidRDefault="00411143" w:rsidP="00411143">
            <w:pPr>
              <w:spacing w:line="276" w:lineRule="auto"/>
              <w:jc w:val="center"/>
              <w:rPr>
                <w:lang w:eastAsia="ru-RU"/>
              </w:rPr>
            </w:pPr>
            <w:r w:rsidRPr="00411143">
              <w:rPr>
                <w:lang w:eastAsia="ru-RU"/>
              </w:rPr>
              <w:t>11966,1</w:t>
            </w:r>
          </w:p>
        </w:tc>
        <w:tc>
          <w:tcPr>
            <w:tcW w:w="1702" w:type="dxa"/>
            <w:shd w:val="clear" w:color="auto" w:fill="auto"/>
            <w:vAlign w:val="center"/>
          </w:tcPr>
          <w:p w14:paraId="62EA91C3" w14:textId="77777777" w:rsidR="00411143" w:rsidRPr="00411143" w:rsidRDefault="00411143" w:rsidP="00411143">
            <w:pPr>
              <w:spacing w:line="276" w:lineRule="auto"/>
              <w:jc w:val="center"/>
              <w:rPr>
                <w:lang w:eastAsia="ru-RU"/>
              </w:rPr>
            </w:pPr>
            <w:r w:rsidRPr="00411143">
              <w:rPr>
                <w:lang w:eastAsia="ru-RU"/>
              </w:rPr>
              <w:t>12372,9</w:t>
            </w:r>
          </w:p>
        </w:tc>
        <w:tc>
          <w:tcPr>
            <w:tcW w:w="1701" w:type="dxa"/>
            <w:shd w:val="clear" w:color="auto" w:fill="auto"/>
            <w:vAlign w:val="center"/>
          </w:tcPr>
          <w:p w14:paraId="5BE6BF61" w14:textId="77777777" w:rsidR="00411143" w:rsidRPr="00411143" w:rsidRDefault="00411143" w:rsidP="00411143">
            <w:pPr>
              <w:spacing w:line="276" w:lineRule="auto"/>
              <w:jc w:val="center"/>
              <w:rPr>
                <w:lang w:eastAsia="ru-RU"/>
              </w:rPr>
            </w:pPr>
            <w:r w:rsidRPr="00411143">
              <w:rPr>
                <w:lang w:eastAsia="ru-RU"/>
              </w:rPr>
              <w:t>12818,3</w:t>
            </w:r>
          </w:p>
        </w:tc>
        <w:tc>
          <w:tcPr>
            <w:tcW w:w="1701" w:type="dxa"/>
            <w:shd w:val="clear" w:color="auto" w:fill="auto"/>
            <w:vAlign w:val="center"/>
          </w:tcPr>
          <w:p w14:paraId="3E48C867" w14:textId="77777777" w:rsidR="00411143" w:rsidRPr="00411143" w:rsidRDefault="00411143" w:rsidP="00411143">
            <w:pPr>
              <w:spacing w:line="276" w:lineRule="auto"/>
              <w:jc w:val="center"/>
              <w:rPr>
                <w:lang w:eastAsia="ru-RU"/>
              </w:rPr>
            </w:pPr>
            <w:r w:rsidRPr="00411143">
              <w:rPr>
                <w:lang w:eastAsia="ru-RU"/>
              </w:rPr>
              <w:t>13279,8</w:t>
            </w:r>
          </w:p>
        </w:tc>
        <w:tc>
          <w:tcPr>
            <w:tcW w:w="1701" w:type="dxa"/>
            <w:shd w:val="clear" w:color="auto" w:fill="auto"/>
            <w:vAlign w:val="center"/>
          </w:tcPr>
          <w:p w14:paraId="093CDAEF" w14:textId="77777777" w:rsidR="00411143" w:rsidRPr="00411143" w:rsidRDefault="00411143" w:rsidP="00411143">
            <w:pPr>
              <w:spacing w:line="276" w:lineRule="auto"/>
              <w:jc w:val="center"/>
              <w:rPr>
                <w:lang w:eastAsia="ru-RU"/>
              </w:rPr>
            </w:pPr>
            <w:r w:rsidRPr="00411143">
              <w:rPr>
                <w:lang w:eastAsia="ru-RU"/>
              </w:rPr>
              <w:t>13757,9</w:t>
            </w:r>
          </w:p>
        </w:tc>
      </w:tr>
      <w:tr w:rsidR="00411143" w:rsidRPr="00411143" w14:paraId="687DA16C" w14:textId="77777777" w:rsidTr="004A13FE">
        <w:trPr>
          <w:jc w:val="center"/>
        </w:trPr>
        <w:tc>
          <w:tcPr>
            <w:tcW w:w="851" w:type="dxa"/>
            <w:shd w:val="clear" w:color="auto" w:fill="auto"/>
            <w:vAlign w:val="center"/>
          </w:tcPr>
          <w:p w14:paraId="01127048" w14:textId="77777777" w:rsidR="00411143" w:rsidRPr="00411143" w:rsidRDefault="00411143" w:rsidP="00411143">
            <w:pPr>
              <w:spacing w:line="276" w:lineRule="auto"/>
              <w:jc w:val="center"/>
              <w:rPr>
                <w:lang w:eastAsia="ru-RU"/>
              </w:rPr>
            </w:pPr>
            <w:r w:rsidRPr="00411143">
              <w:rPr>
                <w:lang w:eastAsia="ru-RU"/>
              </w:rPr>
              <w:t>2.2.</w:t>
            </w:r>
          </w:p>
        </w:tc>
        <w:tc>
          <w:tcPr>
            <w:tcW w:w="4111" w:type="dxa"/>
            <w:shd w:val="clear" w:color="auto" w:fill="auto"/>
          </w:tcPr>
          <w:p w14:paraId="3B6A258A" w14:textId="77777777" w:rsidR="00411143" w:rsidRPr="00411143" w:rsidRDefault="00411143" w:rsidP="00411143">
            <w:pPr>
              <w:spacing w:line="276" w:lineRule="auto"/>
              <w:rPr>
                <w:lang w:eastAsia="ru-RU"/>
              </w:rPr>
            </w:pPr>
            <w:r w:rsidRPr="00411143">
              <w:rPr>
                <w:lang w:eastAsia="ru-RU"/>
              </w:rPr>
              <w:t>при способе прокладки проколом диаметром d:</w:t>
            </w:r>
          </w:p>
        </w:tc>
        <w:tc>
          <w:tcPr>
            <w:tcW w:w="1843" w:type="dxa"/>
            <w:shd w:val="clear" w:color="auto" w:fill="auto"/>
          </w:tcPr>
          <w:p w14:paraId="722EFF7D" w14:textId="77777777" w:rsidR="00411143" w:rsidRPr="00411143" w:rsidRDefault="00411143" w:rsidP="00411143">
            <w:pPr>
              <w:spacing w:line="276" w:lineRule="auto"/>
              <w:jc w:val="center"/>
              <w:rPr>
                <w:lang w:eastAsia="ru-RU"/>
              </w:rPr>
            </w:pPr>
          </w:p>
        </w:tc>
        <w:tc>
          <w:tcPr>
            <w:tcW w:w="1842" w:type="dxa"/>
            <w:shd w:val="clear" w:color="auto" w:fill="auto"/>
            <w:vAlign w:val="center"/>
          </w:tcPr>
          <w:p w14:paraId="100C5A58" w14:textId="77777777" w:rsidR="00411143" w:rsidRPr="00411143" w:rsidRDefault="00411143" w:rsidP="00411143">
            <w:pPr>
              <w:spacing w:line="276" w:lineRule="auto"/>
              <w:jc w:val="center"/>
              <w:rPr>
                <w:lang w:eastAsia="ru-RU"/>
              </w:rPr>
            </w:pPr>
          </w:p>
        </w:tc>
        <w:tc>
          <w:tcPr>
            <w:tcW w:w="1702" w:type="dxa"/>
            <w:shd w:val="clear" w:color="auto" w:fill="auto"/>
            <w:vAlign w:val="center"/>
          </w:tcPr>
          <w:p w14:paraId="44F2A63A"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2BDFEB1E"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484BB4E4"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1B676440" w14:textId="77777777" w:rsidR="00411143" w:rsidRPr="00411143" w:rsidRDefault="00411143" w:rsidP="00411143">
            <w:pPr>
              <w:spacing w:line="276" w:lineRule="auto"/>
              <w:jc w:val="center"/>
              <w:rPr>
                <w:lang w:eastAsia="ru-RU"/>
              </w:rPr>
            </w:pPr>
          </w:p>
        </w:tc>
      </w:tr>
      <w:tr w:rsidR="00411143" w:rsidRPr="00411143" w14:paraId="1C1A069D" w14:textId="77777777" w:rsidTr="004A13FE">
        <w:trPr>
          <w:jc w:val="center"/>
        </w:trPr>
        <w:tc>
          <w:tcPr>
            <w:tcW w:w="851" w:type="dxa"/>
            <w:shd w:val="clear" w:color="auto" w:fill="auto"/>
            <w:vAlign w:val="center"/>
          </w:tcPr>
          <w:p w14:paraId="36A69296" w14:textId="77777777" w:rsidR="00411143" w:rsidRPr="00411143" w:rsidRDefault="00411143" w:rsidP="00411143">
            <w:pPr>
              <w:spacing w:line="276" w:lineRule="auto"/>
              <w:jc w:val="center"/>
              <w:rPr>
                <w:lang w:eastAsia="ru-RU"/>
              </w:rPr>
            </w:pPr>
            <w:r w:rsidRPr="00411143">
              <w:rPr>
                <w:lang w:eastAsia="ru-RU"/>
              </w:rPr>
              <w:t>2.2.1.</w:t>
            </w:r>
          </w:p>
        </w:tc>
        <w:tc>
          <w:tcPr>
            <w:tcW w:w="4111" w:type="dxa"/>
            <w:shd w:val="clear" w:color="auto" w:fill="auto"/>
          </w:tcPr>
          <w:p w14:paraId="2F5262FA" w14:textId="77777777" w:rsidR="00411143" w:rsidRPr="00411143" w:rsidRDefault="00411143" w:rsidP="00411143">
            <w:pPr>
              <w:spacing w:line="276" w:lineRule="auto"/>
              <w:rPr>
                <w:lang w:eastAsia="ru-RU"/>
              </w:rPr>
            </w:pPr>
            <w:r w:rsidRPr="00411143">
              <w:rPr>
                <w:lang w:eastAsia="ru-RU"/>
              </w:rPr>
              <w:t>от 70 мм до 100 мм (включительно)</w:t>
            </w:r>
          </w:p>
        </w:tc>
        <w:tc>
          <w:tcPr>
            <w:tcW w:w="1843" w:type="dxa"/>
            <w:shd w:val="clear" w:color="auto" w:fill="auto"/>
          </w:tcPr>
          <w:p w14:paraId="06ABEC89"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0C9E03D6" w14:textId="77777777" w:rsidR="00411143" w:rsidRPr="00411143" w:rsidRDefault="00411143" w:rsidP="00411143">
            <w:pPr>
              <w:spacing w:line="276" w:lineRule="auto"/>
              <w:jc w:val="center"/>
              <w:rPr>
                <w:lang w:eastAsia="ru-RU"/>
              </w:rPr>
            </w:pPr>
            <w:r w:rsidRPr="00411143">
              <w:rPr>
                <w:lang w:eastAsia="ru-RU"/>
              </w:rPr>
              <w:t>18548,4</w:t>
            </w:r>
          </w:p>
        </w:tc>
        <w:tc>
          <w:tcPr>
            <w:tcW w:w="1702" w:type="dxa"/>
            <w:shd w:val="clear" w:color="auto" w:fill="auto"/>
            <w:vAlign w:val="center"/>
          </w:tcPr>
          <w:p w14:paraId="2505E7D5" w14:textId="77777777" w:rsidR="00411143" w:rsidRPr="00411143" w:rsidRDefault="00411143" w:rsidP="00411143">
            <w:pPr>
              <w:spacing w:line="276" w:lineRule="auto"/>
              <w:jc w:val="center"/>
              <w:rPr>
                <w:lang w:eastAsia="ru-RU"/>
              </w:rPr>
            </w:pPr>
            <w:r w:rsidRPr="00411143">
              <w:rPr>
                <w:lang w:eastAsia="ru-RU"/>
              </w:rPr>
              <w:t>19179,0</w:t>
            </w:r>
          </w:p>
        </w:tc>
        <w:tc>
          <w:tcPr>
            <w:tcW w:w="1701" w:type="dxa"/>
            <w:shd w:val="clear" w:color="auto" w:fill="auto"/>
            <w:vAlign w:val="center"/>
          </w:tcPr>
          <w:p w14:paraId="6E9BADF8" w14:textId="77777777" w:rsidR="00411143" w:rsidRPr="00411143" w:rsidRDefault="00411143" w:rsidP="00411143">
            <w:pPr>
              <w:spacing w:line="276" w:lineRule="auto"/>
              <w:jc w:val="center"/>
              <w:rPr>
                <w:lang w:eastAsia="ru-RU"/>
              </w:rPr>
            </w:pPr>
            <w:r w:rsidRPr="00411143">
              <w:rPr>
                <w:lang w:eastAsia="ru-RU"/>
              </w:rPr>
              <w:t>19869,4</w:t>
            </w:r>
          </w:p>
        </w:tc>
        <w:tc>
          <w:tcPr>
            <w:tcW w:w="1701" w:type="dxa"/>
            <w:shd w:val="clear" w:color="auto" w:fill="auto"/>
            <w:vAlign w:val="center"/>
          </w:tcPr>
          <w:p w14:paraId="656DE9E5" w14:textId="77777777" w:rsidR="00411143" w:rsidRPr="00411143" w:rsidRDefault="00411143" w:rsidP="00411143">
            <w:pPr>
              <w:spacing w:line="276" w:lineRule="auto"/>
              <w:jc w:val="center"/>
              <w:rPr>
                <w:lang w:eastAsia="ru-RU"/>
              </w:rPr>
            </w:pPr>
            <w:r w:rsidRPr="00411143">
              <w:rPr>
                <w:lang w:eastAsia="ru-RU"/>
              </w:rPr>
              <w:t>20584,7</w:t>
            </w:r>
          </w:p>
        </w:tc>
        <w:tc>
          <w:tcPr>
            <w:tcW w:w="1701" w:type="dxa"/>
            <w:shd w:val="clear" w:color="auto" w:fill="auto"/>
            <w:vAlign w:val="center"/>
          </w:tcPr>
          <w:p w14:paraId="44B2D81F" w14:textId="77777777" w:rsidR="00411143" w:rsidRPr="00411143" w:rsidRDefault="00411143" w:rsidP="00411143">
            <w:pPr>
              <w:spacing w:line="276" w:lineRule="auto"/>
              <w:jc w:val="center"/>
              <w:rPr>
                <w:lang w:eastAsia="ru-RU"/>
              </w:rPr>
            </w:pPr>
            <w:r w:rsidRPr="00411143">
              <w:rPr>
                <w:lang w:eastAsia="ru-RU"/>
              </w:rPr>
              <w:t>21325,7</w:t>
            </w:r>
          </w:p>
        </w:tc>
      </w:tr>
      <w:tr w:rsidR="00411143" w:rsidRPr="00411143" w14:paraId="0BDBC2C9" w14:textId="77777777" w:rsidTr="004A13FE">
        <w:trPr>
          <w:jc w:val="center"/>
        </w:trPr>
        <w:tc>
          <w:tcPr>
            <w:tcW w:w="851" w:type="dxa"/>
            <w:shd w:val="clear" w:color="auto" w:fill="auto"/>
            <w:vAlign w:val="center"/>
          </w:tcPr>
          <w:p w14:paraId="2D7C7759" w14:textId="77777777" w:rsidR="00411143" w:rsidRPr="00411143" w:rsidRDefault="00411143" w:rsidP="00411143">
            <w:pPr>
              <w:spacing w:line="276" w:lineRule="auto"/>
              <w:jc w:val="center"/>
              <w:rPr>
                <w:lang w:eastAsia="ru-RU"/>
              </w:rPr>
            </w:pPr>
            <w:r w:rsidRPr="00411143">
              <w:rPr>
                <w:lang w:eastAsia="ru-RU"/>
              </w:rPr>
              <w:t>2.2.2.</w:t>
            </w:r>
          </w:p>
        </w:tc>
        <w:tc>
          <w:tcPr>
            <w:tcW w:w="4111" w:type="dxa"/>
            <w:shd w:val="clear" w:color="auto" w:fill="auto"/>
          </w:tcPr>
          <w:p w14:paraId="1AFB61A8" w14:textId="77777777" w:rsidR="00411143" w:rsidRPr="00411143" w:rsidRDefault="00411143" w:rsidP="00411143">
            <w:pPr>
              <w:spacing w:line="276" w:lineRule="auto"/>
              <w:rPr>
                <w:lang w:eastAsia="ru-RU"/>
              </w:rPr>
            </w:pPr>
            <w:r w:rsidRPr="00411143">
              <w:rPr>
                <w:lang w:eastAsia="ru-RU"/>
              </w:rPr>
              <w:t>от 100 мм до 150 мм (включительно)</w:t>
            </w:r>
          </w:p>
        </w:tc>
        <w:tc>
          <w:tcPr>
            <w:tcW w:w="1843" w:type="dxa"/>
            <w:shd w:val="clear" w:color="auto" w:fill="auto"/>
          </w:tcPr>
          <w:p w14:paraId="38DE3915"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4040A64F" w14:textId="77777777" w:rsidR="00411143" w:rsidRPr="00411143" w:rsidRDefault="00411143" w:rsidP="00411143">
            <w:pPr>
              <w:spacing w:line="276" w:lineRule="auto"/>
              <w:jc w:val="center"/>
              <w:rPr>
                <w:lang w:eastAsia="ru-RU"/>
              </w:rPr>
            </w:pPr>
            <w:r w:rsidRPr="00411143">
              <w:rPr>
                <w:lang w:eastAsia="ru-RU"/>
              </w:rPr>
              <w:t>19079,7</w:t>
            </w:r>
          </w:p>
        </w:tc>
        <w:tc>
          <w:tcPr>
            <w:tcW w:w="1702" w:type="dxa"/>
            <w:shd w:val="clear" w:color="auto" w:fill="auto"/>
            <w:vAlign w:val="center"/>
          </w:tcPr>
          <w:p w14:paraId="0B38E9B6" w14:textId="77777777" w:rsidR="00411143" w:rsidRPr="00411143" w:rsidRDefault="00411143" w:rsidP="00411143">
            <w:pPr>
              <w:spacing w:line="276" w:lineRule="auto"/>
              <w:jc w:val="center"/>
              <w:rPr>
                <w:lang w:eastAsia="ru-RU"/>
              </w:rPr>
            </w:pPr>
            <w:r w:rsidRPr="00411143">
              <w:rPr>
                <w:lang w:eastAsia="ru-RU"/>
              </w:rPr>
              <w:t>19728,4</w:t>
            </w:r>
          </w:p>
        </w:tc>
        <w:tc>
          <w:tcPr>
            <w:tcW w:w="1701" w:type="dxa"/>
            <w:shd w:val="clear" w:color="auto" w:fill="auto"/>
            <w:vAlign w:val="center"/>
          </w:tcPr>
          <w:p w14:paraId="216AA9C2" w14:textId="77777777" w:rsidR="00411143" w:rsidRPr="00411143" w:rsidRDefault="00411143" w:rsidP="00411143">
            <w:pPr>
              <w:spacing w:line="276" w:lineRule="auto"/>
              <w:jc w:val="center"/>
              <w:rPr>
                <w:lang w:eastAsia="ru-RU"/>
              </w:rPr>
            </w:pPr>
            <w:r w:rsidRPr="00411143">
              <w:rPr>
                <w:lang w:eastAsia="ru-RU"/>
              </w:rPr>
              <w:t>20438,6</w:t>
            </w:r>
          </w:p>
        </w:tc>
        <w:tc>
          <w:tcPr>
            <w:tcW w:w="1701" w:type="dxa"/>
            <w:shd w:val="clear" w:color="auto" w:fill="auto"/>
            <w:vAlign w:val="center"/>
          </w:tcPr>
          <w:p w14:paraId="13FF4BA0" w14:textId="77777777" w:rsidR="00411143" w:rsidRPr="00411143" w:rsidRDefault="00411143" w:rsidP="00411143">
            <w:pPr>
              <w:spacing w:line="276" w:lineRule="auto"/>
              <w:jc w:val="center"/>
              <w:rPr>
                <w:lang w:eastAsia="ru-RU"/>
              </w:rPr>
            </w:pPr>
            <w:r w:rsidRPr="00411143">
              <w:rPr>
                <w:lang w:eastAsia="ru-RU"/>
              </w:rPr>
              <w:t>21174,4</w:t>
            </w:r>
          </w:p>
        </w:tc>
        <w:tc>
          <w:tcPr>
            <w:tcW w:w="1701" w:type="dxa"/>
            <w:shd w:val="clear" w:color="auto" w:fill="auto"/>
            <w:vAlign w:val="center"/>
          </w:tcPr>
          <w:p w14:paraId="4404EBED" w14:textId="77777777" w:rsidR="00411143" w:rsidRPr="00411143" w:rsidRDefault="00411143" w:rsidP="00411143">
            <w:pPr>
              <w:spacing w:line="276" w:lineRule="auto"/>
              <w:jc w:val="center"/>
              <w:rPr>
                <w:lang w:eastAsia="ru-RU"/>
              </w:rPr>
            </w:pPr>
            <w:r w:rsidRPr="00411143">
              <w:rPr>
                <w:lang w:eastAsia="ru-RU"/>
              </w:rPr>
              <w:t>21936,7</w:t>
            </w:r>
          </w:p>
        </w:tc>
      </w:tr>
      <w:tr w:rsidR="00411143" w:rsidRPr="00411143" w14:paraId="1FE062F3" w14:textId="77777777" w:rsidTr="004A13FE">
        <w:trPr>
          <w:jc w:val="center"/>
        </w:trPr>
        <w:tc>
          <w:tcPr>
            <w:tcW w:w="851" w:type="dxa"/>
            <w:shd w:val="clear" w:color="auto" w:fill="auto"/>
            <w:vAlign w:val="center"/>
          </w:tcPr>
          <w:p w14:paraId="08CC4AC7" w14:textId="77777777" w:rsidR="00411143" w:rsidRPr="00411143" w:rsidRDefault="00411143" w:rsidP="00411143">
            <w:pPr>
              <w:spacing w:line="276" w:lineRule="auto"/>
              <w:jc w:val="center"/>
              <w:rPr>
                <w:lang w:eastAsia="ru-RU"/>
              </w:rPr>
            </w:pPr>
            <w:r w:rsidRPr="00411143">
              <w:rPr>
                <w:lang w:eastAsia="ru-RU"/>
              </w:rPr>
              <w:t>2.2.3.</w:t>
            </w:r>
          </w:p>
        </w:tc>
        <w:tc>
          <w:tcPr>
            <w:tcW w:w="4111" w:type="dxa"/>
            <w:shd w:val="clear" w:color="auto" w:fill="auto"/>
          </w:tcPr>
          <w:p w14:paraId="205D58C9"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3" w:type="dxa"/>
            <w:shd w:val="clear" w:color="auto" w:fill="auto"/>
          </w:tcPr>
          <w:p w14:paraId="3823DC1B"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52BFBD6B" w14:textId="77777777" w:rsidR="00411143" w:rsidRPr="00411143" w:rsidRDefault="00411143" w:rsidP="00411143">
            <w:pPr>
              <w:spacing w:line="276" w:lineRule="auto"/>
              <w:jc w:val="center"/>
              <w:rPr>
                <w:lang w:eastAsia="ru-RU"/>
              </w:rPr>
            </w:pPr>
            <w:r w:rsidRPr="00411143">
              <w:rPr>
                <w:lang w:eastAsia="ru-RU"/>
              </w:rPr>
              <w:t>19201,4</w:t>
            </w:r>
          </w:p>
        </w:tc>
        <w:tc>
          <w:tcPr>
            <w:tcW w:w="1702" w:type="dxa"/>
            <w:shd w:val="clear" w:color="auto" w:fill="auto"/>
            <w:vAlign w:val="center"/>
          </w:tcPr>
          <w:p w14:paraId="20D281E6" w14:textId="77777777" w:rsidR="00411143" w:rsidRPr="00411143" w:rsidRDefault="00411143" w:rsidP="00411143">
            <w:pPr>
              <w:spacing w:line="276" w:lineRule="auto"/>
              <w:jc w:val="center"/>
              <w:rPr>
                <w:lang w:eastAsia="ru-RU"/>
              </w:rPr>
            </w:pPr>
            <w:r w:rsidRPr="00411143">
              <w:rPr>
                <w:lang w:eastAsia="ru-RU"/>
              </w:rPr>
              <w:t>19854,2</w:t>
            </w:r>
          </w:p>
        </w:tc>
        <w:tc>
          <w:tcPr>
            <w:tcW w:w="1701" w:type="dxa"/>
            <w:shd w:val="clear" w:color="auto" w:fill="auto"/>
            <w:vAlign w:val="center"/>
          </w:tcPr>
          <w:p w14:paraId="46CE07BB" w14:textId="77777777" w:rsidR="00411143" w:rsidRPr="00411143" w:rsidRDefault="00411143" w:rsidP="00411143">
            <w:pPr>
              <w:spacing w:line="276" w:lineRule="auto"/>
              <w:jc w:val="center"/>
              <w:rPr>
                <w:lang w:eastAsia="ru-RU"/>
              </w:rPr>
            </w:pPr>
            <w:r w:rsidRPr="00411143">
              <w:rPr>
                <w:lang w:eastAsia="ru-RU"/>
              </w:rPr>
              <w:t>20569,0</w:t>
            </w:r>
          </w:p>
        </w:tc>
        <w:tc>
          <w:tcPr>
            <w:tcW w:w="1701" w:type="dxa"/>
            <w:shd w:val="clear" w:color="auto" w:fill="auto"/>
            <w:vAlign w:val="center"/>
          </w:tcPr>
          <w:p w14:paraId="690B6D18" w14:textId="77777777" w:rsidR="00411143" w:rsidRPr="00411143" w:rsidRDefault="00411143" w:rsidP="00411143">
            <w:pPr>
              <w:spacing w:line="276" w:lineRule="auto"/>
              <w:jc w:val="center"/>
              <w:rPr>
                <w:lang w:eastAsia="ru-RU"/>
              </w:rPr>
            </w:pPr>
            <w:r w:rsidRPr="00411143">
              <w:rPr>
                <w:lang w:eastAsia="ru-RU"/>
              </w:rPr>
              <w:t>21309,5</w:t>
            </w:r>
          </w:p>
        </w:tc>
        <w:tc>
          <w:tcPr>
            <w:tcW w:w="1701" w:type="dxa"/>
            <w:shd w:val="clear" w:color="auto" w:fill="auto"/>
            <w:vAlign w:val="center"/>
          </w:tcPr>
          <w:p w14:paraId="76651B97" w14:textId="77777777" w:rsidR="00411143" w:rsidRPr="00411143" w:rsidRDefault="00411143" w:rsidP="00411143">
            <w:pPr>
              <w:spacing w:line="276" w:lineRule="auto"/>
              <w:jc w:val="center"/>
              <w:rPr>
                <w:lang w:eastAsia="ru-RU"/>
              </w:rPr>
            </w:pPr>
            <w:r w:rsidRPr="00411143">
              <w:rPr>
                <w:lang w:eastAsia="ru-RU"/>
              </w:rPr>
              <w:t>22076,6</w:t>
            </w:r>
          </w:p>
        </w:tc>
      </w:tr>
      <w:tr w:rsidR="00411143" w:rsidRPr="00411143" w14:paraId="270BAD1D" w14:textId="77777777" w:rsidTr="004A13FE">
        <w:trPr>
          <w:jc w:val="center"/>
        </w:trPr>
        <w:tc>
          <w:tcPr>
            <w:tcW w:w="851" w:type="dxa"/>
            <w:shd w:val="clear" w:color="auto" w:fill="auto"/>
            <w:vAlign w:val="center"/>
          </w:tcPr>
          <w:p w14:paraId="7E40B7C0" w14:textId="77777777" w:rsidR="00411143" w:rsidRPr="00411143" w:rsidRDefault="00411143" w:rsidP="00411143">
            <w:pPr>
              <w:spacing w:line="276" w:lineRule="auto"/>
              <w:jc w:val="center"/>
              <w:rPr>
                <w:lang w:eastAsia="ru-RU"/>
              </w:rPr>
            </w:pPr>
            <w:r w:rsidRPr="00411143">
              <w:rPr>
                <w:lang w:eastAsia="ru-RU"/>
              </w:rPr>
              <w:lastRenderedPageBreak/>
              <w:t>2.2.4.</w:t>
            </w:r>
          </w:p>
        </w:tc>
        <w:tc>
          <w:tcPr>
            <w:tcW w:w="4111" w:type="dxa"/>
            <w:shd w:val="clear" w:color="auto" w:fill="auto"/>
          </w:tcPr>
          <w:p w14:paraId="13D638CA"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3" w:type="dxa"/>
            <w:shd w:val="clear" w:color="auto" w:fill="auto"/>
          </w:tcPr>
          <w:p w14:paraId="1C4D5090"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5D185A1C" w14:textId="77777777" w:rsidR="00411143" w:rsidRPr="00411143" w:rsidRDefault="00411143" w:rsidP="00411143">
            <w:pPr>
              <w:spacing w:line="276" w:lineRule="auto"/>
              <w:jc w:val="center"/>
              <w:rPr>
                <w:lang w:eastAsia="ru-RU"/>
              </w:rPr>
            </w:pPr>
            <w:r w:rsidRPr="00411143">
              <w:rPr>
                <w:lang w:eastAsia="ru-RU"/>
              </w:rPr>
              <w:t>21057,2</w:t>
            </w:r>
          </w:p>
        </w:tc>
        <w:tc>
          <w:tcPr>
            <w:tcW w:w="1702" w:type="dxa"/>
            <w:shd w:val="clear" w:color="auto" w:fill="auto"/>
            <w:vAlign w:val="center"/>
          </w:tcPr>
          <w:p w14:paraId="0A45CE0D" w14:textId="77777777" w:rsidR="00411143" w:rsidRPr="00411143" w:rsidRDefault="00411143" w:rsidP="00411143">
            <w:pPr>
              <w:spacing w:line="276" w:lineRule="auto"/>
              <w:jc w:val="center"/>
              <w:rPr>
                <w:lang w:eastAsia="ru-RU"/>
              </w:rPr>
            </w:pPr>
            <w:r w:rsidRPr="00411143">
              <w:rPr>
                <w:lang w:eastAsia="ru-RU"/>
              </w:rPr>
              <w:t>21773,1</w:t>
            </w:r>
          </w:p>
        </w:tc>
        <w:tc>
          <w:tcPr>
            <w:tcW w:w="1701" w:type="dxa"/>
            <w:shd w:val="clear" w:color="auto" w:fill="auto"/>
            <w:vAlign w:val="center"/>
          </w:tcPr>
          <w:p w14:paraId="32FE6F16" w14:textId="77777777" w:rsidR="00411143" w:rsidRPr="00411143" w:rsidRDefault="00411143" w:rsidP="00411143">
            <w:pPr>
              <w:spacing w:line="276" w:lineRule="auto"/>
              <w:jc w:val="center"/>
              <w:rPr>
                <w:lang w:eastAsia="ru-RU"/>
              </w:rPr>
            </w:pPr>
            <w:r w:rsidRPr="00411143">
              <w:rPr>
                <w:lang w:eastAsia="ru-RU"/>
              </w:rPr>
              <w:t>22556,9</w:t>
            </w:r>
          </w:p>
        </w:tc>
        <w:tc>
          <w:tcPr>
            <w:tcW w:w="1701" w:type="dxa"/>
            <w:shd w:val="clear" w:color="auto" w:fill="auto"/>
            <w:vAlign w:val="center"/>
          </w:tcPr>
          <w:p w14:paraId="65F878D4" w14:textId="77777777" w:rsidR="00411143" w:rsidRPr="00411143" w:rsidRDefault="00411143" w:rsidP="00411143">
            <w:pPr>
              <w:spacing w:line="276" w:lineRule="auto"/>
              <w:jc w:val="center"/>
              <w:rPr>
                <w:lang w:eastAsia="ru-RU"/>
              </w:rPr>
            </w:pPr>
            <w:r w:rsidRPr="00411143">
              <w:rPr>
                <w:lang w:eastAsia="ru-RU"/>
              </w:rPr>
              <w:t>23368,9</w:t>
            </w:r>
          </w:p>
        </w:tc>
        <w:tc>
          <w:tcPr>
            <w:tcW w:w="1701" w:type="dxa"/>
            <w:shd w:val="clear" w:color="auto" w:fill="auto"/>
            <w:vAlign w:val="center"/>
          </w:tcPr>
          <w:p w14:paraId="0840550E" w14:textId="77777777" w:rsidR="00411143" w:rsidRPr="00411143" w:rsidRDefault="00411143" w:rsidP="00411143">
            <w:pPr>
              <w:spacing w:line="276" w:lineRule="auto"/>
              <w:jc w:val="center"/>
              <w:rPr>
                <w:lang w:eastAsia="ru-RU"/>
              </w:rPr>
            </w:pPr>
            <w:r w:rsidRPr="00411143">
              <w:rPr>
                <w:lang w:eastAsia="ru-RU"/>
              </w:rPr>
              <w:t>24210,2</w:t>
            </w:r>
          </w:p>
        </w:tc>
      </w:tr>
      <w:tr w:rsidR="00411143" w:rsidRPr="00411143" w14:paraId="0E89B783" w14:textId="77777777" w:rsidTr="004A13FE">
        <w:trPr>
          <w:jc w:val="center"/>
        </w:trPr>
        <w:tc>
          <w:tcPr>
            <w:tcW w:w="851" w:type="dxa"/>
            <w:shd w:val="clear" w:color="auto" w:fill="auto"/>
            <w:vAlign w:val="center"/>
          </w:tcPr>
          <w:p w14:paraId="05FCFFC4" w14:textId="77777777" w:rsidR="00411143" w:rsidRPr="00411143" w:rsidRDefault="00411143" w:rsidP="00411143">
            <w:pPr>
              <w:spacing w:line="276" w:lineRule="auto"/>
              <w:jc w:val="center"/>
              <w:rPr>
                <w:lang w:eastAsia="ru-RU"/>
              </w:rPr>
            </w:pPr>
            <w:r w:rsidRPr="00411143">
              <w:rPr>
                <w:lang w:eastAsia="ru-RU"/>
              </w:rPr>
              <w:t>2.3.</w:t>
            </w:r>
          </w:p>
        </w:tc>
        <w:tc>
          <w:tcPr>
            <w:tcW w:w="4111" w:type="dxa"/>
            <w:shd w:val="clear" w:color="auto" w:fill="auto"/>
          </w:tcPr>
          <w:p w14:paraId="55ECA797" w14:textId="77777777" w:rsidR="00411143" w:rsidRPr="00411143" w:rsidRDefault="00411143" w:rsidP="00411143">
            <w:pPr>
              <w:spacing w:line="276" w:lineRule="auto"/>
              <w:rPr>
                <w:lang w:eastAsia="ru-RU"/>
              </w:rPr>
            </w:pPr>
            <w:r w:rsidRPr="00411143">
              <w:rPr>
                <w:lang w:eastAsia="ru-RU"/>
              </w:rPr>
              <w:t>при открытом способе прокладки в футляре диаметром d:</w:t>
            </w:r>
          </w:p>
        </w:tc>
        <w:tc>
          <w:tcPr>
            <w:tcW w:w="1843" w:type="dxa"/>
            <w:shd w:val="clear" w:color="auto" w:fill="auto"/>
          </w:tcPr>
          <w:p w14:paraId="72E63E31" w14:textId="77777777" w:rsidR="00411143" w:rsidRPr="00411143" w:rsidRDefault="00411143" w:rsidP="00411143">
            <w:pPr>
              <w:spacing w:line="276" w:lineRule="auto"/>
              <w:jc w:val="center"/>
              <w:rPr>
                <w:lang w:eastAsia="ru-RU"/>
              </w:rPr>
            </w:pPr>
          </w:p>
        </w:tc>
        <w:tc>
          <w:tcPr>
            <w:tcW w:w="1842" w:type="dxa"/>
            <w:shd w:val="clear" w:color="auto" w:fill="auto"/>
            <w:vAlign w:val="center"/>
          </w:tcPr>
          <w:p w14:paraId="05ECE50D" w14:textId="77777777" w:rsidR="00411143" w:rsidRPr="00411143" w:rsidRDefault="00411143" w:rsidP="00411143">
            <w:pPr>
              <w:spacing w:line="276" w:lineRule="auto"/>
              <w:jc w:val="center"/>
              <w:rPr>
                <w:lang w:eastAsia="ru-RU"/>
              </w:rPr>
            </w:pPr>
          </w:p>
        </w:tc>
        <w:tc>
          <w:tcPr>
            <w:tcW w:w="1702" w:type="dxa"/>
            <w:shd w:val="clear" w:color="auto" w:fill="auto"/>
            <w:vAlign w:val="center"/>
          </w:tcPr>
          <w:p w14:paraId="6C1BD1F3"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02525A42"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2C5D3692" w14:textId="77777777" w:rsidR="00411143" w:rsidRPr="00411143" w:rsidRDefault="00411143" w:rsidP="00411143">
            <w:pPr>
              <w:spacing w:line="276" w:lineRule="auto"/>
              <w:jc w:val="center"/>
              <w:rPr>
                <w:lang w:eastAsia="ru-RU"/>
              </w:rPr>
            </w:pPr>
          </w:p>
        </w:tc>
        <w:tc>
          <w:tcPr>
            <w:tcW w:w="1701" w:type="dxa"/>
            <w:shd w:val="clear" w:color="auto" w:fill="auto"/>
            <w:vAlign w:val="center"/>
          </w:tcPr>
          <w:p w14:paraId="0F035969" w14:textId="77777777" w:rsidR="00411143" w:rsidRPr="00411143" w:rsidRDefault="00411143" w:rsidP="00411143">
            <w:pPr>
              <w:spacing w:line="276" w:lineRule="auto"/>
              <w:jc w:val="center"/>
              <w:rPr>
                <w:lang w:eastAsia="ru-RU"/>
              </w:rPr>
            </w:pPr>
          </w:p>
        </w:tc>
      </w:tr>
      <w:tr w:rsidR="00411143" w:rsidRPr="00411143" w14:paraId="567A255D" w14:textId="77777777" w:rsidTr="004A13FE">
        <w:trPr>
          <w:jc w:val="center"/>
        </w:trPr>
        <w:tc>
          <w:tcPr>
            <w:tcW w:w="851" w:type="dxa"/>
            <w:shd w:val="clear" w:color="auto" w:fill="auto"/>
            <w:vAlign w:val="center"/>
          </w:tcPr>
          <w:p w14:paraId="5451D011" w14:textId="77777777" w:rsidR="00411143" w:rsidRPr="00411143" w:rsidRDefault="00411143" w:rsidP="00411143">
            <w:pPr>
              <w:spacing w:line="276" w:lineRule="auto"/>
              <w:jc w:val="center"/>
              <w:rPr>
                <w:lang w:eastAsia="ru-RU"/>
              </w:rPr>
            </w:pPr>
            <w:r w:rsidRPr="00411143">
              <w:rPr>
                <w:lang w:eastAsia="ru-RU"/>
              </w:rPr>
              <w:t>2.3.1.</w:t>
            </w:r>
          </w:p>
        </w:tc>
        <w:tc>
          <w:tcPr>
            <w:tcW w:w="4111" w:type="dxa"/>
            <w:shd w:val="clear" w:color="auto" w:fill="auto"/>
          </w:tcPr>
          <w:p w14:paraId="61A7EDD9" w14:textId="77777777" w:rsidR="00411143" w:rsidRPr="00411143" w:rsidRDefault="00411143" w:rsidP="00411143">
            <w:pPr>
              <w:spacing w:line="276" w:lineRule="auto"/>
              <w:rPr>
                <w:lang w:eastAsia="ru-RU"/>
              </w:rPr>
            </w:pPr>
            <w:r w:rsidRPr="00411143">
              <w:rPr>
                <w:lang w:eastAsia="ru-RU"/>
              </w:rPr>
              <w:t>от 70 мм до 100 мм (включительно)</w:t>
            </w:r>
          </w:p>
        </w:tc>
        <w:tc>
          <w:tcPr>
            <w:tcW w:w="1843" w:type="dxa"/>
            <w:shd w:val="clear" w:color="auto" w:fill="auto"/>
          </w:tcPr>
          <w:p w14:paraId="025C773A"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305693EF" w14:textId="77777777" w:rsidR="00411143" w:rsidRPr="00411143" w:rsidRDefault="00411143" w:rsidP="00411143">
            <w:pPr>
              <w:spacing w:line="276" w:lineRule="auto"/>
              <w:jc w:val="center"/>
              <w:rPr>
                <w:lang w:eastAsia="ru-RU"/>
              </w:rPr>
            </w:pPr>
            <w:r w:rsidRPr="00411143">
              <w:rPr>
                <w:lang w:eastAsia="ru-RU"/>
              </w:rPr>
              <w:t>25791,9</w:t>
            </w:r>
          </w:p>
        </w:tc>
        <w:tc>
          <w:tcPr>
            <w:tcW w:w="1702" w:type="dxa"/>
            <w:shd w:val="clear" w:color="auto" w:fill="auto"/>
            <w:vAlign w:val="center"/>
          </w:tcPr>
          <w:p w14:paraId="04760395" w14:textId="77777777" w:rsidR="00411143" w:rsidRPr="00411143" w:rsidRDefault="00411143" w:rsidP="00411143">
            <w:pPr>
              <w:spacing w:line="276" w:lineRule="auto"/>
              <w:jc w:val="center"/>
              <w:rPr>
                <w:lang w:eastAsia="ru-RU"/>
              </w:rPr>
            </w:pPr>
            <w:r w:rsidRPr="00411143">
              <w:rPr>
                <w:lang w:eastAsia="ru-RU"/>
              </w:rPr>
              <w:t>26668,8</w:t>
            </w:r>
          </w:p>
        </w:tc>
        <w:tc>
          <w:tcPr>
            <w:tcW w:w="1701" w:type="dxa"/>
            <w:shd w:val="clear" w:color="auto" w:fill="auto"/>
            <w:vAlign w:val="center"/>
          </w:tcPr>
          <w:p w14:paraId="3E7427BF" w14:textId="77777777" w:rsidR="00411143" w:rsidRPr="00411143" w:rsidRDefault="00411143" w:rsidP="00411143">
            <w:pPr>
              <w:spacing w:line="276" w:lineRule="auto"/>
              <w:jc w:val="center"/>
              <w:rPr>
                <w:lang w:eastAsia="ru-RU"/>
              </w:rPr>
            </w:pPr>
            <w:r w:rsidRPr="00411143">
              <w:rPr>
                <w:lang w:eastAsia="ru-RU"/>
              </w:rPr>
              <w:t>27628,9</w:t>
            </w:r>
          </w:p>
        </w:tc>
        <w:tc>
          <w:tcPr>
            <w:tcW w:w="1701" w:type="dxa"/>
            <w:shd w:val="clear" w:color="auto" w:fill="auto"/>
            <w:vAlign w:val="center"/>
          </w:tcPr>
          <w:p w14:paraId="0925A235" w14:textId="77777777" w:rsidR="00411143" w:rsidRPr="00411143" w:rsidRDefault="00411143" w:rsidP="00411143">
            <w:pPr>
              <w:spacing w:line="276" w:lineRule="auto"/>
              <w:jc w:val="center"/>
              <w:rPr>
                <w:lang w:eastAsia="ru-RU"/>
              </w:rPr>
            </w:pPr>
            <w:r w:rsidRPr="00411143">
              <w:rPr>
                <w:lang w:eastAsia="ru-RU"/>
              </w:rPr>
              <w:t>28623,5</w:t>
            </w:r>
          </w:p>
        </w:tc>
        <w:tc>
          <w:tcPr>
            <w:tcW w:w="1701" w:type="dxa"/>
            <w:shd w:val="clear" w:color="auto" w:fill="auto"/>
            <w:vAlign w:val="center"/>
          </w:tcPr>
          <w:p w14:paraId="03CC7A3D" w14:textId="77777777" w:rsidR="00411143" w:rsidRPr="00411143" w:rsidRDefault="00411143" w:rsidP="00411143">
            <w:pPr>
              <w:spacing w:line="276" w:lineRule="auto"/>
              <w:jc w:val="center"/>
              <w:rPr>
                <w:lang w:eastAsia="ru-RU"/>
              </w:rPr>
            </w:pPr>
            <w:r w:rsidRPr="00411143">
              <w:rPr>
                <w:lang w:eastAsia="ru-RU"/>
              </w:rPr>
              <w:t>29653,9</w:t>
            </w:r>
          </w:p>
        </w:tc>
      </w:tr>
      <w:tr w:rsidR="00411143" w:rsidRPr="00411143" w14:paraId="43D0CA0A" w14:textId="77777777" w:rsidTr="004A13FE">
        <w:trPr>
          <w:jc w:val="center"/>
        </w:trPr>
        <w:tc>
          <w:tcPr>
            <w:tcW w:w="851" w:type="dxa"/>
            <w:shd w:val="clear" w:color="auto" w:fill="auto"/>
            <w:vAlign w:val="center"/>
          </w:tcPr>
          <w:p w14:paraId="26F84B43" w14:textId="77777777" w:rsidR="00411143" w:rsidRPr="00411143" w:rsidRDefault="00411143" w:rsidP="00411143">
            <w:pPr>
              <w:spacing w:line="276" w:lineRule="auto"/>
              <w:jc w:val="center"/>
              <w:rPr>
                <w:lang w:eastAsia="ru-RU"/>
              </w:rPr>
            </w:pPr>
            <w:r w:rsidRPr="00411143">
              <w:rPr>
                <w:lang w:eastAsia="ru-RU"/>
              </w:rPr>
              <w:t>2.3.2.</w:t>
            </w:r>
          </w:p>
        </w:tc>
        <w:tc>
          <w:tcPr>
            <w:tcW w:w="4111" w:type="dxa"/>
            <w:shd w:val="clear" w:color="auto" w:fill="auto"/>
          </w:tcPr>
          <w:p w14:paraId="1E6C0117" w14:textId="77777777" w:rsidR="00411143" w:rsidRPr="00411143" w:rsidRDefault="00411143" w:rsidP="00411143">
            <w:pPr>
              <w:spacing w:line="276" w:lineRule="auto"/>
              <w:rPr>
                <w:lang w:eastAsia="ru-RU"/>
              </w:rPr>
            </w:pPr>
            <w:r w:rsidRPr="00411143">
              <w:rPr>
                <w:lang w:eastAsia="ru-RU"/>
              </w:rPr>
              <w:t>от 100 мм до 150 мм (включительно)</w:t>
            </w:r>
          </w:p>
        </w:tc>
        <w:tc>
          <w:tcPr>
            <w:tcW w:w="1843" w:type="dxa"/>
            <w:shd w:val="clear" w:color="auto" w:fill="auto"/>
          </w:tcPr>
          <w:p w14:paraId="3072883A"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34E0EDBE" w14:textId="77777777" w:rsidR="00411143" w:rsidRPr="00411143" w:rsidRDefault="00411143" w:rsidP="00411143">
            <w:pPr>
              <w:spacing w:line="276" w:lineRule="auto"/>
              <w:jc w:val="center"/>
              <w:rPr>
                <w:lang w:eastAsia="ru-RU"/>
              </w:rPr>
            </w:pPr>
            <w:r w:rsidRPr="00411143">
              <w:rPr>
                <w:lang w:eastAsia="ru-RU"/>
              </w:rPr>
              <w:t>26778,0</w:t>
            </w:r>
          </w:p>
        </w:tc>
        <w:tc>
          <w:tcPr>
            <w:tcW w:w="1702" w:type="dxa"/>
            <w:shd w:val="clear" w:color="auto" w:fill="auto"/>
            <w:vAlign w:val="center"/>
          </w:tcPr>
          <w:p w14:paraId="340D4F3E" w14:textId="77777777" w:rsidR="00411143" w:rsidRPr="00411143" w:rsidRDefault="00411143" w:rsidP="00411143">
            <w:pPr>
              <w:spacing w:line="276" w:lineRule="auto"/>
              <w:jc w:val="center"/>
              <w:rPr>
                <w:lang w:eastAsia="ru-RU"/>
              </w:rPr>
            </w:pPr>
            <w:r w:rsidRPr="00411143">
              <w:rPr>
                <w:lang w:eastAsia="ru-RU"/>
              </w:rPr>
              <w:t>27688,5</w:t>
            </w:r>
          </w:p>
        </w:tc>
        <w:tc>
          <w:tcPr>
            <w:tcW w:w="1701" w:type="dxa"/>
            <w:shd w:val="clear" w:color="auto" w:fill="auto"/>
            <w:vAlign w:val="center"/>
          </w:tcPr>
          <w:p w14:paraId="7DA5C05B" w14:textId="77777777" w:rsidR="00411143" w:rsidRPr="00411143" w:rsidRDefault="00411143" w:rsidP="00411143">
            <w:pPr>
              <w:spacing w:line="276" w:lineRule="auto"/>
              <w:jc w:val="center"/>
              <w:rPr>
                <w:lang w:eastAsia="ru-RU"/>
              </w:rPr>
            </w:pPr>
            <w:r w:rsidRPr="00411143">
              <w:rPr>
                <w:lang w:eastAsia="ru-RU"/>
              </w:rPr>
              <w:t>28685,3</w:t>
            </w:r>
          </w:p>
        </w:tc>
        <w:tc>
          <w:tcPr>
            <w:tcW w:w="1701" w:type="dxa"/>
            <w:shd w:val="clear" w:color="auto" w:fill="auto"/>
            <w:vAlign w:val="center"/>
          </w:tcPr>
          <w:p w14:paraId="5AD16429" w14:textId="77777777" w:rsidR="00411143" w:rsidRPr="00411143" w:rsidRDefault="00411143" w:rsidP="00411143">
            <w:pPr>
              <w:spacing w:line="276" w:lineRule="auto"/>
              <w:jc w:val="center"/>
              <w:rPr>
                <w:lang w:eastAsia="ru-RU"/>
              </w:rPr>
            </w:pPr>
            <w:r w:rsidRPr="00411143">
              <w:rPr>
                <w:lang w:eastAsia="ru-RU"/>
              </w:rPr>
              <w:t>29718,0</w:t>
            </w:r>
          </w:p>
        </w:tc>
        <w:tc>
          <w:tcPr>
            <w:tcW w:w="1701" w:type="dxa"/>
            <w:shd w:val="clear" w:color="auto" w:fill="auto"/>
            <w:vAlign w:val="center"/>
          </w:tcPr>
          <w:p w14:paraId="2DFC5189" w14:textId="77777777" w:rsidR="00411143" w:rsidRPr="00411143" w:rsidRDefault="00411143" w:rsidP="00411143">
            <w:pPr>
              <w:spacing w:line="276" w:lineRule="auto"/>
              <w:jc w:val="center"/>
              <w:rPr>
                <w:lang w:eastAsia="ru-RU"/>
              </w:rPr>
            </w:pPr>
            <w:r w:rsidRPr="00411143">
              <w:rPr>
                <w:lang w:eastAsia="ru-RU"/>
              </w:rPr>
              <w:t>30787,8</w:t>
            </w:r>
          </w:p>
        </w:tc>
      </w:tr>
      <w:tr w:rsidR="00411143" w:rsidRPr="00411143" w14:paraId="4C141DD9" w14:textId="77777777" w:rsidTr="004A13FE">
        <w:trPr>
          <w:jc w:val="center"/>
        </w:trPr>
        <w:tc>
          <w:tcPr>
            <w:tcW w:w="851" w:type="dxa"/>
            <w:shd w:val="clear" w:color="auto" w:fill="auto"/>
            <w:vAlign w:val="center"/>
          </w:tcPr>
          <w:p w14:paraId="3BE3B03C" w14:textId="77777777" w:rsidR="00411143" w:rsidRPr="00411143" w:rsidRDefault="00411143" w:rsidP="00411143">
            <w:pPr>
              <w:spacing w:line="276" w:lineRule="auto"/>
              <w:jc w:val="center"/>
              <w:rPr>
                <w:lang w:eastAsia="ru-RU"/>
              </w:rPr>
            </w:pPr>
            <w:r w:rsidRPr="00411143">
              <w:rPr>
                <w:lang w:eastAsia="ru-RU"/>
              </w:rPr>
              <w:t>2.3.3.</w:t>
            </w:r>
          </w:p>
        </w:tc>
        <w:tc>
          <w:tcPr>
            <w:tcW w:w="4111" w:type="dxa"/>
            <w:shd w:val="clear" w:color="auto" w:fill="auto"/>
          </w:tcPr>
          <w:p w14:paraId="28ECB608" w14:textId="77777777" w:rsidR="00411143" w:rsidRPr="00411143" w:rsidRDefault="00411143" w:rsidP="00411143">
            <w:pPr>
              <w:spacing w:line="276" w:lineRule="auto"/>
              <w:rPr>
                <w:lang w:eastAsia="ru-RU"/>
              </w:rPr>
            </w:pPr>
            <w:r w:rsidRPr="00411143">
              <w:rPr>
                <w:lang w:eastAsia="ru-RU"/>
              </w:rPr>
              <w:t>от 150 мм до 200 мм (включительно)</w:t>
            </w:r>
          </w:p>
        </w:tc>
        <w:tc>
          <w:tcPr>
            <w:tcW w:w="1843" w:type="dxa"/>
            <w:shd w:val="clear" w:color="auto" w:fill="auto"/>
          </w:tcPr>
          <w:p w14:paraId="1C100848"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2E1A6E8D" w14:textId="77777777" w:rsidR="00411143" w:rsidRPr="00411143" w:rsidRDefault="00411143" w:rsidP="00411143">
            <w:pPr>
              <w:spacing w:line="276" w:lineRule="auto"/>
              <w:jc w:val="center"/>
              <w:rPr>
                <w:lang w:eastAsia="ru-RU"/>
              </w:rPr>
            </w:pPr>
            <w:r w:rsidRPr="00411143">
              <w:rPr>
                <w:lang w:eastAsia="ru-RU"/>
              </w:rPr>
              <w:t>31660,8</w:t>
            </w:r>
          </w:p>
        </w:tc>
        <w:tc>
          <w:tcPr>
            <w:tcW w:w="1702" w:type="dxa"/>
            <w:shd w:val="clear" w:color="auto" w:fill="auto"/>
            <w:vAlign w:val="center"/>
          </w:tcPr>
          <w:p w14:paraId="470FDA22" w14:textId="77777777" w:rsidR="00411143" w:rsidRPr="00411143" w:rsidRDefault="00411143" w:rsidP="00411143">
            <w:pPr>
              <w:spacing w:line="276" w:lineRule="auto"/>
              <w:jc w:val="center"/>
              <w:rPr>
                <w:lang w:eastAsia="ru-RU"/>
              </w:rPr>
            </w:pPr>
            <w:r w:rsidRPr="00411143">
              <w:rPr>
                <w:lang w:eastAsia="ru-RU"/>
              </w:rPr>
              <w:t>32737,3</w:t>
            </w:r>
          </w:p>
        </w:tc>
        <w:tc>
          <w:tcPr>
            <w:tcW w:w="1701" w:type="dxa"/>
            <w:shd w:val="clear" w:color="auto" w:fill="auto"/>
            <w:vAlign w:val="center"/>
          </w:tcPr>
          <w:p w14:paraId="46302C0F" w14:textId="77777777" w:rsidR="00411143" w:rsidRPr="00411143" w:rsidRDefault="00411143" w:rsidP="00411143">
            <w:pPr>
              <w:spacing w:line="276" w:lineRule="auto"/>
              <w:jc w:val="center"/>
              <w:rPr>
                <w:lang w:eastAsia="ru-RU"/>
              </w:rPr>
            </w:pPr>
            <w:r w:rsidRPr="00411143">
              <w:rPr>
                <w:lang w:eastAsia="ru-RU"/>
              </w:rPr>
              <w:t>33915,8</w:t>
            </w:r>
          </w:p>
        </w:tc>
        <w:tc>
          <w:tcPr>
            <w:tcW w:w="1701" w:type="dxa"/>
            <w:shd w:val="clear" w:color="auto" w:fill="auto"/>
            <w:vAlign w:val="center"/>
          </w:tcPr>
          <w:p w14:paraId="41170FE5" w14:textId="77777777" w:rsidR="00411143" w:rsidRPr="00411143" w:rsidRDefault="00411143" w:rsidP="00411143">
            <w:pPr>
              <w:spacing w:line="276" w:lineRule="auto"/>
              <w:jc w:val="center"/>
              <w:rPr>
                <w:lang w:eastAsia="ru-RU"/>
              </w:rPr>
            </w:pPr>
            <w:r w:rsidRPr="00411143">
              <w:rPr>
                <w:lang w:eastAsia="ru-RU"/>
              </w:rPr>
              <w:t>35136,8</w:t>
            </w:r>
          </w:p>
        </w:tc>
        <w:tc>
          <w:tcPr>
            <w:tcW w:w="1701" w:type="dxa"/>
            <w:shd w:val="clear" w:color="auto" w:fill="auto"/>
            <w:vAlign w:val="center"/>
          </w:tcPr>
          <w:p w14:paraId="2CC992DE" w14:textId="77777777" w:rsidR="00411143" w:rsidRPr="00411143" w:rsidRDefault="00411143" w:rsidP="00411143">
            <w:pPr>
              <w:spacing w:line="276" w:lineRule="auto"/>
              <w:jc w:val="center"/>
              <w:rPr>
                <w:lang w:eastAsia="ru-RU"/>
              </w:rPr>
            </w:pPr>
            <w:r w:rsidRPr="00411143">
              <w:rPr>
                <w:lang w:eastAsia="ru-RU"/>
              </w:rPr>
              <w:t>36401,7</w:t>
            </w:r>
          </w:p>
        </w:tc>
      </w:tr>
      <w:tr w:rsidR="00411143" w:rsidRPr="00411143" w14:paraId="6FA14362" w14:textId="77777777" w:rsidTr="004A13FE">
        <w:trPr>
          <w:jc w:val="center"/>
        </w:trPr>
        <w:tc>
          <w:tcPr>
            <w:tcW w:w="851" w:type="dxa"/>
            <w:shd w:val="clear" w:color="auto" w:fill="auto"/>
            <w:vAlign w:val="center"/>
          </w:tcPr>
          <w:p w14:paraId="3AC9E772" w14:textId="77777777" w:rsidR="00411143" w:rsidRPr="00411143" w:rsidRDefault="00411143" w:rsidP="00411143">
            <w:pPr>
              <w:spacing w:line="276" w:lineRule="auto"/>
              <w:jc w:val="center"/>
              <w:rPr>
                <w:lang w:eastAsia="ru-RU"/>
              </w:rPr>
            </w:pPr>
            <w:r w:rsidRPr="00411143">
              <w:rPr>
                <w:lang w:eastAsia="ru-RU"/>
              </w:rPr>
              <w:t>2.3.4.</w:t>
            </w:r>
          </w:p>
        </w:tc>
        <w:tc>
          <w:tcPr>
            <w:tcW w:w="4111" w:type="dxa"/>
            <w:shd w:val="clear" w:color="auto" w:fill="auto"/>
          </w:tcPr>
          <w:p w14:paraId="6EC0E38B" w14:textId="77777777" w:rsidR="00411143" w:rsidRPr="00411143" w:rsidRDefault="00411143" w:rsidP="00411143">
            <w:pPr>
              <w:spacing w:line="276" w:lineRule="auto"/>
              <w:rPr>
                <w:lang w:eastAsia="ru-RU"/>
              </w:rPr>
            </w:pPr>
            <w:r w:rsidRPr="00411143">
              <w:rPr>
                <w:lang w:eastAsia="ru-RU"/>
              </w:rPr>
              <w:t>от 200 мм до 250 мм (включительно)</w:t>
            </w:r>
          </w:p>
        </w:tc>
        <w:tc>
          <w:tcPr>
            <w:tcW w:w="1843" w:type="dxa"/>
            <w:shd w:val="clear" w:color="auto" w:fill="auto"/>
          </w:tcPr>
          <w:p w14:paraId="78E6313F" w14:textId="77777777" w:rsidR="00411143" w:rsidRPr="00411143" w:rsidRDefault="00411143" w:rsidP="00411143">
            <w:pPr>
              <w:spacing w:line="276" w:lineRule="auto"/>
              <w:jc w:val="center"/>
              <w:rPr>
                <w:lang w:eastAsia="ru-RU"/>
              </w:rPr>
            </w:pPr>
            <w:r w:rsidRPr="00411143">
              <w:rPr>
                <w:lang w:eastAsia="ru-RU"/>
              </w:rPr>
              <w:t>тыс. руб./км</w:t>
            </w:r>
          </w:p>
        </w:tc>
        <w:tc>
          <w:tcPr>
            <w:tcW w:w="1842" w:type="dxa"/>
            <w:shd w:val="clear" w:color="auto" w:fill="auto"/>
            <w:vAlign w:val="center"/>
          </w:tcPr>
          <w:p w14:paraId="31FC3181" w14:textId="77777777" w:rsidR="00411143" w:rsidRPr="00411143" w:rsidRDefault="00411143" w:rsidP="00411143">
            <w:pPr>
              <w:spacing w:line="276" w:lineRule="auto"/>
              <w:jc w:val="center"/>
              <w:rPr>
                <w:lang w:eastAsia="ru-RU"/>
              </w:rPr>
            </w:pPr>
            <w:r w:rsidRPr="00411143">
              <w:rPr>
                <w:lang w:eastAsia="ru-RU"/>
              </w:rPr>
              <w:t>40134,1</w:t>
            </w:r>
          </w:p>
        </w:tc>
        <w:tc>
          <w:tcPr>
            <w:tcW w:w="1702" w:type="dxa"/>
            <w:shd w:val="clear" w:color="auto" w:fill="auto"/>
            <w:vAlign w:val="center"/>
          </w:tcPr>
          <w:p w14:paraId="3303DFD5" w14:textId="77777777" w:rsidR="00411143" w:rsidRPr="00411143" w:rsidRDefault="00411143" w:rsidP="00411143">
            <w:pPr>
              <w:spacing w:line="276" w:lineRule="auto"/>
              <w:jc w:val="center"/>
              <w:rPr>
                <w:lang w:eastAsia="ru-RU"/>
              </w:rPr>
            </w:pPr>
            <w:r w:rsidRPr="00411143">
              <w:rPr>
                <w:lang w:eastAsia="ru-RU"/>
              </w:rPr>
              <w:t>41498,7</w:t>
            </w:r>
          </w:p>
        </w:tc>
        <w:tc>
          <w:tcPr>
            <w:tcW w:w="1701" w:type="dxa"/>
            <w:shd w:val="clear" w:color="auto" w:fill="auto"/>
            <w:vAlign w:val="center"/>
          </w:tcPr>
          <w:p w14:paraId="36AEAA2C" w14:textId="77777777" w:rsidR="00411143" w:rsidRPr="00411143" w:rsidRDefault="00411143" w:rsidP="00411143">
            <w:pPr>
              <w:spacing w:line="276" w:lineRule="auto"/>
              <w:jc w:val="center"/>
              <w:rPr>
                <w:lang w:eastAsia="ru-RU"/>
              </w:rPr>
            </w:pPr>
            <w:r w:rsidRPr="00411143">
              <w:rPr>
                <w:lang w:eastAsia="ru-RU"/>
              </w:rPr>
              <w:t>42992,7</w:t>
            </w:r>
          </w:p>
        </w:tc>
        <w:tc>
          <w:tcPr>
            <w:tcW w:w="1701" w:type="dxa"/>
            <w:shd w:val="clear" w:color="auto" w:fill="auto"/>
            <w:vAlign w:val="center"/>
          </w:tcPr>
          <w:p w14:paraId="65C331E0" w14:textId="77777777" w:rsidR="00411143" w:rsidRPr="00411143" w:rsidRDefault="00411143" w:rsidP="00411143">
            <w:pPr>
              <w:spacing w:line="276" w:lineRule="auto"/>
              <w:jc w:val="center"/>
              <w:rPr>
                <w:lang w:eastAsia="ru-RU"/>
              </w:rPr>
            </w:pPr>
            <w:r w:rsidRPr="00411143">
              <w:rPr>
                <w:lang w:eastAsia="ru-RU"/>
              </w:rPr>
              <w:t>44540,4</w:t>
            </w:r>
          </w:p>
        </w:tc>
        <w:tc>
          <w:tcPr>
            <w:tcW w:w="1701" w:type="dxa"/>
            <w:shd w:val="clear" w:color="auto" w:fill="auto"/>
            <w:vAlign w:val="center"/>
          </w:tcPr>
          <w:p w14:paraId="0C5D3AB1" w14:textId="77777777" w:rsidR="00411143" w:rsidRPr="00411143" w:rsidRDefault="00411143" w:rsidP="00411143">
            <w:pPr>
              <w:spacing w:line="276" w:lineRule="auto"/>
              <w:jc w:val="center"/>
              <w:rPr>
                <w:lang w:eastAsia="ru-RU"/>
              </w:rPr>
            </w:pPr>
            <w:r w:rsidRPr="00411143">
              <w:rPr>
                <w:lang w:eastAsia="ru-RU"/>
              </w:rPr>
              <w:t>46143,9</w:t>
            </w:r>
          </w:p>
        </w:tc>
      </w:tr>
    </w:tbl>
    <w:p w14:paraId="18A2F174" w14:textId="77777777" w:rsidR="00411143" w:rsidRPr="00411143" w:rsidRDefault="00411143" w:rsidP="00411143">
      <w:pPr>
        <w:spacing w:line="276" w:lineRule="auto"/>
        <w:jc w:val="center"/>
        <w:rPr>
          <w:lang w:eastAsia="ru-RU"/>
        </w:rPr>
      </w:pPr>
      <w:r w:rsidRPr="00411143">
        <w:rPr>
          <w:lang w:eastAsia="ru-RU"/>
        </w:rPr>
        <w:t xml:space="preserve">                         </w:t>
      </w:r>
    </w:p>
    <w:p w14:paraId="3E15A384" w14:textId="77777777" w:rsidR="00411143" w:rsidRPr="00411143" w:rsidRDefault="00411143" w:rsidP="00411143">
      <w:pPr>
        <w:spacing w:after="200" w:line="276" w:lineRule="auto"/>
        <w:jc w:val="center"/>
        <w:rPr>
          <w:spacing w:val="-6"/>
          <w:lang w:eastAsia="ru-RU"/>
        </w:rPr>
      </w:pPr>
      <w:r w:rsidRPr="00411143">
        <w:rPr>
          <w:spacing w:val="-6"/>
          <w:lang w:eastAsia="ru-RU"/>
        </w:rPr>
        <w:t xml:space="preserve"> </w:t>
      </w:r>
    </w:p>
    <w:p w14:paraId="5F2ED784" w14:textId="77777777" w:rsidR="00411143" w:rsidRPr="00411143" w:rsidRDefault="00411143" w:rsidP="00411143">
      <w:pPr>
        <w:jc w:val="center"/>
        <w:rPr>
          <w:spacing w:val="-6"/>
          <w:lang w:eastAsia="ru-RU"/>
        </w:rPr>
      </w:pPr>
      <w:r w:rsidRPr="00411143">
        <w:rPr>
          <w:spacing w:val="-6"/>
          <w:lang w:eastAsia="ru-RU"/>
        </w:rPr>
        <w:t xml:space="preserve">  </w:t>
      </w:r>
    </w:p>
    <w:p w14:paraId="29EBBB1D" w14:textId="77777777" w:rsidR="004A13FE" w:rsidRDefault="004A13FE" w:rsidP="00411143">
      <w:pPr>
        <w:jc w:val="both"/>
        <w:rPr>
          <w:bCs/>
          <w:sz w:val="23"/>
          <w:szCs w:val="23"/>
        </w:rPr>
        <w:sectPr w:rsidR="004A13FE" w:rsidSect="0062473A">
          <w:pgSz w:w="16838" w:h="11906" w:orient="landscape"/>
          <w:pgMar w:top="1134" w:right="567" w:bottom="567" w:left="567" w:header="720" w:footer="720" w:gutter="0"/>
          <w:cols w:space="720"/>
          <w:docGrid w:linePitch="326"/>
        </w:sectPr>
      </w:pPr>
    </w:p>
    <w:p w14:paraId="53761935" w14:textId="3C8479C9" w:rsidR="004A13FE" w:rsidRPr="00BE4EE9" w:rsidRDefault="004A13FE" w:rsidP="002D5E98">
      <w:pPr>
        <w:ind w:firstLine="11907"/>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w:t>
      </w:r>
      <w:r>
        <w:rPr>
          <w:bCs/>
          <w:sz w:val="23"/>
          <w:szCs w:val="23"/>
        </w:rPr>
        <w:t>62</w:t>
      </w:r>
    </w:p>
    <w:p w14:paraId="74B1DFA4" w14:textId="77777777" w:rsidR="004A13FE" w:rsidRPr="00BE4EE9" w:rsidRDefault="004A13FE" w:rsidP="002D5E98">
      <w:pPr>
        <w:ind w:firstLine="11907"/>
        <w:jc w:val="both"/>
        <w:rPr>
          <w:bCs/>
          <w:sz w:val="23"/>
          <w:szCs w:val="23"/>
        </w:rPr>
      </w:pPr>
      <w:r>
        <w:rPr>
          <w:bCs/>
          <w:sz w:val="23"/>
          <w:szCs w:val="23"/>
        </w:rPr>
        <w:t>з</w:t>
      </w:r>
      <w:r w:rsidRPr="00BE4EE9">
        <w:rPr>
          <w:bCs/>
          <w:sz w:val="23"/>
          <w:szCs w:val="23"/>
        </w:rPr>
        <w:t>аседания Правления региональной</w:t>
      </w:r>
    </w:p>
    <w:p w14:paraId="66DD8B2A" w14:textId="77777777" w:rsidR="004A13FE" w:rsidRPr="00BE4EE9" w:rsidRDefault="004A13FE" w:rsidP="002D5E98">
      <w:pPr>
        <w:ind w:firstLine="11907"/>
        <w:jc w:val="both"/>
        <w:rPr>
          <w:bCs/>
          <w:sz w:val="23"/>
          <w:szCs w:val="23"/>
        </w:rPr>
      </w:pPr>
      <w:r w:rsidRPr="00BE4EE9">
        <w:rPr>
          <w:bCs/>
          <w:sz w:val="23"/>
          <w:szCs w:val="23"/>
        </w:rPr>
        <w:t>энергетической комиссии</w:t>
      </w:r>
    </w:p>
    <w:p w14:paraId="5C30BC5F" w14:textId="77777777" w:rsidR="004A13FE" w:rsidRDefault="004A13FE" w:rsidP="002D5E98">
      <w:pPr>
        <w:ind w:firstLine="11907"/>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54B77ADA" w14:textId="77777777" w:rsidR="004A13FE" w:rsidRDefault="004A13FE" w:rsidP="002D5E98">
      <w:pPr>
        <w:ind w:firstLine="11907"/>
        <w:jc w:val="both"/>
        <w:rPr>
          <w:bCs/>
          <w:sz w:val="23"/>
          <w:szCs w:val="23"/>
        </w:rPr>
      </w:pPr>
    </w:p>
    <w:p w14:paraId="350AFDAA" w14:textId="77777777" w:rsidR="002D5E98" w:rsidRDefault="002D5E98" w:rsidP="002D5E98">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 xml:space="preserve">на подключение (технологическое присоединение) к централизованной системе </w:t>
      </w:r>
      <w:r>
        <w:rPr>
          <w:b/>
          <w:bCs/>
          <w:kern w:val="32"/>
          <w:sz w:val="28"/>
          <w:szCs w:val="28"/>
        </w:rPr>
        <w:t xml:space="preserve">холодного </w:t>
      </w:r>
      <w:r w:rsidRPr="004E6AF6">
        <w:rPr>
          <w:b/>
          <w:bCs/>
          <w:kern w:val="32"/>
          <w:sz w:val="28"/>
          <w:szCs w:val="28"/>
        </w:rPr>
        <w:t xml:space="preserve">водоснабжения ОАО «СКЭК» </w:t>
      </w:r>
      <w:r w:rsidRPr="00ED02AF">
        <w:rPr>
          <w:b/>
          <w:kern w:val="32"/>
          <w:sz w:val="28"/>
          <w:szCs w:val="28"/>
        </w:rPr>
        <w:t>в отношении заявителей</w:t>
      </w:r>
      <w:r>
        <w:rPr>
          <w:b/>
          <w:kern w:val="32"/>
          <w:sz w:val="28"/>
          <w:szCs w:val="28"/>
        </w:rPr>
        <w:t>,</w:t>
      </w:r>
      <w:r w:rsidRPr="00ED02AF">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г. Кемерово</w:t>
      </w:r>
      <w:r w:rsidRPr="004E6AF6">
        <w:rPr>
          <w:b/>
          <w:bCs/>
          <w:kern w:val="32"/>
          <w:sz w:val="28"/>
          <w:szCs w:val="28"/>
        </w:rPr>
        <w:t xml:space="preserve"> </w:t>
      </w:r>
    </w:p>
    <w:p w14:paraId="01B241EC" w14:textId="77777777" w:rsidR="002D5E98" w:rsidRPr="004E6AF6" w:rsidRDefault="002D5E98" w:rsidP="002D5E98">
      <w:pPr>
        <w:jc w:val="right"/>
        <w:rPr>
          <w:b/>
          <w:sz w:val="28"/>
          <w:szCs w:val="28"/>
        </w:rPr>
      </w:pPr>
      <w:r>
        <w:rPr>
          <w:sz w:val="28"/>
          <w:szCs w:val="28"/>
        </w:rPr>
        <w:t xml:space="preserve">                                                                                                                                                                        (без НДС)</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1"/>
        <w:gridCol w:w="1843"/>
        <w:gridCol w:w="1559"/>
        <w:gridCol w:w="1559"/>
        <w:gridCol w:w="1560"/>
        <w:gridCol w:w="1560"/>
        <w:gridCol w:w="1559"/>
      </w:tblGrid>
      <w:tr w:rsidR="002D5E98" w:rsidRPr="00CF03D0" w14:paraId="645DF218" w14:textId="77777777" w:rsidTr="002D5E98">
        <w:trPr>
          <w:trHeight w:val="255"/>
          <w:jc w:val="center"/>
        </w:trPr>
        <w:tc>
          <w:tcPr>
            <w:tcW w:w="851" w:type="dxa"/>
            <w:vMerge w:val="restart"/>
            <w:shd w:val="clear" w:color="auto" w:fill="auto"/>
            <w:vAlign w:val="center"/>
          </w:tcPr>
          <w:p w14:paraId="2E97A213" w14:textId="77777777" w:rsidR="002D5E98" w:rsidRDefault="002D5E98" w:rsidP="002D5E98">
            <w:pPr>
              <w:jc w:val="center"/>
              <w:rPr>
                <w:sz w:val="28"/>
                <w:szCs w:val="28"/>
              </w:rPr>
            </w:pPr>
          </w:p>
          <w:p w14:paraId="0A31743F" w14:textId="77777777" w:rsidR="002D5E98" w:rsidRDefault="002D5E98" w:rsidP="002D5E98">
            <w:pPr>
              <w:jc w:val="center"/>
              <w:rPr>
                <w:sz w:val="28"/>
                <w:szCs w:val="28"/>
              </w:rPr>
            </w:pPr>
            <w:r>
              <w:rPr>
                <w:sz w:val="28"/>
                <w:szCs w:val="28"/>
              </w:rPr>
              <w:t>№ п/п</w:t>
            </w:r>
          </w:p>
          <w:p w14:paraId="264547FD" w14:textId="77777777" w:rsidR="002D5E98" w:rsidRDefault="002D5E98" w:rsidP="002D5E98">
            <w:pPr>
              <w:jc w:val="center"/>
              <w:rPr>
                <w:sz w:val="28"/>
                <w:szCs w:val="28"/>
              </w:rPr>
            </w:pPr>
          </w:p>
          <w:p w14:paraId="4AE78A1A" w14:textId="77777777" w:rsidR="002D5E98" w:rsidRPr="00B44ECA" w:rsidRDefault="002D5E98" w:rsidP="002D5E98">
            <w:pPr>
              <w:jc w:val="center"/>
              <w:rPr>
                <w:sz w:val="28"/>
                <w:szCs w:val="28"/>
              </w:rPr>
            </w:pPr>
          </w:p>
        </w:tc>
        <w:tc>
          <w:tcPr>
            <w:tcW w:w="4961" w:type="dxa"/>
            <w:vMerge w:val="restart"/>
            <w:shd w:val="clear" w:color="auto" w:fill="auto"/>
          </w:tcPr>
          <w:p w14:paraId="2FA9F571" w14:textId="77777777" w:rsidR="002D5E98" w:rsidRDefault="002D5E98" w:rsidP="002D5E98">
            <w:pPr>
              <w:jc w:val="center"/>
              <w:rPr>
                <w:sz w:val="28"/>
                <w:szCs w:val="28"/>
              </w:rPr>
            </w:pPr>
          </w:p>
          <w:p w14:paraId="2639BC68" w14:textId="77777777" w:rsidR="002D5E98" w:rsidRDefault="002D5E98" w:rsidP="002D5E98">
            <w:pPr>
              <w:jc w:val="center"/>
              <w:rPr>
                <w:sz w:val="28"/>
                <w:szCs w:val="28"/>
              </w:rPr>
            </w:pPr>
          </w:p>
          <w:p w14:paraId="0FFD98C8" w14:textId="77777777" w:rsidR="002D5E98" w:rsidRPr="00CF03D0" w:rsidRDefault="002D5E98" w:rsidP="002D5E98">
            <w:pPr>
              <w:jc w:val="center"/>
              <w:rPr>
                <w:sz w:val="28"/>
                <w:szCs w:val="28"/>
              </w:rPr>
            </w:pPr>
            <w:r>
              <w:rPr>
                <w:sz w:val="28"/>
                <w:szCs w:val="28"/>
              </w:rPr>
              <w:t>Наименование</w:t>
            </w:r>
          </w:p>
        </w:tc>
        <w:tc>
          <w:tcPr>
            <w:tcW w:w="1843" w:type="dxa"/>
            <w:vMerge w:val="restart"/>
            <w:shd w:val="clear" w:color="auto" w:fill="auto"/>
          </w:tcPr>
          <w:p w14:paraId="0EDAF093" w14:textId="77777777" w:rsidR="002D5E98" w:rsidRDefault="002D5E98" w:rsidP="002D5E98">
            <w:pPr>
              <w:jc w:val="center"/>
              <w:rPr>
                <w:sz w:val="28"/>
                <w:szCs w:val="28"/>
              </w:rPr>
            </w:pPr>
          </w:p>
          <w:p w14:paraId="004BE88F" w14:textId="77777777" w:rsidR="002D5E98" w:rsidRDefault="002D5E98" w:rsidP="002D5E98">
            <w:pPr>
              <w:jc w:val="center"/>
              <w:rPr>
                <w:sz w:val="28"/>
                <w:szCs w:val="28"/>
              </w:rPr>
            </w:pPr>
            <w:r>
              <w:rPr>
                <w:sz w:val="28"/>
                <w:szCs w:val="28"/>
              </w:rPr>
              <w:t>Единица</w:t>
            </w:r>
          </w:p>
          <w:p w14:paraId="7B256F6A" w14:textId="77777777" w:rsidR="002D5E98" w:rsidRPr="00CF03D0" w:rsidRDefault="002D5E98" w:rsidP="002D5E98">
            <w:pPr>
              <w:jc w:val="center"/>
              <w:rPr>
                <w:sz w:val="28"/>
                <w:szCs w:val="28"/>
              </w:rPr>
            </w:pPr>
            <w:r>
              <w:rPr>
                <w:sz w:val="28"/>
                <w:szCs w:val="28"/>
              </w:rPr>
              <w:t>измерения</w:t>
            </w:r>
          </w:p>
        </w:tc>
        <w:tc>
          <w:tcPr>
            <w:tcW w:w="7796" w:type="dxa"/>
            <w:gridSpan w:val="5"/>
            <w:shd w:val="clear" w:color="auto" w:fill="auto"/>
          </w:tcPr>
          <w:p w14:paraId="663041EC" w14:textId="77777777" w:rsidR="002D5E98" w:rsidRPr="007C5295" w:rsidRDefault="002D5E98" w:rsidP="002D5E98">
            <w:pPr>
              <w:jc w:val="center"/>
              <w:rPr>
                <w:sz w:val="28"/>
                <w:szCs w:val="28"/>
              </w:rPr>
            </w:pPr>
            <w:r>
              <w:rPr>
                <w:sz w:val="28"/>
                <w:szCs w:val="28"/>
              </w:rPr>
              <w:t>Период</w:t>
            </w:r>
          </w:p>
        </w:tc>
      </w:tr>
      <w:tr w:rsidR="002D5E98" w:rsidRPr="00CF03D0" w14:paraId="1E83E28A" w14:textId="77777777" w:rsidTr="002D5E98">
        <w:trPr>
          <w:trHeight w:val="705"/>
          <w:jc w:val="center"/>
        </w:trPr>
        <w:tc>
          <w:tcPr>
            <w:tcW w:w="851" w:type="dxa"/>
            <w:vMerge/>
            <w:shd w:val="clear" w:color="auto" w:fill="auto"/>
            <w:vAlign w:val="center"/>
          </w:tcPr>
          <w:p w14:paraId="031D6A20" w14:textId="77777777" w:rsidR="002D5E98" w:rsidRPr="00CF03D0" w:rsidRDefault="002D5E98" w:rsidP="002D5E98">
            <w:pPr>
              <w:jc w:val="center"/>
              <w:rPr>
                <w:sz w:val="28"/>
                <w:szCs w:val="28"/>
              </w:rPr>
            </w:pPr>
          </w:p>
        </w:tc>
        <w:tc>
          <w:tcPr>
            <w:tcW w:w="4961" w:type="dxa"/>
            <w:vMerge/>
            <w:shd w:val="clear" w:color="auto" w:fill="auto"/>
          </w:tcPr>
          <w:p w14:paraId="1A7CF437" w14:textId="77777777" w:rsidR="002D5E98" w:rsidRPr="00CF03D0" w:rsidRDefault="002D5E98" w:rsidP="002D5E98">
            <w:pPr>
              <w:jc w:val="center"/>
              <w:rPr>
                <w:sz w:val="28"/>
                <w:szCs w:val="28"/>
              </w:rPr>
            </w:pPr>
          </w:p>
        </w:tc>
        <w:tc>
          <w:tcPr>
            <w:tcW w:w="1843" w:type="dxa"/>
            <w:vMerge/>
            <w:shd w:val="clear" w:color="auto" w:fill="auto"/>
          </w:tcPr>
          <w:p w14:paraId="46B1AA5D" w14:textId="77777777" w:rsidR="002D5E98" w:rsidRPr="00CF03D0" w:rsidRDefault="002D5E98" w:rsidP="002D5E98">
            <w:pPr>
              <w:jc w:val="center"/>
              <w:rPr>
                <w:sz w:val="28"/>
                <w:szCs w:val="28"/>
              </w:rPr>
            </w:pPr>
          </w:p>
        </w:tc>
        <w:tc>
          <w:tcPr>
            <w:tcW w:w="1559" w:type="dxa"/>
            <w:shd w:val="clear" w:color="auto" w:fill="auto"/>
          </w:tcPr>
          <w:p w14:paraId="28E18E19" w14:textId="77777777" w:rsidR="002D5E98" w:rsidRPr="007C5295" w:rsidRDefault="002D5E98" w:rsidP="002D5E98">
            <w:pPr>
              <w:jc w:val="center"/>
              <w:rPr>
                <w:sz w:val="28"/>
                <w:szCs w:val="28"/>
              </w:rPr>
            </w:pPr>
            <w:r w:rsidRPr="007C5295">
              <w:rPr>
                <w:sz w:val="28"/>
                <w:szCs w:val="28"/>
              </w:rPr>
              <w:t xml:space="preserve">с </w:t>
            </w:r>
            <w:r>
              <w:rPr>
                <w:sz w:val="28"/>
                <w:szCs w:val="28"/>
              </w:rPr>
              <w:t xml:space="preserve">   06</w:t>
            </w:r>
            <w:r w:rsidRPr="007C5295">
              <w:rPr>
                <w:sz w:val="28"/>
                <w:szCs w:val="28"/>
              </w:rPr>
              <w:t>.0</w:t>
            </w:r>
            <w:r>
              <w:rPr>
                <w:sz w:val="28"/>
                <w:szCs w:val="28"/>
              </w:rPr>
              <w:t>9</w:t>
            </w:r>
            <w:r w:rsidRPr="007C5295">
              <w:rPr>
                <w:sz w:val="28"/>
                <w:szCs w:val="28"/>
              </w:rPr>
              <w:t>.201</w:t>
            </w:r>
            <w:r>
              <w:rPr>
                <w:sz w:val="28"/>
                <w:szCs w:val="28"/>
              </w:rPr>
              <w:t>9</w:t>
            </w:r>
          </w:p>
          <w:p w14:paraId="70152687" w14:textId="77777777" w:rsidR="002D5E98" w:rsidRDefault="002D5E98" w:rsidP="002D5E98">
            <w:pPr>
              <w:jc w:val="center"/>
              <w:rPr>
                <w:sz w:val="28"/>
                <w:szCs w:val="28"/>
              </w:rPr>
            </w:pPr>
            <w:r w:rsidRPr="007C5295">
              <w:rPr>
                <w:sz w:val="28"/>
                <w:szCs w:val="28"/>
              </w:rPr>
              <w:t>по 31.12.201</w:t>
            </w:r>
            <w:r>
              <w:rPr>
                <w:sz w:val="28"/>
                <w:szCs w:val="28"/>
              </w:rPr>
              <w:t>9</w:t>
            </w:r>
          </w:p>
        </w:tc>
        <w:tc>
          <w:tcPr>
            <w:tcW w:w="1559" w:type="dxa"/>
            <w:shd w:val="clear" w:color="auto" w:fill="auto"/>
          </w:tcPr>
          <w:p w14:paraId="7673F3E3" w14:textId="77777777" w:rsidR="002D5E98" w:rsidRPr="007C5295" w:rsidRDefault="002D5E98" w:rsidP="002D5E98">
            <w:pPr>
              <w:jc w:val="center"/>
              <w:rPr>
                <w:sz w:val="28"/>
                <w:szCs w:val="28"/>
              </w:rPr>
            </w:pPr>
            <w:r w:rsidRPr="007C5295">
              <w:rPr>
                <w:sz w:val="28"/>
                <w:szCs w:val="28"/>
              </w:rPr>
              <w:t>с 01.01.20</w:t>
            </w:r>
            <w:r>
              <w:rPr>
                <w:sz w:val="28"/>
                <w:szCs w:val="28"/>
              </w:rPr>
              <w:t>20</w:t>
            </w:r>
          </w:p>
          <w:p w14:paraId="59604C91" w14:textId="77777777" w:rsidR="002D5E98" w:rsidRDefault="002D5E98" w:rsidP="002D5E98">
            <w:pPr>
              <w:jc w:val="center"/>
              <w:rPr>
                <w:sz w:val="28"/>
                <w:szCs w:val="28"/>
              </w:rPr>
            </w:pPr>
            <w:r w:rsidRPr="007C5295">
              <w:rPr>
                <w:sz w:val="28"/>
                <w:szCs w:val="28"/>
              </w:rPr>
              <w:t>по 31.12.20</w:t>
            </w:r>
            <w:r>
              <w:rPr>
                <w:sz w:val="28"/>
                <w:szCs w:val="28"/>
              </w:rPr>
              <w:t>20</w:t>
            </w:r>
          </w:p>
        </w:tc>
        <w:tc>
          <w:tcPr>
            <w:tcW w:w="1560" w:type="dxa"/>
            <w:shd w:val="clear" w:color="auto" w:fill="auto"/>
          </w:tcPr>
          <w:p w14:paraId="5E662F50" w14:textId="77777777" w:rsidR="002D5E98" w:rsidRPr="007C5295" w:rsidRDefault="002D5E98" w:rsidP="002D5E98">
            <w:pPr>
              <w:jc w:val="center"/>
              <w:rPr>
                <w:sz w:val="28"/>
                <w:szCs w:val="28"/>
              </w:rPr>
            </w:pPr>
            <w:r w:rsidRPr="007C5295">
              <w:rPr>
                <w:sz w:val="28"/>
                <w:szCs w:val="28"/>
              </w:rPr>
              <w:t>с 01.01.20</w:t>
            </w:r>
            <w:r>
              <w:rPr>
                <w:sz w:val="28"/>
                <w:szCs w:val="28"/>
              </w:rPr>
              <w:t>21</w:t>
            </w:r>
          </w:p>
          <w:p w14:paraId="11320BB3" w14:textId="77777777" w:rsidR="002D5E98" w:rsidRDefault="002D5E98" w:rsidP="002D5E98">
            <w:pPr>
              <w:jc w:val="center"/>
              <w:rPr>
                <w:sz w:val="28"/>
                <w:szCs w:val="28"/>
              </w:rPr>
            </w:pPr>
            <w:r w:rsidRPr="007C5295">
              <w:rPr>
                <w:sz w:val="28"/>
                <w:szCs w:val="28"/>
              </w:rPr>
              <w:t>по 31.12.20</w:t>
            </w:r>
            <w:r>
              <w:rPr>
                <w:sz w:val="28"/>
                <w:szCs w:val="28"/>
              </w:rPr>
              <w:t>21</w:t>
            </w:r>
          </w:p>
        </w:tc>
        <w:tc>
          <w:tcPr>
            <w:tcW w:w="1559" w:type="dxa"/>
            <w:shd w:val="clear" w:color="auto" w:fill="auto"/>
          </w:tcPr>
          <w:p w14:paraId="47F77A44" w14:textId="77777777" w:rsidR="002D5E98" w:rsidRPr="007C5295" w:rsidRDefault="002D5E98" w:rsidP="002D5E98">
            <w:pPr>
              <w:jc w:val="center"/>
              <w:rPr>
                <w:sz w:val="28"/>
                <w:szCs w:val="28"/>
              </w:rPr>
            </w:pPr>
            <w:r w:rsidRPr="007C5295">
              <w:rPr>
                <w:sz w:val="28"/>
                <w:szCs w:val="28"/>
              </w:rPr>
              <w:t>с 01.01.20</w:t>
            </w:r>
            <w:r>
              <w:rPr>
                <w:sz w:val="28"/>
                <w:szCs w:val="28"/>
              </w:rPr>
              <w:t>22</w:t>
            </w:r>
          </w:p>
          <w:p w14:paraId="7C1A4AEE" w14:textId="77777777" w:rsidR="002D5E98" w:rsidRDefault="002D5E98" w:rsidP="002D5E98">
            <w:pPr>
              <w:jc w:val="center"/>
              <w:rPr>
                <w:sz w:val="28"/>
                <w:szCs w:val="28"/>
              </w:rPr>
            </w:pPr>
            <w:r w:rsidRPr="007C5295">
              <w:rPr>
                <w:sz w:val="28"/>
                <w:szCs w:val="28"/>
              </w:rPr>
              <w:t>по 31.12.20</w:t>
            </w:r>
            <w:r>
              <w:rPr>
                <w:sz w:val="28"/>
                <w:szCs w:val="28"/>
              </w:rPr>
              <w:t>22</w:t>
            </w:r>
          </w:p>
        </w:tc>
        <w:tc>
          <w:tcPr>
            <w:tcW w:w="1559" w:type="dxa"/>
            <w:shd w:val="clear" w:color="auto" w:fill="auto"/>
          </w:tcPr>
          <w:p w14:paraId="17B99090" w14:textId="77777777" w:rsidR="002D5E98" w:rsidRPr="007C5295" w:rsidRDefault="002D5E98" w:rsidP="002D5E98">
            <w:pPr>
              <w:jc w:val="center"/>
              <w:rPr>
                <w:sz w:val="28"/>
                <w:szCs w:val="28"/>
              </w:rPr>
            </w:pPr>
            <w:r w:rsidRPr="007C5295">
              <w:rPr>
                <w:sz w:val="28"/>
                <w:szCs w:val="28"/>
              </w:rPr>
              <w:t>с 01.01.20</w:t>
            </w:r>
            <w:r>
              <w:rPr>
                <w:sz w:val="28"/>
                <w:szCs w:val="28"/>
              </w:rPr>
              <w:t>23</w:t>
            </w:r>
          </w:p>
          <w:p w14:paraId="44EBA0C8" w14:textId="77777777" w:rsidR="002D5E98" w:rsidRDefault="002D5E98" w:rsidP="002D5E98">
            <w:pPr>
              <w:jc w:val="center"/>
              <w:rPr>
                <w:sz w:val="28"/>
                <w:szCs w:val="28"/>
              </w:rPr>
            </w:pPr>
            <w:r w:rsidRPr="007C5295">
              <w:rPr>
                <w:sz w:val="28"/>
                <w:szCs w:val="28"/>
              </w:rPr>
              <w:t>по 31.12.20</w:t>
            </w:r>
            <w:r>
              <w:rPr>
                <w:sz w:val="28"/>
                <w:szCs w:val="28"/>
              </w:rPr>
              <w:t>23</w:t>
            </w:r>
          </w:p>
        </w:tc>
      </w:tr>
      <w:tr w:rsidR="002D5E98" w:rsidRPr="00CF03D0" w14:paraId="285B036D" w14:textId="77777777" w:rsidTr="002D5E98">
        <w:trPr>
          <w:trHeight w:val="201"/>
          <w:jc w:val="center"/>
        </w:trPr>
        <w:tc>
          <w:tcPr>
            <w:tcW w:w="851" w:type="dxa"/>
            <w:shd w:val="clear" w:color="auto" w:fill="auto"/>
            <w:vAlign w:val="center"/>
          </w:tcPr>
          <w:p w14:paraId="44967F5B" w14:textId="77777777" w:rsidR="002D5E98" w:rsidRDefault="002D5E98" w:rsidP="002D5E98">
            <w:pPr>
              <w:jc w:val="center"/>
              <w:rPr>
                <w:sz w:val="28"/>
                <w:szCs w:val="28"/>
              </w:rPr>
            </w:pPr>
            <w:r>
              <w:rPr>
                <w:sz w:val="28"/>
                <w:szCs w:val="28"/>
              </w:rPr>
              <w:t>1</w:t>
            </w:r>
          </w:p>
        </w:tc>
        <w:tc>
          <w:tcPr>
            <w:tcW w:w="4961" w:type="dxa"/>
            <w:shd w:val="clear" w:color="auto" w:fill="auto"/>
          </w:tcPr>
          <w:p w14:paraId="5CA09AE0" w14:textId="77777777" w:rsidR="002D5E98" w:rsidRDefault="002D5E98" w:rsidP="002D5E98">
            <w:pPr>
              <w:jc w:val="center"/>
              <w:rPr>
                <w:sz w:val="28"/>
                <w:szCs w:val="28"/>
              </w:rPr>
            </w:pPr>
            <w:r>
              <w:rPr>
                <w:sz w:val="28"/>
                <w:szCs w:val="28"/>
              </w:rPr>
              <w:t>2</w:t>
            </w:r>
          </w:p>
        </w:tc>
        <w:tc>
          <w:tcPr>
            <w:tcW w:w="1843" w:type="dxa"/>
            <w:shd w:val="clear" w:color="auto" w:fill="auto"/>
          </w:tcPr>
          <w:p w14:paraId="186274E5" w14:textId="77777777" w:rsidR="002D5E98" w:rsidRPr="00CD6C60" w:rsidRDefault="002D5E98" w:rsidP="002D5E98">
            <w:pPr>
              <w:jc w:val="center"/>
              <w:rPr>
                <w:sz w:val="28"/>
                <w:szCs w:val="28"/>
              </w:rPr>
            </w:pPr>
            <w:r>
              <w:rPr>
                <w:sz w:val="28"/>
                <w:szCs w:val="28"/>
              </w:rPr>
              <w:t>3</w:t>
            </w:r>
          </w:p>
        </w:tc>
        <w:tc>
          <w:tcPr>
            <w:tcW w:w="1559" w:type="dxa"/>
            <w:shd w:val="clear" w:color="auto" w:fill="auto"/>
            <w:vAlign w:val="center"/>
          </w:tcPr>
          <w:p w14:paraId="142B2FCA" w14:textId="77777777" w:rsidR="002D5E98" w:rsidRDefault="002D5E98" w:rsidP="002D5E98">
            <w:pPr>
              <w:jc w:val="center"/>
              <w:rPr>
                <w:sz w:val="28"/>
                <w:szCs w:val="28"/>
              </w:rPr>
            </w:pPr>
            <w:r>
              <w:rPr>
                <w:sz w:val="28"/>
                <w:szCs w:val="28"/>
              </w:rPr>
              <w:t>4</w:t>
            </w:r>
          </w:p>
        </w:tc>
        <w:tc>
          <w:tcPr>
            <w:tcW w:w="1559" w:type="dxa"/>
            <w:shd w:val="clear" w:color="auto" w:fill="auto"/>
            <w:vAlign w:val="center"/>
          </w:tcPr>
          <w:p w14:paraId="57D50D81" w14:textId="77777777" w:rsidR="002D5E98" w:rsidRDefault="002D5E98" w:rsidP="002D5E98">
            <w:pPr>
              <w:jc w:val="center"/>
              <w:rPr>
                <w:sz w:val="28"/>
                <w:szCs w:val="28"/>
              </w:rPr>
            </w:pPr>
            <w:r>
              <w:rPr>
                <w:sz w:val="28"/>
                <w:szCs w:val="28"/>
              </w:rPr>
              <w:t>5</w:t>
            </w:r>
          </w:p>
        </w:tc>
        <w:tc>
          <w:tcPr>
            <w:tcW w:w="1560" w:type="dxa"/>
            <w:shd w:val="clear" w:color="auto" w:fill="auto"/>
            <w:vAlign w:val="center"/>
          </w:tcPr>
          <w:p w14:paraId="237405C0" w14:textId="77777777" w:rsidR="002D5E98" w:rsidRDefault="002D5E98" w:rsidP="002D5E98">
            <w:pPr>
              <w:jc w:val="center"/>
              <w:rPr>
                <w:sz w:val="28"/>
                <w:szCs w:val="28"/>
              </w:rPr>
            </w:pPr>
            <w:r>
              <w:rPr>
                <w:sz w:val="28"/>
                <w:szCs w:val="28"/>
              </w:rPr>
              <w:t>6</w:t>
            </w:r>
          </w:p>
        </w:tc>
        <w:tc>
          <w:tcPr>
            <w:tcW w:w="1559" w:type="dxa"/>
            <w:shd w:val="clear" w:color="auto" w:fill="auto"/>
            <w:vAlign w:val="center"/>
          </w:tcPr>
          <w:p w14:paraId="350D6234" w14:textId="77777777" w:rsidR="002D5E98" w:rsidRDefault="002D5E98" w:rsidP="002D5E98">
            <w:pPr>
              <w:jc w:val="center"/>
              <w:rPr>
                <w:sz w:val="28"/>
                <w:szCs w:val="28"/>
              </w:rPr>
            </w:pPr>
            <w:r>
              <w:rPr>
                <w:sz w:val="28"/>
                <w:szCs w:val="28"/>
              </w:rPr>
              <w:t>7</w:t>
            </w:r>
          </w:p>
        </w:tc>
        <w:tc>
          <w:tcPr>
            <w:tcW w:w="1559" w:type="dxa"/>
            <w:shd w:val="clear" w:color="auto" w:fill="auto"/>
            <w:vAlign w:val="center"/>
          </w:tcPr>
          <w:p w14:paraId="5D7D3B5B" w14:textId="77777777" w:rsidR="002D5E98" w:rsidRDefault="002D5E98" w:rsidP="002D5E98">
            <w:pPr>
              <w:jc w:val="center"/>
              <w:rPr>
                <w:sz w:val="28"/>
                <w:szCs w:val="28"/>
              </w:rPr>
            </w:pPr>
            <w:r>
              <w:rPr>
                <w:sz w:val="28"/>
                <w:szCs w:val="28"/>
              </w:rPr>
              <w:t>8</w:t>
            </w:r>
          </w:p>
        </w:tc>
      </w:tr>
      <w:tr w:rsidR="002D5E98" w:rsidRPr="00CF03D0" w14:paraId="1F8EE143" w14:textId="77777777" w:rsidTr="002D5E98">
        <w:trPr>
          <w:trHeight w:val="433"/>
          <w:jc w:val="center"/>
        </w:trPr>
        <w:tc>
          <w:tcPr>
            <w:tcW w:w="851" w:type="dxa"/>
            <w:shd w:val="clear" w:color="auto" w:fill="auto"/>
            <w:vAlign w:val="center"/>
          </w:tcPr>
          <w:p w14:paraId="469F3F9E" w14:textId="77777777" w:rsidR="002D5E98" w:rsidRPr="00CF03D0" w:rsidRDefault="002D5E98" w:rsidP="002D5E98">
            <w:pPr>
              <w:jc w:val="center"/>
              <w:rPr>
                <w:sz w:val="28"/>
                <w:szCs w:val="28"/>
              </w:rPr>
            </w:pPr>
            <w:r>
              <w:rPr>
                <w:sz w:val="28"/>
                <w:szCs w:val="28"/>
              </w:rPr>
              <w:t xml:space="preserve">1. </w:t>
            </w:r>
          </w:p>
        </w:tc>
        <w:tc>
          <w:tcPr>
            <w:tcW w:w="4961" w:type="dxa"/>
            <w:shd w:val="clear" w:color="auto" w:fill="auto"/>
          </w:tcPr>
          <w:p w14:paraId="66587420" w14:textId="5BBB7B51" w:rsidR="002D5E98" w:rsidRPr="00CD6C60" w:rsidRDefault="002D5E98" w:rsidP="002D5E98">
            <w:pPr>
              <w:rPr>
                <w:sz w:val="28"/>
                <w:szCs w:val="28"/>
              </w:rPr>
            </w:pPr>
            <w:r>
              <w:rPr>
                <w:sz w:val="28"/>
                <w:szCs w:val="28"/>
              </w:rPr>
              <w:t xml:space="preserve">Ставка тарифа на подключаемую нагрузку водопроводной сети </w:t>
            </w:r>
            <w:r w:rsidRPr="00145672">
              <w:rPr>
                <w:b/>
                <w:bCs/>
              </w:rPr>
              <w:t>(</w:t>
            </w:r>
            <w:r w:rsidRPr="00145672">
              <w:rPr>
                <w:b/>
                <w:noProof/>
                <w:position w:val="-4"/>
              </w:rPr>
              <w:drawing>
                <wp:inline distT="0" distB="0" distL="0" distR="0" wp14:anchorId="6C055C5E" wp14:editId="64BDADA5">
                  <wp:extent cx="281940" cy="19431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145672">
              <w:rPr>
                <w:b/>
                <w:bCs/>
              </w:rPr>
              <w:t>)</w:t>
            </w:r>
            <w:r>
              <w:rPr>
                <w:b/>
                <w:bCs/>
              </w:rPr>
              <w:t xml:space="preserve"> </w:t>
            </w:r>
          </w:p>
        </w:tc>
        <w:tc>
          <w:tcPr>
            <w:tcW w:w="1843" w:type="dxa"/>
            <w:shd w:val="clear" w:color="auto" w:fill="auto"/>
          </w:tcPr>
          <w:p w14:paraId="6A6BE6C2" w14:textId="77777777" w:rsidR="002D5E98" w:rsidRPr="00CD6C60" w:rsidRDefault="002D5E98" w:rsidP="002D5E98">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559" w:type="dxa"/>
            <w:shd w:val="clear" w:color="auto" w:fill="auto"/>
            <w:vAlign w:val="center"/>
          </w:tcPr>
          <w:p w14:paraId="48809956" w14:textId="77777777" w:rsidR="002D5E98" w:rsidRPr="00CF03D0" w:rsidRDefault="002D5E98" w:rsidP="002D5E98">
            <w:pPr>
              <w:jc w:val="center"/>
              <w:rPr>
                <w:sz w:val="28"/>
                <w:szCs w:val="28"/>
              </w:rPr>
            </w:pPr>
            <w:r>
              <w:rPr>
                <w:sz w:val="28"/>
                <w:szCs w:val="28"/>
              </w:rPr>
              <w:t>0,527</w:t>
            </w:r>
          </w:p>
        </w:tc>
        <w:tc>
          <w:tcPr>
            <w:tcW w:w="1559" w:type="dxa"/>
            <w:shd w:val="clear" w:color="auto" w:fill="auto"/>
            <w:vAlign w:val="center"/>
          </w:tcPr>
          <w:p w14:paraId="0887518F" w14:textId="77777777" w:rsidR="002D5E98" w:rsidRPr="00CF03D0" w:rsidRDefault="002D5E98" w:rsidP="002D5E98">
            <w:pPr>
              <w:jc w:val="center"/>
              <w:rPr>
                <w:sz w:val="28"/>
                <w:szCs w:val="28"/>
              </w:rPr>
            </w:pPr>
            <w:r>
              <w:rPr>
                <w:sz w:val="28"/>
                <w:szCs w:val="28"/>
              </w:rPr>
              <w:t>0,545</w:t>
            </w:r>
          </w:p>
        </w:tc>
        <w:tc>
          <w:tcPr>
            <w:tcW w:w="1560" w:type="dxa"/>
            <w:shd w:val="clear" w:color="auto" w:fill="auto"/>
            <w:vAlign w:val="center"/>
          </w:tcPr>
          <w:p w14:paraId="4A50A235" w14:textId="77777777" w:rsidR="002D5E98" w:rsidRPr="00CF03D0" w:rsidRDefault="002D5E98" w:rsidP="002D5E98">
            <w:pPr>
              <w:jc w:val="center"/>
              <w:rPr>
                <w:sz w:val="28"/>
                <w:szCs w:val="28"/>
              </w:rPr>
            </w:pPr>
            <w:r>
              <w:rPr>
                <w:sz w:val="28"/>
                <w:szCs w:val="28"/>
              </w:rPr>
              <w:t>0,567</w:t>
            </w:r>
          </w:p>
        </w:tc>
        <w:tc>
          <w:tcPr>
            <w:tcW w:w="1559" w:type="dxa"/>
            <w:shd w:val="clear" w:color="auto" w:fill="auto"/>
            <w:vAlign w:val="center"/>
          </w:tcPr>
          <w:p w14:paraId="126B9B21" w14:textId="77777777" w:rsidR="002D5E98" w:rsidRPr="00CF03D0" w:rsidRDefault="002D5E98" w:rsidP="002D5E98">
            <w:pPr>
              <w:jc w:val="center"/>
              <w:rPr>
                <w:sz w:val="28"/>
                <w:szCs w:val="28"/>
              </w:rPr>
            </w:pPr>
            <w:r>
              <w:rPr>
                <w:sz w:val="28"/>
                <w:szCs w:val="28"/>
              </w:rPr>
              <w:t>0,590</w:t>
            </w:r>
          </w:p>
        </w:tc>
        <w:tc>
          <w:tcPr>
            <w:tcW w:w="1559" w:type="dxa"/>
            <w:shd w:val="clear" w:color="auto" w:fill="auto"/>
            <w:vAlign w:val="center"/>
          </w:tcPr>
          <w:p w14:paraId="452B0C97" w14:textId="77777777" w:rsidR="002D5E98" w:rsidRPr="00CF03D0" w:rsidRDefault="002D5E98" w:rsidP="002D5E98">
            <w:pPr>
              <w:jc w:val="center"/>
              <w:rPr>
                <w:sz w:val="28"/>
                <w:szCs w:val="28"/>
              </w:rPr>
            </w:pPr>
            <w:r>
              <w:rPr>
                <w:sz w:val="28"/>
                <w:szCs w:val="28"/>
              </w:rPr>
              <w:t>0,614</w:t>
            </w:r>
          </w:p>
        </w:tc>
      </w:tr>
      <w:tr w:rsidR="002D5E98" w:rsidRPr="00CF03D0" w14:paraId="3E39256C" w14:textId="77777777" w:rsidTr="002D5E98">
        <w:trPr>
          <w:trHeight w:val="433"/>
          <w:jc w:val="center"/>
        </w:trPr>
        <w:tc>
          <w:tcPr>
            <w:tcW w:w="851" w:type="dxa"/>
            <w:shd w:val="clear" w:color="auto" w:fill="auto"/>
            <w:vAlign w:val="center"/>
          </w:tcPr>
          <w:p w14:paraId="47648A1A" w14:textId="77777777" w:rsidR="002D5E98" w:rsidRPr="00CF03D0" w:rsidRDefault="002D5E98" w:rsidP="002D5E98">
            <w:pPr>
              <w:jc w:val="center"/>
              <w:rPr>
                <w:sz w:val="28"/>
                <w:szCs w:val="28"/>
              </w:rPr>
            </w:pPr>
            <w:r>
              <w:rPr>
                <w:sz w:val="28"/>
                <w:szCs w:val="28"/>
              </w:rPr>
              <w:t>2.</w:t>
            </w:r>
          </w:p>
        </w:tc>
        <w:tc>
          <w:tcPr>
            <w:tcW w:w="4961" w:type="dxa"/>
            <w:shd w:val="clear" w:color="auto" w:fill="auto"/>
          </w:tcPr>
          <w:p w14:paraId="7712DB36" w14:textId="07E82576" w:rsidR="002D5E98" w:rsidRPr="00CF03D0" w:rsidRDefault="002D5E98" w:rsidP="002D5E98">
            <w:pPr>
              <w:rPr>
                <w:sz w:val="28"/>
                <w:szCs w:val="28"/>
              </w:rPr>
            </w:pPr>
            <w:r>
              <w:rPr>
                <w:sz w:val="28"/>
                <w:szCs w:val="28"/>
              </w:rPr>
              <w:t>Ставка тарифа</w:t>
            </w:r>
            <w:r w:rsidRPr="00CF03D0">
              <w:rPr>
                <w:sz w:val="28"/>
                <w:szCs w:val="28"/>
              </w:rPr>
              <w:t xml:space="preserve"> за протяженность  водопроводной сети</w:t>
            </w:r>
            <w:r>
              <w:rPr>
                <w:sz w:val="28"/>
                <w:szCs w:val="28"/>
              </w:rPr>
              <w:t xml:space="preserve"> </w:t>
            </w:r>
            <w:r w:rsidRPr="0051419A">
              <w:rPr>
                <w:b/>
                <w:bCs/>
              </w:rPr>
              <w:t>(</w:t>
            </w:r>
            <w:r w:rsidRPr="0051419A">
              <w:rPr>
                <w:b/>
                <w:noProof/>
                <w:position w:val="-12"/>
              </w:rPr>
              <w:drawing>
                <wp:inline distT="0" distB="0" distL="0" distR="0" wp14:anchorId="24B5662E" wp14:editId="50E8A3FE">
                  <wp:extent cx="252730" cy="25273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b/>
                <w:bCs/>
              </w:rPr>
              <w:t>)</w:t>
            </w:r>
            <w:r w:rsidRPr="00CF03D0">
              <w:rPr>
                <w:sz w:val="28"/>
                <w:szCs w:val="28"/>
              </w:rPr>
              <w:t>:</w:t>
            </w:r>
          </w:p>
        </w:tc>
        <w:tc>
          <w:tcPr>
            <w:tcW w:w="1843" w:type="dxa"/>
            <w:shd w:val="clear" w:color="auto" w:fill="auto"/>
          </w:tcPr>
          <w:p w14:paraId="2970A9AB" w14:textId="77777777" w:rsidR="002D5E98" w:rsidRPr="00CF03D0" w:rsidRDefault="002D5E98" w:rsidP="002D5E98">
            <w:pPr>
              <w:jc w:val="center"/>
              <w:rPr>
                <w:sz w:val="28"/>
                <w:szCs w:val="28"/>
              </w:rPr>
            </w:pPr>
          </w:p>
        </w:tc>
        <w:tc>
          <w:tcPr>
            <w:tcW w:w="1559" w:type="dxa"/>
            <w:shd w:val="clear" w:color="auto" w:fill="auto"/>
            <w:vAlign w:val="center"/>
          </w:tcPr>
          <w:p w14:paraId="6229D31F" w14:textId="77777777" w:rsidR="002D5E98" w:rsidRPr="00CF03D0" w:rsidRDefault="002D5E98" w:rsidP="002D5E98">
            <w:pPr>
              <w:jc w:val="center"/>
              <w:rPr>
                <w:sz w:val="28"/>
                <w:szCs w:val="28"/>
              </w:rPr>
            </w:pPr>
          </w:p>
        </w:tc>
        <w:tc>
          <w:tcPr>
            <w:tcW w:w="1559" w:type="dxa"/>
            <w:shd w:val="clear" w:color="auto" w:fill="auto"/>
            <w:vAlign w:val="center"/>
          </w:tcPr>
          <w:p w14:paraId="79952978" w14:textId="77777777" w:rsidR="002D5E98" w:rsidRPr="00CF03D0" w:rsidRDefault="002D5E98" w:rsidP="002D5E98">
            <w:pPr>
              <w:jc w:val="center"/>
              <w:rPr>
                <w:sz w:val="28"/>
                <w:szCs w:val="28"/>
              </w:rPr>
            </w:pPr>
          </w:p>
        </w:tc>
        <w:tc>
          <w:tcPr>
            <w:tcW w:w="1560" w:type="dxa"/>
            <w:shd w:val="clear" w:color="auto" w:fill="auto"/>
            <w:vAlign w:val="center"/>
          </w:tcPr>
          <w:p w14:paraId="6A64DF4C" w14:textId="77777777" w:rsidR="002D5E98" w:rsidRPr="00CF03D0" w:rsidRDefault="002D5E98" w:rsidP="002D5E98">
            <w:pPr>
              <w:jc w:val="center"/>
              <w:rPr>
                <w:sz w:val="28"/>
                <w:szCs w:val="28"/>
              </w:rPr>
            </w:pPr>
          </w:p>
        </w:tc>
        <w:tc>
          <w:tcPr>
            <w:tcW w:w="1559" w:type="dxa"/>
            <w:shd w:val="clear" w:color="auto" w:fill="auto"/>
            <w:vAlign w:val="center"/>
          </w:tcPr>
          <w:p w14:paraId="3AD74671" w14:textId="77777777" w:rsidR="002D5E98" w:rsidRPr="00CF03D0" w:rsidRDefault="002D5E98" w:rsidP="002D5E98">
            <w:pPr>
              <w:jc w:val="center"/>
              <w:rPr>
                <w:sz w:val="28"/>
                <w:szCs w:val="28"/>
              </w:rPr>
            </w:pPr>
          </w:p>
        </w:tc>
        <w:tc>
          <w:tcPr>
            <w:tcW w:w="1559" w:type="dxa"/>
            <w:shd w:val="clear" w:color="auto" w:fill="auto"/>
            <w:vAlign w:val="center"/>
          </w:tcPr>
          <w:p w14:paraId="6FB6431A" w14:textId="77777777" w:rsidR="002D5E98" w:rsidRPr="00CF03D0" w:rsidRDefault="002D5E98" w:rsidP="002D5E98">
            <w:pPr>
              <w:jc w:val="center"/>
              <w:rPr>
                <w:sz w:val="28"/>
                <w:szCs w:val="28"/>
              </w:rPr>
            </w:pPr>
          </w:p>
        </w:tc>
      </w:tr>
      <w:tr w:rsidR="002D5E98" w:rsidRPr="00CF03D0" w14:paraId="532A7AE3" w14:textId="77777777" w:rsidTr="002D5E98">
        <w:trPr>
          <w:jc w:val="center"/>
        </w:trPr>
        <w:tc>
          <w:tcPr>
            <w:tcW w:w="851" w:type="dxa"/>
            <w:shd w:val="clear" w:color="auto" w:fill="auto"/>
            <w:vAlign w:val="center"/>
          </w:tcPr>
          <w:p w14:paraId="315D6625" w14:textId="77777777" w:rsidR="002D5E98" w:rsidRPr="00CF03D0" w:rsidRDefault="002D5E98" w:rsidP="002D5E98">
            <w:pPr>
              <w:jc w:val="center"/>
              <w:rPr>
                <w:sz w:val="28"/>
                <w:szCs w:val="28"/>
              </w:rPr>
            </w:pPr>
            <w:r>
              <w:rPr>
                <w:sz w:val="28"/>
                <w:szCs w:val="28"/>
              </w:rPr>
              <w:t>2.1.</w:t>
            </w:r>
          </w:p>
        </w:tc>
        <w:tc>
          <w:tcPr>
            <w:tcW w:w="4961" w:type="dxa"/>
            <w:shd w:val="clear" w:color="auto" w:fill="auto"/>
          </w:tcPr>
          <w:p w14:paraId="67245EF9" w14:textId="77777777" w:rsidR="002D5E98" w:rsidRDefault="002D5E98" w:rsidP="002D5E98">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843" w:type="dxa"/>
            <w:shd w:val="clear" w:color="auto" w:fill="auto"/>
          </w:tcPr>
          <w:p w14:paraId="795C65DF" w14:textId="77777777" w:rsidR="002D5E98" w:rsidRDefault="002D5E98" w:rsidP="002D5E98">
            <w:pPr>
              <w:jc w:val="center"/>
              <w:rPr>
                <w:sz w:val="28"/>
                <w:szCs w:val="28"/>
              </w:rPr>
            </w:pPr>
          </w:p>
        </w:tc>
        <w:tc>
          <w:tcPr>
            <w:tcW w:w="1559" w:type="dxa"/>
            <w:shd w:val="clear" w:color="auto" w:fill="auto"/>
            <w:vAlign w:val="center"/>
          </w:tcPr>
          <w:p w14:paraId="68BD2009" w14:textId="77777777" w:rsidR="002D5E98" w:rsidRPr="0081468E" w:rsidRDefault="002D5E98" w:rsidP="002D5E98">
            <w:pPr>
              <w:jc w:val="center"/>
              <w:rPr>
                <w:sz w:val="28"/>
                <w:szCs w:val="28"/>
              </w:rPr>
            </w:pPr>
          </w:p>
        </w:tc>
        <w:tc>
          <w:tcPr>
            <w:tcW w:w="1559" w:type="dxa"/>
            <w:shd w:val="clear" w:color="auto" w:fill="auto"/>
            <w:vAlign w:val="center"/>
          </w:tcPr>
          <w:p w14:paraId="3A82D535" w14:textId="77777777" w:rsidR="002D5E98" w:rsidRPr="0081468E" w:rsidRDefault="002D5E98" w:rsidP="002D5E98">
            <w:pPr>
              <w:jc w:val="center"/>
              <w:rPr>
                <w:sz w:val="28"/>
                <w:szCs w:val="28"/>
              </w:rPr>
            </w:pPr>
          </w:p>
        </w:tc>
        <w:tc>
          <w:tcPr>
            <w:tcW w:w="1560" w:type="dxa"/>
            <w:shd w:val="clear" w:color="auto" w:fill="auto"/>
            <w:vAlign w:val="center"/>
          </w:tcPr>
          <w:p w14:paraId="483A2739" w14:textId="77777777" w:rsidR="002D5E98" w:rsidRPr="0081468E" w:rsidRDefault="002D5E98" w:rsidP="002D5E98">
            <w:pPr>
              <w:jc w:val="center"/>
              <w:rPr>
                <w:sz w:val="28"/>
                <w:szCs w:val="28"/>
              </w:rPr>
            </w:pPr>
          </w:p>
        </w:tc>
        <w:tc>
          <w:tcPr>
            <w:tcW w:w="1559" w:type="dxa"/>
            <w:shd w:val="clear" w:color="auto" w:fill="auto"/>
            <w:vAlign w:val="center"/>
          </w:tcPr>
          <w:p w14:paraId="79FF8ECB" w14:textId="77777777" w:rsidR="002D5E98" w:rsidRPr="0081468E" w:rsidRDefault="002D5E98" w:rsidP="002D5E98">
            <w:pPr>
              <w:jc w:val="center"/>
              <w:rPr>
                <w:sz w:val="28"/>
                <w:szCs w:val="28"/>
              </w:rPr>
            </w:pPr>
          </w:p>
        </w:tc>
        <w:tc>
          <w:tcPr>
            <w:tcW w:w="1559" w:type="dxa"/>
            <w:shd w:val="clear" w:color="auto" w:fill="auto"/>
            <w:vAlign w:val="center"/>
          </w:tcPr>
          <w:p w14:paraId="5C1600D3" w14:textId="77777777" w:rsidR="002D5E98" w:rsidRPr="0081468E" w:rsidRDefault="002D5E98" w:rsidP="002D5E98">
            <w:pPr>
              <w:jc w:val="center"/>
              <w:rPr>
                <w:sz w:val="28"/>
                <w:szCs w:val="28"/>
              </w:rPr>
            </w:pPr>
          </w:p>
        </w:tc>
      </w:tr>
      <w:tr w:rsidR="002D5E98" w:rsidRPr="00CF03D0" w14:paraId="050FF34F" w14:textId="77777777" w:rsidTr="002D5E98">
        <w:trPr>
          <w:jc w:val="center"/>
        </w:trPr>
        <w:tc>
          <w:tcPr>
            <w:tcW w:w="851" w:type="dxa"/>
            <w:shd w:val="clear" w:color="auto" w:fill="auto"/>
            <w:vAlign w:val="center"/>
          </w:tcPr>
          <w:p w14:paraId="1FB9474F" w14:textId="77777777" w:rsidR="002D5E98" w:rsidRPr="00CF03D0" w:rsidRDefault="002D5E98" w:rsidP="002D5E98">
            <w:pPr>
              <w:jc w:val="center"/>
              <w:rPr>
                <w:sz w:val="28"/>
                <w:szCs w:val="28"/>
              </w:rPr>
            </w:pPr>
            <w:r>
              <w:rPr>
                <w:sz w:val="28"/>
                <w:szCs w:val="28"/>
              </w:rPr>
              <w:t>2.1.1.</w:t>
            </w:r>
          </w:p>
        </w:tc>
        <w:tc>
          <w:tcPr>
            <w:tcW w:w="4961" w:type="dxa"/>
            <w:shd w:val="clear" w:color="auto" w:fill="auto"/>
          </w:tcPr>
          <w:p w14:paraId="21F16A4F"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45880C8D"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0F564B60" w14:textId="77777777" w:rsidR="002D5E98" w:rsidRPr="0081468E" w:rsidRDefault="002D5E98" w:rsidP="002D5E98">
            <w:pPr>
              <w:jc w:val="center"/>
              <w:rPr>
                <w:sz w:val="28"/>
                <w:szCs w:val="28"/>
              </w:rPr>
            </w:pPr>
            <w:r>
              <w:rPr>
                <w:sz w:val="28"/>
                <w:szCs w:val="28"/>
              </w:rPr>
              <w:t>11425,6</w:t>
            </w:r>
          </w:p>
        </w:tc>
        <w:tc>
          <w:tcPr>
            <w:tcW w:w="1559" w:type="dxa"/>
            <w:shd w:val="clear" w:color="auto" w:fill="auto"/>
            <w:vAlign w:val="center"/>
          </w:tcPr>
          <w:p w14:paraId="7C9666A8" w14:textId="77777777" w:rsidR="002D5E98" w:rsidRPr="0081468E" w:rsidRDefault="002D5E98" w:rsidP="002D5E98">
            <w:pPr>
              <w:jc w:val="center"/>
              <w:rPr>
                <w:sz w:val="28"/>
                <w:szCs w:val="28"/>
              </w:rPr>
            </w:pPr>
            <w:r>
              <w:rPr>
                <w:sz w:val="28"/>
                <w:szCs w:val="28"/>
              </w:rPr>
              <w:t>11814,1</w:t>
            </w:r>
          </w:p>
        </w:tc>
        <w:tc>
          <w:tcPr>
            <w:tcW w:w="1560" w:type="dxa"/>
            <w:shd w:val="clear" w:color="auto" w:fill="auto"/>
            <w:vAlign w:val="center"/>
          </w:tcPr>
          <w:p w14:paraId="30ED317E" w14:textId="77777777" w:rsidR="002D5E98" w:rsidRPr="0081468E" w:rsidRDefault="002D5E98" w:rsidP="002D5E98">
            <w:pPr>
              <w:jc w:val="center"/>
              <w:rPr>
                <w:sz w:val="28"/>
                <w:szCs w:val="28"/>
              </w:rPr>
            </w:pPr>
            <w:r>
              <w:rPr>
                <w:sz w:val="28"/>
                <w:szCs w:val="28"/>
              </w:rPr>
              <w:t>12239,4</w:t>
            </w:r>
          </w:p>
        </w:tc>
        <w:tc>
          <w:tcPr>
            <w:tcW w:w="1559" w:type="dxa"/>
            <w:shd w:val="clear" w:color="auto" w:fill="auto"/>
            <w:vAlign w:val="center"/>
          </w:tcPr>
          <w:p w14:paraId="16908F5C" w14:textId="77777777" w:rsidR="002D5E98" w:rsidRPr="0081468E" w:rsidRDefault="002D5E98" w:rsidP="002D5E98">
            <w:pPr>
              <w:jc w:val="center"/>
              <w:rPr>
                <w:sz w:val="28"/>
                <w:szCs w:val="28"/>
              </w:rPr>
            </w:pPr>
            <w:r>
              <w:rPr>
                <w:sz w:val="28"/>
                <w:szCs w:val="28"/>
              </w:rPr>
              <w:t>12680,0</w:t>
            </w:r>
          </w:p>
        </w:tc>
        <w:tc>
          <w:tcPr>
            <w:tcW w:w="1559" w:type="dxa"/>
            <w:shd w:val="clear" w:color="auto" w:fill="auto"/>
            <w:vAlign w:val="center"/>
          </w:tcPr>
          <w:p w14:paraId="42D87511" w14:textId="77777777" w:rsidR="002D5E98" w:rsidRPr="0081468E" w:rsidRDefault="002D5E98" w:rsidP="002D5E98">
            <w:pPr>
              <w:jc w:val="center"/>
              <w:rPr>
                <w:sz w:val="28"/>
                <w:szCs w:val="28"/>
              </w:rPr>
            </w:pPr>
            <w:r>
              <w:rPr>
                <w:sz w:val="28"/>
                <w:szCs w:val="28"/>
              </w:rPr>
              <w:t>13136,5</w:t>
            </w:r>
          </w:p>
        </w:tc>
      </w:tr>
      <w:tr w:rsidR="002D5E98" w:rsidRPr="00CF03D0" w14:paraId="25077F99" w14:textId="77777777" w:rsidTr="002D5E98">
        <w:trPr>
          <w:jc w:val="center"/>
        </w:trPr>
        <w:tc>
          <w:tcPr>
            <w:tcW w:w="851" w:type="dxa"/>
            <w:shd w:val="clear" w:color="auto" w:fill="auto"/>
            <w:vAlign w:val="center"/>
          </w:tcPr>
          <w:p w14:paraId="4FF5C0EA" w14:textId="77777777" w:rsidR="002D5E98" w:rsidRPr="00CF03D0" w:rsidRDefault="002D5E98" w:rsidP="002D5E98">
            <w:pPr>
              <w:jc w:val="center"/>
              <w:rPr>
                <w:sz w:val="28"/>
                <w:szCs w:val="28"/>
              </w:rPr>
            </w:pPr>
            <w:r>
              <w:rPr>
                <w:sz w:val="28"/>
                <w:szCs w:val="28"/>
              </w:rPr>
              <w:t>2.1.2.</w:t>
            </w:r>
          </w:p>
        </w:tc>
        <w:tc>
          <w:tcPr>
            <w:tcW w:w="4961" w:type="dxa"/>
            <w:shd w:val="clear" w:color="auto" w:fill="auto"/>
          </w:tcPr>
          <w:p w14:paraId="21F6B916"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11273FEF"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29CC7D7B" w14:textId="77777777" w:rsidR="002D5E98" w:rsidRPr="0081468E" w:rsidRDefault="002D5E98" w:rsidP="002D5E98">
            <w:pPr>
              <w:jc w:val="center"/>
              <w:rPr>
                <w:sz w:val="28"/>
                <w:szCs w:val="28"/>
              </w:rPr>
            </w:pPr>
            <w:r>
              <w:rPr>
                <w:sz w:val="28"/>
                <w:szCs w:val="28"/>
              </w:rPr>
              <w:t>11732,8</w:t>
            </w:r>
          </w:p>
        </w:tc>
        <w:tc>
          <w:tcPr>
            <w:tcW w:w="1559" w:type="dxa"/>
            <w:shd w:val="clear" w:color="auto" w:fill="auto"/>
            <w:vAlign w:val="center"/>
          </w:tcPr>
          <w:p w14:paraId="24F6A05E" w14:textId="77777777" w:rsidR="002D5E98" w:rsidRPr="0081468E" w:rsidRDefault="002D5E98" w:rsidP="002D5E98">
            <w:pPr>
              <w:jc w:val="center"/>
              <w:rPr>
                <w:sz w:val="28"/>
                <w:szCs w:val="28"/>
              </w:rPr>
            </w:pPr>
            <w:r>
              <w:rPr>
                <w:sz w:val="28"/>
                <w:szCs w:val="28"/>
              </w:rPr>
              <w:t>12131,7</w:t>
            </w:r>
          </w:p>
        </w:tc>
        <w:tc>
          <w:tcPr>
            <w:tcW w:w="1560" w:type="dxa"/>
            <w:shd w:val="clear" w:color="auto" w:fill="auto"/>
            <w:vAlign w:val="center"/>
          </w:tcPr>
          <w:p w14:paraId="2472F0F8" w14:textId="77777777" w:rsidR="002D5E98" w:rsidRPr="0081468E" w:rsidRDefault="002D5E98" w:rsidP="002D5E98">
            <w:pPr>
              <w:jc w:val="center"/>
              <w:rPr>
                <w:sz w:val="28"/>
                <w:szCs w:val="28"/>
              </w:rPr>
            </w:pPr>
            <w:r>
              <w:rPr>
                <w:sz w:val="28"/>
                <w:szCs w:val="28"/>
              </w:rPr>
              <w:t>12568,4</w:t>
            </w:r>
          </w:p>
        </w:tc>
        <w:tc>
          <w:tcPr>
            <w:tcW w:w="1559" w:type="dxa"/>
            <w:shd w:val="clear" w:color="auto" w:fill="auto"/>
            <w:vAlign w:val="center"/>
          </w:tcPr>
          <w:p w14:paraId="6893241F" w14:textId="77777777" w:rsidR="002D5E98" w:rsidRPr="0081468E" w:rsidRDefault="002D5E98" w:rsidP="002D5E98">
            <w:pPr>
              <w:jc w:val="center"/>
              <w:rPr>
                <w:sz w:val="28"/>
                <w:szCs w:val="28"/>
              </w:rPr>
            </w:pPr>
            <w:r>
              <w:rPr>
                <w:sz w:val="28"/>
                <w:szCs w:val="28"/>
              </w:rPr>
              <w:t>13020,9</w:t>
            </w:r>
          </w:p>
        </w:tc>
        <w:tc>
          <w:tcPr>
            <w:tcW w:w="1559" w:type="dxa"/>
            <w:shd w:val="clear" w:color="auto" w:fill="auto"/>
            <w:vAlign w:val="center"/>
          </w:tcPr>
          <w:p w14:paraId="6FDDA4C8" w14:textId="77777777" w:rsidR="002D5E98" w:rsidRPr="0081468E" w:rsidRDefault="002D5E98" w:rsidP="002D5E98">
            <w:pPr>
              <w:jc w:val="center"/>
              <w:rPr>
                <w:sz w:val="28"/>
                <w:szCs w:val="28"/>
              </w:rPr>
            </w:pPr>
            <w:r>
              <w:rPr>
                <w:sz w:val="28"/>
                <w:szCs w:val="28"/>
              </w:rPr>
              <w:t>13489,7</w:t>
            </w:r>
          </w:p>
        </w:tc>
      </w:tr>
      <w:tr w:rsidR="002D5E98" w:rsidRPr="00CF03D0" w14:paraId="38B56FCC" w14:textId="77777777" w:rsidTr="002D5E98">
        <w:trPr>
          <w:jc w:val="center"/>
        </w:trPr>
        <w:tc>
          <w:tcPr>
            <w:tcW w:w="851" w:type="dxa"/>
            <w:shd w:val="clear" w:color="auto" w:fill="auto"/>
            <w:vAlign w:val="center"/>
          </w:tcPr>
          <w:p w14:paraId="2BB6DCA3" w14:textId="77777777" w:rsidR="002D5E98" w:rsidRPr="00CF03D0" w:rsidRDefault="002D5E98" w:rsidP="002D5E98">
            <w:pPr>
              <w:jc w:val="center"/>
              <w:rPr>
                <w:sz w:val="28"/>
                <w:szCs w:val="28"/>
              </w:rPr>
            </w:pPr>
            <w:r>
              <w:rPr>
                <w:sz w:val="28"/>
                <w:szCs w:val="28"/>
              </w:rPr>
              <w:t>2.1.3.</w:t>
            </w:r>
          </w:p>
        </w:tc>
        <w:tc>
          <w:tcPr>
            <w:tcW w:w="4961" w:type="dxa"/>
            <w:shd w:val="clear" w:color="auto" w:fill="auto"/>
          </w:tcPr>
          <w:p w14:paraId="213B1AB4"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737C3BC9"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000E8A68" w14:textId="77777777" w:rsidR="002D5E98" w:rsidRPr="0081468E" w:rsidRDefault="002D5E98" w:rsidP="002D5E98">
            <w:pPr>
              <w:jc w:val="center"/>
              <w:rPr>
                <w:sz w:val="28"/>
                <w:szCs w:val="28"/>
              </w:rPr>
            </w:pPr>
            <w:r>
              <w:rPr>
                <w:sz w:val="28"/>
                <w:szCs w:val="28"/>
              </w:rPr>
              <w:t>12237,9</w:t>
            </w:r>
          </w:p>
        </w:tc>
        <w:tc>
          <w:tcPr>
            <w:tcW w:w="1559" w:type="dxa"/>
            <w:shd w:val="clear" w:color="auto" w:fill="auto"/>
            <w:vAlign w:val="center"/>
          </w:tcPr>
          <w:p w14:paraId="48E058F9" w14:textId="77777777" w:rsidR="002D5E98" w:rsidRPr="0081468E" w:rsidRDefault="002D5E98" w:rsidP="002D5E98">
            <w:pPr>
              <w:jc w:val="center"/>
              <w:rPr>
                <w:sz w:val="28"/>
                <w:szCs w:val="28"/>
              </w:rPr>
            </w:pPr>
            <w:r>
              <w:rPr>
                <w:sz w:val="28"/>
                <w:szCs w:val="28"/>
              </w:rPr>
              <w:t>12654,0</w:t>
            </w:r>
          </w:p>
        </w:tc>
        <w:tc>
          <w:tcPr>
            <w:tcW w:w="1560" w:type="dxa"/>
            <w:shd w:val="clear" w:color="auto" w:fill="auto"/>
            <w:vAlign w:val="center"/>
          </w:tcPr>
          <w:p w14:paraId="61C23434" w14:textId="77777777" w:rsidR="002D5E98" w:rsidRPr="0081468E" w:rsidRDefault="002D5E98" w:rsidP="002D5E98">
            <w:pPr>
              <w:jc w:val="center"/>
              <w:rPr>
                <w:sz w:val="28"/>
                <w:szCs w:val="28"/>
              </w:rPr>
            </w:pPr>
            <w:r>
              <w:rPr>
                <w:sz w:val="28"/>
                <w:szCs w:val="28"/>
              </w:rPr>
              <w:t>13109,5</w:t>
            </w:r>
          </w:p>
        </w:tc>
        <w:tc>
          <w:tcPr>
            <w:tcW w:w="1559" w:type="dxa"/>
            <w:shd w:val="clear" w:color="auto" w:fill="auto"/>
            <w:vAlign w:val="center"/>
          </w:tcPr>
          <w:p w14:paraId="72599E02" w14:textId="77777777" w:rsidR="002D5E98" w:rsidRPr="0081468E" w:rsidRDefault="002D5E98" w:rsidP="002D5E98">
            <w:pPr>
              <w:jc w:val="center"/>
              <w:rPr>
                <w:sz w:val="28"/>
                <w:szCs w:val="28"/>
              </w:rPr>
            </w:pPr>
            <w:r>
              <w:rPr>
                <w:sz w:val="28"/>
                <w:szCs w:val="28"/>
              </w:rPr>
              <w:t>13581,4</w:t>
            </w:r>
          </w:p>
        </w:tc>
        <w:tc>
          <w:tcPr>
            <w:tcW w:w="1559" w:type="dxa"/>
            <w:shd w:val="clear" w:color="auto" w:fill="auto"/>
            <w:vAlign w:val="center"/>
          </w:tcPr>
          <w:p w14:paraId="730F9AE0" w14:textId="77777777" w:rsidR="002D5E98" w:rsidRPr="0081468E" w:rsidRDefault="002D5E98" w:rsidP="002D5E98">
            <w:pPr>
              <w:jc w:val="center"/>
              <w:rPr>
                <w:sz w:val="28"/>
                <w:szCs w:val="28"/>
              </w:rPr>
            </w:pPr>
            <w:r>
              <w:rPr>
                <w:sz w:val="28"/>
                <w:szCs w:val="28"/>
              </w:rPr>
              <w:t>14070,3</w:t>
            </w:r>
          </w:p>
        </w:tc>
      </w:tr>
      <w:tr w:rsidR="002D5E98" w:rsidRPr="00CF03D0" w14:paraId="0CED7C3C" w14:textId="77777777" w:rsidTr="002D5E98">
        <w:trPr>
          <w:jc w:val="center"/>
        </w:trPr>
        <w:tc>
          <w:tcPr>
            <w:tcW w:w="851" w:type="dxa"/>
            <w:shd w:val="clear" w:color="auto" w:fill="auto"/>
            <w:vAlign w:val="center"/>
          </w:tcPr>
          <w:p w14:paraId="238EB8A8" w14:textId="77777777" w:rsidR="002D5E98" w:rsidRPr="00CF03D0" w:rsidRDefault="002D5E98" w:rsidP="002D5E98">
            <w:pPr>
              <w:jc w:val="center"/>
              <w:rPr>
                <w:sz w:val="28"/>
                <w:szCs w:val="28"/>
              </w:rPr>
            </w:pPr>
            <w:r>
              <w:rPr>
                <w:sz w:val="28"/>
                <w:szCs w:val="28"/>
              </w:rPr>
              <w:t>2.1.4.</w:t>
            </w:r>
          </w:p>
        </w:tc>
        <w:tc>
          <w:tcPr>
            <w:tcW w:w="4961" w:type="dxa"/>
            <w:shd w:val="clear" w:color="auto" w:fill="auto"/>
          </w:tcPr>
          <w:p w14:paraId="354ECCD0"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2B1421DA"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3E637D50" w14:textId="77777777" w:rsidR="002D5E98" w:rsidRPr="0081468E" w:rsidRDefault="002D5E98" w:rsidP="002D5E98">
            <w:pPr>
              <w:jc w:val="center"/>
              <w:rPr>
                <w:sz w:val="28"/>
                <w:szCs w:val="28"/>
              </w:rPr>
            </w:pPr>
            <w:r>
              <w:rPr>
                <w:sz w:val="28"/>
                <w:szCs w:val="28"/>
              </w:rPr>
              <w:t>12075,0</w:t>
            </w:r>
          </w:p>
        </w:tc>
        <w:tc>
          <w:tcPr>
            <w:tcW w:w="1559" w:type="dxa"/>
            <w:shd w:val="clear" w:color="auto" w:fill="auto"/>
            <w:vAlign w:val="center"/>
          </w:tcPr>
          <w:p w14:paraId="09CB4D18" w14:textId="77777777" w:rsidR="002D5E98" w:rsidRPr="0081468E" w:rsidRDefault="002D5E98" w:rsidP="002D5E98">
            <w:pPr>
              <w:jc w:val="center"/>
              <w:rPr>
                <w:sz w:val="28"/>
                <w:szCs w:val="28"/>
              </w:rPr>
            </w:pPr>
            <w:r>
              <w:rPr>
                <w:sz w:val="28"/>
                <w:szCs w:val="28"/>
              </w:rPr>
              <w:t>12485,6</w:t>
            </w:r>
          </w:p>
        </w:tc>
        <w:tc>
          <w:tcPr>
            <w:tcW w:w="1560" w:type="dxa"/>
            <w:shd w:val="clear" w:color="auto" w:fill="auto"/>
            <w:vAlign w:val="center"/>
          </w:tcPr>
          <w:p w14:paraId="57593BD4" w14:textId="77777777" w:rsidR="002D5E98" w:rsidRPr="0081468E" w:rsidRDefault="002D5E98" w:rsidP="002D5E98">
            <w:pPr>
              <w:jc w:val="center"/>
              <w:rPr>
                <w:sz w:val="28"/>
                <w:szCs w:val="28"/>
              </w:rPr>
            </w:pPr>
            <w:r>
              <w:rPr>
                <w:sz w:val="28"/>
                <w:szCs w:val="28"/>
              </w:rPr>
              <w:t>12935,1</w:t>
            </w:r>
          </w:p>
        </w:tc>
        <w:tc>
          <w:tcPr>
            <w:tcW w:w="1559" w:type="dxa"/>
            <w:shd w:val="clear" w:color="auto" w:fill="auto"/>
            <w:vAlign w:val="center"/>
          </w:tcPr>
          <w:p w14:paraId="15591101" w14:textId="77777777" w:rsidR="002D5E98" w:rsidRPr="0081468E" w:rsidRDefault="002D5E98" w:rsidP="002D5E98">
            <w:pPr>
              <w:jc w:val="center"/>
              <w:rPr>
                <w:sz w:val="28"/>
                <w:szCs w:val="28"/>
              </w:rPr>
            </w:pPr>
            <w:r>
              <w:rPr>
                <w:sz w:val="28"/>
                <w:szCs w:val="28"/>
              </w:rPr>
              <w:t>13400,8</w:t>
            </w:r>
          </w:p>
        </w:tc>
        <w:tc>
          <w:tcPr>
            <w:tcW w:w="1559" w:type="dxa"/>
            <w:shd w:val="clear" w:color="auto" w:fill="auto"/>
            <w:vAlign w:val="center"/>
          </w:tcPr>
          <w:p w14:paraId="14EE16CD" w14:textId="77777777" w:rsidR="002D5E98" w:rsidRPr="0081468E" w:rsidRDefault="002D5E98" w:rsidP="002D5E98">
            <w:pPr>
              <w:jc w:val="center"/>
              <w:rPr>
                <w:sz w:val="28"/>
                <w:szCs w:val="28"/>
              </w:rPr>
            </w:pPr>
            <w:r>
              <w:rPr>
                <w:sz w:val="28"/>
                <w:szCs w:val="28"/>
              </w:rPr>
              <w:t>13883,2</w:t>
            </w:r>
          </w:p>
        </w:tc>
      </w:tr>
      <w:tr w:rsidR="002D5E98" w:rsidRPr="00CF03D0" w14:paraId="47C413B2" w14:textId="77777777" w:rsidTr="002D5E98">
        <w:trPr>
          <w:trHeight w:val="195"/>
          <w:jc w:val="center"/>
        </w:trPr>
        <w:tc>
          <w:tcPr>
            <w:tcW w:w="851" w:type="dxa"/>
            <w:shd w:val="clear" w:color="auto" w:fill="auto"/>
            <w:vAlign w:val="center"/>
          </w:tcPr>
          <w:p w14:paraId="0DC3C166" w14:textId="77777777" w:rsidR="002D5E98" w:rsidRDefault="002D5E98" w:rsidP="002D5E98">
            <w:pPr>
              <w:jc w:val="center"/>
              <w:rPr>
                <w:sz w:val="28"/>
                <w:szCs w:val="28"/>
              </w:rPr>
            </w:pPr>
            <w:r>
              <w:rPr>
                <w:sz w:val="28"/>
                <w:szCs w:val="28"/>
              </w:rPr>
              <w:t>2.1.5.</w:t>
            </w:r>
          </w:p>
        </w:tc>
        <w:tc>
          <w:tcPr>
            <w:tcW w:w="4961" w:type="dxa"/>
            <w:shd w:val="clear" w:color="auto" w:fill="auto"/>
          </w:tcPr>
          <w:p w14:paraId="29DF10FE" w14:textId="77777777" w:rsidR="002D5E98" w:rsidRPr="00CF03D0" w:rsidRDefault="002D5E98" w:rsidP="002D5E98">
            <w:pPr>
              <w:rPr>
                <w:sz w:val="28"/>
                <w:szCs w:val="28"/>
              </w:rPr>
            </w:pPr>
            <w:r>
              <w:rPr>
                <w:sz w:val="28"/>
                <w:szCs w:val="28"/>
              </w:rPr>
              <w:t>от 150мм до 200 мм (включительно)</w:t>
            </w:r>
          </w:p>
        </w:tc>
        <w:tc>
          <w:tcPr>
            <w:tcW w:w="1843" w:type="dxa"/>
            <w:shd w:val="clear" w:color="auto" w:fill="auto"/>
          </w:tcPr>
          <w:p w14:paraId="6D9B96D2" w14:textId="77777777" w:rsidR="002D5E98" w:rsidRPr="00EF0F24" w:rsidRDefault="002D5E98" w:rsidP="002D5E98">
            <w:pPr>
              <w:jc w:val="center"/>
              <w:rPr>
                <w:sz w:val="28"/>
                <w:szCs w:val="28"/>
              </w:rPr>
            </w:pPr>
            <w:r>
              <w:rPr>
                <w:sz w:val="28"/>
                <w:szCs w:val="28"/>
              </w:rPr>
              <w:t>тыс. руб./км</w:t>
            </w:r>
          </w:p>
        </w:tc>
        <w:tc>
          <w:tcPr>
            <w:tcW w:w="1559" w:type="dxa"/>
            <w:shd w:val="clear" w:color="auto" w:fill="auto"/>
            <w:vAlign w:val="center"/>
          </w:tcPr>
          <w:p w14:paraId="04F5D920" w14:textId="77777777" w:rsidR="002D5E98" w:rsidRDefault="002D5E98" w:rsidP="002D5E98">
            <w:pPr>
              <w:jc w:val="center"/>
              <w:rPr>
                <w:sz w:val="28"/>
                <w:szCs w:val="28"/>
              </w:rPr>
            </w:pPr>
            <w:r>
              <w:rPr>
                <w:sz w:val="28"/>
                <w:szCs w:val="28"/>
              </w:rPr>
              <w:t>12547,0</w:t>
            </w:r>
          </w:p>
        </w:tc>
        <w:tc>
          <w:tcPr>
            <w:tcW w:w="1559" w:type="dxa"/>
            <w:shd w:val="clear" w:color="auto" w:fill="auto"/>
            <w:vAlign w:val="center"/>
          </w:tcPr>
          <w:p w14:paraId="66974437" w14:textId="77777777" w:rsidR="002D5E98" w:rsidRDefault="002D5E98" w:rsidP="002D5E98">
            <w:pPr>
              <w:jc w:val="center"/>
              <w:rPr>
                <w:sz w:val="28"/>
                <w:szCs w:val="28"/>
              </w:rPr>
            </w:pPr>
            <w:r>
              <w:rPr>
                <w:sz w:val="28"/>
                <w:szCs w:val="28"/>
              </w:rPr>
              <w:t>12973,6</w:t>
            </w:r>
          </w:p>
        </w:tc>
        <w:tc>
          <w:tcPr>
            <w:tcW w:w="1560" w:type="dxa"/>
            <w:shd w:val="clear" w:color="auto" w:fill="auto"/>
            <w:vAlign w:val="center"/>
          </w:tcPr>
          <w:p w14:paraId="5420D689" w14:textId="77777777" w:rsidR="002D5E98" w:rsidRDefault="002D5E98" w:rsidP="002D5E98">
            <w:pPr>
              <w:jc w:val="center"/>
              <w:rPr>
                <w:sz w:val="28"/>
                <w:szCs w:val="28"/>
              </w:rPr>
            </w:pPr>
            <w:r>
              <w:rPr>
                <w:sz w:val="28"/>
                <w:szCs w:val="28"/>
              </w:rPr>
              <w:t>13440,6</w:t>
            </w:r>
          </w:p>
        </w:tc>
        <w:tc>
          <w:tcPr>
            <w:tcW w:w="1559" w:type="dxa"/>
            <w:shd w:val="clear" w:color="auto" w:fill="auto"/>
            <w:vAlign w:val="center"/>
          </w:tcPr>
          <w:p w14:paraId="0AD31679" w14:textId="77777777" w:rsidR="002D5E98" w:rsidRDefault="002D5E98" w:rsidP="002D5E98">
            <w:pPr>
              <w:jc w:val="center"/>
              <w:rPr>
                <w:sz w:val="28"/>
                <w:szCs w:val="28"/>
              </w:rPr>
            </w:pPr>
            <w:r>
              <w:rPr>
                <w:sz w:val="28"/>
                <w:szCs w:val="28"/>
              </w:rPr>
              <w:t>13924,5</w:t>
            </w:r>
          </w:p>
        </w:tc>
        <w:tc>
          <w:tcPr>
            <w:tcW w:w="1559" w:type="dxa"/>
            <w:shd w:val="clear" w:color="auto" w:fill="auto"/>
            <w:vAlign w:val="center"/>
          </w:tcPr>
          <w:p w14:paraId="5F11C51F" w14:textId="77777777" w:rsidR="002D5E98" w:rsidRDefault="002D5E98" w:rsidP="002D5E98">
            <w:pPr>
              <w:jc w:val="center"/>
              <w:rPr>
                <w:sz w:val="28"/>
                <w:szCs w:val="28"/>
              </w:rPr>
            </w:pPr>
            <w:r>
              <w:rPr>
                <w:sz w:val="28"/>
                <w:szCs w:val="28"/>
              </w:rPr>
              <w:t>14425,8</w:t>
            </w:r>
          </w:p>
        </w:tc>
      </w:tr>
      <w:tr w:rsidR="002D5E98" w:rsidRPr="00CF03D0" w14:paraId="6A3DF830" w14:textId="77777777" w:rsidTr="002D5E98">
        <w:trPr>
          <w:trHeight w:val="315"/>
          <w:jc w:val="center"/>
        </w:trPr>
        <w:tc>
          <w:tcPr>
            <w:tcW w:w="851" w:type="dxa"/>
            <w:shd w:val="clear" w:color="auto" w:fill="auto"/>
            <w:vAlign w:val="center"/>
          </w:tcPr>
          <w:p w14:paraId="483480E9" w14:textId="77777777" w:rsidR="002D5E98" w:rsidRDefault="002D5E98" w:rsidP="002D5E98">
            <w:pPr>
              <w:jc w:val="center"/>
              <w:rPr>
                <w:sz w:val="28"/>
                <w:szCs w:val="28"/>
              </w:rPr>
            </w:pPr>
            <w:r>
              <w:rPr>
                <w:sz w:val="28"/>
                <w:szCs w:val="28"/>
              </w:rPr>
              <w:t>2.1.6.</w:t>
            </w:r>
          </w:p>
        </w:tc>
        <w:tc>
          <w:tcPr>
            <w:tcW w:w="4961" w:type="dxa"/>
            <w:shd w:val="clear" w:color="auto" w:fill="auto"/>
          </w:tcPr>
          <w:p w14:paraId="21423E0B" w14:textId="77777777" w:rsidR="002D5E98" w:rsidRPr="00CF03D0" w:rsidRDefault="002D5E98" w:rsidP="002D5E98">
            <w:pPr>
              <w:rPr>
                <w:sz w:val="28"/>
                <w:szCs w:val="28"/>
              </w:rPr>
            </w:pPr>
            <w:r>
              <w:rPr>
                <w:sz w:val="28"/>
                <w:szCs w:val="28"/>
              </w:rPr>
              <w:t>от 200 мм до 250 мм (включительно)</w:t>
            </w:r>
          </w:p>
        </w:tc>
        <w:tc>
          <w:tcPr>
            <w:tcW w:w="1843" w:type="dxa"/>
            <w:shd w:val="clear" w:color="auto" w:fill="auto"/>
          </w:tcPr>
          <w:p w14:paraId="0552E5D8" w14:textId="77777777" w:rsidR="002D5E98" w:rsidRPr="00EF0F24" w:rsidRDefault="002D5E98" w:rsidP="002D5E98">
            <w:pPr>
              <w:jc w:val="center"/>
              <w:rPr>
                <w:sz w:val="28"/>
                <w:szCs w:val="28"/>
              </w:rPr>
            </w:pPr>
            <w:r>
              <w:rPr>
                <w:sz w:val="28"/>
                <w:szCs w:val="28"/>
              </w:rPr>
              <w:t>тыс. руб./км</w:t>
            </w:r>
          </w:p>
        </w:tc>
        <w:tc>
          <w:tcPr>
            <w:tcW w:w="1559" w:type="dxa"/>
            <w:shd w:val="clear" w:color="auto" w:fill="auto"/>
            <w:vAlign w:val="center"/>
          </w:tcPr>
          <w:p w14:paraId="58484BA3" w14:textId="77777777" w:rsidR="002D5E98" w:rsidRDefault="002D5E98" w:rsidP="002D5E98">
            <w:pPr>
              <w:jc w:val="center"/>
              <w:rPr>
                <w:sz w:val="28"/>
                <w:szCs w:val="28"/>
              </w:rPr>
            </w:pPr>
            <w:r>
              <w:rPr>
                <w:sz w:val="28"/>
                <w:szCs w:val="28"/>
              </w:rPr>
              <w:t>15330,3</w:t>
            </w:r>
          </w:p>
        </w:tc>
        <w:tc>
          <w:tcPr>
            <w:tcW w:w="1559" w:type="dxa"/>
            <w:shd w:val="clear" w:color="auto" w:fill="auto"/>
            <w:vAlign w:val="center"/>
          </w:tcPr>
          <w:p w14:paraId="688A8095" w14:textId="77777777" w:rsidR="002D5E98" w:rsidRDefault="002D5E98" w:rsidP="002D5E98">
            <w:pPr>
              <w:jc w:val="center"/>
              <w:rPr>
                <w:sz w:val="28"/>
                <w:szCs w:val="28"/>
              </w:rPr>
            </w:pPr>
            <w:r>
              <w:rPr>
                <w:sz w:val="28"/>
                <w:szCs w:val="28"/>
              </w:rPr>
              <w:t>15851,5</w:t>
            </w:r>
          </w:p>
        </w:tc>
        <w:tc>
          <w:tcPr>
            <w:tcW w:w="1560" w:type="dxa"/>
            <w:shd w:val="clear" w:color="auto" w:fill="auto"/>
            <w:vAlign w:val="center"/>
          </w:tcPr>
          <w:p w14:paraId="2473C233" w14:textId="77777777" w:rsidR="002D5E98" w:rsidRDefault="002D5E98" w:rsidP="002D5E98">
            <w:pPr>
              <w:jc w:val="center"/>
              <w:rPr>
                <w:sz w:val="28"/>
                <w:szCs w:val="28"/>
              </w:rPr>
            </w:pPr>
            <w:r>
              <w:rPr>
                <w:sz w:val="28"/>
                <w:szCs w:val="28"/>
              </w:rPr>
              <w:t>16422,2</w:t>
            </w:r>
          </w:p>
        </w:tc>
        <w:tc>
          <w:tcPr>
            <w:tcW w:w="1559" w:type="dxa"/>
            <w:shd w:val="clear" w:color="auto" w:fill="auto"/>
            <w:vAlign w:val="center"/>
          </w:tcPr>
          <w:p w14:paraId="07EDF1DA" w14:textId="77777777" w:rsidR="002D5E98" w:rsidRDefault="002D5E98" w:rsidP="002D5E98">
            <w:pPr>
              <w:jc w:val="center"/>
              <w:rPr>
                <w:sz w:val="28"/>
                <w:szCs w:val="28"/>
              </w:rPr>
            </w:pPr>
            <w:r>
              <w:rPr>
                <w:sz w:val="28"/>
                <w:szCs w:val="28"/>
              </w:rPr>
              <w:t>17013,4</w:t>
            </w:r>
          </w:p>
        </w:tc>
        <w:tc>
          <w:tcPr>
            <w:tcW w:w="1559" w:type="dxa"/>
            <w:shd w:val="clear" w:color="auto" w:fill="auto"/>
            <w:vAlign w:val="center"/>
          </w:tcPr>
          <w:p w14:paraId="4E63EB12" w14:textId="77777777" w:rsidR="002D5E98" w:rsidRDefault="002D5E98" w:rsidP="002D5E98">
            <w:pPr>
              <w:jc w:val="center"/>
              <w:rPr>
                <w:sz w:val="28"/>
                <w:szCs w:val="28"/>
              </w:rPr>
            </w:pPr>
            <w:r>
              <w:rPr>
                <w:sz w:val="28"/>
                <w:szCs w:val="28"/>
              </w:rPr>
              <w:t>17625,9</w:t>
            </w:r>
          </w:p>
        </w:tc>
      </w:tr>
      <w:tr w:rsidR="002D5E98" w:rsidRPr="00CF03D0" w14:paraId="04D87057" w14:textId="77777777" w:rsidTr="002D5E98">
        <w:trPr>
          <w:jc w:val="center"/>
        </w:trPr>
        <w:tc>
          <w:tcPr>
            <w:tcW w:w="851" w:type="dxa"/>
            <w:shd w:val="clear" w:color="auto" w:fill="auto"/>
            <w:vAlign w:val="center"/>
          </w:tcPr>
          <w:p w14:paraId="666743CB" w14:textId="77777777" w:rsidR="002D5E98" w:rsidRDefault="002D5E98" w:rsidP="002D5E98">
            <w:pPr>
              <w:jc w:val="center"/>
              <w:rPr>
                <w:sz w:val="28"/>
                <w:szCs w:val="28"/>
              </w:rPr>
            </w:pPr>
            <w:r>
              <w:rPr>
                <w:sz w:val="28"/>
                <w:szCs w:val="28"/>
              </w:rPr>
              <w:t>1</w:t>
            </w:r>
          </w:p>
        </w:tc>
        <w:tc>
          <w:tcPr>
            <w:tcW w:w="4961" w:type="dxa"/>
            <w:shd w:val="clear" w:color="auto" w:fill="auto"/>
          </w:tcPr>
          <w:p w14:paraId="22A0B457" w14:textId="77777777" w:rsidR="002D5E98" w:rsidRDefault="002D5E98" w:rsidP="002D5E98">
            <w:pPr>
              <w:jc w:val="center"/>
              <w:rPr>
                <w:sz w:val="28"/>
                <w:szCs w:val="28"/>
              </w:rPr>
            </w:pPr>
            <w:r>
              <w:rPr>
                <w:sz w:val="28"/>
                <w:szCs w:val="28"/>
              </w:rPr>
              <w:t>2</w:t>
            </w:r>
          </w:p>
        </w:tc>
        <w:tc>
          <w:tcPr>
            <w:tcW w:w="1843" w:type="dxa"/>
            <w:shd w:val="clear" w:color="auto" w:fill="auto"/>
          </w:tcPr>
          <w:p w14:paraId="0A332F2C" w14:textId="77777777" w:rsidR="002D5E98" w:rsidRDefault="002D5E98" w:rsidP="002D5E98">
            <w:pPr>
              <w:jc w:val="center"/>
            </w:pPr>
            <w:r>
              <w:t>3</w:t>
            </w:r>
          </w:p>
        </w:tc>
        <w:tc>
          <w:tcPr>
            <w:tcW w:w="1559" w:type="dxa"/>
            <w:shd w:val="clear" w:color="auto" w:fill="auto"/>
            <w:vAlign w:val="center"/>
          </w:tcPr>
          <w:p w14:paraId="68A55BFC" w14:textId="77777777" w:rsidR="002D5E98" w:rsidRDefault="002D5E98" w:rsidP="002D5E98">
            <w:pPr>
              <w:jc w:val="center"/>
              <w:rPr>
                <w:sz w:val="28"/>
                <w:szCs w:val="28"/>
              </w:rPr>
            </w:pPr>
            <w:r>
              <w:rPr>
                <w:sz w:val="28"/>
                <w:szCs w:val="28"/>
              </w:rPr>
              <w:t>4</w:t>
            </w:r>
          </w:p>
        </w:tc>
        <w:tc>
          <w:tcPr>
            <w:tcW w:w="1559" w:type="dxa"/>
            <w:shd w:val="clear" w:color="auto" w:fill="auto"/>
            <w:vAlign w:val="center"/>
          </w:tcPr>
          <w:p w14:paraId="2AC6CACF" w14:textId="77777777" w:rsidR="002D5E98" w:rsidRDefault="002D5E98" w:rsidP="002D5E98">
            <w:pPr>
              <w:jc w:val="center"/>
              <w:rPr>
                <w:sz w:val="28"/>
                <w:szCs w:val="28"/>
              </w:rPr>
            </w:pPr>
            <w:r>
              <w:rPr>
                <w:sz w:val="28"/>
                <w:szCs w:val="28"/>
              </w:rPr>
              <w:t>5</w:t>
            </w:r>
          </w:p>
        </w:tc>
        <w:tc>
          <w:tcPr>
            <w:tcW w:w="1560" w:type="dxa"/>
            <w:shd w:val="clear" w:color="auto" w:fill="auto"/>
            <w:vAlign w:val="center"/>
          </w:tcPr>
          <w:p w14:paraId="275F2F22" w14:textId="77777777" w:rsidR="002D5E98" w:rsidRDefault="002D5E98" w:rsidP="002D5E98">
            <w:pPr>
              <w:jc w:val="center"/>
              <w:rPr>
                <w:sz w:val="28"/>
                <w:szCs w:val="28"/>
              </w:rPr>
            </w:pPr>
            <w:r>
              <w:rPr>
                <w:sz w:val="28"/>
                <w:szCs w:val="28"/>
              </w:rPr>
              <w:t>6</w:t>
            </w:r>
          </w:p>
        </w:tc>
        <w:tc>
          <w:tcPr>
            <w:tcW w:w="1559" w:type="dxa"/>
            <w:shd w:val="clear" w:color="auto" w:fill="auto"/>
            <w:vAlign w:val="center"/>
          </w:tcPr>
          <w:p w14:paraId="099FED38" w14:textId="77777777" w:rsidR="002D5E98" w:rsidRDefault="002D5E98" w:rsidP="002D5E98">
            <w:pPr>
              <w:jc w:val="center"/>
              <w:rPr>
                <w:sz w:val="28"/>
                <w:szCs w:val="28"/>
              </w:rPr>
            </w:pPr>
            <w:r>
              <w:rPr>
                <w:sz w:val="28"/>
                <w:szCs w:val="28"/>
              </w:rPr>
              <w:t>7</w:t>
            </w:r>
          </w:p>
        </w:tc>
        <w:tc>
          <w:tcPr>
            <w:tcW w:w="1559" w:type="dxa"/>
            <w:shd w:val="clear" w:color="auto" w:fill="auto"/>
            <w:vAlign w:val="center"/>
          </w:tcPr>
          <w:p w14:paraId="575C23DB" w14:textId="77777777" w:rsidR="002D5E98" w:rsidRDefault="002D5E98" w:rsidP="002D5E98">
            <w:pPr>
              <w:jc w:val="center"/>
              <w:rPr>
                <w:sz w:val="28"/>
                <w:szCs w:val="28"/>
              </w:rPr>
            </w:pPr>
            <w:r>
              <w:rPr>
                <w:sz w:val="28"/>
                <w:szCs w:val="28"/>
              </w:rPr>
              <w:t>8</w:t>
            </w:r>
          </w:p>
        </w:tc>
      </w:tr>
      <w:tr w:rsidR="002D5E98" w:rsidRPr="00CF03D0" w14:paraId="144283F9" w14:textId="77777777" w:rsidTr="002D5E98">
        <w:trPr>
          <w:trHeight w:val="645"/>
          <w:jc w:val="center"/>
        </w:trPr>
        <w:tc>
          <w:tcPr>
            <w:tcW w:w="851" w:type="dxa"/>
            <w:shd w:val="clear" w:color="auto" w:fill="auto"/>
            <w:vAlign w:val="center"/>
          </w:tcPr>
          <w:p w14:paraId="7E5A5CAB" w14:textId="77777777" w:rsidR="002D5E98" w:rsidRDefault="002D5E98" w:rsidP="002D5E98">
            <w:pPr>
              <w:jc w:val="center"/>
              <w:rPr>
                <w:sz w:val="28"/>
                <w:szCs w:val="28"/>
              </w:rPr>
            </w:pPr>
            <w:r>
              <w:rPr>
                <w:sz w:val="28"/>
                <w:szCs w:val="28"/>
              </w:rPr>
              <w:lastRenderedPageBreak/>
              <w:t>2.2.</w:t>
            </w:r>
          </w:p>
        </w:tc>
        <w:tc>
          <w:tcPr>
            <w:tcW w:w="4961" w:type="dxa"/>
            <w:shd w:val="clear" w:color="auto" w:fill="auto"/>
          </w:tcPr>
          <w:p w14:paraId="6BA20C9F" w14:textId="77777777" w:rsidR="002D5E98" w:rsidRDefault="002D5E98" w:rsidP="002D5E98">
            <w:pPr>
              <w:rPr>
                <w:sz w:val="28"/>
                <w:szCs w:val="28"/>
              </w:rPr>
            </w:pPr>
            <w:r>
              <w:rPr>
                <w:sz w:val="28"/>
                <w:szCs w:val="28"/>
              </w:rPr>
              <w:t>при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843" w:type="dxa"/>
            <w:shd w:val="clear" w:color="auto" w:fill="auto"/>
          </w:tcPr>
          <w:p w14:paraId="42CB1D62" w14:textId="77777777" w:rsidR="002D5E98" w:rsidRDefault="002D5E98" w:rsidP="002D5E98">
            <w:pPr>
              <w:jc w:val="center"/>
            </w:pPr>
          </w:p>
        </w:tc>
        <w:tc>
          <w:tcPr>
            <w:tcW w:w="1559" w:type="dxa"/>
            <w:shd w:val="clear" w:color="auto" w:fill="auto"/>
            <w:vAlign w:val="center"/>
          </w:tcPr>
          <w:p w14:paraId="0533088E" w14:textId="77777777" w:rsidR="002D5E98" w:rsidRPr="0081468E" w:rsidRDefault="002D5E98" w:rsidP="002D5E98">
            <w:pPr>
              <w:jc w:val="center"/>
              <w:rPr>
                <w:sz w:val="28"/>
                <w:szCs w:val="28"/>
              </w:rPr>
            </w:pPr>
          </w:p>
        </w:tc>
        <w:tc>
          <w:tcPr>
            <w:tcW w:w="1559" w:type="dxa"/>
            <w:shd w:val="clear" w:color="auto" w:fill="auto"/>
            <w:vAlign w:val="center"/>
          </w:tcPr>
          <w:p w14:paraId="11DBDBCC" w14:textId="77777777" w:rsidR="002D5E98" w:rsidRPr="0081468E" w:rsidRDefault="002D5E98" w:rsidP="002D5E98">
            <w:pPr>
              <w:jc w:val="center"/>
              <w:rPr>
                <w:sz w:val="28"/>
                <w:szCs w:val="28"/>
              </w:rPr>
            </w:pPr>
          </w:p>
        </w:tc>
        <w:tc>
          <w:tcPr>
            <w:tcW w:w="1560" w:type="dxa"/>
            <w:shd w:val="clear" w:color="auto" w:fill="auto"/>
            <w:vAlign w:val="center"/>
          </w:tcPr>
          <w:p w14:paraId="3A8BDB08" w14:textId="77777777" w:rsidR="002D5E98" w:rsidRPr="0081468E" w:rsidRDefault="002D5E98" w:rsidP="002D5E98">
            <w:pPr>
              <w:jc w:val="center"/>
              <w:rPr>
                <w:sz w:val="28"/>
                <w:szCs w:val="28"/>
              </w:rPr>
            </w:pPr>
          </w:p>
        </w:tc>
        <w:tc>
          <w:tcPr>
            <w:tcW w:w="1560" w:type="dxa"/>
            <w:shd w:val="clear" w:color="auto" w:fill="auto"/>
            <w:vAlign w:val="center"/>
          </w:tcPr>
          <w:p w14:paraId="225E850B" w14:textId="77777777" w:rsidR="002D5E98" w:rsidRPr="0081468E" w:rsidRDefault="002D5E98" w:rsidP="002D5E98">
            <w:pPr>
              <w:jc w:val="center"/>
              <w:rPr>
                <w:sz w:val="28"/>
                <w:szCs w:val="28"/>
              </w:rPr>
            </w:pPr>
          </w:p>
        </w:tc>
        <w:tc>
          <w:tcPr>
            <w:tcW w:w="1558" w:type="dxa"/>
            <w:shd w:val="clear" w:color="auto" w:fill="auto"/>
            <w:vAlign w:val="center"/>
          </w:tcPr>
          <w:p w14:paraId="1F22C73F" w14:textId="77777777" w:rsidR="002D5E98" w:rsidRPr="0081468E" w:rsidRDefault="002D5E98" w:rsidP="002D5E98">
            <w:pPr>
              <w:jc w:val="center"/>
              <w:rPr>
                <w:sz w:val="28"/>
                <w:szCs w:val="28"/>
              </w:rPr>
            </w:pPr>
          </w:p>
        </w:tc>
      </w:tr>
      <w:tr w:rsidR="002D5E98" w:rsidRPr="00CF03D0" w14:paraId="0D8993D4" w14:textId="77777777" w:rsidTr="002D5E98">
        <w:trPr>
          <w:jc w:val="center"/>
        </w:trPr>
        <w:tc>
          <w:tcPr>
            <w:tcW w:w="851" w:type="dxa"/>
            <w:shd w:val="clear" w:color="auto" w:fill="auto"/>
            <w:vAlign w:val="center"/>
          </w:tcPr>
          <w:p w14:paraId="56CD90E4" w14:textId="77777777" w:rsidR="002D5E98" w:rsidRPr="00CF03D0" w:rsidRDefault="002D5E98" w:rsidP="002D5E98">
            <w:pPr>
              <w:jc w:val="center"/>
              <w:rPr>
                <w:sz w:val="28"/>
                <w:szCs w:val="28"/>
              </w:rPr>
            </w:pPr>
            <w:r>
              <w:rPr>
                <w:sz w:val="28"/>
                <w:szCs w:val="28"/>
              </w:rPr>
              <w:t>2.2.1.</w:t>
            </w:r>
          </w:p>
        </w:tc>
        <w:tc>
          <w:tcPr>
            <w:tcW w:w="4961" w:type="dxa"/>
            <w:shd w:val="clear" w:color="auto" w:fill="auto"/>
          </w:tcPr>
          <w:p w14:paraId="273C65D4"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531B382D"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5646FF19" w14:textId="77777777" w:rsidR="002D5E98" w:rsidRPr="0081468E" w:rsidRDefault="002D5E98" w:rsidP="002D5E98">
            <w:pPr>
              <w:jc w:val="center"/>
              <w:rPr>
                <w:sz w:val="28"/>
                <w:szCs w:val="28"/>
              </w:rPr>
            </w:pPr>
            <w:r>
              <w:rPr>
                <w:sz w:val="28"/>
                <w:szCs w:val="28"/>
              </w:rPr>
              <w:t>10950,1</w:t>
            </w:r>
          </w:p>
        </w:tc>
        <w:tc>
          <w:tcPr>
            <w:tcW w:w="1559" w:type="dxa"/>
            <w:shd w:val="clear" w:color="auto" w:fill="auto"/>
            <w:vAlign w:val="center"/>
          </w:tcPr>
          <w:p w14:paraId="7CB5395F" w14:textId="77777777" w:rsidR="002D5E98" w:rsidRPr="0081468E" w:rsidRDefault="002D5E98" w:rsidP="002D5E98">
            <w:pPr>
              <w:jc w:val="center"/>
              <w:rPr>
                <w:sz w:val="28"/>
                <w:szCs w:val="28"/>
              </w:rPr>
            </w:pPr>
            <w:r>
              <w:rPr>
                <w:sz w:val="28"/>
                <w:szCs w:val="28"/>
              </w:rPr>
              <w:t>11322,4</w:t>
            </w:r>
          </w:p>
        </w:tc>
        <w:tc>
          <w:tcPr>
            <w:tcW w:w="1560" w:type="dxa"/>
            <w:shd w:val="clear" w:color="auto" w:fill="auto"/>
            <w:vAlign w:val="center"/>
          </w:tcPr>
          <w:p w14:paraId="4F66E2CD" w14:textId="77777777" w:rsidR="002D5E98" w:rsidRPr="0081468E" w:rsidRDefault="002D5E98" w:rsidP="002D5E98">
            <w:pPr>
              <w:jc w:val="center"/>
              <w:rPr>
                <w:sz w:val="28"/>
                <w:szCs w:val="28"/>
              </w:rPr>
            </w:pPr>
            <w:r>
              <w:rPr>
                <w:sz w:val="28"/>
                <w:szCs w:val="28"/>
              </w:rPr>
              <w:t>11730,0</w:t>
            </w:r>
          </w:p>
        </w:tc>
        <w:tc>
          <w:tcPr>
            <w:tcW w:w="1559" w:type="dxa"/>
            <w:shd w:val="clear" w:color="auto" w:fill="auto"/>
            <w:vAlign w:val="center"/>
          </w:tcPr>
          <w:p w14:paraId="3917C4E4" w14:textId="77777777" w:rsidR="002D5E98" w:rsidRPr="0081468E" w:rsidRDefault="002D5E98" w:rsidP="002D5E98">
            <w:pPr>
              <w:jc w:val="center"/>
              <w:rPr>
                <w:sz w:val="28"/>
                <w:szCs w:val="28"/>
              </w:rPr>
            </w:pPr>
            <w:r>
              <w:rPr>
                <w:sz w:val="28"/>
                <w:szCs w:val="28"/>
              </w:rPr>
              <w:t>12152,30</w:t>
            </w:r>
          </w:p>
        </w:tc>
        <w:tc>
          <w:tcPr>
            <w:tcW w:w="1559" w:type="dxa"/>
            <w:shd w:val="clear" w:color="auto" w:fill="auto"/>
            <w:vAlign w:val="center"/>
          </w:tcPr>
          <w:p w14:paraId="5FE92050" w14:textId="77777777" w:rsidR="002D5E98" w:rsidRPr="0081468E" w:rsidRDefault="002D5E98" w:rsidP="002D5E98">
            <w:pPr>
              <w:jc w:val="center"/>
              <w:rPr>
                <w:sz w:val="28"/>
                <w:szCs w:val="28"/>
              </w:rPr>
            </w:pPr>
            <w:r>
              <w:rPr>
                <w:sz w:val="28"/>
                <w:szCs w:val="28"/>
              </w:rPr>
              <w:t>12589,8</w:t>
            </w:r>
          </w:p>
        </w:tc>
      </w:tr>
      <w:tr w:rsidR="002D5E98" w:rsidRPr="00CF03D0" w14:paraId="7C817E71" w14:textId="77777777" w:rsidTr="002D5E98">
        <w:trPr>
          <w:jc w:val="center"/>
        </w:trPr>
        <w:tc>
          <w:tcPr>
            <w:tcW w:w="851" w:type="dxa"/>
            <w:shd w:val="clear" w:color="auto" w:fill="auto"/>
            <w:vAlign w:val="center"/>
          </w:tcPr>
          <w:p w14:paraId="71F8DBAB" w14:textId="77777777" w:rsidR="002D5E98" w:rsidRPr="00CF03D0" w:rsidRDefault="002D5E98" w:rsidP="002D5E98">
            <w:pPr>
              <w:jc w:val="center"/>
              <w:rPr>
                <w:sz w:val="28"/>
                <w:szCs w:val="28"/>
              </w:rPr>
            </w:pPr>
            <w:r>
              <w:rPr>
                <w:sz w:val="28"/>
                <w:szCs w:val="28"/>
              </w:rPr>
              <w:t>2.2.2.</w:t>
            </w:r>
          </w:p>
        </w:tc>
        <w:tc>
          <w:tcPr>
            <w:tcW w:w="4961" w:type="dxa"/>
            <w:shd w:val="clear" w:color="auto" w:fill="auto"/>
          </w:tcPr>
          <w:p w14:paraId="73101D0A"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4C36F474"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734CEEAA" w14:textId="77777777" w:rsidR="002D5E98" w:rsidRPr="0081468E" w:rsidRDefault="002D5E98" w:rsidP="002D5E98">
            <w:pPr>
              <w:jc w:val="center"/>
              <w:rPr>
                <w:sz w:val="28"/>
                <w:szCs w:val="28"/>
              </w:rPr>
            </w:pPr>
            <w:r>
              <w:rPr>
                <w:sz w:val="28"/>
                <w:szCs w:val="28"/>
              </w:rPr>
              <w:t>11278,7</w:t>
            </w:r>
          </w:p>
        </w:tc>
        <w:tc>
          <w:tcPr>
            <w:tcW w:w="1559" w:type="dxa"/>
            <w:shd w:val="clear" w:color="auto" w:fill="auto"/>
            <w:vAlign w:val="center"/>
          </w:tcPr>
          <w:p w14:paraId="696CD881" w14:textId="77777777" w:rsidR="002D5E98" w:rsidRPr="0081468E" w:rsidRDefault="002D5E98" w:rsidP="002D5E98">
            <w:pPr>
              <w:jc w:val="center"/>
              <w:rPr>
                <w:sz w:val="28"/>
                <w:szCs w:val="28"/>
              </w:rPr>
            </w:pPr>
            <w:r>
              <w:rPr>
                <w:sz w:val="28"/>
                <w:szCs w:val="28"/>
              </w:rPr>
              <w:t>11662,2</w:t>
            </w:r>
          </w:p>
        </w:tc>
        <w:tc>
          <w:tcPr>
            <w:tcW w:w="1560" w:type="dxa"/>
            <w:shd w:val="clear" w:color="auto" w:fill="auto"/>
            <w:vAlign w:val="center"/>
          </w:tcPr>
          <w:p w14:paraId="0FBACAAC" w14:textId="77777777" w:rsidR="002D5E98" w:rsidRPr="0081468E" w:rsidRDefault="002D5E98" w:rsidP="002D5E98">
            <w:pPr>
              <w:jc w:val="center"/>
              <w:rPr>
                <w:sz w:val="28"/>
                <w:szCs w:val="28"/>
              </w:rPr>
            </w:pPr>
            <w:r>
              <w:rPr>
                <w:sz w:val="28"/>
                <w:szCs w:val="28"/>
              </w:rPr>
              <w:t>12082,0</w:t>
            </w:r>
          </w:p>
        </w:tc>
        <w:tc>
          <w:tcPr>
            <w:tcW w:w="1559" w:type="dxa"/>
            <w:shd w:val="clear" w:color="auto" w:fill="auto"/>
            <w:vAlign w:val="center"/>
          </w:tcPr>
          <w:p w14:paraId="0BFDDAFD" w14:textId="77777777" w:rsidR="002D5E98" w:rsidRPr="0081468E" w:rsidRDefault="002D5E98" w:rsidP="002D5E98">
            <w:pPr>
              <w:jc w:val="center"/>
              <w:rPr>
                <w:sz w:val="28"/>
                <w:szCs w:val="28"/>
              </w:rPr>
            </w:pPr>
            <w:r>
              <w:rPr>
                <w:sz w:val="28"/>
                <w:szCs w:val="28"/>
              </w:rPr>
              <w:t>12517,0</w:t>
            </w:r>
          </w:p>
        </w:tc>
        <w:tc>
          <w:tcPr>
            <w:tcW w:w="1559" w:type="dxa"/>
            <w:shd w:val="clear" w:color="auto" w:fill="auto"/>
            <w:vAlign w:val="center"/>
          </w:tcPr>
          <w:p w14:paraId="24C6DFB9" w14:textId="77777777" w:rsidR="002D5E98" w:rsidRPr="0081468E" w:rsidRDefault="002D5E98" w:rsidP="002D5E98">
            <w:pPr>
              <w:jc w:val="center"/>
              <w:rPr>
                <w:sz w:val="28"/>
                <w:szCs w:val="28"/>
              </w:rPr>
            </w:pPr>
            <w:r>
              <w:rPr>
                <w:sz w:val="28"/>
                <w:szCs w:val="28"/>
              </w:rPr>
              <w:t>12967,6</w:t>
            </w:r>
          </w:p>
        </w:tc>
      </w:tr>
      <w:tr w:rsidR="002D5E98" w:rsidRPr="00CF03D0" w14:paraId="3D9ACBC8" w14:textId="77777777" w:rsidTr="002D5E98">
        <w:trPr>
          <w:jc w:val="center"/>
        </w:trPr>
        <w:tc>
          <w:tcPr>
            <w:tcW w:w="851" w:type="dxa"/>
            <w:shd w:val="clear" w:color="auto" w:fill="auto"/>
            <w:vAlign w:val="center"/>
          </w:tcPr>
          <w:p w14:paraId="0EDCA4C6" w14:textId="77777777" w:rsidR="002D5E98" w:rsidRPr="00CF03D0" w:rsidRDefault="002D5E98" w:rsidP="002D5E98">
            <w:pPr>
              <w:jc w:val="center"/>
              <w:rPr>
                <w:sz w:val="28"/>
                <w:szCs w:val="28"/>
              </w:rPr>
            </w:pPr>
            <w:r>
              <w:rPr>
                <w:sz w:val="28"/>
                <w:szCs w:val="28"/>
              </w:rPr>
              <w:t>2.2.3.</w:t>
            </w:r>
          </w:p>
        </w:tc>
        <w:tc>
          <w:tcPr>
            <w:tcW w:w="4961" w:type="dxa"/>
            <w:shd w:val="clear" w:color="auto" w:fill="auto"/>
          </w:tcPr>
          <w:p w14:paraId="41A9ECD0"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2EEEB9D6"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175C0B28" w14:textId="77777777" w:rsidR="002D5E98" w:rsidRPr="0081468E" w:rsidRDefault="002D5E98" w:rsidP="002D5E98">
            <w:pPr>
              <w:jc w:val="center"/>
              <w:rPr>
                <w:sz w:val="28"/>
                <w:szCs w:val="28"/>
              </w:rPr>
            </w:pPr>
            <w:r>
              <w:rPr>
                <w:sz w:val="28"/>
                <w:szCs w:val="28"/>
              </w:rPr>
              <w:t>12954,8</w:t>
            </w:r>
          </w:p>
        </w:tc>
        <w:tc>
          <w:tcPr>
            <w:tcW w:w="1559" w:type="dxa"/>
            <w:shd w:val="clear" w:color="auto" w:fill="auto"/>
            <w:vAlign w:val="center"/>
          </w:tcPr>
          <w:p w14:paraId="4124AACA" w14:textId="77777777" w:rsidR="002D5E98" w:rsidRPr="0081468E" w:rsidRDefault="002D5E98" w:rsidP="002D5E98">
            <w:pPr>
              <w:jc w:val="center"/>
              <w:rPr>
                <w:sz w:val="28"/>
                <w:szCs w:val="28"/>
              </w:rPr>
            </w:pPr>
            <w:r>
              <w:rPr>
                <w:sz w:val="28"/>
                <w:szCs w:val="28"/>
              </w:rPr>
              <w:t>13395,3</w:t>
            </w:r>
          </w:p>
        </w:tc>
        <w:tc>
          <w:tcPr>
            <w:tcW w:w="1560" w:type="dxa"/>
            <w:shd w:val="clear" w:color="auto" w:fill="auto"/>
            <w:vAlign w:val="center"/>
          </w:tcPr>
          <w:p w14:paraId="36B8D622" w14:textId="77777777" w:rsidR="002D5E98" w:rsidRPr="0081468E" w:rsidRDefault="002D5E98" w:rsidP="002D5E98">
            <w:pPr>
              <w:jc w:val="center"/>
              <w:rPr>
                <w:sz w:val="28"/>
                <w:szCs w:val="28"/>
              </w:rPr>
            </w:pPr>
            <w:r>
              <w:rPr>
                <w:sz w:val="28"/>
                <w:szCs w:val="28"/>
              </w:rPr>
              <w:t>13887,5</w:t>
            </w:r>
          </w:p>
        </w:tc>
        <w:tc>
          <w:tcPr>
            <w:tcW w:w="1559" w:type="dxa"/>
            <w:shd w:val="clear" w:color="auto" w:fill="auto"/>
            <w:vAlign w:val="center"/>
          </w:tcPr>
          <w:p w14:paraId="6BFBAC84" w14:textId="77777777" w:rsidR="002D5E98" w:rsidRPr="0081468E" w:rsidRDefault="002D5E98" w:rsidP="002D5E98">
            <w:pPr>
              <w:jc w:val="center"/>
              <w:rPr>
                <w:sz w:val="28"/>
                <w:szCs w:val="28"/>
              </w:rPr>
            </w:pPr>
            <w:r>
              <w:rPr>
                <w:sz w:val="28"/>
                <w:szCs w:val="28"/>
              </w:rPr>
              <w:t>14377,1</w:t>
            </w:r>
          </w:p>
        </w:tc>
        <w:tc>
          <w:tcPr>
            <w:tcW w:w="1559" w:type="dxa"/>
            <w:shd w:val="clear" w:color="auto" w:fill="auto"/>
            <w:vAlign w:val="center"/>
          </w:tcPr>
          <w:p w14:paraId="31163FD0" w14:textId="77777777" w:rsidR="002D5E98" w:rsidRPr="0081468E" w:rsidRDefault="002D5E98" w:rsidP="002D5E98">
            <w:pPr>
              <w:jc w:val="center"/>
              <w:rPr>
                <w:sz w:val="28"/>
                <w:szCs w:val="28"/>
              </w:rPr>
            </w:pPr>
            <w:r>
              <w:rPr>
                <w:sz w:val="28"/>
                <w:szCs w:val="28"/>
              </w:rPr>
              <w:t>14894,7</w:t>
            </w:r>
          </w:p>
        </w:tc>
      </w:tr>
      <w:tr w:rsidR="002D5E98" w:rsidRPr="00CF03D0" w14:paraId="36EBDC80" w14:textId="77777777" w:rsidTr="002D5E98">
        <w:trPr>
          <w:jc w:val="center"/>
        </w:trPr>
        <w:tc>
          <w:tcPr>
            <w:tcW w:w="851" w:type="dxa"/>
            <w:shd w:val="clear" w:color="auto" w:fill="auto"/>
            <w:vAlign w:val="center"/>
          </w:tcPr>
          <w:p w14:paraId="76887A7D" w14:textId="77777777" w:rsidR="002D5E98" w:rsidRPr="00CF03D0" w:rsidRDefault="002D5E98" w:rsidP="002D5E98">
            <w:pPr>
              <w:jc w:val="center"/>
              <w:rPr>
                <w:sz w:val="28"/>
                <w:szCs w:val="28"/>
              </w:rPr>
            </w:pPr>
            <w:r>
              <w:rPr>
                <w:sz w:val="28"/>
                <w:szCs w:val="28"/>
              </w:rPr>
              <w:t>2.2.4.</w:t>
            </w:r>
          </w:p>
        </w:tc>
        <w:tc>
          <w:tcPr>
            <w:tcW w:w="4961" w:type="dxa"/>
            <w:shd w:val="clear" w:color="auto" w:fill="auto"/>
          </w:tcPr>
          <w:p w14:paraId="6CD00E82"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04C9903C"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43AEFCC7" w14:textId="77777777" w:rsidR="002D5E98" w:rsidRPr="0081468E" w:rsidRDefault="002D5E98" w:rsidP="002D5E98">
            <w:pPr>
              <w:jc w:val="center"/>
              <w:rPr>
                <w:sz w:val="28"/>
                <w:szCs w:val="28"/>
              </w:rPr>
            </w:pPr>
            <w:r>
              <w:rPr>
                <w:sz w:val="28"/>
                <w:szCs w:val="28"/>
              </w:rPr>
              <w:t>14120,2</w:t>
            </w:r>
          </w:p>
        </w:tc>
        <w:tc>
          <w:tcPr>
            <w:tcW w:w="1559" w:type="dxa"/>
            <w:shd w:val="clear" w:color="auto" w:fill="auto"/>
            <w:vAlign w:val="center"/>
          </w:tcPr>
          <w:p w14:paraId="2B2433DD" w14:textId="77777777" w:rsidR="002D5E98" w:rsidRPr="0081468E" w:rsidRDefault="002D5E98" w:rsidP="002D5E98">
            <w:pPr>
              <w:jc w:val="center"/>
              <w:rPr>
                <w:sz w:val="28"/>
                <w:szCs w:val="28"/>
              </w:rPr>
            </w:pPr>
            <w:r>
              <w:rPr>
                <w:sz w:val="28"/>
                <w:szCs w:val="28"/>
              </w:rPr>
              <w:t>14600,3</w:t>
            </w:r>
          </w:p>
        </w:tc>
        <w:tc>
          <w:tcPr>
            <w:tcW w:w="1560" w:type="dxa"/>
            <w:shd w:val="clear" w:color="auto" w:fill="auto"/>
            <w:vAlign w:val="center"/>
          </w:tcPr>
          <w:p w14:paraId="26E66966" w14:textId="77777777" w:rsidR="002D5E98" w:rsidRPr="0081468E" w:rsidRDefault="002D5E98" w:rsidP="002D5E98">
            <w:pPr>
              <w:jc w:val="center"/>
              <w:rPr>
                <w:sz w:val="28"/>
                <w:szCs w:val="28"/>
              </w:rPr>
            </w:pPr>
            <w:r>
              <w:rPr>
                <w:sz w:val="28"/>
                <w:szCs w:val="28"/>
              </w:rPr>
              <w:t>15125,9</w:t>
            </w:r>
          </w:p>
        </w:tc>
        <w:tc>
          <w:tcPr>
            <w:tcW w:w="1559" w:type="dxa"/>
            <w:shd w:val="clear" w:color="auto" w:fill="auto"/>
            <w:vAlign w:val="center"/>
          </w:tcPr>
          <w:p w14:paraId="706625CC" w14:textId="77777777" w:rsidR="002D5E98" w:rsidRPr="0081468E" w:rsidRDefault="002D5E98" w:rsidP="002D5E98">
            <w:pPr>
              <w:jc w:val="center"/>
              <w:rPr>
                <w:sz w:val="28"/>
                <w:szCs w:val="28"/>
              </w:rPr>
            </w:pPr>
            <w:r>
              <w:rPr>
                <w:sz w:val="28"/>
                <w:szCs w:val="28"/>
              </w:rPr>
              <w:t>15670,4</w:t>
            </w:r>
          </w:p>
        </w:tc>
        <w:tc>
          <w:tcPr>
            <w:tcW w:w="1559" w:type="dxa"/>
            <w:shd w:val="clear" w:color="auto" w:fill="auto"/>
            <w:vAlign w:val="center"/>
          </w:tcPr>
          <w:p w14:paraId="19C508B6" w14:textId="77777777" w:rsidR="002D5E98" w:rsidRPr="0081468E" w:rsidRDefault="002D5E98" w:rsidP="002D5E98">
            <w:pPr>
              <w:jc w:val="center"/>
              <w:rPr>
                <w:sz w:val="28"/>
                <w:szCs w:val="28"/>
              </w:rPr>
            </w:pPr>
            <w:r>
              <w:rPr>
                <w:sz w:val="28"/>
                <w:szCs w:val="28"/>
              </w:rPr>
              <w:t>16234,5</w:t>
            </w:r>
          </w:p>
        </w:tc>
      </w:tr>
      <w:tr w:rsidR="002D5E98" w:rsidRPr="00CF03D0" w14:paraId="42636B91" w14:textId="77777777" w:rsidTr="002D5E98">
        <w:trPr>
          <w:jc w:val="center"/>
        </w:trPr>
        <w:tc>
          <w:tcPr>
            <w:tcW w:w="851" w:type="dxa"/>
            <w:shd w:val="clear" w:color="auto" w:fill="auto"/>
            <w:vAlign w:val="center"/>
          </w:tcPr>
          <w:p w14:paraId="1176DEB0" w14:textId="77777777" w:rsidR="002D5E98" w:rsidRPr="00CF03D0" w:rsidRDefault="002D5E98" w:rsidP="002D5E98">
            <w:pPr>
              <w:jc w:val="center"/>
              <w:rPr>
                <w:sz w:val="28"/>
                <w:szCs w:val="28"/>
              </w:rPr>
            </w:pPr>
            <w:r>
              <w:rPr>
                <w:sz w:val="28"/>
                <w:szCs w:val="28"/>
              </w:rPr>
              <w:t>2.2.5.</w:t>
            </w:r>
          </w:p>
        </w:tc>
        <w:tc>
          <w:tcPr>
            <w:tcW w:w="4961" w:type="dxa"/>
            <w:shd w:val="clear" w:color="auto" w:fill="auto"/>
          </w:tcPr>
          <w:p w14:paraId="1849C4A8" w14:textId="77777777" w:rsidR="002D5E98" w:rsidRPr="00CF03D0" w:rsidRDefault="002D5E98" w:rsidP="002D5E98">
            <w:pPr>
              <w:rPr>
                <w:sz w:val="28"/>
                <w:szCs w:val="28"/>
              </w:rPr>
            </w:pPr>
            <w:r w:rsidRPr="00CF03D0">
              <w:rPr>
                <w:sz w:val="28"/>
                <w:szCs w:val="28"/>
              </w:rPr>
              <w:t>от 150 мм до 200 мм (включительно)</w:t>
            </w:r>
          </w:p>
        </w:tc>
        <w:tc>
          <w:tcPr>
            <w:tcW w:w="1843" w:type="dxa"/>
            <w:shd w:val="clear" w:color="auto" w:fill="auto"/>
          </w:tcPr>
          <w:p w14:paraId="610A15C7"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5AF26EB3" w14:textId="77777777" w:rsidR="002D5E98" w:rsidRPr="0081468E" w:rsidRDefault="002D5E98" w:rsidP="002D5E98">
            <w:pPr>
              <w:jc w:val="center"/>
              <w:rPr>
                <w:sz w:val="28"/>
                <w:szCs w:val="28"/>
              </w:rPr>
            </w:pPr>
            <w:r>
              <w:rPr>
                <w:sz w:val="28"/>
                <w:szCs w:val="28"/>
              </w:rPr>
              <w:t>15360,7</w:t>
            </w:r>
          </w:p>
        </w:tc>
        <w:tc>
          <w:tcPr>
            <w:tcW w:w="1559" w:type="dxa"/>
            <w:shd w:val="clear" w:color="auto" w:fill="auto"/>
            <w:vAlign w:val="center"/>
          </w:tcPr>
          <w:p w14:paraId="218DA916" w14:textId="77777777" w:rsidR="002D5E98" w:rsidRPr="0081468E" w:rsidRDefault="002D5E98" w:rsidP="002D5E98">
            <w:pPr>
              <w:jc w:val="center"/>
              <w:rPr>
                <w:sz w:val="28"/>
                <w:szCs w:val="28"/>
              </w:rPr>
            </w:pPr>
            <w:r>
              <w:rPr>
                <w:sz w:val="28"/>
                <w:szCs w:val="28"/>
              </w:rPr>
              <w:t>15883,0</w:t>
            </w:r>
          </w:p>
        </w:tc>
        <w:tc>
          <w:tcPr>
            <w:tcW w:w="1560" w:type="dxa"/>
            <w:shd w:val="clear" w:color="auto" w:fill="auto"/>
            <w:vAlign w:val="center"/>
          </w:tcPr>
          <w:p w14:paraId="529C8596" w14:textId="77777777" w:rsidR="002D5E98" w:rsidRPr="0081468E" w:rsidRDefault="002D5E98" w:rsidP="002D5E98">
            <w:pPr>
              <w:jc w:val="center"/>
              <w:rPr>
                <w:sz w:val="28"/>
                <w:szCs w:val="28"/>
              </w:rPr>
            </w:pPr>
            <w:r>
              <w:rPr>
                <w:sz w:val="28"/>
                <w:szCs w:val="28"/>
              </w:rPr>
              <w:t>16454,8</w:t>
            </w:r>
          </w:p>
        </w:tc>
        <w:tc>
          <w:tcPr>
            <w:tcW w:w="1559" w:type="dxa"/>
            <w:shd w:val="clear" w:color="auto" w:fill="auto"/>
            <w:vAlign w:val="center"/>
          </w:tcPr>
          <w:p w14:paraId="59BDA81A" w14:textId="77777777" w:rsidR="002D5E98" w:rsidRPr="0081468E" w:rsidRDefault="002D5E98" w:rsidP="002D5E98">
            <w:pPr>
              <w:jc w:val="center"/>
              <w:rPr>
                <w:sz w:val="28"/>
                <w:szCs w:val="28"/>
              </w:rPr>
            </w:pPr>
            <w:r>
              <w:rPr>
                <w:sz w:val="28"/>
                <w:szCs w:val="28"/>
              </w:rPr>
              <w:t>17047,2</w:t>
            </w:r>
          </w:p>
        </w:tc>
        <w:tc>
          <w:tcPr>
            <w:tcW w:w="1559" w:type="dxa"/>
            <w:shd w:val="clear" w:color="auto" w:fill="auto"/>
            <w:vAlign w:val="center"/>
          </w:tcPr>
          <w:p w14:paraId="5BE6DAC4" w14:textId="77777777" w:rsidR="002D5E98" w:rsidRPr="0081468E" w:rsidRDefault="002D5E98" w:rsidP="002D5E98">
            <w:pPr>
              <w:jc w:val="center"/>
              <w:rPr>
                <w:sz w:val="28"/>
                <w:szCs w:val="28"/>
              </w:rPr>
            </w:pPr>
            <w:r>
              <w:rPr>
                <w:sz w:val="28"/>
                <w:szCs w:val="28"/>
              </w:rPr>
              <w:t>17660,9</w:t>
            </w:r>
          </w:p>
        </w:tc>
      </w:tr>
      <w:tr w:rsidR="002D5E98" w:rsidRPr="00CF03D0" w14:paraId="3EF29BB0" w14:textId="77777777" w:rsidTr="002D5E98">
        <w:trPr>
          <w:jc w:val="center"/>
        </w:trPr>
        <w:tc>
          <w:tcPr>
            <w:tcW w:w="851" w:type="dxa"/>
            <w:shd w:val="clear" w:color="auto" w:fill="auto"/>
            <w:vAlign w:val="center"/>
          </w:tcPr>
          <w:p w14:paraId="7B2275C2" w14:textId="77777777" w:rsidR="002D5E98" w:rsidRPr="00CF03D0" w:rsidRDefault="002D5E98" w:rsidP="002D5E98">
            <w:pPr>
              <w:jc w:val="center"/>
              <w:rPr>
                <w:sz w:val="28"/>
                <w:szCs w:val="28"/>
              </w:rPr>
            </w:pPr>
            <w:r>
              <w:rPr>
                <w:sz w:val="28"/>
                <w:szCs w:val="28"/>
              </w:rPr>
              <w:t>2.2.6.</w:t>
            </w:r>
          </w:p>
        </w:tc>
        <w:tc>
          <w:tcPr>
            <w:tcW w:w="4961" w:type="dxa"/>
            <w:shd w:val="clear" w:color="auto" w:fill="auto"/>
          </w:tcPr>
          <w:p w14:paraId="740C9CBE" w14:textId="77777777" w:rsidR="002D5E98" w:rsidRPr="00CF03D0" w:rsidRDefault="002D5E98" w:rsidP="002D5E98">
            <w:pPr>
              <w:rPr>
                <w:sz w:val="28"/>
                <w:szCs w:val="28"/>
              </w:rPr>
            </w:pPr>
            <w:r w:rsidRPr="00CF03D0">
              <w:rPr>
                <w:sz w:val="28"/>
                <w:szCs w:val="28"/>
              </w:rPr>
              <w:t>от 200 мм до 250 мм (включительно)</w:t>
            </w:r>
          </w:p>
        </w:tc>
        <w:tc>
          <w:tcPr>
            <w:tcW w:w="1843" w:type="dxa"/>
            <w:shd w:val="clear" w:color="auto" w:fill="auto"/>
          </w:tcPr>
          <w:p w14:paraId="22E61C3D"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70D60355" w14:textId="77777777" w:rsidR="002D5E98" w:rsidRPr="0081468E" w:rsidRDefault="002D5E98" w:rsidP="002D5E98">
            <w:pPr>
              <w:jc w:val="center"/>
              <w:rPr>
                <w:sz w:val="28"/>
                <w:szCs w:val="28"/>
              </w:rPr>
            </w:pPr>
            <w:r>
              <w:rPr>
                <w:sz w:val="28"/>
                <w:szCs w:val="28"/>
              </w:rPr>
              <w:t>17362,1</w:t>
            </w:r>
          </w:p>
        </w:tc>
        <w:tc>
          <w:tcPr>
            <w:tcW w:w="1559" w:type="dxa"/>
            <w:shd w:val="clear" w:color="auto" w:fill="auto"/>
            <w:vAlign w:val="center"/>
          </w:tcPr>
          <w:p w14:paraId="5D4AD667" w14:textId="77777777" w:rsidR="002D5E98" w:rsidRPr="0081468E" w:rsidRDefault="002D5E98" w:rsidP="002D5E98">
            <w:pPr>
              <w:jc w:val="center"/>
              <w:rPr>
                <w:sz w:val="28"/>
                <w:szCs w:val="28"/>
              </w:rPr>
            </w:pPr>
            <w:r>
              <w:rPr>
                <w:sz w:val="28"/>
                <w:szCs w:val="28"/>
              </w:rPr>
              <w:t>17952,4</w:t>
            </w:r>
          </w:p>
        </w:tc>
        <w:tc>
          <w:tcPr>
            <w:tcW w:w="1560" w:type="dxa"/>
            <w:shd w:val="clear" w:color="auto" w:fill="auto"/>
            <w:vAlign w:val="center"/>
          </w:tcPr>
          <w:p w14:paraId="1B101772" w14:textId="77777777" w:rsidR="002D5E98" w:rsidRPr="0081468E" w:rsidRDefault="002D5E98" w:rsidP="002D5E98">
            <w:pPr>
              <w:jc w:val="center"/>
              <w:rPr>
                <w:sz w:val="28"/>
                <w:szCs w:val="28"/>
              </w:rPr>
            </w:pPr>
            <w:r>
              <w:rPr>
                <w:sz w:val="28"/>
                <w:szCs w:val="28"/>
              </w:rPr>
              <w:t>18598,7</w:t>
            </w:r>
          </w:p>
        </w:tc>
        <w:tc>
          <w:tcPr>
            <w:tcW w:w="1559" w:type="dxa"/>
            <w:shd w:val="clear" w:color="auto" w:fill="auto"/>
            <w:vAlign w:val="center"/>
          </w:tcPr>
          <w:p w14:paraId="536024B7" w14:textId="77777777" w:rsidR="002D5E98" w:rsidRPr="0081468E" w:rsidRDefault="002D5E98" w:rsidP="002D5E98">
            <w:pPr>
              <w:jc w:val="center"/>
              <w:rPr>
                <w:sz w:val="28"/>
                <w:szCs w:val="28"/>
              </w:rPr>
            </w:pPr>
            <w:r>
              <w:rPr>
                <w:sz w:val="28"/>
                <w:szCs w:val="28"/>
              </w:rPr>
              <w:t>19268,3</w:t>
            </w:r>
          </w:p>
        </w:tc>
        <w:tc>
          <w:tcPr>
            <w:tcW w:w="1559" w:type="dxa"/>
            <w:shd w:val="clear" w:color="auto" w:fill="auto"/>
            <w:vAlign w:val="center"/>
          </w:tcPr>
          <w:p w14:paraId="2A6D5214" w14:textId="77777777" w:rsidR="002D5E98" w:rsidRPr="0081468E" w:rsidRDefault="002D5E98" w:rsidP="002D5E98">
            <w:pPr>
              <w:jc w:val="center"/>
              <w:rPr>
                <w:sz w:val="28"/>
                <w:szCs w:val="28"/>
              </w:rPr>
            </w:pPr>
            <w:r>
              <w:rPr>
                <w:sz w:val="28"/>
                <w:szCs w:val="28"/>
              </w:rPr>
              <w:t>19962,0</w:t>
            </w:r>
          </w:p>
        </w:tc>
      </w:tr>
      <w:tr w:rsidR="002D5E98" w:rsidRPr="00CF03D0" w14:paraId="3568B103" w14:textId="77777777" w:rsidTr="002D5E98">
        <w:trPr>
          <w:jc w:val="center"/>
        </w:trPr>
        <w:tc>
          <w:tcPr>
            <w:tcW w:w="851" w:type="dxa"/>
            <w:shd w:val="clear" w:color="auto" w:fill="auto"/>
            <w:vAlign w:val="center"/>
          </w:tcPr>
          <w:p w14:paraId="7C4B8148" w14:textId="77777777" w:rsidR="002D5E98" w:rsidRPr="00CF03D0" w:rsidRDefault="002D5E98" w:rsidP="002D5E98">
            <w:pPr>
              <w:jc w:val="center"/>
              <w:rPr>
                <w:sz w:val="28"/>
                <w:szCs w:val="28"/>
              </w:rPr>
            </w:pPr>
            <w:r>
              <w:rPr>
                <w:sz w:val="28"/>
                <w:szCs w:val="28"/>
              </w:rPr>
              <w:t>2.3.</w:t>
            </w:r>
          </w:p>
        </w:tc>
        <w:tc>
          <w:tcPr>
            <w:tcW w:w="4961" w:type="dxa"/>
            <w:shd w:val="clear" w:color="auto" w:fill="auto"/>
          </w:tcPr>
          <w:p w14:paraId="77AB98E5" w14:textId="77777777" w:rsidR="002D5E98" w:rsidRPr="006647D8" w:rsidRDefault="002D5E98" w:rsidP="002D5E98">
            <w:pPr>
              <w:rPr>
                <w:sz w:val="28"/>
                <w:szCs w:val="28"/>
              </w:rPr>
            </w:pPr>
            <w:r>
              <w:rPr>
                <w:sz w:val="28"/>
                <w:szCs w:val="28"/>
              </w:rPr>
              <w:t xml:space="preserve">при открытом способе прокладки  в футляре </w:t>
            </w:r>
            <w:r w:rsidRPr="00CF03D0">
              <w:rPr>
                <w:sz w:val="28"/>
                <w:szCs w:val="28"/>
              </w:rPr>
              <w:t xml:space="preserve">диаметром </w:t>
            </w:r>
            <w:r w:rsidRPr="00CF03D0">
              <w:rPr>
                <w:sz w:val="28"/>
                <w:szCs w:val="28"/>
                <w:lang w:val="en-US"/>
              </w:rPr>
              <w:t>d</w:t>
            </w:r>
            <w:r>
              <w:rPr>
                <w:sz w:val="28"/>
                <w:szCs w:val="28"/>
              </w:rPr>
              <w:t>:</w:t>
            </w:r>
          </w:p>
        </w:tc>
        <w:tc>
          <w:tcPr>
            <w:tcW w:w="1843" w:type="dxa"/>
            <w:shd w:val="clear" w:color="auto" w:fill="auto"/>
          </w:tcPr>
          <w:p w14:paraId="0D157F35" w14:textId="77777777" w:rsidR="002D5E98" w:rsidRDefault="002D5E98" w:rsidP="002D5E98">
            <w:pPr>
              <w:jc w:val="center"/>
            </w:pPr>
          </w:p>
        </w:tc>
        <w:tc>
          <w:tcPr>
            <w:tcW w:w="1559" w:type="dxa"/>
            <w:shd w:val="clear" w:color="auto" w:fill="auto"/>
            <w:vAlign w:val="center"/>
          </w:tcPr>
          <w:p w14:paraId="0CBDCB08" w14:textId="77777777" w:rsidR="002D5E98" w:rsidRPr="0081468E" w:rsidRDefault="002D5E98" w:rsidP="002D5E98">
            <w:pPr>
              <w:jc w:val="center"/>
              <w:rPr>
                <w:sz w:val="28"/>
                <w:szCs w:val="28"/>
              </w:rPr>
            </w:pPr>
          </w:p>
        </w:tc>
        <w:tc>
          <w:tcPr>
            <w:tcW w:w="1559" w:type="dxa"/>
            <w:shd w:val="clear" w:color="auto" w:fill="auto"/>
            <w:vAlign w:val="center"/>
          </w:tcPr>
          <w:p w14:paraId="68229CEA" w14:textId="77777777" w:rsidR="002D5E98" w:rsidRPr="0081468E" w:rsidRDefault="002D5E98" w:rsidP="002D5E98">
            <w:pPr>
              <w:jc w:val="center"/>
              <w:rPr>
                <w:sz w:val="28"/>
                <w:szCs w:val="28"/>
              </w:rPr>
            </w:pPr>
          </w:p>
        </w:tc>
        <w:tc>
          <w:tcPr>
            <w:tcW w:w="1560" w:type="dxa"/>
            <w:shd w:val="clear" w:color="auto" w:fill="auto"/>
            <w:vAlign w:val="center"/>
          </w:tcPr>
          <w:p w14:paraId="12EAA0E4" w14:textId="77777777" w:rsidR="002D5E98" w:rsidRPr="0081468E" w:rsidRDefault="002D5E98" w:rsidP="002D5E98">
            <w:pPr>
              <w:jc w:val="center"/>
              <w:rPr>
                <w:sz w:val="28"/>
                <w:szCs w:val="28"/>
              </w:rPr>
            </w:pPr>
          </w:p>
        </w:tc>
        <w:tc>
          <w:tcPr>
            <w:tcW w:w="1559" w:type="dxa"/>
            <w:shd w:val="clear" w:color="auto" w:fill="auto"/>
            <w:vAlign w:val="center"/>
          </w:tcPr>
          <w:p w14:paraId="4E2B032C" w14:textId="77777777" w:rsidR="002D5E98" w:rsidRPr="0081468E" w:rsidRDefault="002D5E98" w:rsidP="002D5E98">
            <w:pPr>
              <w:jc w:val="center"/>
              <w:rPr>
                <w:sz w:val="28"/>
                <w:szCs w:val="28"/>
              </w:rPr>
            </w:pPr>
          </w:p>
        </w:tc>
        <w:tc>
          <w:tcPr>
            <w:tcW w:w="1559" w:type="dxa"/>
            <w:shd w:val="clear" w:color="auto" w:fill="auto"/>
            <w:vAlign w:val="center"/>
          </w:tcPr>
          <w:p w14:paraId="63259F9A" w14:textId="77777777" w:rsidR="002D5E98" w:rsidRPr="0081468E" w:rsidRDefault="002D5E98" w:rsidP="002D5E98">
            <w:pPr>
              <w:jc w:val="center"/>
              <w:rPr>
                <w:sz w:val="28"/>
                <w:szCs w:val="28"/>
              </w:rPr>
            </w:pPr>
          </w:p>
        </w:tc>
      </w:tr>
      <w:tr w:rsidR="002D5E98" w:rsidRPr="00CF03D0" w14:paraId="472A643F" w14:textId="77777777" w:rsidTr="002D5E98">
        <w:trPr>
          <w:jc w:val="center"/>
        </w:trPr>
        <w:tc>
          <w:tcPr>
            <w:tcW w:w="851" w:type="dxa"/>
            <w:shd w:val="clear" w:color="auto" w:fill="auto"/>
            <w:vAlign w:val="center"/>
          </w:tcPr>
          <w:p w14:paraId="0C5B804F" w14:textId="77777777" w:rsidR="002D5E98" w:rsidRPr="00CF03D0" w:rsidRDefault="002D5E98" w:rsidP="002D5E98">
            <w:pPr>
              <w:jc w:val="center"/>
              <w:rPr>
                <w:sz w:val="28"/>
                <w:szCs w:val="28"/>
              </w:rPr>
            </w:pPr>
            <w:r>
              <w:rPr>
                <w:sz w:val="28"/>
                <w:szCs w:val="28"/>
              </w:rPr>
              <w:t>2.3.1.</w:t>
            </w:r>
          </w:p>
        </w:tc>
        <w:tc>
          <w:tcPr>
            <w:tcW w:w="4961" w:type="dxa"/>
            <w:shd w:val="clear" w:color="auto" w:fill="auto"/>
          </w:tcPr>
          <w:p w14:paraId="2D55FD5D"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56E5A822"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437007E7" w14:textId="77777777" w:rsidR="002D5E98" w:rsidRPr="0081468E" w:rsidRDefault="002D5E98" w:rsidP="002D5E98">
            <w:pPr>
              <w:jc w:val="center"/>
              <w:rPr>
                <w:sz w:val="28"/>
                <w:szCs w:val="28"/>
              </w:rPr>
            </w:pPr>
            <w:r>
              <w:rPr>
                <w:sz w:val="28"/>
                <w:szCs w:val="28"/>
              </w:rPr>
              <w:t>21541,2</w:t>
            </w:r>
          </w:p>
        </w:tc>
        <w:tc>
          <w:tcPr>
            <w:tcW w:w="1559" w:type="dxa"/>
            <w:shd w:val="clear" w:color="auto" w:fill="auto"/>
            <w:vAlign w:val="center"/>
          </w:tcPr>
          <w:p w14:paraId="3BEC03CE" w14:textId="77777777" w:rsidR="002D5E98" w:rsidRPr="0081468E" w:rsidRDefault="002D5E98" w:rsidP="002D5E98">
            <w:pPr>
              <w:jc w:val="center"/>
              <w:rPr>
                <w:sz w:val="28"/>
                <w:szCs w:val="28"/>
              </w:rPr>
            </w:pPr>
            <w:r>
              <w:rPr>
                <w:sz w:val="28"/>
                <w:szCs w:val="28"/>
              </w:rPr>
              <w:t>22273,6</w:t>
            </w:r>
          </w:p>
        </w:tc>
        <w:tc>
          <w:tcPr>
            <w:tcW w:w="1560" w:type="dxa"/>
            <w:shd w:val="clear" w:color="auto" w:fill="auto"/>
            <w:vAlign w:val="center"/>
          </w:tcPr>
          <w:p w14:paraId="685ADC56" w14:textId="77777777" w:rsidR="002D5E98" w:rsidRPr="0081468E" w:rsidRDefault="002D5E98" w:rsidP="002D5E98">
            <w:pPr>
              <w:jc w:val="center"/>
              <w:rPr>
                <w:sz w:val="28"/>
                <w:szCs w:val="28"/>
              </w:rPr>
            </w:pPr>
            <w:r>
              <w:rPr>
                <w:sz w:val="28"/>
                <w:szCs w:val="28"/>
              </w:rPr>
              <w:t>23075,4</w:t>
            </w:r>
          </w:p>
        </w:tc>
        <w:tc>
          <w:tcPr>
            <w:tcW w:w="1559" w:type="dxa"/>
            <w:shd w:val="clear" w:color="auto" w:fill="auto"/>
            <w:vAlign w:val="center"/>
          </w:tcPr>
          <w:p w14:paraId="00C3BBAB" w14:textId="77777777" w:rsidR="002D5E98" w:rsidRPr="0081468E" w:rsidRDefault="002D5E98" w:rsidP="002D5E98">
            <w:pPr>
              <w:jc w:val="center"/>
              <w:rPr>
                <w:sz w:val="28"/>
                <w:szCs w:val="28"/>
              </w:rPr>
            </w:pPr>
            <w:r>
              <w:rPr>
                <w:sz w:val="28"/>
                <w:szCs w:val="28"/>
              </w:rPr>
              <w:t>23906,1</w:t>
            </w:r>
          </w:p>
        </w:tc>
        <w:tc>
          <w:tcPr>
            <w:tcW w:w="1559" w:type="dxa"/>
            <w:shd w:val="clear" w:color="auto" w:fill="auto"/>
            <w:vAlign w:val="center"/>
          </w:tcPr>
          <w:p w14:paraId="70033C3A" w14:textId="77777777" w:rsidR="002D5E98" w:rsidRPr="0081468E" w:rsidRDefault="002D5E98" w:rsidP="002D5E98">
            <w:pPr>
              <w:jc w:val="center"/>
              <w:rPr>
                <w:sz w:val="28"/>
                <w:szCs w:val="28"/>
              </w:rPr>
            </w:pPr>
            <w:r>
              <w:rPr>
                <w:sz w:val="28"/>
                <w:szCs w:val="28"/>
              </w:rPr>
              <w:t>24766,7</w:t>
            </w:r>
          </w:p>
        </w:tc>
      </w:tr>
      <w:tr w:rsidR="002D5E98" w:rsidRPr="00CF03D0" w14:paraId="68C83F83" w14:textId="77777777" w:rsidTr="002D5E98">
        <w:trPr>
          <w:jc w:val="center"/>
        </w:trPr>
        <w:tc>
          <w:tcPr>
            <w:tcW w:w="851" w:type="dxa"/>
            <w:shd w:val="clear" w:color="auto" w:fill="auto"/>
          </w:tcPr>
          <w:p w14:paraId="4054AEE9" w14:textId="77777777" w:rsidR="002D5E98" w:rsidRDefault="002D5E98" w:rsidP="002D5E98">
            <w:r w:rsidRPr="009A60E3">
              <w:rPr>
                <w:sz w:val="28"/>
                <w:szCs w:val="28"/>
              </w:rPr>
              <w:t>2.3.</w:t>
            </w:r>
            <w:r>
              <w:rPr>
                <w:sz w:val="28"/>
                <w:szCs w:val="28"/>
              </w:rPr>
              <w:t>2</w:t>
            </w:r>
            <w:r w:rsidRPr="009A60E3">
              <w:rPr>
                <w:sz w:val="28"/>
                <w:szCs w:val="28"/>
              </w:rPr>
              <w:t>.</w:t>
            </w:r>
          </w:p>
        </w:tc>
        <w:tc>
          <w:tcPr>
            <w:tcW w:w="4961" w:type="dxa"/>
            <w:shd w:val="clear" w:color="auto" w:fill="auto"/>
          </w:tcPr>
          <w:p w14:paraId="0BC6FB50"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6BA3D74B"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07875109" w14:textId="77777777" w:rsidR="002D5E98" w:rsidRPr="0081468E" w:rsidRDefault="002D5E98" w:rsidP="002D5E98">
            <w:pPr>
              <w:jc w:val="center"/>
              <w:rPr>
                <w:sz w:val="28"/>
                <w:szCs w:val="28"/>
              </w:rPr>
            </w:pPr>
            <w:r>
              <w:rPr>
                <w:sz w:val="28"/>
                <w:szCs w:val="28"/>
              </w:rPr>
              <w:t>21690,4</w:t>
            </w:r>
          </w:p>
        </w:tc>
        <w:tc>
          <w:tcPr>
            <w:tcW w:w="1559" w:type="dxa"/>
            <w:shd w:val="clear" w:color="auto" w:fill="auto"/>
            <w:vAlign w:val="center"/>
          </w:tcPr>
          <w:p w14:paraId="6D3C7240" w14:textId="77777777" w:rsidR="002D5E98" w:rsidRPr="0081468E" w:rsidRDefault="002D5E98" w:rsidP="002D5E98">
            <w:pPr>
              <w:jc w:val="center"/>
              <w:rPr>
                <w:sz w:val="28"/>
                <w:szCs w:val="28"/>
              </w:rPr>
            </w:pPr>
            <w:r>
              <w:rPr>
                <w:sz w:val="28"/>
                <w:szCs w:val="28"/>
              </w:rPr>
              <w:t>22427,9</w:t>
            </w:r>
          </w:p>
        </w:tc>
        <w:tc>
          <w:tcPr>
            <w:tcW w:w="1560" w:type="dxa"/>
            <w:shd w:val="clear" w:color="auto" w:fill="auto"/>
            <w:vAlign w:val="center"/>
          </w:tcPr>
          <w:p w14:paraId="42F7F2FE" w14:textId="77777777" w:rsidR="002D5E98" w:rsidRPr="0081468E" w:rsidRDefault="002D5E98" w:rsidP="002D5E98">
            <w:pPr>
              <w:jc w:val="center"/>
              <w:rPr>
                <w:sz w:val="28"/>
                <w:szCs w:val="28"/>
              </w:rPr>
            </w:pPr>
            <w:r>
              <w:rPr>
                <w:sz w:val="28"/>
                <w:szCs w:val="28"/>
              </w:rPr>
              <w:t>23235,3</w:t>
            </w:r>
          </w:p>
        </w:tc>
        <w:tc>
          <w:tcPr>
            <w:tcW w:w="1559" w:type="dxa"/>
            <w:shd w:val="clear" w:color="auto" w:fill="auto"/>
            <w:vAlign w:val="center"/>
          </w:tcPr>
          <w:p w14:paraId="3D31C9EC" w14:textId="77777777" w:rsidR="002D5E98" w:rsidRPr="0081468E" w:rsidRDefault="002D5E98" w:rsidP="002D5E98">
            <w:pPr>
              <w:jc w:val="center"/>
              <w:rPr>
                <w:sz w:val="28"/>
                <w:szCs w:val="28"/>
              </w:rPr>
            </w:pPr>
            <w:r>
              <w:rPr>
                <w:sz w:val="28"/>
                <w:szCs w:val="28"/>
              </w:rPr>
              <w:t>24071,8</w:t>
            </w:r>
          </w:p>
        </w:tc>
        <w:tc>
          <w:tcPr>
            <w:tcW w:w="1559" w:type="dxa"/>
            <w:shd w:val="clear" w:color="auto" w:fill="auto"/>
            <w:vAlign w:val="center"/>
          </w:tcPr>
          <w:p w14:paraId="3A1C3FCC" w14:textId="77777777" w:rsidR="002D5E98" w:rsidRPr="0081468E" w:rsidRDefault="002D5E98" w:rsidP="002D5E98">
            <w:pPr>
              <w:jc w:val="center"/>
              <w:rPr>
                <w:sz w:val="28"/>
                <w:szCs w:val="28"/>
              </w:rPr>
            </w:pPr>
            <w:r>
              <w:rPr>
                <w:sz w:val="28"/>
                <w:szCs w:val="28"/>
              </w:rPr>
              <w:t>24938,4</w:t>
            </w:r>
          </w:p>
        </w:tc>
      </w:tr>
      <w:tr w:rsidR="002D5E98" w:rsidRPr="00CF03D0" w14:paraId="219F9F65" w14:textId="77777777" w:rsidTr="002D5E98">
        <w:trPr>
          <w:jc w:val="center"/>
        </w:trPr>
        <w:tc>
          <w:tcPr>
            <w:tcW w:w="851" w:type="dxa"/>
            <w:shd w:val="clear" w:color="auto" w:fill="auto"/>
          </w:tcPr>
          <w:p w14:paraId="65396C97" w14:textId="77777777" w:rsidR="002D5E98" w:rsidRDefault="002D5E98" w:rsidP="002D5E98">
            <w:r w:rsidRPr="009A60E3">
              <w:rPr>
                <w:sz w:val="28"/>
                <w:szCs w:val="28"/>
              </w:rPr>
              <w:t>2.3.</w:t>
            </w:r>
            <w:r>
              <w:rPr>
                <w:sz w:val="28"/>
                <w:szCs w:val="28"/>
              </w:rPr>
              <w:t>3</w:t>
            </w:r>
            <w:r w:rsidRPr="009A60E3">
              <w:rPr>
                <w:sz w:val="28"/>
                <w:szCs w:val="28"/>
              </w:rPr>
              <w:t>.</w:t>
            </w:r>
          </w:p>
        </w:tc>
        <w:tc>
          <w:tcPr>
            <w:tcW w:w="4961" w:type="dxa"/>
            <w:shd w:val="clear" w:color="auto" w:fill="auto"/>
          </w:tcPr>
          <w:p w14:paraId="6707BB30"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2EA51494"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0E133A13" w14:textId="77777777" w:rsidR="002D5E98" w:rsidRPr="0081468E" w:rsidRDefault="002D5E98" w:rsidP="002D5E98">
            <w:pPr>
              <w:jc w:val="center"/>
              <w:rPr>
                <w:sz w:val="28"/>
                <w:szCs w:val="28"/>
              </w:rPr>
            </w:pPr>
            <w:r>
              <w:rPr>
                <w:sz w:val="28"/>
                <w:szCs w:val="28"/>
              </w:rPr>
              <w:t>22685,7</w:t>
            </w:r>
          </w:p>
        </w:tc>
        <w:tc>
          <w:tcPr>
            <w:tcW w:w="1559" w:type="dxa"/>
            <w:shd w:val="clear" w:color="auto" w:fill="auto"/>
            <w:vAlign w:val="center"/>
          </w:tcPr>
          <w:p w14:paraId="12A7A93F" w14:textId="77777777" w:rsidR="002D5E98" w:rsidRPr="0081468E" w:rsidRDefault="002D5E98" w:rsidP="002D5E98">
            <w:pPr>
              <w:jc w:val="center"/>
              <w:rPr>
                <w:sz w:val="28"/>
                <w:szCs w:val="28"/>
              </w:rPr>
            </w:pPr>
            <w:r>
              <w:rPr>
                <w:sz w:val="28"/>
                <w:szCs w:val="28"/>
              </w:rPr>
              <w:t>23457,0</w:t>
            </w:r>
          </w:p>
        </w:tc>
        <w:tc>
          <w:tcPr>
            <w:tcW w:w="1560" w:type="dxa"/>
            <w:shd w:val="clear" w:color="auto" w:fill="auto"/>
            <w:vAlign w:val="center"/>
          </w:tcPr>
          <w:p w14:paraId="45148E28" w14:textId="77777777" w:rsidR="002D5E98" w:rsidRPr="0081468E" w:rsidRDefault="002D5E98" w:rsidP="002D5E98">
            <w:pPr>
              <w:jc w:val="center"/>
              <w:rPr>
                <w:sz w:val="28"/>
                <w:szCs w:val="28"/>
              </w:rPr>
            </w:pPr>
            <w:r>
              <w:rPr>
                <w:sz w:val="28"/>
                <w:szCs w:val="28"/>
              </w:rPr>
              <w:t>24031,5</w:t>
            </w:r>
          </w:p>
        </w:tc>
        <w:tc>
          <w:tcPr>
            <w:tcW w:w="1559" w:type="dxa"/>
            <w:shd w:val="clear" w:color="auto" w:fill="auto"/>
            <w:vAlign w:val="center"/>
          </w:tcPr>
          <w:p w14:paraId="409E7E2E" w14:textId="77777777" w:rsidR="002D5E98" w:rsidRPr="0081468E" w:rsidRDefault="002D5E98" w:rsidP="002D5E98">
            <w:pPr>
              <w:jc w:val="center"/>
              <w:rPr>
                <w:sz w:val="28"/>
                <w:szCs w:val="28"/>
              </w:rPr>
            </w:pPr>
            <w:r>
              <w:rPr>
                <w:sz w:val="28"/>
                <w:szCs w:val="28"/>
              </w:rPr>
              <w:t>25176,4</w:t>
            </w:r>
          </w:p>
        </w:tc>
        <w:tc>
          <w:tcPr>
            <w:tcW w:w="1559" w:type="dxa"/>
            <w:shd w:val="clear" w:color="auto" w:fill="auto"/>
            <w:vAlign w:val="center"/>
          </w:tcPr>
          <w:p w14:paraId="1B5B88E6" w14:textId="77777777" w:rsidR="002D5E98" w:rsidRPr="0081468E" w:rsidRDefault="002D5E98" w:rsidP="002D5E98">
            <w:pPr>
              <w:jc w:val="center"/>
              <w:rPr>
                <w:sz w:val="28"/>
                <w:szCs w:val="28"/>
              </w:rPr>
            </w:pPr>
            <w:r>
              <w:rPr>
                <w:sz w:val="28"/>
                <w:szCs w:val="28"/>
              </w:rPr>
              <w:t>26082,8</w:t>
            </w:r>
          </w:p>
        </w:tc>
      </w:tr>
      <w:tr w:rsidR="002D5E98" w:rsidRPr="00CF03D0" w14:paraId="1CBEECEF" w14:textId="77777777" w:rsidTr="002D5E98">
        <w:trPr>
          <w:jc w:val="center"/>
        </w:trPr>
        <w:tc>
          <w:tcPr>
            <w:tcW w:w="851" w:type="dxa"/>
            <w:shd w:val="clear" w:color="auto" w:fill="auto"/>
          </w:tcPr>
          <w:p w14:paraId="03B2B63E" w14:textId="77777777" w:rsidR="002D5E98" w:rsidRDefault="002D5E98" w:rsidP="002D5E98">
            <w:r w:rsidRPr="009A60E3">
              <w:rPr>
                <w:sz w:val="28"/>
                <w:szCs w:val="28"/>
              </w:rPr>
              <w:t>2.3.</w:t>
            </w:r>
            <w:r>
              <w:rPr>
                <w:sz w:val="28"/>
                <w:szCs w:val="28"/>
              </w:rPr>
              <w:t>4</w:t>
            </w:r>
            <w:r w:rsidRPr="009A60E3">
              <w:rPr>
                <w:sz w:val="28"/>
                <w:szCs w:val="28"/>
              </w:rPr>
              <w:t>.</w:t>
            </w:r>
          </w:p>
        </w:tc>
        <w:tc>
          <w:tcPr>
            <w:tcW w:w="4961" w:type="dxa"/>
            <w:shd w:val="clear" w:color="auto" w:fill="auto"/>
          </w:tcPr>
          <w:p w14:paraId="7A06261C"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58F10C36"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326E6030" w14:textId="77777777" w:rsidR="002D5E98" w:rsidRPr="0081468E" w:rsidRDefault="002D5E98" w:rsidP="002D5E98">
            <w:pPr>
              <w:jc w:val="center"/>
              <w:rPr>
                <w:sz w:val="28"/>
                <w:szCs w:val="28"/>
              </w:rPr>
            </w:pPr>
            <w:r>
              <w:rPr>
                <w:sz w:val="28"/>
                <w:szCs w:val="28"/>
              </w:rPr>
              <w:t>23432,1</w:t>
            </w:r>
          </w:p>
        </w:tc>
        <w:tc>
          <w:tcPr>
            <w:tcW w:w="1559" w:type="dxa"/>
            <w:shd w:val="clear" w:color="auto" w:fill="auto"/>
            <w:vAlign w:val="center"/>
          </w:tcPr>
          <w:p w14:paraId="4F6CF2D8" w14:textId="77777777" w:rsidR="002D5E98" w:rsidRPr="0081468E" w:rsidRDefault="002D5E98" w:rsidP="002D5E98">
            <w:pPr>
              <w:jc w:val="center"/>
              <w:rPr>
                <w:sz w:val="28"/>
                <w:szCs w:val="28"/>
              </w:rPr>
            </w:pPr>
            <w:r>
              <w:rPr>
                <w:sz w:val="28"/>
                <w:szCs w:val="28"/>
              </w:rPr>
              <w:t>24228,8</w:t>
            </w:r>
          </w:p>
        </w:tc>
        <w:tc>
          <w:tcPr>
            <w:tcW w:w="1560" w:type="dxa"/>
            <w:shd w:val="clear" w:color="auto" w:fill="auto"/>
            <w:vAlign w:val="center"/>
          </w:tcPr>
          <w:p w14:paraId="21AD2768" w14:textId="77777777" w:rsidR="002D5E98" w:rsidRPr="0081468E" w:rsidRDefault="002D5E98" w:rsidP="002D5E98">
            <w:pPr>
              <w:jc w:val="center"/>
              <w:rPr>
                <w:sz w:val="28"/>
                <w:szCs w:val="28"/>
              </w:rPr>
            </w:pPr>
            <w:r>
              <w:rPr>
                <w:sz w:val="28"/>
                <w:szCs w:val="28"/>
              </w:rPr>
              <w:t>25101,0</w:t>
            </w:r>
          </w:p>
        </w:tc>
        <w:tc>
          <w:tcPr>
            <w:tcW w:w="1559" w:type="dxa"/>
            <w:shd w:val="clear" w:color="auto" w:fill="auto"/>
            <w:vAlign w:val="center"/>
          </w:tcPr>
          <w:p w14:paraId="0ACD7995" w14:textId="77777777" w:rsidR="002D5E98" w:rsidRPr="0081468E" w:rsidRDefault="002D5E98" w:rsidP="002D5E98">
            <w:pPr>
              <w:jc w:val="center"/>
              <w:rPr>
                <w:sz w:val="28"/>
                <w:szCs w:val="28"/>
              </w:rPr>
            </w:pPr>
            <w:r>
              <w:rPr>
                <w:sz w:val="28"/>
                <w:szCs w:val="28"/>
              </w:rPr>
              <w:t>26004,6</w:t>
            </w:r>
          </w:p>
        </w:tc>
        <w:tc>
          <w:tcPr>
            <w:tcW w:w="1559" w:type="dxa"/>
            <w:shd w:val="clear" w:color="auto" w:fill="auto"/>
            <w:vAlign w:val="center"/>
          </w:tcPr>
          <w:p w14:paraId="07BDF078" w14:textId="77777777" w:rsidR="002D5E98" w:rsidRPr="0081468E" w:rsidRDefault="002D5E98" w:rsidP="002D5E98">
            <w:pPr>
              <w:jc w:val="center"/>
              <w:rPr>
                <w:sz w:val="28"/>
                <w:szCs w:val="28"/>
              </w:rPr>
            </w:pPr>
            <w:r>
              <w:rPr>
                <w:sz w:val="28"/>
                <w:szCs w:val="28"/>
              </w:rPr>
              <w:t>26940,8</w:t>
            </w:r>
          </w:p>
        </w:tc>
      </w:tr>
      <w:tr w:rsidR="002D5E98" w:rsidRPr="00CF03D0" w14:paraId="5AE0B46A" w14:textId="77777777" w:rsidTr="002D5E98">
        <w:trPr>
          <w:jc w:val="center"/>
        </w:trPr>
        <w:tc>
          <w:tcPr>
            <w:tcW w:w="851" w:type="dxa"/>
            <w:shd w:val="clear" w:color="auto" w:fill="auto"/>
          </w:tcPr>
          <w:p w14:paraId="63944F49" w14:textId="77777777" w:rsidR="002D5E98" w:rsidRDefault="002D5E98" w:rsidP="002D5E98">
            <w:r w:rsidRPr="009A60E3">
              <w:rPr>
                <w:sz w:val="28"/>
                <w:szCs w:val="28"/>
              </w:rPr>
              <w:t>2.3.</w:t>
            </w:r>
            <w:r>
              <w:rPr>
                <w:sz w:val="28"/>
                <w:szCs w:val="28"/>
              </w:rPr>
              <w:t>5</w:t>
            </w:r>
            <w:r w:rsidRPr="009A60E3">
              <w:rPr>
                <w:sz w:val="28"/>
                <w:szCs w:val="28"/>
              </w:rPr>
              <w:t>.</w:t>
            </w:r>
          </w:p>
        </w:tc>
        <w:tc>
          <w:tcPr>
            <w:tcW w:w="4961" w:type="dxa"/>
            <w:shd w:val="clear" w:color="auto" w:fill="auto"/>
          </w:tcPr>
          <w:p w14:paraId="4BB281C7" w14:textId="77777777" w:rsidR="002D5E98" w:rsidRPr="00CF03D0" w:rsidRDefault="002D5E98" w:rsidP="002D5E98">
            <w:pPr>
              <w:rPr>
                <w:sz w:val="28"/>
                <w:szCs w:val="28"/>
              </w:rPr>
            </w:pPr>
            <w:r w:rsidRPr="00CF03D0">
              <w:rPr>
                <w:sz w:val="28"/>
                <w:szCs w:val="28"/>
              </w:rPr>
              <w:t>от 150 мм до 200 мм (включительно)</w:t>
            </w:r>
          </w:p>
        </w:tc>
        <w:tc>
          <w:tcPr>
            <w:tcW w:w="1843" w:type="dxa"/>
            <w:shd w:val="clear" w:color="auto" w:fill="auto"/>
          </w:tcPr>
          <w:p w14:paraId="1A299C77"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49644DA8" w14:textId="77777777" w:rsidR="002D5E98" w:rsidRPr="0081468E" w:rsidRDefault="002D5E98" w:rsidP="002D5E98">
            <w:pPr>
              <w:jc w:val="center"/>
              <w:rPr>
                <w:sz w:val="28"/>
                <w:szCs w:val="28"/>
              </w:rPr>
            </w:pPr>
            <w:r>
              <w:rPr>
                <w:sz w:val="28"/>
                <w:szCs w:val="28"/>
              </w:rPr>
              <w:t>29150,0</w:t>
            </w:r>
          </w:p>
        </w:tc>
        <w:tc>
          <w:tcPr>
            <w:tcW w:w="1559" w:type="dxa"/>
            <w:shd w:val="clear" w:color="auto" w:fill="auto"/>
            <w:vAlign w:val="center"/>
          </w:tcPr>
          <w:p w14:paraId="28040A5D" w14:textId="77777777" w:rsidR="002D5E98" w:rsidRPr="0081468E" w:rsidRDefault="002D5E98" w:rsidP="002D5E98">
            <w:pPr>
              <w:jc w:val="center"/>
              <w:rPr>
                <w:sz w:val="28"/>
                <w:szCs w:val="28"/>
              </w:rPr>
            </w:pPr>
            <w:r>
              <w:rPr>
                <w:sz w:val="28"/>
                <w:szCs w:val="28"/>
              </w:rPr>
              <w:t>30141,1</w:t>
            </w:r>
          </w:p>
        </w:tc>
        <w:tc>
          <w:tcPr>
            <w:tcW w:w="1560" w:type="dxa"/>
            <w:shd w:val="clear" w:color="auto" w:fill="auto"/>
            <w:vAlign w:val="center"/>
          </w:tcPr>
          <w:p w14:paraId="3E0E4D94" w14:textId="77777777" w:rsidR="002D5E98" w:rsidRPr="0081468E" w:rsidRDefault="002D5E98" w:rsidP="002D5E98">
            <w:pPr>
              <w:jc w:val="center"/>
              <w:rPr>
                <w:sz w:val="28"/>
                <w:szCs w:val="28"/>
              </w:rPr>
            </w:pPr>
            <w:r>
              <w:rPr>
                <w:sz w:val="28"/>
                <w:szCs w:val="28"/>
              </w:rPr>
              <w:t>31226,2</w:t>
            </w:r>
          </w:p>
        </w:tc>
        <w:tc>
          <w:tcPr>
            <w:tcW w:w="1559" w:type="dxa"/>
            <w:shd w:val="clear" w:color="auto" w:fill="auto"/>
            <w:vAlign w:val="center"/>
          </w:tcPr>
          <w:p w14:paraId="45C2FEA8" w14:textId="77777777" w:rsidR="002D5E98" w:rsidRPr="0081468E" w:rsidRDefault="002D5E98" w:rsidP="002D5E98">
            <w:pPr>
              <w:jc w:val="center"/>
              <w:rPr>
                <w:sz w:val="28"/>
                <w:szCs w:val="28"/>
              </w:rPr>
            </w:pPr>
            <w:r>
              <w:rPr>
                <w:sz w:val="28"/>
                <w:szCs w:val="28"/>
              </w:rPr>
              <w:t>32350,3</w:t>
            </w:r>
          </w:p>
        </w:tc>
        <w:tc>
          <w:tcPr>
            <w:tcW w:w="1559" w:type="dxa"/>
            <w:shd w:val="clear" w:color="auto" w:fill="auto"/>
            <w:vAlign w:val="center"/>
          </w:tcPr>
          <w:p w14:paraId="64B04F57" w14:textId="77777777" w:rsidR="002D5E98" w:rsidRPr="0081468E" w:rsidRDefault="002D5E98" w:rsidP="002D5E98">
            <w:pPr>
              <w:jc w:val="center"/>
              <w:rPr>
                <w:sz w:val="28"/>
                <w:szCs w:val="28"/>
              </w:rPr>
            </w:pPr>
            <w:r>
              <w:rPr>
                <w:sz w:val="28"/>
                <w:szCs w:val="28"/>
              </w:rPr>
              <w:t>33514,9</w:t>
            </w:r>
          </w:p>
        </w:tc>
      </w:tr>
      <w:tr w:rsidR="002D5E98" w:rsidRPr="00CF03D0" w14:paraId="1805B8A9" w14:textId="77777777" w:rsidTr="002D5E98">
        <w:trPr>
          <w:jc w:val="center"/>
        </w:trPr>
        <w:tc>
          <w:tcPr>
            <w:tcW w:w="851" w:type="dxa"/>
            <w:shd w:val="clear" w:color="auto" w:fill="auto"/>
          </w:tcPr>
          <w:p w14:paraId="7976315A" w14:textId="77777777" w:rsidR="002D5E98" w:rsidRDefault="002D5E98" w:rsidP="002D5E98">
            <w:r w:rsidRPr="009A60E3">
              <w:rPr>
                <w:sz w:val="28"/>
                <w:szCs w:val="28"/>
              </w:rPr>
              <w:t>2.3.</w:t>
            </w:r>
            <w:r>
              <w:rPr>
                <w:sz w:val="28"/>
                <w:szCs w:val="28"/>
              </w:rPr>
              <w:t>6</w:t>
            </w:r>
            <w:r w:rsidRPr="009A60E3">
              <w:rPr>
                <w:sz w:val="28"/>
                <w:szCs w:val="28"/>
              </w:rPr>
              <w:t>.</w:t>
            </w:r>
          </w:p>
        </w:tc>
        <w:tc>
          <w:tcPr>
            <w:tcW w:w="4961" w:type="dxa"/>
            <w:shd w:val="clear" w:color="auto" w:fill="auto"/>
          </w:tcPr>
          <w:p w14:paraId="46504AA6" w14:textId="77777777" w:rsidR="002D5E98" w:rsidRPr="00CF03D0" w:rsidRDefault="002D5E98" w:rsidP="002D5E98">
            <w:pPr>
              <w:rPr>
                <w:sz w:val="28"/>
                <w:szCs w:val="28"/>
              </w:rPr>
            </w:pPr>
            <w:r w:rsidRPr="00CF03D0">
              <w:rPr>
                <w:sz w:val="28"/>
                <w:szCs w:val="28"/>
              </w:rPr>
              <w:t>от 200 мм до 250 мм (включительно)</w:t>
            </w:r>
          </w:p>
        </w:tc>
        <w:tc>
          <w:tcPr>
            <w:tcW w:w="1843" w:type="dxa"/>
            <w:shd w:val="clear" w:color="auto" w:fill="auto"/>
          </w:tcPr>
          <w:p w14:paraId="114C8D03" w14:textId="77777777" w:rsidR="002D5E98" w:rsidRDefault="002D5E98" w:rsidP="002D5E98">
            <w:pPr>
              <w:jc w:val="center"/>
            </w:pPr>
            <w:r w:rsidRPr="00EF0F24">
              <w:rPr>
                <w:sz w:val="28"/>
                <w:szCs w:val="28"/>
              </w:rPr>
              <w:t>тыс. руб./км</w:t>
            </w:r>
          </w:p>
        </w:tc>
        <w:tc>
          <w:tcPr>
            <w:tcW w:w="1559" w:type="dxa"/>
            <w:shd w:val="clear" w:color="auto" w:fill="auto"/>
            <w:vAlign w:val="center"/>
          </w:tcPr>
          <w:p w14:paraId="40CA633D" w14:textId="77777777" w:rsidR="002D5E98" w:rsidRPr="0081468E" w:rsidRDefault="002D5E98" w:rsidP="002D5E98">
            <w:pPr>
              <w:jc w:val="center"/>
              <w:rPr>
                <w:sz w:val="28"/>
                <w:szCs w:val="28"/>
              </w:rPr>
            </w:pPr>
            <w:r>
              <w:rPr>
                <w:sz w:val="28"/>
                <w:szCs w:val="28"/>
              </w:rPr>
              <w:t>39247,7</w:t>
            </w:r>
          </w:p>
        </w:tc>
        <w:tc>
          <w:tcPr>
            <w:tcW w:w="1559" w:type="dxa"/>
            <w:shd w:val="clear" w:color="auto" w:fill="auto"/>
            <w:vAlign w:val="center"/>
          </w:tcPr>
          <w:p w14:paraId="2F4DE903" w14:textId="77777777" w:rsidR="002D5E98" w:rsidRPr="0081468E" w:rsidRDefault="002D5E98" w:rsidP="002D5E98">
            <w:pPr>
              <w:jc w:val="center"/>
              <w:rPr>
                <w:sz w:val="28"/>
                <w:szCs w:val="28"/>
              </w:rPr>
            </w:pPr>
            <w:r>
              <w:rPr>
                <w:sz w:val="28"/>
                <w:szCs w:val="28"/>
              </w:rPr>
              <w:t>40582,1</w:t>
            </w:r>
          </w:p>
        </w:tc>
        <w:tc>
          <w:tcPr>
            <w:tcW w:w="1560" w:type="dxa"/>
            <w:shd w:val="clear" w:color="auto" w:fill="auto"/>
            <w:vAlign w:val="center"/>
          </w:tcPr>
          <w:p w14:paraId="5AF0E75D" w14:textId="77777777" w:rsidR="002D5E98" w:rsidRPr="0081468E" w:rsidRDefault="002D5E98" w:rsidP="002D5E98">
            <w:pPr>
              <w:jc w:val="center"/>
              <w:rPr>
                <w:sz w:val="28"/>
                <w:szCs w:val="28"/>
              </w:rPr>
            </w:pPr>
            <w:r>
              <w:rPr>
                <w:sz w:val="28"/>
                <w:szCs w:val="28"/>
              </w:rPr>
              <w:t>42043,1</w:t>
            </w:r>
          </w:p>
        </w:tc>
        <w:tc>
          <w:tcPr>
            <w:tcW w:w="1559" w:type="dxa"/>
            <w:shd w:val="clear" w:color="auto" w:fill="auto"/>
            <w:vAlign w:val="center"/>
          </w:tcPr>
          <w:p w14:paraId="66E8BB5E" w14:textId="77777777" w:rsidR="002D5E98" w:rsidRPr="0081468E" w:rsidRDefault="002D5E98" w:rsidP="002D5E98">
            <w:pPr>
              <w:jc w:val="center"/>
              <w:rPr>
                <w:sz w:val="28"/>
                <w:szCs w:val="28"/>
              </w:rPr>
            </w:pPr>
            <w:r>
              <w:rPr>
                <w:sz w:val="28"/>
                <w:szCs w:val="28"/>
              </w:rPr>
              <w:t>43556,7</w:t>
            </w:r>
          </w:p>
        </w:tc>
        <w:tc>
          <w:tcPr>
            <w:tcW w:w="1559" w:type="dxa"/>
            <w:shd w:val="clear" w:color="auto" w:fill="auto"/>
            <w:vAlign w:val="center"/>
          </w:tcPr>
          <w:p w14:paraId="0968E429" w14:textId="77777777" w:rsidR="002D5E98" w:rsidRPr="0081468E" w:rsidRDefault="002D5E98" w:rsidP="002D5E98">
            <w:pPr>
              <w:jc w:val="center"/>
              <w:rPr>
                <w:sz w:val="28"/>
                <w:szCs w:val="28"/>
              </w:rPr>
            </w:pPr>
            <w:r>
              <w:rPr>
                <w:sz w:val="28"/>
                <w:szCs w:val="28"/>
              </w:rPr>
              <w:t>45124,7</w:t>
            </w:r>
          </w:p>
        </w:tc>
      </w:tr>
    </w:tbl>
    <w:p w14:paraId="2E89F4FA" w14:textId="77777777" w:rsidR="002D5E98" w:rsidRPr="00CC5C1A" w:rsidRDefault="002D5E98" w:rsidP="002D5E98">
      <w:pPr>
        <w:jc w:val="center"/>
        <w:rPr>
          <w:b/>
          <w:sz w:val="28"/>
          <w:szCs w:val="28"/>
        </w:rPr>
      </w:pPr>
      <w:r>
        <w:rPr>
          <w:b/>
          <w:sz w:val="28"/>
          <w:szCs w:val="28"/>
        </w:rPr>
        <w:t xml:space="preserve">                       </w:t>
      </w:r>
    </w:p>
    <w:p w14:paraId="7D87DC87" w14:textId="77777777" w:rsidR="002D5E98" w:rsidRPr="001F2E18" w:rsidRDefault="002D5E98" w:rsidP="002D5E98">
      <w:pPr>
        <w:pStyle w:val="ConsPlusNormal"/>
        <w:ind w:firstLine="567"/>
        <w:jc w:val="both"/>
      </w:pPr>
      <w:r w:rsidRPr="001F2E18">
        <w:t xml:space="preserve">Примечание: </w:t>
      </w:r>
    </w:p>
    <w:p w14:paraId="602432B5" w14:textId="77777777" w:rsidR="002D5E98" w:rsidRPr="0051419A" w:rsidRDefault="002D5E98" w:rsidP="002D5E98">
      <w:pPr>
        <w:pStyle w:val="ConsPlusNormal"/>
        <w:ind w:firstLine="567"/>
        <w:jc w:val="both"/>
        <w:rPr>
          <w:sz w:val="24"/>
          <w:szCs w:val="24"/>
        </w:rPr>
      </w:pPr>
      <w:r w:rsidRPr="0051419A">
        <w:rPr>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67BA39C5" w14:textId="53760677" w:rsidR="002D5E98" w:rsidRPr="0051419A" w:rsidRDefault="002D5E98" w:rsidP="002D5E98">
      <w:pPr>
        <w:pStyle w:val="ConsPlusNormal"/>
        <w:jc w:val="center"/>
        <w:rPr>
          <w:sz w:val="24"/>
          <w:szCs w:val="24"/>
        </w:rPr>
      </w:pPr>
      <w:r w:rsidRPr="0051419A">
        <w:rPr>
          <w:noProof/>
          <w:position w:val="-10"/>
          <w:sz w:val="24"/>
          <w:szCs w:val="24"/>
        </w:rPr>
        <w:drawing>
          <wp:inline distT="0" distB="0" distL="0" distR="0" wp14:anchorId="5E1DB911" wp14:editId="4B8F4C7C">
            <wp:extent cx="1595120" cy="25273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5120" cy="252730"/>
                    </a:xfrm>
                    <a:prstGeom prst="rect">
                      <a:avLst/>
                    </a:prstGeom>
                    <a:noFill/>
                    <a:ln>
                      <a:noFill/>
                    </a:ln>
                  </pic:spPr>
                </pic:pic>
              </a:graphicData>
            </a:graphic>
          </wp:inline>
        </w:drawing>
      </w:r>
      <w:r w:rsidRPr="0051419A">
        <w:rPr>
          <w:sz w:val="24"/>
          <w:szCs w:val="24"/>
        </w:rPr>
        <w:t>,</w:t>
      </w:r>
    </w:p>
    <w:p w14:paraId="6E47299C" w14:textId="77777777" w:rsidR="002D5E98" w:rsidRPr="0051419A" w:rsidRDefault="002D5E98" w:rsidP="002D5E98">
      <w:pPr>
        <w:pStyle w:val="ConsPlusNormal"/>
        <w:ind w:firstLine="540"/>
        <w:jc w:val="both"/>
        <w:rPr>
          <w:sz w:val="24"/>
          <w:szCs w:val="24"/>
        </w:rPr>
      </w:pPr>
      <w:r w:rsidRPr="0051419A">
        <w:rPr>
          <w:sz w:val="24"/>
          <w:szCs w:val="24"/>
        </w:rPr>
        <w:t>где:</w:t>
      </w:r>
    </w:p>
    <w:p w14:paraId="3B1426DB" w14:textId="77777777" w:rsidR="002D5E98" w:rsidRPr="0051419A" w:rsidRDefault="002D5E98" w:rsidP="002D5E98">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водоснабжения, тыс. руб.;</w:t>
      </w:r>
    </w:p>
    <w:p w14:paraId="0F2369AA" w14:textId="1A31FD75" w:rsidR="002D5E98" w:rsidRPr="0051419A" w:rsidRDefault="002D5E98" w:rsidP="002D5E98">
      <w:pPr>
        <w:pStyle w:val="ConsPlusNormal"/>
        <w:ind w:firstLine="540"/>
        <w:jc w:val="both"/>
        <w:rPr>
          <w:sz w:val="24"/>
          <w:szCs w:val="24"/>
        </w:rPr>
      </w:pPr>
      <w:r w:rsidRPr="0051419A">
        <w:rPr>
          <w:noProof/>
          <w:position w:val="-4"/>
          <w:sz w:val="24"/>
          <w:szCs w:val="24"/>
        </w:rPr>
        <w:drawing>
          <wp:inline distT="0" distB="0" distL="0" distR="0" wp14:anchorId="3551B085" wp14:editId="1130DA43">
            <wp:extent cx="281940" cy="19431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51419A">
        <w:rPr>
          <w:sz w:val="24"/>
          <w:szCs w:val="24"/>
        </w:rPr>
        <w:t xml:space="preserve"> - ставка тарифа за подключаемую нагрузку водопроводной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5C996AE2" w14:textId="77777777" w:rsidR="002D5E98" w:rsidRPr="0051419A" w:rsidRDefault="002D5E98" w:rsidP="002D5E98">
      <w:pPr>
        <w:pStyle w:val="ConsPlusNormal"/>
        <w:ind w:firstLine="540"/>
        <w:jc w:val="both"/>
        <w:rPr>
          <w:b w:val="0"/>
          <w:sz w:val="24"/>
          <w:szCs w:val="24"/>
        </w:rPr>
      </w:pPr>
      <w:r w:rsidRPr="0051419A">
        <w:rPr>
          <w:sz w:val="24"/>
          <w:szCs w:val="24"/>
        </w:rPr>
        <w:t>М - подключаемая нагрузка (мощность) объекта абонента, определяемая исходя из диаметра подключаемой водопроводной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04A64EED" w14:textId="3FE4979F" w:rsidR="002D5E98" w:rsidRPr="009375A1" w:rsidRDefault="002D5E98" w:rsidP="002D5E98">
      <w:pPr>
        <w:pStyle w:val="ConsPlusNormal"/>
        <w:ind w:firstLine="540"/>
        <w:jc w:val="both"/>
        <w:rPr>
          <w:sz w:val="24"/>
          <w:szCs w:val="24"/>
        </w:rPr>
      </w:pPr>
      <w:r w:rsidRPr="0051419A">
        <w:rPr>
          <w:b w:val="0"/>
          <w:noProof/>
          <w:position w:val="-12"/>
          <w:sz w:val="24"/>
          <w:szCs w:val="24"/>
        </w:rPr>
        <w:drawing>
          <wp:inline distT="0" distB="0" distL="0" distR="0" wp14:anchorId="19EDB503" wp14:editId="74BADE07">
            <wp:extent cx="252730" cy="25273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сети </w:t>
      </w:r>
      <w:r w:rsidRPr="009375A1">
        <w:rPr>
          <w:sz w:val="24"/>
          <w:szCs w:val="24"/>
        </w:rPr>
        <w:t>диаметром d, тыс. руб./км;</w:t>
      </w:r>
    </w:p>
    <w:p w14:paraId="7B2E8002" w14:textId="77777777" w:rsidR="002D5E98" w:rsidRDefault="002D5E98" w:rsidP="002D5E98">
      <w:pPr>
        <w:pStyle w:val="ConsPlusNormal"/>
        <w:ind w:firstLine="540"/>
        <w:jc w:val="both"/>
        <w:rPr>
          <w:sz w:val="24"/>
          <w:szCs w:val="24"/>
        </w:rPr>
      </w:pPr>
      <w:r w:rsidRPr="009375A1">
        <w:rPr>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1324C5BF" w14:textId="77777777" w:rsidR="002D5E98" w:rsidRDefault="002D5E98" w:rsidP="002D5E98">
      <w:pPr>
        <w:tabs>
          <w:tab w:val="left" w:pos="3052"/>
        </w:tabs>
        <w:ind w:left="10632"/>
        <w:jc w:val="both"/>
        <w:rPr>
          <w:sz w:val="28"/>
          <w:szCs w:val="28"/>
          <w:lang w:eastAsia="ru-RU"/>
        </w:rPr>
        <w:sectPr w:rsidR="002D5E98" w:rsidSect="0062473A">
          <w:pgSz w:w="16838" w:h="11906" w:orient="landscape"/>
          <w:pgMar w:top="851" w:right="567" w:bottom="567" w:left="567" w:header="720" w:footer="720" w:gutter="0"/>
          <w:cols w:space="720"/>
          <w:docGrid w:linePitch="326"/>
        </w:sectPr>
      </w:pPr>
    </w:p>
    <w:p w14:paraId="04C2DCE7" w14:textId="08112C97" w:rsidR="002D5E98" w:rsidRPr="00BE4EE9" w:rsidRDefault="002D5E98" w:rsidP="002D5E98">
      <w:pPr>
        <w:ind w:firstLine="11907"/>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w:t>
      </w:r>
      <w:r>
        <w:rPr>
          <w:bCs/>
          <w:sz w:val="23"/>
          <w:szCs w:val="23"/>
        </w:rPr>
        <w:t>62</w:t>
      </w:r>
    </w:p>
    <w:p w14:paraId="42A129FD" w14:textId="77777777" w:rsidR="002D5E98" w:rsidRPr="00BE4EE9" w:rsidRDefault="002D5E98" w:rsidP="002D5E98">
      <w:pPr>
        <w:ind w:firstLine="11907"/>
        <w:jc w:val="both"/>
        <w:rPr>
          <w:bCs/>
          <w:sz w:val="23"/>
          <w:szCs w:val="23"/>
        </w:rPr>
      </w:pPr>
      <w:r>
        <w:rPr>
          <w:bCs/>
          <w:sz w:val="23"/>
          <w:szCs w:val="23"/>
        </w:rPr>
        <w:t>з</w:t>
      </w:r>
      <w:r w:rsidRPr="00BE4EE9">
        <w:rPr>
          <w:bCs/>
          <w:sz w:val="23"/>
          <w:szCs w:val="23"/>
        </w:rPr>
        <w:t>аседания Правления региональной</w:t>
      </w:r>
    </w:p>
    <w:p w14:paraId="3BD49EDC" w14:textId="77777777" w:rsidR="002D5E98" w:rsidRPr="00BE4EE9" w:rsidRDefault="002D5E98" w:rsidP="002D5E98">
      <w:pPr>
        <w:ind w:firstLine="11907"/>
        <w:jc w:val="both"/>
        <w:rPr>
          <w:bCs/>
          <w:sz w:val="23"/>
          <w:szCs w:val="23"/>
        </w:rPr>
      </w:pPr>
      <w:r w:rsidRPr="00BE4EE9">
        <w:rPr>
          <w:bCs/>
          <w:sz w:val="23"/>
          <w:szCs w:val="23"/>
        </w:rPr>
        <w:t>энергетической комиссии</w:t>
      </w:r>
    </w:p>
    <w:p w14:paraId="66DF307E" w14:textId="77777777" w:rsidR="002D5E98" w:rsidRDefault="002D5E98" w:rsidP="002D5E98">
      <w:pPr>
        <w:ind w:firstLine="11907"/>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38BA472A" w14:textId="071D2F9E" w:rsidR="002D5E98" w:rsidRDefault="002D5E98" w:rsidP="002D5E98">
      <w:pPr>
        <w:rPr>
          <w:bCs/>
          <w:sz w:val="28"/>
          <w:szCs w:val="28"/>
          <w:lang w:eastAsia="ru-RU"/>
        </w:rPr>
      </w:pPr>
    </w:p>
    <w:p w14:paraId="05B868F0" w14:textId="77777777" w:rsidR="002D5E98" w:rsidRDefault="002D5E98" w:rsidP="002D5E98">
      <w:pPr>
        <w:rPr>
          <w:bCs/>
          <w:sz w:val="28"/>
          <w:szCs w:val="28"/>
          <w:lang w:eastAsia="ru-RU"/>
        </w:rPr>
      </w:pPr>
    </w:p>
    <w:p w14:paraId="5D48E71B" w14:textId="77777777" w:rsidR="002D5E98" w:rsidRDefault="002D5E98" w:rsidP="002D5E98">
      <w:pPr>
        <w:jc w:val="center"/>
        <w:rPr>
          <w:b/>
          <w:bCs/>
          <w:kern w:val="32"/>
          <w:sz w:val="28"/>
          <w:szCs w:val="28"/>
        </w:rPr>
      </w:pPr>
      <w:r>
        <w:rPr>
          <w:b/>
          <w:bCs/>
          <w:kern w:val="32"/>
          <w:sz w:val="28"/>
          <w:szCs w:val="28"/>
        </w:rPr>
        <w:t xml:space="preserve"> Т</w:t>
      </w:r>
      <w:r w:rsidRPr="004E6AF6">
        <w:rPr>
          <w:b/>
          <w:bCs/>
          <w:kern w:val="32"/>
          <w:sz w:val="28"/>
          <w:szCs w:val="28"/>
        </w:rPr>
        <w:t>ариф</w:t>
      </w:r>
      <w:r>
        <w:rPr>
          <w:b/>
          <w:bCs/>
          <w:kern w:val="32"/>
          <w:sz w:val="28"/>
          <w:szCs w:val="28"/>
        </w:rPr>
        <w:t>ы</w:t>
      </w:r>
      <w:r w:rsidRPr="004E6AF6">
        <w:rPr>
          <w:b/>
          <w:bCs/>
          <w:kern w:val="32"/>
          <w:sz w:val="28"/>
          <w:szCs w:val="28"/>
        </w:rPr>
        <w:t xml:space="preserve"> на подключение (технологическое присоединение) к централизованной системе </w:t>
      </w:r>
      <w:r>
        <w:rPr>
          <w:b/>
          <w:bCs/>
          <w:kern w:val="32"/>
          <w:sz w:val="28"/>
          <w:szCs w:val="28"/>
        </w:rPr>
        <w:t xml:space="preserve">водоотведения                             </w:t>
      </w:r>
      <w:r w:rsidRPr="004E6AF6">
        <w:rPr>
          <w:b/>
          <w:bCs/>
          <w:kern w:val="32"/>
          <w:sz w:val="28"/>
          <w:szCs w:val="28"/>
        </w:rPr>
        <w:t xml:space="preserve">ОАО «СКЭК» </w:t>
      </w:r>
      <w:r>
        <w:rPr>
          <w:b/>
          <w:bCs/>
          <w:kern w:val="32"/>
          <w:sz w:val="28"/>
          <w:szCs w:val="28"/>
        </w:rPr>
        <w:t xml:space="preserve"> </w:t>
      </w:r>
      <w:r w:rsidRPr="00ED02AF">
        <w:rPr>
          <w:b/>
          <w:kern w:val="32"/>
          <w:sz w:val="28"/>
          <w:szCs w:val="28"/>
        </w:rPr>
        <w:t>в отношении заявителей</w:t>
      </w:r>
      <w:r w:rsidRPr="00ED02AF">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г. Кемерово</w:t>
      </w:r>
    </w:p>
    <w:p w14:paraId="50D6D046" w14:textId="77777777" w:rsidR="002D5E98" w:rsidRDefault="002D5E98" w:rsidP="002D5E98">
      <w:pPr>
        <w:jc w:val="center"/>
        <w:rPr>
          <w:b/>
          <w:bCs/>
          <w:kern w:val="32"/>
          <w:sz w:val="28"/>
          <w:szCs w:val="28"/>
        </w:rPr>
      </w:pPr>
      <w:r w:rsidRPr="004E6AF6">
        <w:rPr>
          <w:b/>
          <w:bCs/>
          <w:kern w:val="32"/>
          <w:sz w:val="28"/>
          <w:szCs w:val="28"/>
        </w:rPr>
        <w:t xml:space="preserve"> </w:t>
      </w:r>
    </w:p>
    <w:p w14:paraId="5C00E29F" w14:textId="77777777" w:rsidR="002D5E98" w:rsidRPr="004E6AF6" w:rsidRDefault="002D5E98" w:rsidP="002D5E98">
      <w:pPr>
        <w:jc w:val="right"/>
        <w:rPr>
          <w:b/>
          <w:sz w:val="28"/>
          <w:szCs w:val="28"/>
        </w:rPr>
      </w:pPr>
      <w:r>
        <w:rPr>
          <w:sz w:val="28"/>
          <w:szCs w:val="28"/>
        </w:rPr>
        <w:t xml:space="preserve">                                                                                                                                                                        (без НДС)</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20"/>
        <w:gridCol w:w="1842"/>
        <w:gridCol w:w="1560"/>
        <w:gridCol w:w="1559"/>
        <w:gridCol w:w="1559"/>
        <w:gridCol w:w="1560"/>
        <w:gridCol w:w="1560"/>
      </w:tblGrid>
      <w:tr w:rsidR="002D5E98" w:rsidRPr="00CF03D0" w14:paraId="25A75DA7" w14:textId="77777777" w:rsidTr="002D5E98">
        <w:trPr>
          <w:trHeight w:val="180"/>
          <w:jc w:val="center"/>
        </w:trPr>
        <w:tc>
          <w:tcPr>
            <w:tcW w:w="850" w:type="dxa"/>
            <w:vMerge w:val="restart"/>
            <w:shd w:val="clear" w:color="auto" w:fill="auto"/>
            <w:vAlign w:val="center"/>
          </w:tcPr>
          <w:p w14:paraId="2902DBC2" w14:textId="77777777" w:rsidR="002D5E98" w:rsidRDefault="002D5E98" w:rsidP="002D5E98">
            <w:pPr>
              <w:jc w:val="center"/>
              <w:rPr>
                <w:sz w:val="28"/>
                <w:szCs w:val="28"/>
              </w:rPr>
            </w:pPr>
          </w:p>
          <w:p w14:paraId="6DB56DD3" w14:textId="77777777" w:rsidR="002D5E98" w:rsidRDefault="002D5E98" w:rsidP="002D5E98">
            <w:pPr>
              <w:jc w:val="center"/>
              <w:rPr>
                <w:sz w:val="28"/>
                <w:szCs w:val="28"/>
              </w:rPr>
            </w:pPr>
            <w:r>
              <w:rPr>
                <w:sz w:val="28"/>
                <w:szCs w:val="28"/>
              </w:rPr>
              <w:t>№ п/п</w:t>
            </w:r>
          </w:p>
          <w:p w14:paraId="64433B60" w14:textId="77777777" w:rsidR="002D5E98" w:rsidRDefault="002D5E98" w:rsidP="002D5E98">
            <w:pPr>
              <w:jc w:val="center"/>
              <w:rPr>
                <w:sz w:val="28"/>
                <w:szCs w:val="28"/>
              </w:rPr>
            </w:pPr>
          </w:p>
          <w:p w14:paraId="0249B84E" w14:textId="77777777" w:rsidR="002D5E98" w:rsidRPr="00B44ECA" w:rsidRDefault="002D5E98" w:rsidP="002D5E98">
            <w:pPr>
              <w:jc w:val="center"/>
              <w:rPr>
                <w:sz w:val="28"/>
                <w:szCs w:val="28"/>
              </w:rPr>
            </w:pPr>
          </w:p>
        </w:tc>
        <w:tc>
          <w:tcPr>
            <w:tcW w:w="4820" w:type="dxa"/>
            <w:vMerge w:val="restart"/>
            <w:shd w:val="clear" w:color="auto" w:fill="auto"/>
          </w:tcPr>
          <w:p w14:paraId="6130476D" w14:textId="77777777" w:rsidR="002D5E98" w:rsidRDefault="002D5E98" w:rsidP="002D5E98">
            <w:pPr>
              <w:jc w:val="center"/>
              <w:rPr>
                <w:sz w:val="28"/>
                <w:szCs w:val="28"/>
              </w:rPr>
            </w:pPr>
          </w:p>
          <w:p w14:paraId="1430F832" w14:textId="77777777" w:rsidR="002D5E98" w:rsidRPr="00CF03D0" w:rsidRDefault="002D5E98" w:rsidP="002D5E98">
            <w:pPr>
              <w:jc w:val="center"/>
              <w:rPr>
                <w:sz w:val="28"/>
                <w:szCs w:val="28"/>
              </w:rPr>
            </w:pPr>
            <w:r>
              <w:rPr>
                <w:sz w:val="28"/>
                <w:szCs w:val="28"/>
              </w:rPr>
              <w:t>Наименование</w:t>
            </w:r>
          </w:p>
        </w:tc>
        <w:tc>
          <w:tcPr>
            <w:tcW w:w="1842" w:type="dxa"/>
            <w:vMerge w:val="restart"/>
            <w:shd w:val="clear" w:color="auto" w:fill="auto"/>
          </w:tcPr>
          <w:p w14:paraId="35AE473E" w14:textId="77777777" w:rsidR="002D5E98" w:rsidRDefault="002D5E98" w:rsidP="002D5E98">
            <w:pPr>
              <w:jc w:val="center"/>
              <w:rPr>
                <w:sz w:val="28"/>
                <w:szCs w:val="28"/>
              </w:rPr>
            </w:pPr>
          </w:p>
          <w:p w14:paraId="79EFEE63" w14:textId="77777777" w:rsidR="002D5E98" w:rsidRDefault="002D5E98" w:rsidP="002D5E98">
            <w:pPr>
              <w:jc w:val="center"/>
              <w:rPr>
                <w:sz w:val="28"/>
                <w:szCs w:val="28"/>
              </w:rPr>
            </w:pPr>
            <w:r>
              <w:rPr>
                <w:sz w:val="28"/>
                <w:szCs w:val="28"/>
              </w:rPr>
              <w:t xml:space="preserve">Единица  </w:t>
            </w:r>
          </w:p>
          <w:p w14:paraId="04993624" w14:textId="77777777" w:rsidR="002D5E98" w:rsidRPr="00CF03D0" w:rsidRDefault="002D5E98" w:rsidP="002D5E98">
            <w:pPr>
              <w:jc w:val="center"/>
              <w:rPr>
                <w:sz w:val="28"/>
                <w:szCs w:val="28"/>
              </w:rPr>
            </w:pPr>
            <w:r>
              <w:rPr>
                <w:sz w:val="28"/>
                <w:szCs w:val="28"/>
              </w:rPr>
              <w:t>измерения</w:t>
            </w:r>
          </w:p>
        </w:tc>
        <w:tc>
          <w:tcPr>
            <w:tcW w:w="7798" w:type="dxa"/>
            <w:gridSpan w:val="5"/>
            <w:shd w:val="clear" w:color="auto" w:fill="auto"/>
          </w:tcPr>
          <w:p w14:paraId="04BEC565" w14:textId="77777777" w:rsidR="002D5E98" w:rsidRPr="007C5295" w:rsidRDefault="002D5E98" w:rsidP="002D5E98">
            <w:pPr>
              <w:jc w:val="center"/>
              <w:rPr>
                <w:sz w:val="28"/>
                <w:szCs w:val="28"/>
              </w:rPr>
            </w:pPr>
            <w:r>
              <w:rPr>
                <w:sz w:val="28"/>
                <w:szCs w:val="28"/>
              </w:rPr>
              <w:t>Период</w:t>
            </w:r>
          </w:p>
        </w:tc>
      </w:tr>
      <w:tr w:rsidR="002D5E98" w:rsidRPr="00CF03D0" w14:paraId="0C6A570B" w14:textId="77777777" w:rsidTr="002D5E98">
        <w:trPr>
          <w:trHeight w:val="1281"/>
          <w:jc w:val="center"/>
        </w:trPr>
        <w:tc>
          <w:tcPr>
            <w:tcW w:w="850" w:type="dxa"/>
            <w:vMerge/>
            <w:shd w:val="clear" w:color="auto" w:fill="auto"/>
            <w:vAlign w:val="center"/>
          </w:tcPr>
          <w:p w14:paraId="20C09EB8" w14:textId="77777777" w:rsidR="002D5E98" w:rsidRPr="00CF03D0" w:rsidRDefault="002D5E98" w:rsidP="002D5E98">
            <w:pPr>
              <w:jc w:val="center"/>
              <w:rPr>
                <w:sz w:val="28"/>
                <w:szCs w:val="28"/>
              </w:rPr>
            </w:pPr>
          </w:p>
        </w:tc>
        <w:tc>
          <w:tcPr>
            <w:tcW w:w="4820" w:type="dxa"/>
            <w:vMerge/>
            <w:shd w:val="clear" w:color="auto" w:fill="auto"/>
          </w:tcPr>
          <w:p w14:paraId="1895C486" w14:textId="77777777" w:rsidR="002D5E98" w:rsidRPr="00CF03D0" w:rsidRDefault="002D5E98" w:rsidP="002D5E98">
            <w:pPr>
              <w:jc w:val="center"/>
              <w:rPr>
                <w:sz w:val="28"/>
                <w:szCs w:val="28"/>
              </w:rPr>
            </w:pPr>
          </w:p>
        </w:tc>
        <w:tc>
          <w:tcPr>
            <w:tcW w:w="1842" w:type="dxa"/>
            <w:vMerge/>
            <w:shd w:val="clear" w:color="auto" w:fill="auto"/>
          </w:tcPr>
          <w:p w14:paraId="44A10DB0" w14:textId="77777777" w:rsidR="002D5E98" w:rsidRPr="00CF03D0" w:rsidRDefault="002D5E98" w:rsidP="002D5E98">
            <w:pPr>
              <w:jc w:val="center"/>
              <w:rPr>
                <w:sz w:val="28"/>
                <w:szCs w:val="28"/>
              </w:rPr>
            </w:pPr>
          </w:p>
        </w:tc>
        <w:tc>
          <w:tcPr>
            <w:tcW w:w="1560" w:type="dxa"/>
            <w:shd w:val="clear" w:color="auto" w:fill="auto"/>
          </w:tcPr>
          <w:p w14:paraId="7196FDF0" w14:textId="77777777" w:rsidR="002D5E98" w:rsidRPr="007C5295" w:rsidRDefault="002D5E98" w:rsidP="002D5E98">
            <w:pPr>
              <w:jc w:val="center"/>
              <w:rPr>
                <w:sz w:val="28"/>
                <w:szCs w:val="28"/>
              </w:rPr>
            </w:pPr>
            <w:r w:rsidRPr="007C5295">
              <w:rPr>
                <w:sz w:val="28"/>
                <w:szCs w:val="28"/>
              </w:rPr>
              <w:t xml:space="preserve">с </w:t>
            </w:r>
            <w:r>
              <w:rPr>
                <w:sz w:val="28"/>
                <w:szCs w:val="28"/>
              </w:rPr>
              <w:t>06</w:t>
            </w:r>
            <w:r w:rsidRPr="007C5295">
              <w:rPr>
                <w:sz w:val="28"/>
                <w:szCs w:val="28"/>
              </w:rPr>
              <w:t>.0</w:t>
            </w:r>
            <w:r>
              <w:rPr>
                <w:sz w:val="28"/>
                <w:szCs w:val="28"/>
              </w:rPr>
              <w:t>9</w:t>
            </w:r>
            <w:r w:rsidRPr="007C5295">
              <w:rPr>
                <w:sz w:val="28"/>
                <w:szCs w:val="28"/>
              </w:rPr>
              <w:t>.201</w:t>
            </w:r>
            <w:r>
              <w:rPr>
                <w:sz w:val="28"/>
                <w:szCs w:val="28"/>
              </w:rPr>
              <w:t>9</w:t>
            </w:r>
            <w:r w:rsidRPr="007C5295">
              <w:rPr>
                <w:sz w:val="28"/>
                <w:szCs w:val="28"/>
              </w:rPr>
              <w:t xml:space="preserve"> </w:t>
            </w:r>
          </w:p>
          <w:p w14:paraId="4898DAB2" w14:textId="77777777" w:rsidR="002D5E98" w:rsidRDefault="002D5E98" w:rsidP="002D5E98">
            <w:pPr>
              <w:jc w:val="center"/>
              <w:rPr>
                <w:sz w:val="28"/>
                <w:szCs w:val="28"/>
              </w:rPr>
            </w:pPr>
            <w:r w:rsidRPr="007C5295">
              <w:rPr>
                <w:sz w:val="28"/>
                <w:szCs w:val="28"/>
              </w:rPr>
              <w:t>по 31.12.201</w:t>
            </w:r>
            <w:r>
              <w:rPr>
                <w:sz w:val="28"/>
                <w:szCs w:val="28"/>
              </w:rPr>
              <w:t>9</w:t>
            </w:r>
          </w:p>
        </w:tc>
        <w:tc>
          <w:tcPr>
            <w:tcW w:w="1559" w:type="dxa"/>
            <w:shd w:val="clear" w:color="auto" w:fill="auto"/>
          </w:tcPr>
          <w:p w14:paraId="2B0AB7E8" w14:textId="77777777" w:rsidR="002D5E98" w:rsidRPr="007C5295" w:rsidRDefault="002D5E98" w:rsidP="002D5E98">
            <w:pPr>
              <w:jc w:val="center"/>
              <w:rPr>
                <w:sz w:val="28"/>
                <w:szCs w:val="28"/>
              </w:rPr>
            </w:pPr>
            <w:r w:rsidRPr="007C5295">
              <w:rPr>
                <w:sz w:val="28"/>
                <w:szCs w:val="28"/>
              </w:rPr>
              <w:t>с 01.01.20</w:t>
            </w:r>
            <w:r>
              <w:rPr>
                <w:sz w:val="28"/>
                <w:szCs w:val="28"/>
              </w:rPr>
              <w:t>20</w:t>
            </w:r>
          </w:p>
          <w:p w14:paraId="553DFF92" w14:textId="77777777" w:rsidR="002D5E98" w:rsidRDefault="002D5E98" w:rsidP="002D5E98">
            <w:pPr>
              <w:jc w:val="center"/>
              <w:rPr>
                <w:sz w:val="28"/>
                <w:szCs w:val="28"/>
              </w:rPr>
            </w:pPr>
            <w:r w:rsidRPr="007C5295">
              <w:rPr>
                <w:sz w:val="28"/>
                <w:szCs w:val="28"/>
              </w:rPr>
              <w:t>по 31.12.20</w:t>
            </w:r>
            <w:r>
              <w:rPr>
                <w:sz w:val="28"/>
                <w:szCs w:val="28"/>
              </w:rPr>
              <w:t>20</w:t>
            </w:r>
          </w:p>
        </w:tc>
        <w:tc>
          <w:tcPr>
            <w:tcW w:w="1559" w:type="dxa"/>
            <w:shd w:val="clear" w:color="auto" w:fill="auto"/>
          </w:tcPr>
          <w:p w14:paraId="46825809" w14:textId="77777777" w:rsidR="002D5E98" w:rsidRPr="007C5295" w:rsidRDefault="002D5E98" w:rsidP="002D5E98">
            <w:pPr>
              <w:jc w:val="center"/>
              <w:rPr>
                <w:sz w:val="28"/>
                <w:szCs w:val="28"/>
              </w:rPr>
            </w:pPr>
            <w:r w:rsidRPr="007C5295">
              <w:rPr>
                <w:sz w:val="28"/>
                <w:szCs w:val="28"/>
              </w:rPr>
              <w:t>с 01.01.20</w:t>
            </w:r>
            <w:r>
              <w:rPr>
                <w:sz w:val="28"/>
                <w:szCs w:val="28"/>
              </w:rPr>
              <w:t>21</w:t>
            </w:r>
            <w:r w:rsidRPr="007C5295">
              <w:rPr>
                <w:sz w:val="28"/>
                <w:szCs w:val="28"/>
              </w:rPr>
              <w:t xml:space="preserve"> </w:t>
            </w:r>
          </w:p>
          <w:p w14:paraId="11781C80" w14:textId="77777777" w:rsidR="002D5E98" w:rsidRDefault="002D5E98" w:rsidP="002D5E98">
            <w:pPr>
              <w:jc w:val="center"/>
              <w:rPr>
                <w:sz w:val="28"/>
                <w:szCs w:val="28"/>
              </w:rPr>
            </w:pPr>
            <w:r w:rsidRPr="007C5295">
              <w:rPr>
                <w:sz w:val="28"/>
                <w:szCs w:val="28"/>
              </w:rPr>
              <w:t>по 31.12.20</w:t>
            </w:r>
            <w:r>
              <w:rPr>
                <w:sz w:val="28"/>
                <w:szCs w:val="28"/>
              </w:rPr>
              <w:t>21</w:t>
            </w:r>
          </w:p>
        </w:tc>
        <w:tc>
          <w:tcPr>
            <w:tcW w:w="1560" w:type="dxa"/>
            <w:shd w:val="clear" w:color="auto" w:fill="auto"/>
          </w:tcPr>
          <w:p w14:paraId="47EA1C10" w14:textId="77777777" w:rsidR="002D5E98" w:rsidRPr="007C5295" w:rsidRDefault="002D5E98" w:rsidP="002D5E98">
            <w:pPr>
              <w:jc w:val="center"/>
              <w:rPr>
                <w:sz w:val="28"/>
                <w:szCs w:val="28"/>
              </w:rPr>
            </w:pPr>
            <w:r w:rsidRPr="007C5295">
              <w:rPr>
                <w:sz w:val="28"/>
                <w:szCs w:val="28"/>
              </w:rPr>
              <w:t>с 01.01.20</w:t>
            </w:r>
            <w:r>
              <w:rPr>
                <w:sz w:val="28"/>
                <w:szCs w:val="28"/>
              </w:rPr>
              <w:t>22</w:t>
            </w:r>
            <w:r w:rsidRPr="007C5295">
              <w:rPr>
                <w:sz w:val="28"/>
                <w:szCs w:val="28"/>
              </w:rPr>
              <w:t xml:space="preserve"> </w:t>
            </w:r>
          </w:p>
          <w:p w14:paraId="7B43692D" w14:textId="77777777" w:rsidR="002D5E98" w:rsidRDefault="002D5E98" w:rsidP="002D5E98">
            <w:pPr>
              <w:jc w:val="center"/>
              <w:rPr>
                <w:sz w:val="28"/>
                <w:szCs w:val="28"/>
              </w:rPr>
            </w:pPr>
            <w:r w:rsidRPr="007C5295">
              <w:rPr>
                <w:sz w:val="28"/>
                <w:szCs w:val="28"/>
              </w:rPr>
              <w:t>по 31.12.20</w:t>
            </w:r>
            <w:r>
              <w:rPr>
                <w:sz w:val="28"/>
                <w:szCs w:val="28"/>
              </w:rPr>
              <w:t>22</w:t>
            </w:r>
          </w:p>
        </w:tc>
        <w:tc>
          <w:tcPr>
            <w:tcW w:w="1560" w:type="dxa"/>
            <w:shd w:val="clear" w:color="auto" w:fill="auto"/>
          </w:tcPr>
          <w:p w14:paraId="6426DB9B" w14:textId="77777777" w:rsidR="002D5E98" w:rsidRPr="007C5295" w:rsidRDefault="002D5E98" w:rsidP="002D5E98">
            <w:pPr>
              <w:jc w:val="center"/>
              <w:rPr>
                <w:sz w:val="28"/>
                <w:szCs w:val="28"/>
              </w:rPr>
            </w:pPr>
            <w:r w:rsidRPr="007C5295">
              <w:rPr>
                <w:sz w:val="28"/>
                <w:szCs w:val="28"/>
              </w:rPr>
              <w:t>с 01.01.20</w:t>
            </w:r>
            <w:r>
              <w:rPr>
                <w:sz w:val="28"/>
                <w:szCs w:val="28"/>
              </w:rPr>
              <w:t>23</w:t>
            </w:r>
          </w:p>
          <w:p w14:paraId="41C3B7AE" w14:textId="77777777" w:rsidR="002D5E98" w:rsidRDefault="002D5E98" w:rsidP="002D5E98">
            <w:pPr>
              <w:jc w:val="center"/>
              <w:rPr>
                <w:sz w:val="28"/>
                <w:szCs w:val="28"/>
              </w:rPr>
            </w:pPr>
            <w:r w:rsidRPr="007C5295">
              <w:rPr>
                <w:sz w:val="28"/>
                <w:szCs w:val="28"/>
              </w:rPr>
              <w:t>по 31.12.20</w:t>
            </w:r>
            <w:r>
              <w:rPr>
                <w:sz w:val="28"/>
                <w:szCs w:val="28"/>
              </w:rPr>
              <w:t>23</w:t>
            </w:r>
          </w:p>
        </w:tc>
      </w:tr>
      <w:tr w:rsidR="002D5E98" w:rsidRPr="00CF03D0" w14:paraId="0A8FDB50" w14:textId="77777777" w:rsidTr="002D5E98">
        <w:trPr>
          <w:trHeight w:val="216"/>
          <w:jc w:val="center"/>
        </w:trPr>
        <w:tc>
          <w:tcPr>
            <w:tcW w:w="850" w:type="dxa"/>
            <w:shd w:val="clear" w:color="auto" w:fill="auto"/>
            <w:vAlign w:val="center"/>
          </w:tcPr>
          <w:p w14:paraId="669A09C0" w14:textId="77777777" w:rsidR="002D5E98" w:rsidRPr="00B1003B" w:rsidRDefault="002D5E98" w:rsidP="002D5E98">
            <w:pPr>
              <w:jc w:val="center"/>
              <w:rPr>
                <w:sz w:val="28"/>
                <w:szCs w:val="28"/>
              </w:rPr>
            </w:pPr>
            <w:r>
              <w:rPr>
                <w:sz w:val="28"/>
                <w:szCs w:val="28"/>
              </w:rPr>
              <w:t>1</w:t>
            </w:r>
          </w:p>
        </w:tc>
        <w:tc>
          <w:tcPr>
            <w:tcW w:w="4820" w:type="dxa"/>
            <w:shd w:val="clear" w:color="auto" w:fill="auto"/>
          </w:tcPr>
          <w:p w14:paraId="3E74F2E7" w14:textId="77777777" w:rsidR="002D5E98" w:rsidRPr="00B1003B" w:rsidRDefault="002D5E98" w:rsidP="002D5E98">
            <w:pPr>
              <w:jc w:val="center"/>
              <w:rPr>
                <w:sz w:val="28"/>
                <w:szCs w:val="28"/>
              </w:rPr>
            </w:pPr>
            <w:r>
              <w:rPr>
                <w:sz w:val="28"/>
                <w:szCs w:val="28"/>
              </w:rPr>
              <w:t>2</w:t>
            </w:r>
          </w:p>
        </w:tc>
        <w:tc>
          <w:tcPr>
            <w:tcW w:w="1842" w:type="dxa"/>
            <w:shd w:val="clear" w:color="auto" w:fill="auto"/>
          </w:tcPr>
          <w:p w14:paraId="27974DD4" w14:textId="77777777" w:rsidR="002D5E98" w:rsidRPr="00B1003B" w:rsidRDefault="002D5E98" w:rsidP="002D5E98">
            <w:pPr>
              <w:jc w:val="center"/>
              <w:rPr>
                <w:sz w:val="28"/>
                <w:szCs w:val="28"/>
              </w:rPr>
            </w:pPr>
            <w:r>
              <w:rPr>
                <w:sz w:val="28"/>
                <w:szCs w:val="28"/>
              </w:rPr>
              <w:t>3</w:t>
            </w:r>
          </w:p>
        </w:tc>
        <w:tc>
          <w:tcPr>
            <w:tcW w:w="1560" w:type="dxa"/>
            <w:shd w:val="clear" w:color="auto" w:fill="auto"/>
            <w:vAlign w:val="center"/>
          </w:tcPr>
          <w:p w14:paraId="7291838C" w14:textId="77777777" w:rsidR="002D5E98" w:rsidRPr="00B1003B" w:rsidRDefault="002D5E98" w:rsidP="002D5E98">
            <w:pPr>
              <w:jc w:val="center"/>
              <w:rPr>
                <w:sz w:val="28"/>
                <w:szCs w:val="28"/>
              </w:rPr>
            </w:pPr>
            <w:r>
              <w:rPr>
                <w:sz w:val="28"/>
                <w:szCs w:val="28"/>
              </w:rPr>
              <w:t>4</w:t>
            </w:r>
          </w:p>
        </w:tc>
        <w:tc>
          <w:tcPr>
            <w:tcW w:w="1559" w:type="dxa"/>
            <w:shd w:val="clear" w:color="auto" w:fill="auto"/>
            <w:vAlign w:val="center"/>
          </w:tcPr>
          <w:p w14:paraId="53708147" w14:textId="77777777" w:rsidR="002D5E98" w:rsidRPr="00B1003B" w:rsidRDefault="002D5E98" w:rsidP="002D5E98">
            <w:pPr>
              <w:jc w:val="center"/>
              <w:rPr>
                <w:sz w:val="28"/>
                <w:szCs w:val="28"/>
              </w:rPr>
            </w:pPr>
            <w:r>
              <w:rPr>
                <w:sz w:val="28"/>
                <w:szCs w:val="28"/>
              </w:rPr>
              <w:t>5</w:t>
            </w:r>
          </w:p>
        </w:tc>
        <w:tc>
          <w:tcPr>
            <w:tcW w:w="1559" w:type="dxa"/>
            <w:shd w:val="clear" w:color="auto" w:fill="auto"/>
            <w:vAlign w:val="center"/>
          </w:tcPr>
          <w:p w14:paraId="1E1C5E88" w14:textId="77777777" w:rsidR="002D5E98" w:rsidRPr="00B1003B" w:rsidRDefault="002D5E98" w:rsidP="002D5E98">
            <w:pPr>
              <w:jc w:val="center"/>
              <w:rPr>
                <w:sz w:val="28"/>
                <w:szCs w:val="28"/>
              </w:rPr>
            </w:pPr>
            <w:r>
              <w:rPr>
                <w:sz w:val="28"/>
                <w:szCs w:val="28"/>
              </w:rPr>
              <w:t>6</w:t>
            </w:r>
          </w:p>
        </w:tc>
        <w:tc>
          <w:tcPr>
            <w:tcW w:w="1560" w:type="dxa"/>
            <w:shd w:val="clear" w:color="auto" w:fill="auto"/>
            <w:vAlign w:val="center"/>
          </w:tcPr>
          <w:p w14:paraId="416343CC" w14:textId="77777777" w:rsidR="002D5E98" w:rsidRPr="00B1003B" w:rsidRDefault="002D5E98" w:rsidP="002D5E98">
            <w:pPr>
              <w:jc w:val="center"/>
              <w:rPr>
                <w:sz w:val="28"/>
                <w:szCs w:val="28"/>
              </w:rPr>
            </w:pPr>
            <w:r>
              <w:rPr>
                <w:sz w:val="28"/>
                <w:szCs w:val="28"/>
              </w:rPr>
              <w:t>7</w:t>
            </w:r>
          </w:p>
        </w:tc>
        <w:tc>
          <w:tcPr>
            <w:tcW w:w="1560" w:type="dxa"/>
            <w:shd w:val="clear" w:color="auto" w:fill="auto"/>
            <w:vAlign w:val="center"/>
          </w:tcPr>
          <w:p w14:paraId="182CD263" w14:textId="77777777" w:rsidR="002D5E98" w:rsidRPr="00B1003B" w:rsidRDefault="002D5E98" w:rsidP="002D5E98">
            <w:pPr>
              <w:jc w:val="center"/>
              <w:rPr>
                <w:sz w:val="28"/>
                <w:szCs w:val="28"/>
              </w:rPr>
            </w:pPr>
            <w:r>
              <w:rPr>
                <w:sz w:val="28"/>
                <w:szCs w:val="28"/>
              </w:rPr>
              <w:t>8</w:t>
            </w:r>
          </w:p>
        </w:tc>
      </w:tr>
      <w:tr w:rsidR="002D5E98" w:rsidRPr="00CF03D0" w14:paraId="3ACBFFF8" w14:textId="77777777" w:rsidTr="002D5E98">
        <w:trPr>
          <w:trHeight w:val="433"/>
          <w:jc w:val="center"/>
        </w:trPr>
        <w:tc>
          <w:tcPr>
            <w:tcW w:w="850" w:type="dxa"/>
            <w:shd w:val="clear" w:color="auto" w:fill="auto"/>
            <w:vAlign w:val="center"/>
          </w:tcPr>
          <w:p w14:paraId="4BDD3A25" w14:textId="77777777" w:rsidR="002D5E98" w:rsidRPr="00CF03D0" w:rsidRDefault="002D5E98" w:rsidP="002D5E98">
            <w:pPr>
              <w:jc w:val="center"/>
              <w:rPr>
                <w:sz w:val="28"/>
                <w:szCs w:val="28"/>
              </w:rPr>
            </w:pPr>
            <w:r>
              <w:rPr>
                <w:sz w:val="28"/>
                <w:szCs w:val="28"/>
              </w:rPr>
              <w:t xml:space="preserve">1. </w:t>
            </w:r>
          </w:p>
        </w:tc>
        <w:tc>
          <w:tcPr>
            <w:tcW w:w="4820" w:type="dxa"/>
            <w:shd w:val="clear" w:color="auto" w:fill="auto"/>
          </w:tcPr>
          <w:p w14:paraId="010C6C1F" w14:textId="1920AEB4" w:rsidR="002D5E98" w:rsidRPr="00CD6C60" w:rsidRDefault="002D5E98" w:rsidP="002D5E98">
            <w:pPr>
              <w:rPr>
                <w:sz w:val="28"/>
                <w:szCs w:val="28"/>
              </w:rPr>
            </w:pPr>
            <w:r>
              <w:rPr>
                <w:sz w:val="28"/>
                <w:szCs w:val="28"/>
              </w:rPr>
              <w:t xml:space="preserve">Ставка тарифа  на подключаемую нагрузку водопроводной сети </w:t>
            </w:r>
            <w:r w:rsidRPr="00145672">
              <w:rPr>
                <w:b/>
                <w:bCs/>
              </w:rPr>
              <w:t>(</w:t>
            </w:r>
            <w:r w:rsidRPr="00145672">
              <w:rPr>
                <w:b/>
                <w:noProof/>
                <w:position w:val="-4"/>
              </w:rPr>
              <w:drawing>
                <wp:inline distT="0" distB="0" distL="0" distR="0" wp14:anchorId="4F45EDA2" wp14:editId="79F3CD87">
                  <wp:extent cx="281940" cy="19431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145672">
              <w:rPr>
                <w:b/>
                <w:bCs/>
              </w:rPr>
              <w:t>)</w:t>
            </w:r>
            <w:r>
              <w:rPr>
                <w:b/>
                <w:bCs/>
              </w:rPr>
              <w:t xml:space="preserve"> </w:t>
            </w:r>
          </w:p>
        </w:tc>
        <w:tc>
          <w:tcPr>
            <w:tcW w:w="1842" w:type="dxa"/>
            <w:shd w:val="clear" w:color="auto" w:fill="auto"/>
          </w:tcPr>
          <w:p w14:paraId="549C8A19" w14:textId="77777777" w:rsidR="002D5E98" w:rsidRPr="00CD6C60" w:rsidRDefault="002D5E98" w:rsidP="002D5E98">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560" w:type="dxa"/>
            <w:shd w:val="clear" w:color="auto" w:fill="auto"/>
            <w:vAlign w:val="center"/>
          </w:tcPr>
          <w:p w14:paraId="146ABAB3" w14:textId="77777777" w:rsidR="002D5E98" w:rsidRPr="00CF03D0" w:rsidRDefault="002D5E98" w:rsidP="002D5E98">
            <w:pPr>
              <w:jc w:val="center"/>
              <w:rPr>
                <w:sz w:val="28"/>
                <w:szCs w:val="28"/>
              </w:rPr>
            </w:pPr>
            <w:r>
              <w:rPr>
                <w:sz w:val="28"/>
                <w:szCs w:val="28"/>
              </w:rPr>
              <w:t>0,527</w:t>
            </w:r>
          </w:p>
        </w:tc>
        <w:tc>
          <w:tcPr>
            <w:tcW w:w="1559" w:type="dxa"/>
            <w:shd w:val="clear" w:color="auto" w:fill="auto"/>
            <w:vAlign w:val="center"/>
          </w:tcPr>
          <w:p w14:paraId="5D892D42" w14:textId="77777777" w:rsidR="002D5E98" w:rsidRPr="00CF03D0" w:rsidRDefault="002D5E98" w:rsidP="002D5E98">
            <w:pPr>
              <w:jc w:val="center"/>
              <w:rPr>
                <w:sz w:val="28"/>
                <w:szCs w:val="28"/>
              </w:rPr>
            </w:pPr>
            <w:r>
              <w:rPr>
                <w:sz w:val="28"/>
                <w:szCs w:val="28"/>
              </w:rPr>
              <w:t>0,545</w:t>
            </w:r>
          </w:p>
        </w:tc>
        <w:tc>
          <w:tcPr>
            <w:tcW w:w="1559" w:type="dxa"/>
            <w:shd w:val="clear" w:color="auto" w:fill="auto"/>
            <w:vAlign w:val="center"/>
          </w:tcPr>
          <w:p w14:paraId="729A1AB6" w14:textId="77777777" w:rsidR="002D5E98" w:rsidRPr="00CF03D0" w:rsidRDefault="002D5E98" w:rsidP="002D5E98">
            <w:pPr>
              <w:jc w:val="center"/>
              <w:rPr>
                <w:sz w:val="28"/>
                <w:szCs w:val="28"/>
              </w:rPr>
            </w:pPr>
            <w:r>
              <w:rPr>
                <w:sz w:val="28"/>
                <w:szCs w:val="28"/>
              </w:rPr>
              <w:t>0,567</w:t>
            </w:r>
          </w:p>
        </w:tc>
        <w:tc>
          <w:tcPr>
            <w:tcW w:w="1560" w:type="dxa"/>
            <w:shd w:val="clear" w:color="auto" w:fill="auto"/>
            <w:vAlign w:val="center"/>
          </w:tcPr>
          <w:p w14:paraId="1CFF9AE0" w14:textId="77777777" w:rsidR="002D5E98" w:rsidRPr="00CF03D0" w:rsidRDefault="002D5E98" w:rsidP="002D5E98">
            <w:pPr>
              <w:jc w:val="center"/>
              <w:rPr>
                <w:sz w:val="28"/>
                <w:szCs w:val="28"/>
              </w:rPr>
            </w:pPr>
            <w:r>
              <w:rPr>
                <w:sz w:val="28"/>
                <w:szCs w:val="28"/>
              </w:rPr>
              <w:t>0,590</w:t>
            </w:r>
          </w:p>
        </w:tc>
        <w:tc>
          <w:tcPr>
            <w:tcW w:w="1560" w:type="dxa"/>
            <w:shd w:val="clear" w:color="auto" w:fill="auto"/>
            <w:vAlign w:val="center"/>
          </w:tcPr>
          <w:p w14:paraId="14E54670" w14:textId="77777777" w:rsidR="002D5E98" w:rsidRPr="00CF03D0" w:rsidRDefault="002D5E98" w:rsidP="002D5E98">
            <w:pPr>
              <w:jc w:val="center"/>
              <w:rPr>
                <w:sz w:val="28"/>
                <w:szCs w:val="28"/>
              </w:rPr>
            </w:pPr>
            <w:r>
              <w:rPr>
                <w:sz w:val="28"/>
                <w:szCs w:val="28"/>
              </w:rPr>
              <w:t>0,614</w:t>
            </w:r>
          </w:p>
        </w:tc>
      </w:tr>
      <w:tr w:rsidR="002D5E98" w:rsidRPr="00CF03D0" w14:paraId="3030CFBE" w14:textId="77777777" w:rsidTr="002D5E98">
        <w:trPr>
          <w:trHeight w:val="433"/>
          <w:jc w:val="center"/>
        </w:trPr>
        <w:tc>
          <w:tcPr>
            <w:tcW w:w="850" w:type="dxa"/>
            <w:shd w:val="clear" w:color="auto" w:fill="auto"/>
            <w:vAlign w:val="center"/>
          </w:tcPr>
          <w:p w14:paraId="3F27994C" w14:textId="77777777" w:rsidR="002D5E98" w:rsidRPr="00CF03D0" w:rsidRDefault="002D5E98" w:rsidP="002D5E98">
            <w:pPr>
              <w:jc w:val="center"/>
              <w:rPr>
                <w:sz w:val="28"/>
                <w:szCs w:val="28"/>
              </w:rPr>
            </w:pPr>
            <w:r>
              <w:rPr>
                <w:sz w:val="28"/>
                <w:szCs w:val="28"/>
              </w:rPr>
              <w:t>2</w:t>
            </w:r>
            <w:r w:rsidRPr="00CF03D0">
              <w:rPr>
                <w:sz w:val="28"/>
                <w:szCs w:val="28"/>
              </w:rPr>
              <w:t>.</w:t>
            </w:r>
          </w:p>
        </w:tc>
        <w:tc>
          <w:tcPr>
            <w:tcW w:w="4820" w:type="dxa"/>
            <w:shd w:val="clear" w:color="auto" w:fill="auto"/>
          </w:tcPr>
          <w:p w14:paraId="6D30C808" w14:textId="0F5F6237" w:rsidR="002D5E98" w:rsidRPr="00CF03D0" w:rsidRDefault="002D5E98" w:rsidP="002D5E98">
            <w:pPr>
              <w:rPr>
                <w:sz w:val="28"/>
                <w:szCs w:val="28"/>
              </w:rPr>
            </w:pPr>
            <w:r>
              <w:rPr>
                <w:sz w:val="28"/>
                <w:szCs w:val="28"/>
              </w:rPr>
              <w:t>Ставка тарифа</w:t>
            </w:r>
            <w:r w:rsidRPr="00CF03D0">
              <w:rPr>
                <w:sz w:val="28"/>
                <w:szCs w:val="28"/>
              </w:rPr>
              <w:t xml:space="preserve"> за протяженность  водопроводной сети</w:t>
            </w:r>
            <w:r>
              <w:rPr>
                <w:sz w:val="28"/>
                <w:szCs w:val="28"/>
              </w:rPr>
              <w:t xml:space="preserve"> </w:t>
            </w:r>
            <w:r w:rsidRPr="0051419A">
              <w:rPr>
                <w:b/>
                <w:bCs/>
              </w:rPr>
              <w:t>(</w:t>
            </w:r>
            <w:r w:rsidRPr="0051419A">
              <w:rPr>
                <w:b/>
                <w:noProof/>
                <w:position w:val="-12"/>
              </w:rPr>
              <w:drawing>
                <wp:inline distT="0" distB="0" distL="0" distR="0" wp14:anchorId="48BA4CDF" wp14:editId="5171A1F7">
                  <wp:extent cx="252730" cy="25273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b/>
                <w:bCs/>
              </w:rPr>
              <w:t>)</w:t>
            </w:r>
          </w:p>
        </w:tc>
        <w:tc>
          <w:tcPr>
            <w:tcW w:w="1842" w:type="dxa"/>
            <w:shd w:val="clear" w:color="auto" w:fill="auto"/>
          </w:tcPr>
          <w:p w14:paraId="0376C96E" w14:textId="77777777" w:rsidR="002D5E98" w:rsidRDefault="002D5E98" w:rsidP="002D5E98">
            <w:pPr>
              <w:jc w:val="center"/>
              <w:rPr>
                <w:sz w:val="28"/>
                <w:szCs w:val="28"/>
              </w:rPr>
            </w:pPr>
          </w:p>
          <w:p w14:paraId="7F1A3170" w14:textId="77777777" w:rsidR="002D5E98" w:rsidRPr="00CF03D0" w:rsidRDefault="002D5E98" w:rsidP="002D5E98">
            <w:pPr>
              <w:jc w:val="center"/>
              <w:rPr>
                <w:sz w:val="28"/>
                <w:szCs w:val="28"/>
              </w:rPr>
            </w:pPr>
          </w:p>
        </w:tc>
        <w:tc>
          <w:tcPr>
            <w:tcW w:w="1560" w:type="dxa"/>
            <w:shd w:val="clear" w:color="auto" w:fill="auto"/>
            <w:vAlign w:val="center"/>
          </w:tcPr>
          <w:p w14:paraId="2AE78389" w14:textId="77777777" w:rsidR="002D5E98" w:rsidRPr="00CF03D0" w:rsidRDefault="002D5E98" w:rsidP="002D5E98">
            <w:pPr>
              <w:jc w:val="center"/>
              <w:rPr>
                <w:sz w:val="28"/>
                <w:szCs w:val="28"/>
              </w:rPr>
            </w:pPr>
          </w:p>
        </w:tc>
        <w:tc>
          <w:tcPr>
            <w:tcW w:w="1559" w:type="dxa"/>
            <w:shd w:val="clear" w:color="auto" w:fill="auto"/>
            <w:vAlign w:val="center"/>
          </w:tcPr>
          <w:p w14:paraId="0EADDD57" w14:textId="77777777" w:rsidR="002D5E98" w:rsidRPr="00CF03D0" w:rsidRDefault="002D5E98" w:rsidP="002D5E98">
            <w:pPr>
              <w:jc w:val="center"/>
              <w:rPr>
                <w:sz w:val="28"/>
                <w:szCs w:val="28"/>
              </w:rPr>
            </w:pPr>
          </w:p>
        </w:tc>
        <w:tc>
          <w:tcPr>
            <w:tcW w:w="1559" w:type="dxa"/>
            <w:shd w:val="clear" w:color="auto" w:fill="auto"/>
            <w:vAlign w:val="center"/>
          </w:tcPr>
          <w:p w14:paraId="3F10F96B" w14:textId="77777777" w:rsidR="002D5E98" w:rsidRPr="00CF03D0" w:rsidRDefault="002D5E98" w:rsidP="002D5E98">
            <w:pPr>
              <w:jc w:val="center"/>
              <w:rPr>
                <w:sz w:val="28"/>
                <w:szCs w:val="28"/>
              </w:rPr>
            </w:pPr>
          </w:p>
        </w:tc>
        <w:tc>
          <w:tcPr>
            <w:tcW w:w="1560" w:type="dxa"/>
            <w:shd w:val="clear" w:color="auto" w:fill="auto"/>
            <w:vAlign w:val="center"/>
          </w:tcPr>
          <w:p w14:paraId="093D5B29" w14:textId="77777777" w:rsidR="002D5E98" w:rsidRPr="00CF03D0" w:rsidRDefault="002D5E98" w:rsidP="002D5E98">
            <w:pPr>
              <w:jc w:val="center"/>
              <w:rPr>
                <w:sz w:val="28"/>
                <w:szCs w:val="28"/>
              </w:rPr>
            </w:pPr>
          </w:p>
        </w:tc>
        <w:tc>
          <w:tcPr>
            <w:tcW w:w="1560" w:type="dxa"/>
            <w:shd w:val="clear" w:color="auto" w:fill="auto"/>
            <w:vAlign w:val="center"/>
          </w:tcPr>
          <w:p w14:paraId="11DEECD8" w14:textId="77777777" w:rsidR="002D5E98" w:rsidRPr="00CF03D0" w:rsidRDefault="002D5E98" w:rsidP="002D5E98">
            <w:pPr>
              <w:jc w:val="center"/>
              <w:rPr>
                <w:sz w:val="28"/>
                <w:szCs w:val="28"/>
              </w:rPr>
            </w:pPr>
          </w:p>
        </w:tc>
      </w:tr>
      <w:tr w:rsidR="002D5E98" w:rsidRPr="00CF03D0" w14:paraId="3DBBBF40" w14:textId="77777777" w:rsidTr="002D5E98">
        <w:trPr>
          <w:jc w:val="center"/>
        </w:trPr>
        <w:tc>
          <w:tcPr>
            <w:tcW w:w="850" w:type="dxa"/>
            <w:shd w:val="clear" w:color="auto" w:fill="auto"/>
            <w:vAlign w:val="center"/>
          </w:tcPr>
          <w:p w14:paraId="5B9E8B7B" w14:textId="77777777" w:rsidR="002D5E98" w:rsidRPr="00CF03D0" w:rsidRDefault="002D5E98" w:rsidP="002D5E98">
            <w:pPr>
              <w:jc w:val="center"/>
              <w:rPr>
                <w:sz w:val="28"/>
                <w:szCs w:val="28"/>
              </w:rPr>
            </w:pPr>
            <w:r>
              <w:rPr>
                <w:sz w:val="28"/>
                <w:szCs w:val="28"/>
              </w:rPr>
              <w:t>2.1.</w:t>
            </w:r>
          </w:p>
        </w:tc>
        <w:tc>
          <w:tcPr>
            <w:tcW w:w="4820" w:type="dxa"/>
            <w:shd w:val="clear" w:color="auto" w:fill="auto"/>
          </w:tcPr>
          <w:p w14:paraId="6C59D741" w14:textId="77777777" w:rsidR="002D5E98" w:rsidRDefault="002D5E98" w:rsidP="002D5E98">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842" w:type="dxa"/>
            <w:shd w:val="clear" w:color="auto" w:fill="auto"/>
          </w:tcPr>
          <w:p w14:paraId="4DA3D631" w14:textId="77777777" w:rsidR="002D5E98" w:rsidRDefault="002D5E98" w:rsidP="002D5E98">
            <w:pPr>
              <w:jc w:val="center"/>
              <w:rPr>
                <w:sz w:val="28"/>
                <w:szCs w:val="28"/>
              </w:rPr>
            </w:pPr>
          </w:p>
        </w:tc>
        <w:tc>
          <w:tcPr>
            <w:tcW w:w="1560" w:type="dxa"/>
            <w:shd w:val="clear" w:color="auto" w:fill="auto"/>
            <w:vAlign w:val="center"/>
          </w:tcPr>
          <w:p w14:paraId="215D0020" w14:textId="77777777" w:rsidR="002D5E98" w:rsidRPr="0081468E" w:rsidRDefault="002D5E98" w:rsidP="002D5E98">
            <w:pPr>
              <w:jc w:val="center"/>
              <w:rPr>
                <w:sz w:val="28"/>
                <w:szCs w:val="28"/>
              </w:rPr>
            </w:pPr>
          </w:p>
        </w:tc>
        <w:tc>
          <w:tcPr>
            <w:tcW w:w="1559" w:type="dxa"/>
            <w:shd w:val="clear" w:color="auto" w:fill="auto"/>
            <w:vAlign w:val="center"/>
          </w:tcPr>
          <w:p w14:paraId="07DA9BCD" w14:textId="77777777" w:rsidR="002D5E98" w:rsidRPr="0081468E" w:rsidRDefault="002D5E98" w:rsidP="002D5E98">
            <w:pPr>
              <w:jc w:val="center"/>
              <w:rPr>
                <w:sz w:val="28"/>
                <w:szCs w:val="28"/>
              </w:rPr>
            </w:pPr>
          </w:p>
        </w:tc>
        <w:tc>
          <w:tcPr>
            <w:tcW w:w="1559" w:type="dxa"/>
            <w:shd w:val="clear" w:color="auto" w:fill="auto"/>
            <w:vAlign w:val="center"/>
          </w:tcPr>
          <w:p w14:paraId="6897C895" w14:textId="77777777" w:rsidR="002D5E98" w:rsidRPr="0081468E" w:rsidRDefault="002D5E98" w:rsidP="002D5E98">
            <w:pPr>
              <w:jc w:val="center"/>
              <w:rPr>
                <w:sz w:val="28"/>
                <w:szCs w:val="28"/>
              </w:rPr>
            </w:pPr>
          </w:p>
        </w:tc>
        <w:tc>
          <w:tcPr>
            <w:tcW w:w="1560" w:type="dxa"/>
            <w:shd w:val="clear" w:color="auto" w:fill="auto"/>
            <w:vAlign w:val="center"/>
          </w:tcPr>
          <w:p w14:paraId="21F6F66A" w14:textId="77777777" w:rsidR="002D5E98" w:rsidRPr="0081468E" w:rsidRDefault="002D5E98" w:rsidP="002D5E98">
            <w:pPr>
              <w:jc w:val="center"/>
              <w:rPr>
                <w:sz w:val="28"/>
                <w:szCs w:val="28"/>
              </w:rPr>
            </w:pPr>
          </w:p>
        </w:tc>
        <w:tc>
          <w:tcPr>
            <w:tcW w:w="1560" w:type="dxa"/>
            <w:shd w:val="clear" w:color="auto" w:fill="auto"/>
            <w:vAlign w:val="center"/>
          </w:tcPr>
          <w:p w14:paraId="1A5804C5" w14:textId="77777777" w:rsidR="002D5E98" w:rsidRPr="0081468E" w:rsidRDefault="002D5E98" w:rsidP="002D5E98">
            <w:pPr>
              <w:jc w:val="center"/>
              <w:rPr>
                <w:sz w:val="28"/>
                <w:szCs w:val="28"/>
              </w:rPr>
            </w:pPr>
          </w:p>
        </w:tc>
      </w:tr>
      <w:tr w:rsidR="002D5E98" w:rsidRPr="00CF03D0" w14:paraId="2FD587A3" w14:textId="77777777" w:rsidTr="002D5E98">
        <w:trPr>
          <w:jc w:val="center"/>
        </w:trPr>
        <w:tc>
          <w:tcPr>
            <w:tcW w:w="850" w:type="dxa"/>
            <w:shd w:val="clear" w:color="auto" w:fill="auto"/>
            <w:vAlign w:val="center"/>
          </w:tcPr>
          <w:p w14:paraId="66A4D13D" w14:textId="77777777" w:rsidR="002D5E98" w:rsidRPr="00CF03D0" w:rsidRDefault="002D5E98" w:rsidP="002D5E98">
            <w:pPr>
              <w:jc w:val="center"/>
              <w:rPr>
                <w:sz w:val="28"/>
                <w:szCs w:val="28"/>
              </w:rPr>
            </w:pPr>
            <w:r>
              <w:rPr>
                <w:sz w:val="28"/>
                <w:szCs w:val="28"/>
              </w:rPr>
              <w:t>2.1.1.</w:t>
            </w:r>
          </w:p>
        </w:tc>
        <w:tc>
          <w:tcPr>
            <w:tcW w:w="4820" w:type="dxa"/>
            <w:shd w:val="clear" w:color="auto" w:fill="auto"/>
          </w:tcPr>
          <w:p w14:paraId="5BFC0CF1"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6F895616" w14:textId="77777777" w:rsidR="002D5E98" w:rsidRDefault="002D5E98" w:rsidP="002D5E98">
            <w:pPr>
              <w:jc w:val="center"/>
            </w:pPr>
            <w:r w:rsidRPr="00A05CFA">
              <w:rPr>
                <w:sz w:val="28"/>
                <w:szCs w:val="28"/>
              </w:rPr>
              <w:t>тыс. руб./км</w:t>
            </w:r>
          </w:p>
        </w:tc>
        <w:tc>
          <w:tcPr>
            <w:tcW w:w="1560" w:type="dxa"/>
            <w:shd w:val="clear" w:color="auto" w:fill="auto"/>
            <w:vAlign w:val="center"/>
          </w:tcPr>
          <w:p w14:paraId="02B87059" w14:textId="77777777" w:rsidR="002D5E98" w:rsidRPr="0081468E" w:rsidRDefault="002D5E98" w:rsidP="002D5E98">
            <w:pPr>
              <w:jc w:val="center"/>
              <w:rPr>
                <w:sz w:val="28"/>
                <w:szCs w:val="28"/>
              </w:rPr>
            </w:pPr>
            <w:r>
              <w:rPr>
                <w:sz w:val="28"/>
                <w:szCs w:val="28"/>
              </w:rPr>
              <w:t>10337,5</w:t>
            </w:r>
          </w:p>
        </w:tc>
        <w:tc>
          <w:tcPr>
            <w:tcW w:w="1559" w:type="dxa"/>
            <w:shd w:val="clear" w:color="auto" w:fill="auto"/>
            <w:vAlign w:val="center"/>
          </w:tcPr>
          <w:p w14:paraId="78BABE9A" w14:textId="77777777" w:rsidR="002D5E98" w:rsidRPr="0081468E" w:rsidRDefault="002D5E98" w:rsidP="002D5E98">
            <w:pPr>
              <w:jc w:val="center"/>
              <w:rPr>
                <w:sz w:val="28"/>
                <w:szCs w:val="28"/>
              </w:rPr>
            </w:pPr>
            <w:r>
              <w:rPr>
                <w:sz w:val="28"/>
                <w:szCs w:val="28"/>
              </w:rPr>
              <w:t>10689,0</w:t>
            </w:r>
          </w:p>
        </w:tc>
        <w:tc>
          <w:tcPr>
            <w:tcW w:w="1559" w:type="dxa"/>
            <w:shd w:val="clear" w:color="auto" w:fill="auto"/>
            <w:vAlign w:val="center"/>
          </w:tcPr>
          <w:p w14:paraId="2F2F0399" w14:textId="77777777" w:rsidR="002D5E98" w:rsidRPr="0081468E" w:rsidRDefault="002D5E98" w:rsidP="002D5E98">
            <w:pPr>
              <w:jc w:val="center"/>
              <w:rPr>
                <w:sz w:val="28"/>
                <w:szCs w:val="28"/>
              </w:rPr>
            </w:pPr>
            <w:r>
              <w:rPr>
                <w:sz w:val="28"/>
                <w:szCs w:val="28"/>
              </w:rPr>
              <w:t>11073,8</w:t>
            </w:r>
          </w:p>
        </w:tc>
        <w:tc>
          <w:tcPr>
            <w:tcW w:w="1560" w:type="dxa"/>
            <w:shd w:val="clear" w:color="auto" w:fill="auto"/>
            <w:vAlign w:val="center"/>
          </w:tcPr>
          <w:p w14:paraId="39A9D37B" w14:textId="77777777" w:rsidR="002D5E98" w:rsidRPr="0081468E" w:rsidRDefault="002D5E98" w:rsidP="002D5E98">
            <w:pPr>
              <w:jc w:val="center"/>
              <w:rPr>
                <w:sz w:val="28"/>
                <w:szCs w:val="28"/>
              </w:rPr>
            </w:pPr>
            <w:r>
              <w:rPr>
                <w:sz w:val="28"/>
                <w:szCs w:val="28"/>
              </w:rPr>
              <w:t>11472,5</w:t>
            </w:r>
          </w:p>
        </w:tc>
        <w:tc>
          <w:tcPr>
            <w:tcW w:w="1560" w:type="dxa"/>
            <w:shd w:val="clear" w:color="auto" w:fill="auto"/>
            <w:vAlign w:val="center"/>
          </w:tcPr>
          <w:p w14:paraId="4322F9CA" w14:textId="77777777" w:rsidR="002D5E98" w:rsidRPr="0081468E" w:rsidRDefault="002D5E98" w:rsidP="002D5E98">
            <w:pPr>
              <w:jc w:val="center"/>
              <w:rPr>
                <w:sz w:val="28"/>
                <w:szCs w:val="28"/>
              </w:rPr>
            </w:pPr>
            <w:r>
              <w:rPr>
                <w:sz w:val="28"/>
                <w:szCs w:val="28"/>
              </w:rPr>
              <w:t>11885,5</w:t>
            </w:r>
          </w:p>
        </w:tc>
      </w:tr>
      <w:tr w:rsidR="002D5E98" w:rsidRPr="00CF03D0" w14:paraId="0B5E5CA4" w14:textId="77777777" w:rsidTr="002D5E98">
        <w:trPr>
          <w:jc w:val="center"/>
        </w:trPr>
        <w:tc>
          <w:tcPr>
            <w:tcW w:w="850" w:type="dxa"/>
            <w:shd w:val="clear" w:color="auto" w:fill="auto"/>
          </w:tcPr>
          <w:p w14:paraId="2DC1361B" w14:textId="77777777" w:rsidR="002D5E98" w:rsidRDefault="002D5E98" w:rsidP="002D5E98">
            <w:r w:rsidRPr="001C42FC">
              <w:rPr>
                <w:sz w:val="28"/>
                <w:szCs w:val="28"/>
              </w:rPr>
              <w:t>2.1.</w:t>
            </w:r>
            <w:r>
              <w:rPr>
                <w:sz w:val="28"/>
                <w:szCs w:val="28"/>
              </w:rPr>
              <w:t>2</w:t>
            </w:r>
            <w:r w:rsidRPr="001C42FC">
              <w:rPr>
                <w:sz w:val="28"/>
                <w:szCs w:val="28"/>
              </w:rPr>
              <w:t>.</w:t>
            </w:r>
          </w:p>
        </w:tc>
        <w:tc>
          <w:tcPr>
            <w:tcW w:w="4820" w:type="dxa"/>
            <w:shd w:val="clear" w:color="auto" w:fill="auto"/>
          </w:tcPr>
          <w:p w14:paraId="684584FF"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4E0C06A6" w14:textId="77777777" w:rsidR="002D5E98" w:rsidRDefault="002D5E98" w:rsidP="002D5E98">
            <w:pPr>
              <w:jc w:val="center"/>
            </w:pPr>
            <w:r w:rsidRPr="00A05CFA">
              <w:rPr>
                <w:sz w:val="28"/>
                <w:szCs w:val="28"/>
              </w:rPr>
              <w:t>тыс. руб./км</w:t>
            </w:r>
          </w:p>
        </w:tc>
        <w:tc>
          <w:tcPr>
            <w:tcW w:w="1560" w:type="dxa"/>
            <w:shd w:val="clear" w:color="auto" w:fill="auto"/>
            <w:vAlign w:val="center"/>
          </w:tcPr>
          <w:p w14:paraId="3E67EA3E" w14:textId="77777777" w:rsidR="002D5E98" w:rsidRPr="0081468E" w:rsidRDefault="002D5E98" w:rsidP="002D5E98">
            <w:pPr>
              <w:jc w:val="center"/>
              <w:rPr>
                <w:sz w:val="28"/>
                <w:szCs w:val="28"/>
              </w:rPr>
            </w:pPr>
            <w:r>
              <w:rPr>
                <w:sz w:val="28"/>
                <w:szCs w:val="28"/>
              </w:rPr>
              <w:t>10737,6</w:t>
            </w:r>
          </w:p>
        </w:tc>
        <w:tc>
          <w:tcPr>
            <w:tcW w:w="1559" w:type="dxa"/>
            <w:shd w:val="clear" w:color="auto" w:fill="auto"/>
            <w:vAlign w:val="center"/>
          </w:tcPr>
          <w:p w14:paraId="3392217E" w14:textId="77777777" w:rsidR="002D5E98" w:rsidRPr="0081468E" w:rsidRDefault="002D5E98" w:rsidP="002D5E98">
            <w:pPr>
              <w:jc w:val="center"/>
              <w:rPr>
                <w:sz w:val="28"/>
                <w:szCs w:val="28"/>
              </w:rPr>
            </w:pPr>
            <w:r>
              <w:rPr>
                <w:sz w:val="28"/>
                <w:szCs w:val="28"/>
              </w:rPr>
              <w:t>11102,7</w:t>
            </w:r>
          </w:p>
        </w:tc>
        <w:tc>
          <w:tcPr>
            <w:tcW w:w="1559" w:type="dxa"/>
            <w:shd w:val="clear" w:color="auto" w:fill="auto"/>
            <w:vAlign w:val="center"/>
          </w:tcPr>
          <w:p w14:paraId="081BB7DE" w14:textId="77777777" w:rsidR="002D5E98" w:rsidRPr="0081468E" w:rsidRDefault="002D5E98" w:rsidP="002D5E98">
            <w:pPr>
              <w:jc w:val="center"/>
              <w:rPr>
                <w:sz w:val="28"/>
                <w:szCs w:val="28"/>
              </w:rPr>
            </w:pPr>
            <w:r>
              <w:rPr>
                <w:sz w:val="28"/>
                <w:szCs w:val="28"/>
              </w:rPr>
              <w:t>11502,4</w:t>
            </w:r>
          </w:p>
        </w:tc>
        <w:tc>
          <w:tcPr>
            <w:tcW w:w="1560" w:type="dxa"/>
            <w:shd w:val="clear" w:color="auto" w:fill="auto"/>
            <w:vAlign w:val="center"/>
          </w:tcPr>
          <w:p w14:paraId="2A697200" w14:textId="77777777" w:rsidR="002D5E98" w:rsidRPr="0081468E" w:rsidRDefault="002D5E98" w:rsidP="002D5E98">
            <w:pPr>
              <w:jc w:val="center"/>
              <w:rPr>
                <w:sz w:val="28"/>
                <w:szCs w:val="28"/>
              </w:rPr>
            </w:pPr>
            <w:r>
              <w:rPr>
                <w:sz w:val="28"/>
                <w:szCs w:val="28"/>
              </w:rPr>
              <w:t>11916,5</w:t>
            </w:r>
          </w:p>
        </w:tc>
        <w:tc>
          <w:tcPr>
            <w:tcW w:w="1560" w:type="dxa"/>
            <w:shd w:val="clear" w:color="auto" w:fill="auto"/>
            <w:vAlign w:val="center"/>
          </w:tcPr>
          <w:p w14:paraId="2A47463D" w14:textId="77777777" w:rsidR="002D5E98" w:rsidRPr="0081468E" w:rsidRDefault="002D5E98" w:rsidP="002D5E98">
            <w:pPr>
              <w:jc w:val="center"/>
              <w:rPr>
                <w:sz w:val="28"/>
                <w:szCs w:val="28"/>
              </w:rPr>
            </w:pPr>
            <w:r>
              <w:rPr>
                <w:sz w:val="28"/>
                <w:szCs w:val="28"/>
              </w:rPr>
              <w:t>12345,5</w:t>
            </w:r>
          </w:p>
        </w:tc>
      </w:tr>
      <w:tr w:rsidR="002D5E98" w:rsidRPr="00CF03D0" w14:paraId="38565338" w14:textId="77777777" w:rsidTr="002D5E98">
        <w:trPr>
          <w:jc w:val="center"/>
        </w:trPr>
        <w:tc>
          <w:tcPr>
            <w:tcW w:w="850" w:type="dxa"/>
            <w:shd w:val="clear" w:color="auto" w:fill="auto"/>
          </w:tcPr>
          <w:p w14:paraId="3E14C82F" w14:textId="77777777" w:rsidR="002D5E98" w:rsidRDefault="002D5E98" w:rsidP="002D5E98">
            <w:r w:rsidRPr="001C42FC">
              <w:rPr>
                <w:sz w:val="28"/>
                <w:szCs w:val="28"/>
              </w:rPr>
              <w:t>2.1.</w:t>
            </w:r>
            <w:r>
              <w:rPr>
                <w:sz w:val="28"/>
                <w:szCs w:val="28"/>
              </w:rPr>
              <w:t>3</w:t>
            </w:r>
            <w:r w:rsidRPr="001C42FC">
              <w:rPr>
                <w:sz w:val="28"/>
                <w:szCs w:val="28"/>
              </w:rPr>
              <w:t>.</w:t>
            </w:r>
          </w:p>
        </w:tc>
        <w:tc>
          <w:tcPr>
            <w:tcW w:w="4820" w:type="dxa"/>
            <w:shd w:val="clear" w:color="auto" w:fill="auto"/>
          </w:tcPr>
          <w:p w14:paraId="3E508D4A"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33491E09" w14:textId="77777777" w:rsidR="002D5E98" w:rsidRDefault="002D5E98" w:rsidP="002D5E98">
            <w:pPr>
              <w:jc w:val="center"/>
            </w:pPr>
            <w:r w:rsidRPr="00A05CFA">
              <w:rPr>
                <w:sz w:val="28"/>
                <w:szCs w:val="28"/>
              </w:rPr>
              <w:t>тыс. руб./км</w:t>
            </w:r>
          </w:p>
        </w:tc>
        <w:tc>
          <w:tcPr>
            <w:tcW w:w="1560" w:type="dxa"/>
            <w:shd w:val="clear" w:color="auto" w:fill="auto"/>
            <w:vAlign w:val="center"/>
          </w:tcPr>
          <w:p w14:paraId="1712040E" w14:textId="77777777" w:rsidR="002D5E98" w:rsidRPr="0081468E" w:rsidRDefault="002D5E98" w:rsidP="002D5E98">
            <w:pPr>
              <w:jc w:val="center"/>
              <w:rPr>
                <w:sz w:val="28"/>
                <w:szCs w:val="28"/>
              </w:rPr>
            </w:pPr>
            <w:r>
              <w:rPr>
                <w:sz w:val="28"/>
                <w:szCs w:val="28"/>
              </w:rPr>
              <w:t>10082,8</w:t>
            </w:r>
          </w:p>
        </w:tc>
        <w:tc>
          <w:tcPr>
            <w:tcW w:w="1559" w:type="dxa"/>
            <w:shd w:val="clear" w:color="auto" w:fill="auto"/>
            <w:vAlign w:val="center"/>
          </w:tcPr>
          <w:p w14:paraId="29325D30" w14:textId="77777777" w:rsidR="002D5E98" w:rsidRPr="0081468E" w:rsidRDefault="002D5E98" w:rsidP="002D5E98">
            <w:pPr>
              <w:jc w:val="center"/>
              <w:rPr>
                <w:sz w:val="28"/>
                <w:szCs w:val="28"/>
              </w:rPr>
            </w:pPr>
            <w:r>
              <w:rPr>
                <w:sz w:val="28"/>
                <w:szCs w:val="28"/>
              </w:rPr>
              <w:t>10425,6</w:t>
            </w:r>
          </w:p>
        </w:tc>
        <w:tc>
          <w:tcPr>
            <w:tcW w:w="1559" w:type="dxa"/>
            <w:shd w:val="clear" w:color="auto" w:fill="auto"/>
            <w:vAlign w:val="center"/>
          </w:tcPr>
          <w:p w14:paraId="0C2DB496" w14:textId="77777777" w:rsidR="002D5E98" w:rsidRPr="0081468E" w:rsidRDefault="002D5E98" w:rsidP="002D5E98">
            <w:pPr>
              <w:jc w:val="center"/>
              <w:rPr>
                <w:sz w:val="28"/>
                <w:szCs w:val="28"/>
              </w:rPr>
            </w:pPr>
            <w:r>
              <w:rPr>
                <w:sz w:val="28"/>
                <w:szCs w:val="28"/>
              </w:rPr>
              <w:t>10800,9</w:t>
            </w:r>
          </w:p>
        </w:tc>
        <w:tc>
          <w:tcPr>
            <w:tcW w:w="1560" w:type="dxa"/>
            <w:shd w:val="clear" w:color="auto" w:fill="auto"/>
            <w:vAlign w:val="center"/>
          </w:tcPr>
          <w:p w14:paraId="5075902B" w14:textId="77777777" w:rsidR="002D5E98" w:rsidRPr="0081468E" w:rsidRDefault="002D5E98" w:rsidP="002D5E98">
            <w:pPr>
              <w:jc w:val="center"/>
              <w:rPr>
                <w:sz w:val="28"/>
                <w:szCs w:val="28"/>
              </w:rPr>
            </w:pPr>
            <w:r>
              <w:rPr>
                <w:sz w:val="28"/>
                <w:szCs w:val="28"/>
              </w:rPr>
              <w:t>11189,7</w:t>
            </w:r>
          </w:p>
        </w:tc>
        <w:tc>
          <w:tcPr>
            <w:tcW w:w="1560" w:type="dxa"/>
            <w:shd w:val="clear" w:color="auto" w:fill="auto"/>
            <w:vAlign w:val="center"/>
          </w:tcPr>
          <w:p w14:paraId="4928ABDF" w14:textId="77777777" w:rsidR="002D5E98" w:rsidRPr="0081468E" w:rsidRDefault="002D5E98" w:rsidP="002D5E98">
            <w:pPr>
              <w:jc w:val="center"/>
              <w:rPr>
                <w:sz w:val="28"/>
                <w:szCs w:val="28"/>
              </w:rPr>
            </w:pPr>
            <w:r>
              <w:rPr>
                <w:sz w:val="28"/>
                <w:szCs w:val="28"/>
              </w:rPr>
              <w:t>11592,5</w:t>
            </w:r>
          </w:p>
        </w:tc>
      </w:tr>
      <w:tr w:rsidR="002D5E98" w:rsidRPr="00CF03D0" w14:paraId="323E5ACD" w14:textId="77777777" w:rsidTr="002D5E98">
        <w:trPr>
          <w:trHeight w:val="708"/>
          <w:jc w:val="center"/>
        </w:trPr>
        <w:tc>
          <w:tcPr>
            <w:tcW w:w="850" w:type="dxa"/>
            <w:shd w:val="clear" w:color="auto" w:fill="auto"/>
          </w:tcPr>
          <w:p w14:paraId="62C35093" w14:textId="77777777" w:rsidR="002D5E98" w:rsidRDefault="002D5E98" w:rsidP="002D5E98">
            <w:r w:rsidRPr="001C42FC">
              <w:rPr>
                <w:sz w:val="28"/>
                <w:szCs w:val="28"/>
              </w:rPr>
              <w:t>2.1.</w:t>
            </w:r>
            <w:r>
              <w:rPr>
                <w:sz w:val="28"/>
                <w:szCs w:val="28"/>
              </w:rPr>
              <w:t>4</w:t>
            </w:r>
            <w:r w:rsidRPr="001C42FC">
              <w:rPr>
                <w:sz w:val="28"/>
                <w:szCs w:val="28"/>
              </w:rPr>
              <w:t>.</w:t>
            </w:r>
          </w:p>
        </w:tc>
        <w:tc>
          <w:tcPr>
            <w:tcW w:w="4820" w:type="dxa"/>
            <w:shd w:val="clear" w:color="auto" w:fill="auto"/>
          </w:tcPr>
          <w:p w14:paraId="79F7114F"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165FF1D9" w14:textId="77777777" w:rsidR="002D5E98" w:rsidRDefault="002D5E98" w:rsidP="002D5E98">
            <w:pPr>
              <w:jc w:val="center"/>
            </w:pPr>
            <w:r w:rsidRPr="00A05CFA">
              <w:rPr>
                <w:sz w:val="28"/>
                <w:szCs w:val="28"/>
              </w:rPr>
              <w:t>тыс. руб./км</w:t>
            </w:r>
          </w:p>
        </w:tc>
        <w:tc>
          <w:tcPr>
            <w:tcW w:w="1560" w:type="dxa"/>
            <w:shd w:val="clear" w:color="auto" w:fill="auto"/>
            <w:vAlign w:val="center"/>
          </w:tcPr>
          <w:p w14:paraId="79CDC5E7" w14:textId="77777777" w:rsidR="002D5E98" w:rsidRPr="0081468E" w:rsidRDefault="002D5E98" w:rsidP="002D5E98">
            <w:pPr>
              <w:jc w:val="center"/>
              <w:rPr>
                <w:sz w:val="28"/>
                <w:szCs w:val="28"/>
              </w:rPr>
            </w:pPr>
            <w:r>
              <w:rPr>
                <w:sz w:val="28"/>
                <w:szCs w:val="28"/>
              </w:rPr>
              <w:t>11966,1</w:t>
            </w:r>
          </w:p>
        </w:tc>
        <w:tc>
          <w:tcPr>
            <w:tcW w:w="1559" w:type="dxa"/>
            <w:shd w:val="clear" w:color="auto" w:fill="auto"/>
            <w:vAlign w:val="center"/>
          </w:tcPr>
          <w:p w14:paraId="662E3856" w14:textId="77777777" w:rsidR="002D5E98" w:rsidRPr="0081468E" w:rsidRDefault="002D5E98" w:rsidP="002D5E98">
            <w:pPr>
              <w:jc w:val="center"/>
              <w:rPr>
                <w:sz w:val="28"/>
                <w:szCs w:val="28"/>
              </w:rPr>
            </w:pPr>
            <w:r>
              <w:rPr>
                <w:sz w:val="28"/>
                <w:szCs w:val="28"/>
              </w:rPr>
              <w:t>12372,9</w:t>
            </w:r>
          </w:p>
        </w:tc>
        <w:tc>
          <w:tcPr>
            <w:tcW w:w="1559" w:type="dxa"/>
            <w:shd w:val="clear" w:color="auto" w:fill="auto"/>
            <w:vAlign w:val="center"/>
          </w:tcPr>
          <w:p w14:paraId="16341A2E" w14:textId="77777777" w:rsidR="002D5E98" w:rsidRPr="0081468E" w:rsidRDefault="002D5E98" w:rsidP="002D5E98">
            <w:pPr>
              <w:jc w:val="center"/>
              <w:rPr>
                <w:sz w:val="28"/>
                <w:szCs w:val="28"/>
              </w:rPr>
            </w:pPr>
            <w:r>
              <w:rPr>
                <w:sz w:val="28"/>
                <w:szCs w:val="28"/>
              </w:rPr>
              <w:t>12818,3</w:t>
            </w:r>
          </w:p>
        </w:tc>
        <w:tc>
          <w:tcPr>
            <w:tcW w:w="1560" w:type="dxa"/>
            <w:shd w:val="clear" w:color="auto" w:fill="auto"/>
            <w:vAlign w:val="center"/>
          </w:tcPr>
          <w:p w14:paraId="67DD0F81" w14:textId="77777777" w:rsidR="002D5E98" w:rsidRPr="0081468E" w:rsidRDefault="002D5E98" w:rsidP="002D5E98">
            <w:pPr>
              <w:jc w:val="center"/>
              <w:rPr>
                <w:sz w:val="28"/>
                <w:szCs w:val="28"/>
              </w:rPr>
            </w:pPr>
            <w:r>
              <w:rPr>
                <w:sz w:val="28"/>
                <w:szCs w:val="28"/>
              </w:rPr>
              <w:t>13279,8</w:t>
            </w:r>
          </w:p>
        </w:tc>
        <w:tc>
          <w:tcPr>
            <w:tcW w:w="1560" w:type="dxa"/>
            <w:shd w:val="clear" w:color="auto" w:fill="auto"/>
            <w:vAlign w:val="center"/>
          </w:tcPr>
          <w:p w14:paraId="26A8BBEE" w14:textId="77777777" w:rsidR="002D5E98" w:rsidRPr="0081468E" w:rsidRDefault="002D5E98" w:rsidP="002D5E98">
            <w:pPr>
              <w:jc w:val="center"/>
              <w:rPr>
                <w:sz w:val="28"/>
                <w:szCs w:val="28"/>
              </w:rPr>
            </w:pPr>
            <w:r>
              <w:rPr>
                <w:sz w:val="28"/>
                <w:szCs w:val="28"/>
              </w:rPr>
              <w:t>13757,9</w:t>
            </w:r>
          </w:p>
        </w:tc>
      </w:tr>
      <w:tr w:rsidR="002D5E98" w:rsidRPr="00CF03D0" w14:paraId="105F29D1" w14:textId="77777777" w:rsidTr="002D5E98">
        <w:trPr>
          <w:jc w:val="center"/>
        </w:trPr>
        <w:tc>
          <w:tcPr>
            <w:tcW w:w="850" w:type="dxa"/>
            <w:shd w:val="clear" w:color="auto" w:fill="auto"/>
            <w:vAlign w:val="center"/>
          </w:tcPr>
          <w:p w14:paraId="1D2E2CF0" w14:textId="77777777" w:rsidR="002D5E98" w:rsidRDefault="002D5E98" w:rsidP="002D5E98">
            <w:pPr>
              <w:jc w:val="center"/>
              <w:rPr>
                <w:sz w:val="28"/>
                <w:szCs w:val="28"/>
              </w:rPr>
            </w:pPr>
            <w:r>
              <w:rPr>
                <w:sz w:val="28"/>
                <w:szCs w:val="28"/>
              </w:rPr>
              <w:lastRenderedPageBreak/>
              <w:t>1</w:t>
            </w:r>
          </w:p>
        </w:tc>
        <w:tc>
          <w:tcPr>
            <w:tcW w:w="4820" w:type="dxa"/>
            <w:shd w:val="clear" w:color="auto" w:fill="auto"/>
          </w:tcPr>
          <w:p w14:paraId="0F7EAB16" w14:textId="77777777" w:rsidR="002D5E98" w:rsidRDefault="002D5E98" w:rsidP="002D5E98">
            <w:pPr>
              <w:jc w:val="center"/>
              <w:rPr>
                <w:sz w:val="28"/>
                <w:szCs w:val="28"/>
              </w:rPr>
            </w:pPr>
            <w:r>
              <w:rPr>
                <w:sz w:val="28"/>
                <w:szCs w:val="28"/>
              </w:rPr>
              <w:t>2</w:t>
            </w:r>
          </w:p>
        </w:tc>
        <w:tc>
          <w:tcPr>
            <w:tcW w:w="1842" w:type="dxa"/>
            <w:shd w:val="clear" w:color="auto" w:fill="auto"/>
          </w:tcPr>
          <w:p w14:paraId="097631CE" w14:textId="77777777" w:rsidR="002D5E98" w:rsidRPr="006647D8" w:rsidRDefault="002D5E98" w:rsidP="002D5E98">
            <w:pPr>
              <w:jc w:val="center"/>
              <w:rPr>
                <w:sz w:val="28"/>
                <w:szCs w:val="28"/>
              </w:rPr>
            </w:pPr>
            <w:r>
              <w:rPr>
                <w:sz w:val="28"/>
                <w:szCs w:val="28"/>
              </w:rPr>
              <w:t>3</w:t>
            </w:r>
          </w:p>
        </w:tc>
        <w:tc>
          <w:tcPr>
            <w:tcW w:w="1560" w:type="dxa"/>
            <w:shd w:val="clear" w:color="auto" w:fill="auto"/>
            <w:vAlign w:val="center"/>
          </w:tcPr>
          <w:p w14:paraId="166151E7" w14:textId="77777777" w:rsidR="002D5E98" w:rsidRPr="0081468E" w:rsidRDefault="002D5E98" w:rsidP="002D5E98">
            <w:pPr>
              <w:jc w:val="center"/>
              <w:rPr>
                <w:sz w:val="28"/>
                <w:szCs w:val="28"/>
              </w:rPr>
            </w:pPr>
            <w:r>
              <w:rPr>
                <w:sz w:val="28"/>
                <w:szCs w:val="28"/>
              </w:rPr>
              <w:t>4</w:t>
            </w:r>
          </w:p>
        </w:tc>
        <w:tc>
          <w:tcPr>
            <w:tcW w:w="1559" w:type="dxa"/>
            <w:shd w:val="clear" w:color="auto" w:fill="auto"/>
            <w:vAlign w:val="center"/>
          </w:tcPr>
          <w:p w14:paraId="2E8FC8E3" w14:textId="77777777" w:rsidR="002D5E98" w:rsidRPr="0081468E" w:rsidRDefault="002D5E98" w:rsidP="002D5E98">
            <w:pPr>
              <w:jc w:val="center"/>
              <w:rPr>
                <w:sz w:val="28"/>
                <w:szCs w:val="28"/>
              </w:rPr>
            </w:pPr>
            <w:r>
              <w:rPr>
                <w:sz w:val="28"/>
                <w:szCs w:val="28"/>
              </w:rPr>
              <w:t>5</w:t>
            </w:r>
          </w:p>
        </w:tc>
        <w:tc>
          <w:tcPr>
            <w:tcW w:w="1559" w:type="dxa"/>
            <w:shd w:val="clear" w:color="auto" w:fill="auto"/>
            <w:vAlign w:val="center"/>
          </w:tcPr>
          <w:p w14:paraId="5D1A6842" w14:textId="77777777" w:rsidR="002D5E98" w:rsidRPr="0081468E" w:rsidRDefault="002D5E98" w:rsidP="002D5E98">
            <w:pPr>
              <w:jc w:val="center"/>
              <w:rPr>
                <w:sz w:val="28"/>
                <w:szCs w:val="28"/>
              </w:rPr>
            </w:pPr>
            <w:r>
              <w:rPr>
                <w:sz w:val="28"/>
                <w:szCs w:val="28"/>
              </w:rPr>
              <w:t>6</w:t>
            </w:r>
          </w:p>
        </w:tc>
        <w:tc>
          <w:tcPr>
            <w:tcW w:w="1560" w:type="dxa"/>
            <w:shd w:val="clear" w:color="auto" w:fill="auto"/>
            <w:vAlign w:val="center"/>
          </w:tcPr>
          <w:p w14:paraId="591E83DE" w14:textId="77777777" w:rsidR="002D5E98" w:rsidRPr="0081468E" w:rsidRDefault="002D5E98" w:rsidP="002D5E98">
            <w:pPr>
              <w:jc w:val="center"/>
              <w:rPr>
                <w:sz w:val="28"/>
                <w:szCs w:val="28"/>
              </w:rPr>
            </w:pPr>
            <w:r>
              <w:rPr>
                <w:sz w:val="28"/>
                <w:szCs w:val="28"/>
              </w:rPr>
              <w:t>7</w:t>
            </w:r>
          </w:p>
        </w:tc>
        <w:tc>
          <w:tcPr>
            <w:tcW w:w="1560" w:type="dxa"/>
            <w:shd w:val="clear" w:color="auto" w:fill="auto"/>
            <w:vAlign w:val="center"/>
          </w:tcPr>
          <w:p w14:paraId="02B5B7F7" w14:textId="77777777" w:rsidR="002D5E98" w:rsidRPr="0081468E" w:rsidRDefault="002D5E98" w:rsidP="002D5E98">
            <w:pPr>
              <w:jc w:val="center"/>
              <w:rPr>
                <w:sz w:val="28"/>
                <w:szCs w:val="28"/>
              </w:rPr>
            </w:pPr>
            <w:r>
              <w:rPr>
                <w:sz w:val="28"/>
                <w:szCs w:val="28"/>
              </w:rPr>
              <w:t>8</w:t>
            </w:r>
          </w:p>
        </w:tc>
      </w:tr>
      <w:tr w:rsidR="002D5E98" w:rsidRPr="00CF03D0" w14:paraId="33A139A5" w14:textId="77777777" w:rsidTr="002D5E98">
        <w:trPr>
          <w:jc w:val="center"/>
        </w:trPr>
        <w:tc>
          <w:tcPr>
            <w:tcW w:w="850" w:type="dxa"/>
            <w:shd w:val="clear" w:color="auto" w:fill="auto"/>
            <w:vAlign w:val="center"/>
          </w:tcPr>
          <w:p w14:paraId="2DD3FB6A" w14:textId="77777777" w:rsidR="002D5E98" w:rsidRPr="00CF03D0" w:rsidRDefault="002D5E98" w:rsidP="002D5E98">
            <w:pPr>
              <w:jc w:val="center"/>
              <w:rPr>
                <w:sz w:val="28"/>
                <w:szCs w:val="28"/>
              </w:rPr>
            </w:pPr>
            <w:r>
              <w:rPr>
                <w:sz w:val="28"/>
                <w:szCs w:val="28"/>
              </w:rPr>
              <w:t>2.2.</w:t>
            </w:r>
          </w:p>
        </w:tc>
        <w:tc>
          <w:tcPr>
            <w:tcW w:w="4820" w:type="dxa"/>
            <w:shd w:val="clear" w:color="auto" w:fill="auto"/>
          </w:tcPr>
          <w:p w14:paraId="3860DCBD" w14:textId="77777777" w:rsidR="002D5E98" w:rsidRPr="006647D8" w:rsidRDefault="002D5E98" w:rsidP="002D5E98">
            <w:pPr>
              <w:rPr>
                <w:sz w:val="28"/>
                <w:szCs w:val="28"/>
              </w:rPr>
            </w:pPr>
            <w:r>
              <w:rPr>
                <w:sz w:val="28"/>
                <w:szCs w:val="28"/>
              </w:rPr>
              <w:t>при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842" w:type="dxa"/>
            <w:shd w:val="clear" w:color="auto" w:fill="auto"/>
          </w:tcPr>
          <w:p w14:paraId="77010038" w14:textId="77777777" w:rsidR="002D5E98" w:rsidRPr="006647D8" w:rsidRDefault="002D5E98" w:rsidP="002D5E98">
            <w:pPr>
              <w:jc w:val="center"/>
              <w:rPr>
                <w:sz w:val="28"/>
                <w:szCs w:val="28"/>
              </w:rPr>
            </w:pPr>
          </w:p>
        </w:tc>
        <w:tc>
          <w:tcPr>
            <w:tcW w:w="1560" w:type="dxa"/>
            <w:shd w:val="clear" w:color="auto" w:fill="auto"/>
            <w:vAlign w:val="center"/>
          </w:tcPr>
          <w:p w14:paraId="7C726212" w14:textId="77777777" w:rsidR="002D5E98" w:rsidRPr="0081468E" w:rsidRDefault="002D5E98" w:rsidP="002D5E98">
            <w:pPr>
              <w:jc w:val="center"/>
              <w:rPr>
                <w:sz w:val="28"/>
                <w:szCs w:val="28"/>
              </w:rPr>
            </w:pPr>
          </w:p>
        </w:tc>
        <w:tc>
          <w:tcPr>
            <w:tcW w:w="1559" w:type="dxa"/>
            <w:shd w:val="clear" w:color="auto" w:fill="auto"/>
            <w:vAlign w:val="center"/>
          </w:tcPr>
          <w:p w14:paraId="4B2944F3" w14:textId="77777777" w:rsidR="002D5E98" w:rsidRPr="0081468E" w:rsidRDefault="002D5E98" w:rsidP="002D5E98">
            <w:pPr>
              <w:jc w:val="center"/>
              <w:rPr>
                <w:sz w:val="28"/>
                <w:szCs w:val="28"/>
              </w:rPr>
            </w:pPr>
          </w:p>
        </w:tc>
        <w:tc>
          <w:tcPr>
            <w:tcW w:w="1559" w:type="dxa"/>
            <w:shd w:val="clear" w:color="auto" w:fill="auto"/>
            <w:vAlign w:val="center"/>
          </w:tcPr>
          <w:p w14:paraId="0946F439" w14:textId="77777777" w:rsidR="002D5E98" w:rsidRPr="0081468E" w:rsidRDefault="002D5E98" w:rsidP="002D5E98">
            <w:pPr>
              <w:jc w:val="center"/>
              <w:rPr>
                <w:sz w:val="28"/>
                <w:szCs w:val="28"/>
              </w:rPr>
            </w:pPr>
          </w:p>
        </w:tc>
        <w:tc>
          <w:tcPr>
            <w:tcW w:w="1560" w:type="dxa"/>
            <w:shd w:val="clear" w:color="auto" w:fill="auto"/>
            <w:vAlign w:val="center"/>
          </w:tcPr>
          <w:p w14:paraId="0213EF4D" w14:textId="77777777" w:rsidR="002D5E98" w:rsidRPr="0081468E" w:rsidRDefault="002D5E98" w:rsidP="002D5E98">
            <w:pPr>
              <w:jc w:val="center"/>
              <w:rPr>
                <w:sz w:val="28"/>
                <w:szCs w:val="28"/>
              </w:rPr>
            </w:pPr>
          </w:p>
        </w:tc>
        <w:tc>
          <w:tcPr>
            <w:tcW w:w="1560" w:type="dxa"/>
            <w:shd w:val="clear" w:color="auto" w:fill="auto"/>
            <w:vAlign w:val="center"/>
          </w:tcPr>
          <w:p w14:paraId="51D0001D" w14:textId="77777777" w:rsidR="002D5E98" w:rsidRPr="0081468E" w:rsidRDefault="002D5E98" w:rsidP="002D5E98">
            <w:pPr>
              <w:jc w:val="center"/>
              <w:rPr>
                <w:sz w:val="28"/>
                <w:szCs w:val="28"/>
              </w:rPr>
            </w:pPr>
          </w:p>
        </w:tc>
      </w:tr>
      <w:tr w:rsidR="002D5E98" w:rsidRPr="00CF03D0" w14:paraId="398CFBAD" w14:textId="77777777" w:rsidTr="002D5E98">
        <w:trPr>
          <w:jc w:val="center"/>
        </w:trPr>
        <w:tc>
          <w:tcPr>
            <w:tcW w:w="850" w:type="dxa"/>
            <w:shd w:val="clear" w:color="auto" w:fill="auto"/>
            <w:vAlign w:val="center"/>
          </w:tcPr>
          <w:p w14:paraId="4B2D4901" w14:textId="77777777" w:rsidR="002D5E98" w:rsidRPr="00CF03D0" w:rsidRDefault="002D5E98" w:rsidP="002D5E98">
            <w:pPr>
              <w:jc w:val="center"/>
              <w:rPr>
                <w:sz w:val="28"/>
                <w:szCs w:val="28"/>
              </w:rPr>
            </w:pPr>
            <w:r>
              <w:rPr>
                <w:sz w:val="28"/>
                <w:szCs w:val="28"/>
              </w:rPr>
              <w:t>2.2.1.</w:t>
            </w:r>
          </w:p>
        </w:tc>
        <w:tc>
          <w:tcPr>
            <w:tcW w:w="4820" w:type="dxa"/>
            <w:shd w:val="clear" w:color="auto" w:fill="auto"/>
          </w:tcPr>
          <w:p w14:paraId="235691F1"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4B299794" w14:textId="77777777" w:rsidR="002D5E98" w:rsidRDefault="002D5E98" w:rsidP="002D5E98">
            <w:pPr>
              <w:jc w:val="center"/>
            </w:pPr>
            <w:r w:rsidRPr="002A7D70">
              <w:rPr>
                <w:sz w:val="28"/>
                <w:szCs w:val="28"/>
              </w:rPr>
              <w:t>тыс. руб./км</w:t>
            </w:r>
          </w:p>
        </w:tc>
        <w:tc>
          <w:tcPr>
            <w:tcW w:w="1560" w:type="dxa"/>
            <w:shd w:val="clear" w:color="auto" w:fill="auto"/>
            <w:vAlign w:val="center"/>
          </w:tcPr>
          <w:p w14:paraId="15A8D81E" w14:textId="77777777" w:rsidR="002D5E98" w:rsidRPr="0081468E" w:rsidRDefault="002D5E98" w:rsidP="002D5E98">
            <w:pPr>
              <w:jc w:val="center"/>
              <w:rPr>
                <w:sz w:val="28"/>
                <w:szCs w:val="28"/>
              </w:rPr>
            </w:pPr>
            <w:r>
              <w:rPr>
                <w:sz w:val="28"/>
                <w:szCs w:val="28"/>
              </w:rPr>
              <w:t>18548,4</w:t>
            </w:r>
          </w:p>
        </w:tc>
        <w:tc>
          <w:tcPr>
            <w:tcW w:w="1559" w:type="dxa"/>
            <w:shd w:val="clear" w:color="auto" w:fill="auto"/>
            <w:vAlign w:val="center"/>
          </w:tcPr>
          <w:p w14:paraId="0977B817" w14:textId="77777777" w:rsidR="002D5E98" w:rsidRPr="0081468E" w:rsidRDefault="002D5E98" w:rsidP="002D5E98">
            <w:pPr>
              <w:jc w:val="center"/>
              <w:rPr>
                <w:sz w:val="28"/>
                <w:szCs w:val="28"/>
              </w:rPr>
            </w:pPr>
            <w:r>
              <w:rPr>
                <w:sz w:val="28"/>
                <w:szCs w:val="28"/>
              </w:rPr>
              <w:t>19179,0</w:t>
            </w:r>
          </w:p>
        </w:tc>
        <w:tc>
          <w:tcPr>
            <w:tcW w:w="1559" w:type="dxa"/>
            <w:shd w:val="clear" w:color="auto" w:fill="auto"/>
            <w:vAlign w:val="center"/>
          </w:tcPr>
          <w:p w14:paraId="50DDFEE1" w14:textId="77777777" w:rsidR="002D5E98" w:rsidRPr="0081468E" w:rsidRDefault="002D5E98" w:rsidP="002D5E98">
            <w:pPr>
              <w:jc w:val="center"/>
              <w:rPr>
                <w:sz w:val="28"/>
                <w:szCs w:val="28"/>
              </w:rPr>
            </w:pPr>
            <w:r>
              <w:rPr>
                <w:sz w:val="28"/>
                <w:szCs w:val="28"/>
              </w:rPr>
              <w:t>19869,4</w:t>
            </w:r>
          </w:p>
        </w:tc>
        <w:tc>
          <w:tcPr>
            <w:tcW w:w="1560" w:type="dxa"/>
            <w:shd w:val="clear" w:color="auto" w:fill="auto"/>
            <w:vAlign w:val="center"/>
          </w:tcPr>
          <w:p w14:paraId="6F87E43D" w14:textId="77777777" w:rsidR="002D5E98" w:rsidRPr="0081468E" w:rsidRDefault="002D5E98" w:rsidP="002D5E98">
            <w:pPr>
              <w:jc w:val="center"/>
              <w:rPr>
                <w:sz w:val="28"/>
                <w:szCs w:val="28"/>
              </w:rPr>
            </w:pPr>
            <w:r>
              <w:rPr>
                <w:sz w:val="28"/>
                <w:szCs w:val="28"/>
              </w:rPr>
              <w:t>20584,7</w:t>
            </w:r>
          </w:p>
        </w:tc>
        <w:tc>
          <w:tcPr>
            <w:tcW w:w="1560" w:type="dxa"/>
            <w:shd w:val="clear" w:color="auto" w:fill="auto"/>
            <w:vAlign w:val="center"/>
          </w:tcPr>
          <w:p w14:paraId="4B4BE495" w14:textId="77777777" w:rsidR="002D5E98" w:rsidRPr="0081468E" w:rsidRDefault="002D5E98" w:rsidP="002D5E98">
            <w:pPr>
              <w:jc w:val="center"/>
              <w:rPr>
                <w:sz w:val="28"/>
                <w:szCs w:val="28"/>
              </w:rPr>
            </w:pPr>
            <w:r>
              <w:rPr>
                <w:sz w:val="28"/>
                <w:szCs w:val="28"/>
              </w:rPr>
              <w:t>21325,7</w:t>
            </w:r>
          </w:p>
        </w:tc>
      </w:tr>
      <w:tr w:rsidR="002D5E98" w:rsidRPr="00CF03D0" w14:paraId="7FC132FC" w14:textId="77777777" w:rsidTr="002D5E98">
        <w:trPr>
          <w:jc w:val="center"/>
        </w:trPr>
        <w:tc>
          <w:tcPr>
            <w:tcW w:w="850" w:type="dxa"/>
            <w:shd w:val="clear" w:color="auto" w:fill="auto"/>
            <w:vAlign w:val="center"/>
          </w:tcPr>
          <w:p w14:paraId="709FE3A0" w14:textId="77777777" w:rsidR="002D5E98" w:rsidRPr="00CF03D0" w:rsidRDefault="002D5E98" w:rsidP="002D5E98">
            <w:pPr>
              <w:jc w:val="center"/>
              <w:rPr>
                <w:sz w:val="28"/>
                <w:szCs w:val="28"/>
              </w:rPr>
            </w:pPr>
            <w:r>
              <w:rPr>
                <w:sz w:val="28"/>
                <w:szCs w:val="28"/>
              </w:rPr>
              <w:t>2.2.2.</w:t>
            </w:r>
          </w:p>
        </w:tc>
        <w:tc>
          <w:tcPr>
            <w:tcW w:w="4820" w:type="dxa"/>
            <w:shd w:val="clear" w:color="auto" w:fill="auto"/>
          </w:tcPr>
          <w:p w14:paraId="40EC71C7"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49D5B47C" w14:textId="77777777" w:rsidR="002D5E98" w:rsidRDefault="002D5E98" w:rsidP="002D5E98">
            <w:pPr>
              <w:jc w:val="center"/>
            </w:pPr>
            <w:r w:rsidRPr="002A7D70">
              <w:rPr>
                <w:sz w:val="28"/>
                <w:szCs w:val="28"/>
              </w:rPr>
              <w:t>тыс. руб./км</w:t>
            </w:r>
          </w:p>
        </w:tc>
        <w:tc>
          <w:tcPr>
            <w:tcW w:w="1560" w:type="dxa"/>
            <w:shd w:val="clear" w:color="auto" w:fill="auto"/>
            <w:vAlign w:val="center"/>
          </w:tcPr>
          <w:p w14:paraId="2679E70B" w14:textId="77777777" w:rsidR="002D5E98" w:rsidRPr="0081468E" w:rsidRDefault="002D5E98" w:rsidP="002D5E98">
            <w:pPr>
              <w:jc w:val="center"/>
              <w:rPr>
                <w:sz w:val="28"/>
                <w:szCs w:val="28"/>
              </w:rPr>
            </w:pPr>
            <w:r>
              <w:rPr>
                <w:sz w:val="28"/>
                <w:szCs w:val="28"/>
              </w:rPr>
              <w:t>19079,7</w:t>
            </w:r>
          </w:p>
        </w:tc>
        <w:tc>
          <w:tcPr>
            <w:tcW w:w="1559" w:type="dxa"/>
            <w:shd w:val="clear" w:color="auto" w:fill="auto"/>
            <w:vAlign w:val="center"/>
          </w:tcPr>
          <w:p w14:paraId="2DA15D59" w14:textId="77777777" w:rsidR="002D5E98" w:rsidRPr="0081468E" w:rsidRDefault="002D5E98" w:rsidP="002D5E98">
            <w:pPr>
              <w:jc w:val="center"/>
              <w:rPr>
                <w:sz w:val="28"/>
                <w:szCs w:val="28"/>
              </w:rPr>
            </w:pPr>
            <w:r>
              <w:rPr>
                <w:sz w:val="28"/>
                <w:szCs w:val="28"/>
              </w:rPr>
              <w:t>19728,4</w:t>
            </w:r>
          </w:p>
        </w:tc>
        <w:tc>
          <w:tcPr>
            <w:tcW w:w="1559" w:type="dxa"/>
            <w:shd w:val="clear" w:color="auto" w:fill="auto"/>
            <w:vAlign w:val="center"/>
          </w:tcPr>
          <w:p w14:paraId="2286FCB2" w14:textId="77777777" w:rsidR="002D5E98" w:rsidRPr="0081468E" w:rsidRDefault="002D5E98" w:rsidP="002D5E98">
            <w:pPr>
              <w:jc w:val="center"/>
              <w:rPr>
                <w:sz w:val="28"/>
                <w:szCs w:val="28"/>
              </w:rPr>
            </w:pPr>
            <w:r>
              <w:rPr>
                <w:sz w:val="28"/>
                <w:szCs w:val="28"/>
              </w:rPr>
              <w:t>20438,6</w:t>
            </w:r>
          </w:p>
        </w:tc>
        <w:tc>
          <w:tcPr>
            <w:tcW w:w="1560" w:type="dxa"/>
            <w:shd w:val="clear" w:color="auto" w:fill="auto"/>
            <w:vAlign w:val="center"/>
          </w:tcPr>
          <w:p w14:paraId="2F98F894" w14:textId="77777777" w:rsidR="002D5E98" w:rsidRPr="0081468E" w:rsidRDefault="002D5E98" w:rsidP="002D5E98">
            <w:pPr>
              <w:jc w:val="center"/>
              <w:rPr>
                <w:sz w:val="28"/>
                <w:szCs w:val="28"/>
              </w:rPr>
            </w:pPr>
            <w:r>
              <w:rPr>
                <w:sz w:val="28"/>
                <w:szCs w:val="28"/>
              </w:rPr>
              <w:t>21174,4</w:t>
            </w:r>
          </w:p>
        </w:tc>
        <w:tc>
          <w:tcPr>
            <w:tcW w:w="1560" w:type="dxa"/>
            <w:shd w:val="clear" w:color="auto" w:fill="auto"/>
            <w:vAlign w:val="center"/>
          </w:tcPr>
          <w:p w14:paraId="1A851D49" w14:textId="77777777" w:rsidR="002D5E98" w:rsidRPr="0081468E" w:rsidRDefault="002D5E98" w:rsidP="002D5E98">
            <w:pPr>
              <w:jc w:val="center"/>
              <w:rPr>
                <w:sz w:val="28"/>
                <w:szCs w:val="28"/>
              </w:rPr>
            </w:pPr>
            <w:r>
              <w:rPr>
                <w:sz w:val="28"/>
                <w:szCs w:val="28"/>
              </w:rPr>
              <w:t>21936,7</w:t>
            </w:r>
          </w:p>
        </w:tc>
      </w:tr>
      <w:tr w:rsidR="002D5E98" w:rsidRPr="00CF03D0" w14:paraId="70735EF4" w14:textId="77777777" w:rsidTr="002D5E98">
        <w:trPr>
          <w:jc w:val="center"/>
        </w:trPr>
        <w:tc>
          <w:tcPr>
            <w:tcW w:w="850" w:type="dxa"/>
            <w:shd w:val="clear" w:color="auto" w:fill="auto"/>
            <w:vAlign w:val="center"/>
          </w:tcPr>
          <w:p w14:paraId="31CDF9F7" w14:textId="77777777" w:rsidR="002D5E98" w:rsidRPr="00CF03D0" w:rsidRDefault="002D5E98" w:rsidP="002D5E98">
            <w:pPr>
              <w:jc w:val="center"/>
              <w:rPr>
                <w:sz w:val="28"/>
                <w:szCs w:val="28"/>
              </w:rPr>
            </w:pPr>
            <w:r>
              <w:rPr>
                <w:sz w:val="28"/>
                <w:szCs w:val="28"/>
              </w:rPr>
              <w:t>2.2.3.</w:t>
            </w:r>
          </w:p>
        </w:tc>
        <w:tc>
          <w:tcPr>
            <w:tcW w:w="4820" w:type="dxa"/>
            <w:shd w:val="clear" w:color="auto" w:fill="auto"/>
          </w:tcPr>
          <w:p w14:paraId="45FB3B7E"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5226248B" w14:textId="77777777" w:rsidR="002D5E98" w:rsidRDefault="002D5E98" w:rsidP="002D5E98">
            <w:pPr>
              <w:jc w:val="center"/>
            </w:pPr>
            <w:r w:rsidRPr="002A7D70">
              <w:rPr>
                <w:sz w:val="28"/>
                <w:szCs w:val="28"/>
              </w:rPr>
              <w:t>тыс. руб./км</w:t>
            </w:r>
          </w:p>
        </w:tc>
        <w:tc>
          <w:tcPr>
            <w:tcW w:w="1560" w:type="dxa"/>
            <w:shd w:val="clear" w:color="auto" w:fill="auto"/>
            <w:vAlign w:val="center"/>
          </w:tcPr>
          <w:p w14:paraId="1C54C52F" w14:textId="77777777" w:rsidR="002D5E98" w:rsidRPr="0081468E" w:rsidRDefault="002D5E98" w:rsidP="002D5E98">
            <w:pPr>
              <w:jc w:val="center"/>
              <w:rPr>
                <w:sz w:val="28"/>
                <w:szCs w:val="28"/>
              </w:rPr>
            </w:pPr>
            <w:r>
              <w:rPr>
                <w:sz w:val="28"/>
                <w:szCs w:val="28"/>
              </w:rPr>
              <w:t>19201,4</w:t>
            </w:r>
          </w:p>
        </w:tc>
        <w:tc>
          <w:tcPr>
            <w:tcW w:w="1559" w:type="dxa"/>
            <w:shd w:val="clear" w:color="auto" w:fill="auto"/>
            <w:vAlign w:val="center"/>
          </w:tcPr>
          <w:p w14:paraId="7B1D69FF" w14:textId="77777777" w:rsidR="002D5E98" w:rsidRPr="0081468E" w:rsidRDefault="002D5E98" w:rsidP="002D5E98">
            <w:pPr>
              <w:jc w:val="center"/>
              <w:rPr>
                <w:sz w:val="28"/>
                <w:szCs w:val="28"/>
              </w:rPr>
            </w:pPr>
            <w:r>
              <w:rPr>
                <w:sz w:val="28"/>
                <w:szCs w:val="28"/>
              </w:rPr>
              <w:t>19854,2</w:t>
            </w:r>
          </w:p>
        </w:tc>
        <w:tc>
          <w:tcPr>
            <w:tcW w:w="1559" w:type="dxa"/>
            <w:shd w:val="clear" w:color="auto" w:fill="auto"/>
            <w:vAlign w:val="center"/>
          </w:tcPr>
          <w:p w14:paraId="3278583E" w14:textId="77777777" w:rsidR="002D5E98" w:rsidRPr="0081468E" w:rsidRDefault="002D5E98" w:rsidP="002D5E98">
            <w:pPr>
              <w:jc w:val="center"/>
              <w:rPr>
                <w:sz w:val="28"/>
                <w:szCs w:val="28"/>
              </w:rPr>
            </w:pPr>
            <w:r>
              <w:rPr>
                <w:sz w:val="28"/>
                <w:szCs w:val="28"/>
              </w:rPr>
              <w:t>20569,0</w:t>
            </w:r>
          </w:p>
        </w:tc>
        <w:tc>
          <w:tcPr>
            <w:tcW w:w="1560" w:type="dxa"/>
            <w:shd w:val="clear" w:color="auto" w:fill="auto"/>
            <w:vAlign w:val="center"/>
          </w:tcPr>
          <w:p w14:paraId="4DDE1F0F" w14:textId="77777777" w:rsidR="002D5E98" w:rsidRPr="0081468E" w:rsidRDefault="002D5E98" w:rsidP="002D5E98">
            <w:pPr>
              <w:jc w:val="center"/>
              <w:rPr>
                <w:sz w:val="28"/>
                <w:szCs w:val="28"/>
              </w:rPr>
            </w:pPr>
            <w:r>
              <w:rPr>
                <w:sz w:val="28"/>
                <w:szCs w:val="28"/>
              </w:rPr>
              <w:t>21309,5</w:t>
            </w:r>
          </w:p>
        </w:tc>
        <w:tc>
          <w:tcPr>
            <w:tcW w:w="1560" w:type="dxa"/>
            <w:shd w:val="clear" w:color="auto" w:fill="auto"/>
            <w:vAlign w:val="center"/>
          </w:tcPr>
          <w:p w14:paraId="5D5A68CD" w14:textId="77777777" w:rsidR="002D5E98" w:rsidRPr="0081468E" w:rsidRDefault="002D5E98" w:rsidP="002D5E98">
            <w:pPr>
              <w:jc w:val="center"/>
              <w:rPr>
                <w:sz w:val="28"/>
                <w:szCs w:val="28"/>
              </w:rPr>
            </w:pPr>
            <w:r>
              <w:rPr>
                <w:sz w:val="28"/>
                <w:szCs w:val="28"/>
              </w:rPr>
              <w:t>22076,6</w:t>
            </w:r>
          </w:p>
        </w:tc>
      </w:tr>
      <w:tr w:rsidR="002D5E98" w:rsidRPr="00CF03D0" w14:paraId="4188F907" w14:textId="77777777" w:rsidTr="002D5E98">
        <w:trPr>
          <w:jc w:val="center"/>
        </w:trPr>
        <w:tc>
          <w:tcPr>
            <w:tcW w:w="850" w:type="dxa"/>
            <w:shd w:val="clear" w:color="auto" w:fill="auto"/>
            <w:vAlign w:val="center"/>
          </w:tcPr>
          <w:p w14:paraId="150EB8B8" w14:textId="77777777" w:rsidR="002D5E98" w:rsidRPr="00CF03D0" w:rsidRDefault="002D5E98" w:rsidP="002D5E98">
            <w:pPr>
              <w:jc w:val="center"/>
              <w:rPr>
                <w:sz w:val="28"/>
                <w:szCs w:val="28"/>
              </w:rPr>
            </w:pPr>
            <w:r>
              <w:rPr>
                <w:sz w:val="28"/>
                <w:szCs w:val="28"/>
              </w:rPr>
              <w:t>2.2.4.</w:t>
            </w:r>
          </w:p>
        </w:tc>
        <w:tc>
          <w:tcPr>
            <w:tcW w:w="4820" w:type="dxa"/>
            <w:shd w:val="clear" w:color="auto" w:fill="auto"/>
          </w:tcPr>
          <w:p w14:paraId="70D12AE8"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2367EBBC" w14:textId="77777777" w:rsidR="002D5E98" w:rsidRDefault="002D5E98" w:rsidP="002D5E98">
            <w:pPr>
              <w:jc w:val="center"/>
            </w:pPr>
            <w:r w:rsidRPr="002A7D70">
              <w:rPr>
                <w:sz w:val="28"/>
                <w:szCs w:val="28"/>
              </w:rPr>
              <w:t>тыс. руб./км</w:t>
            </w:r>
          </w:p>
        </w:tc>
        <w:tc>
          <w:tcPr>
            <w:tcW w:w="1560" w:type="dxa"/>
            <w:shd w:val="clear" w:color="auto" w:fill="auto"/>
            <w:vAlign w:val="center"/>
          </w:tcPr>
          <w:p w14:paraId="64CB6309" w14:textId="77777777" w:rsidR="002D5E98" w:rsidRPr="0081468E" w:rsidRDefault="002D5E98" w:rsidP="002D5E98">
            <w:pPr>
              <w:jc w:val="center"/>
              <w:rPr>
                <w:sz w:val="28"/>
                <w:szCs w:val="28"/>
              </w:rPr>
            </w:pPr>
            <w:r>
              <w:rPr>
                <w:sz w:val="28"/>
                <w:szCs w:val="28"/>
              </w:rPr>
              <w:t>21057,2</w:t>
            </w:r>
          </w:p>
        </w:tc>
        <w:tc>
          <w:tcPr>
            <w:tcW w:w="1559" w:type="dxa"/>
            <w:shd w:val="clear" w:color="auto" w:fill="auto"/>
            <w:vAlign w:val="center"/>
          </w:tcPr>
          <w:p w14:paraId="69A34501" w14:textId="77777777" w:rsidR="002D5E98" w:rsidRPr="0081468E" w:rsidRDefault="002D5E98" w:rsidP="002D5E98">
            <w:pPr>
              <w:jc w:val="center"/>
              <w:rPr>
                <w:sz w:val="28"/>
                <w:szCs w:val="28"/>
              </w:rPr>
            </w:pPr>
            <w:r>
              <w:rPr>
                <w:sz w:val="28"/>
                <w:szCs w:val="28"/>
              </w:rPr>
              <w:t>21773,1</w:t>
            </w:r>
          </w:p>
        </w:tc>
        <w:tc>
          <w:tcPr>
            <w:tcW w:w="1559" w:type="dxa"/>
            <w:shd w:val="clear" w:color="auto" w:fill="auto"/>
            <w:vAlign w:val="center"/>
          </w:tcPr>
          <w:p w14:paraId="379B376B" w14:textId="77777777" w:rsidR="002D5E98" w:rsidRPr="0081468E" w:rsidRDefault="002D5E98" w:rsidP="002D5E98">
            <w:pPr>
              <w:jc w:val="center"/>
              <w:rPr>
                <w:sz w:val="28"/>
                <w:szCs w:val="28"/>
              </w:rPr>
            </w:pPr>
            <w:r>
              <w:rPr>
                <w:sz w:val="28"/>
                <w:szCs w:val="28"/>
              </w:rPr>
              <w:t>22556,9</w:t>
            </w:r>
          </w:p>
        </w:tc>
        <w:tc>
          <w:tcPr>
            <w:tcW w:w="1560" w:type="dxa"/>
            <w:shd w:val="clear" w:color="auto" w:fill="auto"/>
            <w:vAlign w:val="center"/>
          </w:tcPr>
          <w:p w14:paraId="58A9C79B" w14:textId="77777777" w:rsidR="002D5E98" w:rsidRPr="0081468E" w:rsidRDefault="002D5E98" w:rsidP="002D5E98">
            <w:pPr>
              <w:jc w:val="center"/>
              <w:rPr>
                <w:sz w:val="28"/>
                <w:szCs w:val="28"/>
              </w:rPr>
            </w:pPr>
            <w:r>
              <w:rPr>
                <w:sz w:val="28"/>
                <w:szCs w:val="28"/>
              </w:rPr>
              <w:t>23368,9</w:t>
            </w:r>
          </w:p>
        </w:tc>
        <w:tc>
          <w:tcPr>
            <w:tcW w:w="1560" w:type="dxa"/>
            <w:shd w:val="clear" w:color="auto" w:fill="auto"/>
            <w:vAlign w:val="center"/>
          </w:tcPr>
          <w:p w14:paraId="045B66F2" w14:textId="77777777" w:rsidR="002D5E98" w:rsidRPr="0081468E" w:rsidRDefault="002D5E98" w:rsidP="002D5E98">
            <w:pPr>
              <w:jc w:val="center"/>
              <w:rPr>
                <w:sz w:val="28"/>
                <w:szCs w:val="28"/>
              </w:rPr>
            </w:pPr>
            <w:r>
              <w:rPr>
                <w:sz w:val="28"/>
                <w:szCs w:val="28"/>
              </w:rPr>
              <w:t>24210,2</w:t>
            </w:r>
          </w:p>
        </w:tc>
      </w:tr>
      <w:tr w:rsidR="002D5E98" w:rsidRPr="00CF03D0" w14:paraId="76DA8C0F" w14:textId="77777777" w:rsidTr="002D5E98">
        <w:trPr>
          <w:jc w:val="center"/>
        </w:trPr>
        <w:tc>
          <w:tcPr>
            <w:tcW w:w="850" w:type="dxa"/>
            <w:shd w:val="clear" w:color="auto" w:fill="auto"/>
            <w:vAlign w:val="center"/>
          </w:tcPr>
          <w:p w14:paraId="3EC65457" w14:textId="77777777" w:rsidR="002D5E98" w:rsidRPr="00CF03D0" w:rsidRDefault="002D5E98" w:rsidP="002D5E98">
            <w:pPr>
              <w:jc w:val="center"/>
              <w:rPr>
                <w:sz w:val="28"/>
                <w:szCs w:val="28"/>
              </w:rPr>
            </w:pPr>
            <w:r>
              <w:rPr>
                <w:sz w:val="28"/>
                <w:szCs w:val="28"/>
              </w:rPr>
              <w:t>2.3.</w:t>
            </w:r>
          </w:p>
        </w:tc>
        <w:tc>
          <w:tcPr>
            <w:tcW w:w="4820" w:type="dxa"/>
            <w:shd w:val="clear" w:color="auto" w:fill="auto"/>
          </w:tcPr>
          <w:p w14:paraId="599E5C6E" w14:textId="77777777" w:rsidR="002D5E98" w:rsidRPr="006647D8" w:rsidRDefault="002D5E98" w:rsidP="002D5E98">
            <w:pPr>
              <w:rPr>
                <w:sz w:val="28"/>
                <w:szCs w:val="28"/>
              </w:rPr>
            </w:pPr>
            <w:r>
              <w:rPr>
                <w:sz w:val="28"/>
                <w:szCs w:val="28"/>
              </w:rPr>
              <w:t xml:space="preserve">при открытом способе прокладки  в футляре </w:t>
            </w:r>
            <w:r w:rsidRPr="00CF03D0">
              <w:rPr>
                <w:sz w:val="28"/>
                <w:szCs w:val="28"/>
              </w:rPr>
              <w:t xml:space="preserve">диаметром </w:t>
            </w:r>
            <w:r w:rsidRPr="00CF03D0">
              <w:rPr>
                <w:sz w:val="28"/>
                <w:szCs w:val="28"/>
                <w:lang w:val="en-US"/>
              </w:rPr>
              <w:t>d</w:t>
            </w:r>
            <w:r>
              <w:rPr>
                <w:sz w:val="28"/>
                <w:szCs w:val="28"/>
              </w:rPr>
              <w:t>:</w:t>
            </w:r>
          </w:p>
        </w:tc>
        <w:tc>
          <w:tcPr>
            <w:tcW w:w="1842" w:type="dxa"/>
            <w:shd w:val="clear" w:color="auto" w:fill="auto"/>
          </w:tcPr>
          <w:p w14:paraId="2B4CC519" w14:textId="77777777" w:rsidR="002D5E98" w:rsidRPr="006647D8" w:rsidRDefault="002D5E98" w:rsidP="002D5E98">
            <w:pPr>
              <w:jc w:val="center"/>
              <w:rPr>
                <w:sz w:val="28"/>
                <w:szCs w:val="28"/>
              </w:rPr>
            </w:pPr>
          </w:p>
        </w:tc>
        <w:tc>
          <w:tcPr>
            <w:tcW w:w="1560" w:type="dxa"/>
            <w:shd w:val="clear" w:color="auto" w:fill="auto"/>
            <w:vAlign w:val="center"/>
          </w:tcPr>
          <w:p w14:paraId="3B322174" w14:textId="77777777" w:rsidR="002D5E98" w:rsidRPr="0081468E" w:rsidRDefault="002D5E98" w:rsidP="002D5E98">
            <w:pPr>
              <w:jc w:val="center"/>
              <w:rPr>
                <w:sz w:val="28"/>
                <w:szCs w:val="28"/>
              </w:rPr>
            </w:pPr>
          </w:p>
        </w:tc>
        <w:tc>
          <w:tcPr>
            <w:tcW w:w="1559" w:type="dxa"/>
            <w:shd w:val="clear" w:color="auto" w:fill="auto"/>
            <w:vAlign w:val="center"/>
          </w:tcPr>
          <w:p w14:paraId="0D3A4306" w14:textId="77777777" w:rsidR="002D5E98" w:rsidRPr="0081468E" w:rsidRDefault="002D5E98" w:rsidP="002D5E98">
            <w:pPr>
              <w:jc w:val="center"/>
              <w:rPr>
                <w:sz w:val="28"/>
                <w:szCs w:val="28"/>
              </w:rPr>
            </w:pPr>
          </w:p>
        </w:tc>
        <w:tc>
          <w:tcPr>
            <w:tcW w:w="1559" w:type="dxa"/>
            <w:shd w:val="clear" w:color="auto" w:fill="auto"/>
            <w:vAlign w:val="center"/>
          </w:tcPr>
          <w:p w14:paraId="0F29F587" w14:textId="77777777" w:rsidR="002D5E98" w:rsidRPr="0081468E" w:rsidRDefault="002D5E98" w:rsidP="002D5E98">
            <w:pPr>
              <w:jc w:val="center"/>
              <w:rPr>
                <w:sz w:val="28"/>
                <w:szCs w:val="28"/>
              </w:rPr>
            </w:pPr>
          </w:p>
        </w:tc>
        <w:tc>
          <w:tcPr>
            <w:tcW w:w="1560" w:type="dxa"/>
            <w:shd w:val="clear" w:color="auto" w:fill="auto"/>
            <w:vAlign w:val="center"/>
          </w:tcPr>
          <w:p w14:paraId="57BD064C" w14:textId="77777777" w:rsidR="002D5E98" w:rsidRPr="0081468E" w:rsidRDefault="002D5E98" w:rsidP="002D5E98">
            <w:pPr>
              <w:jc w:val="center"/>
              <w:rPr>
                <w:sz w:val="28"/>
                <w:szCs w:val="28"/>
              </w:rPr>
            </w:pPr>
          </w:p>
        </w:tc>
        <w:tc>
          <w:tcPr>
            <w:tcW w:w="1560" w:type="dxa"/>
            <w:shd w:val="clear" w:color="auto" w:fill="auto"/>
            <w:vAlign w:val="center"/>
          </w:tcPr>
          <w:p w14:paraId="09A76BAD" w14:textId="77777777" w:rsidR="002D5E98" w:rsidRPr="0081468E" w:rsidRDefault="002D5E98" w:rsidP="002D5E98">
            <w:pPr>
              <w:jc w:val="center"/>
              <w:rPr>
                <w:sz w:val="28"/>
                <w:szCs w:val="28"/>
              </w:rPr>
            </w:pPr>
          </w:p>
        </w:tc>
      </w:tr>
      <w:tr w:rsidR="002D5E98" w:rsidRPr="00CF03D0" w14:paraId="342E9106" w14:textId="77777777" w:rsidTr="002D5E98">
        <w:trPr>
          <w:jc w:val="center"/>
        </w:trPr>
        <w:tc>
          <w:tcPr>
            <w:tcW w:w="850" w:type="dxa"/>
            <w:shd w:val="clear" w:color="auto" w:fill="auto"/>
            <w:vAlign w:val="center"/>
          </w:tcPr>
          <w:p w14:paraId="393C0ED7" w14:textId="77777777" w:rsidR="002D5E98" w:rsidRPr="00CF03D0" w:rsidRDefault="002D5E98" w:rsidP="002D5E98">
            <w:pPr>
              <w:jc w:val="center"/>
              <w:rPr>
                <w:sz w:val="28"/>
                <w:szCs w:val="28"/>
              </w:rPr>
            </w:pPr>
            <w:r>
              <w:rPr>
                <w:sz w:val="28"/>
                <w:szCs w:val="28"/>
              </w:rPr>
              <w:t>2.3.1.</w:t>
            </w:r>
          </w:p>
        </w:tc>
        <w:tc>
          <w:tcPr>
            <w:tcW w:w="4820" w:type="dxa"/>
            <w:shd w:val="clear" w:color="auto" w:fill="auto"/>
          </w:tcPr>
          <w:p w14:paraId="50121D74"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6200D2B1" w14:textId="77777777" w:rsidR="002D5E98" w:rsidRDefault="002D5E98" w:rsidP="002D5E98">
            <w:pPr>
              <w:jc w:val="center"/>
            </w:pPr>
            <w:r w:rsidRPr="00DB4C9A">
              <w:rPr>
                <w:sz w:val="28"/>
                <w:szCs w:val="28"/>
              </w:rPr>
              <w:t>тыс. руб./км</w:t>
            </w:r>
          </w:p>
        </w:tc>
        <w:tc>
          <w:tcPr>
            <w:tcW w:w="1560" w:type="dxa"/>
            <w:shd w:val="clear" w:color="auto" w:fill="auto"/>
            <w:vAlign w:val="center"/>
          </w:tcPr>
          <w:p w14:paraId="549FAB30" w14:textId="77777777" w:rsidR="002D5E98" w:rsidRPr="00370539" w:rsidRDefault="002D5E98" w:rsidP="002D5E98">
            <w:pPr>
              <w:jc w:val="center"/>
              <w:rPr>
                <w:sz w:val="28"/>
                <w:szCs w:val="28"/>
              </w:rPr>
            </w:pPr>
            <w:r w:rsidRPr="00370539">
              <w:rPr>
                <w:sz w:val="28"/>
                <w:szCs w:val="28"/>
              </w:rPr>
              <w:t>25791,9</w:t>
            </w:r>
          </w:p>
        </w:tc>
        <w:tc>
          <w:tcPr>
            <w:tcW w:w="1559" w:type="dxa"/>
            <w:shd w:val="clear" w:color="auto" w:fill="auto"/>
            <w:vAlign w:val="center"/>
          </w:tcPr>
          <w:p w14:paraId="0C7736F1" w14:textId="77777777" w:rsidR="002D5E98" w:rsidRPr="00370539" w:rsidRDefault="002D5E98" w:rsidP="002D5E98">
            <w:pPr>
              <w:jc w:val="center"/>
              <w:rPr>
                <w:sz w:val="28"/>
                <w:szCs w:val="28"/>
              </w:rPr>
            </w:pPr>
            <w:r w:rsidRPr="00370539">
              <w:rPr>
                <w:sz w:val="28"/>
                <w:szCs w:val="28"/>
              </w:rPr>
              <w:t>26668,8</w:t>
            </w:r>
          </w:p>
        </w:tc>
        <w:tc>
          <w:tcPr>
            <w:tcW w:w="1559" w:type="dxa"/>
            <w:shd w:val="clear" w:color="auto" w:fill="auto"/>
            <w:vAlign w:val="center"/>
          </w:tcPr>
          <w:p w14:paraId="5483819C" w14:textId="77777777" w:rsidR="002D5E98" w:rsidRPr="00370539" w:rsidRDefault="002D5E98" w:rsidP="002D5E98">
            <w:pPr>
              <w:jc w:val="center"/>
              <w:rPr>
                <w:sz w:val="28"/>
                <w:szCs w:val="28"/>
              </w:rPr>
            </w:pPr>
            <w:r w:rsidRPr="00370539">
              <w:rPr>
                <w:sz w:val="28"/>
                <w:szCs w:val="28"/>
              </w:rPr>
              <w:t>27628,9</w:t>
            </w:r>
          </w:p>
        </w:tc>
        <w:tc>
          <w:tcPr>
            <w:tcW w:w="1560" w:type="dxa"/>
            <w:shd w:val="clear" w:color="auto" w:fill="auto"/>
            <w:vAlign w:val="center"/>
          </w:tcPr>
          <w:p w14:paraId="54101124" w14:textId="77777777" w:rsidR="002D5E98" w:rsidRPr="00370539" w:rsidRDefault="002D5E98" w:rsidP="002D5E98">
            <w:pPr>
              <w:jc w:val="center"/>
              <w:rPr>
                <w:sz w:val="28"/>
                <w:szCs w:val="28"/>
              </w:rPr>
            </w:pPr>
            <w:r w:rsidRPr="00370539">
              <w:rPr>
                <w:sz w:val="28"/>
                <w:szCs w:val="28"/>
              </w:rPr>
              <w:t>28623,5</w:t>
            </w:r>
          </w:p>
        </w:tc>
        <w:tc>
          <w:tcPr>
            <w:tcW w:w="1560" w:type="dxa"/>
            <w:shd w:val="clear" w:color="auto" w:fill="auto"/>
            <w:vAlign w:val="center"/>
          </w:tcPr>
          <w:p w14:paraId="076E7942" w14:textId="77777777" w:rsidR="002D5E98" w:rsidRPr="00370539" w:rsidRDefault="002D5E98" w:rsidP="002D5E98">
            <w:pPr>
              <w:jc w:val="center"/>
              <w:rPr>
                <w:sz w:val="28"/>
                <w:szCs w:val="28"/>
              </w:rPr>
            </w:pPr>
            <w:r w:rsidRPr="00370539">
              <w:rPr>
                <w:sz w:val="28"/>
                <w:szCs w:val="28"/>
              </w:rPr>
              <w:t>29653,9</w:t>
            </w:r>
          </w:p>
        </w:tc>
      </w:tr>
      <w:tr w:rsidR="002D5E98" w:rsidRPr="00CF03D0" w14:paraId="77E3BA14" w14:textId="77777777" w:rsidTr="002D5E98">
        <w:trPr>
          <w:jc w:val="center"/>
        </w:trPr>
        <w:tc>
          <w:tcPr>
            <w:tcW w:w="850" w:type="dxa"/>
            <w:shd w:val="clear" w:color="auto" w:fill="auto"/>
            <w:vAlign w:val="center"/>
          </w:tcPr>
          <w:p w14:paraId="797E67EC" w14:textId="77777777" w:rsidR="002D5E98" w:rsidRPr="00CF03D0" w:rsidRDefault="002D5E98" w:rsidP="002D5E98">
            <w:pPr>
              <w:jc w:val="center"/>
              <w:rPr>
                <w:sz w:val="28"/>
                <w:szCs w:val="28"/>
              </w:rPr>
            </w:pPr>
            <w:r>
              <w:rPr>
                <w:sz w:val="28"/>
                <w:szCs w:val="28"/>
              </w:rPr>
              <w:t>2.3.2.</w:t>
            </w:r>
          </w:p>
        </w:tc>
        <w:tc>
          <w:tcPr>
            <w:tcW w:w="4820" w:type="dxa"/>
            <w:shd w:val="clear" w:color="auto" w:fill="auto"/>
          </w:tcPr>
          <w:p w14:paraId="0165B349"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359BB663" w14:textId="77777777" w:rsidR="002D5E98" w:rsidRDefault="002D5E98" w:rsidP="002D5E98">
            <w:pPr>
              <w:jc w:val="center"/>
            </w:pPr>
            <w:r w:rsidRPr="00DB4C9A">
              <w:rPr>
                <w:sz w:val="28"/>
                <w:szCs w:val="28"/>
              </w:rPr>
              <w:t>тыс. руб./км</w:t>
            </w:r>
          </w:p>
        </w:tc>
        <w:tc>
          <w:tcPr>
            <w:tcW w:w="1560" w:type="dxa"/>
            <w:shd w:val="clear" w:color="auto" w:fill="auto"/>
            <w:vAlign w:val="center"/>
          </w:tcPr>
          <w:p w14:paraId="31B0B6A7" w14:textId="77777777" w:rsidR="002D5E98" w:rsidRPr="00370539" w:rsidRDefault="002D5E98" w:rsidP="002D5E98">
            <w:pPr>
              <w:jc w:val="center"/>
              <w:rPr>
                <w:sz w:val="28"/>
                <w:szCs w:val="28"/>
              </w:rPr>
            </w:pPr>
            <w:r w:rsidRPr="00370539">
              <w:rPr>
                <w:sz w:val="28"/>
                <w:szCs w:val="28"/>
              </w:rPr>
              <w:t>26778,0</w:t>
            </w:r>
          </w:p>
        </w:tc>
        <w:tc>
          <w:tcPr>
            <w:tcW w:w="1559" w:type="dxa"/>
            <w:shd w:val="clear" w:color="auto" w:fill="auto"/>
            <w:vAlign w:val="center"/>
          </w:tcPr>
          <w:p w14:paraId="635BFCEF" w14:textId="77777777" w:rsidR="002D5E98" w:rsidRPr="00370539" w:rsidRDefault="002D5E98" w:rsidP="002D5E98">
            <w:pPr>
              <w:jc w:val="center"/>
              <w:rPr>
                <w:sz w:val="28"/>
                <w:szCs w:val="28"/>
              </w:rPr>
            </w:pPr>
            <w:r w:rsidRPr="00370539">
              <w:rPr>
                <w:sz w:val="28"/>
                <w:szCs w:val="28"/>
              </w:rPr>
              <w:t>27688,5</w:t>
            </w:r>
          </w:p>
        </w:tc>
        <w:tc>
          <w:tcPr>
            <w:tcW w:w="1559" w:type="dxa"/>
            <w:shd w:val="clear" w:color="auto" w:fill="auto"/>
            <w:vAlign w:val="center"/>
          </w:tcPr>
          <w:p w14:paraId="5B03359D" w14:textId="77777777" w:rsidR="002D5E98" w:rsidRPr="00370539" w:rsidRDefault="002D5E98" w:rsidP="002D5E98">
            <w:pPr>
              <w:jc w:val="center"/>
              <w:rPr>
                <w:sz w:val="28"/>
                <w:szCs w:val="28"/>
              </w:rPr>
            </w:pPr>
            <w:r w:rsidRPr="00370539">
              <w:rPr>
                <w:sz w:val="28"/>
                <w:szCs w:val="28"/>
              </w:rPr>
              <w:t>28685,3</w:t>
            </w:r>
          </w:p>
        </w:tc>
        <w:tc>
          <w:tcPr>
            <w:tcW w:w="1560" w:type="dxa"/>
            <w:shd w:val="clear" w:color="auto" w:fill="auto"/>
            <w:vAlign w:val="center"/>
          </w:tcPr>
          <w:p w14:paraId="252CAB3E" w14:textId="77777777" w:rsidR="002D5E98" w:rsidRPr="00370539" w:rsidRDefault="002D5E98" w:rsidP="002D5E98">
            <w:pPr>
              <w:jc w:val="center"/>
              <w:rPr>
                <w:sz w:val="28"/>
                <w:szCs w:val="28"/>
              </w:rPr>
            </w:pPr>
            <w:r w:rsidRPr="00370539">
              <w:rPr>
                <w:sz w:val="28"/>
                <w:szCs w:val="28"/>
              </w:rPr>
              <w:t>29718,0</w:t>
            </w:r>
          </w:p>
        </w:tc>
        <w:tc>
          <w:tcPr>
            <w:tcW w:w="1560" w:type="dxa"/>
            <w:shd w:val="clear" w:color="auto" w:fill="auto"/>
            <w:vAlign w:val="center"/>
          </w:tcPr>
          <w:p w14:paraId="3DB22FE2" w14:textId="77777777" w:rsidR="002D5E98" w:rsidRPr="00370539" w:rsidRDefault="002D5E98" w:rsidP="002D5E98">
            <w:pPr>
              <w:jc w:val="center"/>
              <w:rPr>
                <w:sz w:val="28"/>
                <w:szCs w:val="28"/>
              </w:rPr>
            </w:pPr>
            <w:r w:rsidRPr="00370539">
              <w:rPr>
                <w:sz w:val="28"/>
                <w:szCs w:val="28"/>
              </w:rPr>
              <w:t>30787,8</w:t>
            </w:r>
          </w:p>
        </w:tc>
      </w:tr>
      <w:tr w:rsidR="002D5E98" w:rsidRPr="00CF03D0" w14:paraId="50E83A76" w14:textId="77777777" w:rsidTr="002D5E98">
        <w:trPr>
          <w:jc w:val="center"/>
        </w:trPr>
        <w:tc>
          <w:tcPr>
            <w:tcW w:w="850" w:type="dxa"/>
            <w:shd w:val="clear" w:color="auto" w:fill="auto"/>
            <w:vAlign w:val="center"/>
          </w:tcPr>
          <w:p w14:paraId="76668E51" w14:textId="77777777" w:rsidR="002D5E98" w:rsidRPr="00CF03D0" w:rsidRDefault="002D5E98" w:rsidP="002D5E98">
            <w:pPr>
              <w:jc w:val="center"/>
              <w:rPr>
                <w:sz w:val="28"/>
                <w:szCs w:val="28"/>
              </w:rPr>
            </w:pPr>
            <w:r>
              <w:rPr>
                <w:sz w:val="28"/>
                <w:szCs w:val="28"/>
              </w:rPr>
              <w:t>2.3.3.</w:t>
            </w:r>
          </w:p>
        </w:tc>
        <w:tc>
          <w:tcPr>
            <w:tcW w:w="4820" w:type="dxa"/>
            <w:shd w:val="clear" w:color="auto" w:fill="auto"/>
          </w:tcPr>
          <w:p w14:paraId="576EBFC5"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4EBFDCA1" w14:textId="77777777" w:rsidR="002D5E98" w:rsidRDefault="002D5E98" w:rsidP="002D5E98">
            <w:pPr>
              <w:jc w:val="center"/>
            </w:pPr>
            <w:r w:rsidRPr="00DB4C9A">
              <w:rPr>
                <w:sz w:val="28"/>
                <w:szCs w:val="28"/>
              </w:rPr>
              <w:t>тыс. руб./км</w:t>
            </w:r>
          </w:p>
        </w:tc>
        <w:tc>
          <w:tcPr>
            <w:tcW w:w="1560" w:type="dxa"/>
            <w:shd w:val="clear" w:color="auto" w:fill="auto"/>
            <w:vAlign w:val="center"/>
          </w:tcPr>
          <w:p w14:paraId="317FF431" w14:textId="77777777" w:rsidR="002D5E98" w:rsidRPr="00370539" w:rsidRDefault="002D5E98" w:rsidP="002D5E98">
            <w:pPr>
              <w:jc w:val="center"/>
              <w:rPr>
                <w:sz w:val="28"/>
                <w:szCs w:val="28"/>
              </w:rPr>
            </w:pPr>
            <w:r w:rsidRPr="00370539">
              <w:rPr>
                <w:sz w:val="28"/>
                <w:szCs w:val="28"/>
              </w:rPr>
              <w:t>31660,8</w:t>
            </w:r>
          </w:p>
        </w:tc>
        <w:tc>
          <w:tcPr>
            <w:tcW w:w="1559" w:type="dxa"/>
            <w:shd w:val="clear" w:color="auto" w:fill="auto"/>
            <w:vAlign w:val="center"/>
          </w:tcPr>
          <w:p w14:paraId="14C7BE44" w14:textId="77777777" w:rsidR="002D5E98" w:rsidRPr="00370539" w:rsidRDefault="002D5E98" w:rsidP="002D5E98">
            <w:pPr>
              <w:jc w:val="center"/>
              <w:rPr>
                <w:sz w:val="28"/>
                <w:szCs w:val="28"/>
              </w:rPr>
            </w:pPr>
            <w:r w:rsidRPr="00370539">
              <w:rPr>
                <w:sz w:val="28"/>
                <w:szCs w:val="28"/>
              </w:rPr>
              <w:t>32737,3</w:t>
            </w:r>
          </w:p>
        </w:tc>
        <w:tc>
          <w:tcPr>
            <w:tcW w:w="1559" w:type="dxa"/>
            <w:shd w:val="clear" w:color="auto" w:fill="auto"/>
            <w:vAlign w:val="center"/>
          </w:tcPr>
          <w:p w14:paraId="4DDAEE99" w14:textId="77777777" w:rsidR="002D5E98" w:rsidRPr="00370539" w:rsidRDefault="002D5E98" w:rsidP="002D5E98">
            <w:pPr>
              <w:jc w:val="center"/>
              <w:rPr>
                <w:sz w:val="28"/>
                <w:szCs w:val="28"/>
              </w:rPr>
            </w:pPr>
            <w:r w:rsidRPr="00370539">
              <w:rPr>
                <w:sz w:val="28"/>
                <w:szCs w:val="28"/>
              </w:rPr>
              <w:t>33915,8</w:t>
            </w:r>
          </w:p>
        </w:tc>
        <w:tc>
          <w:tcPr>
            <w:tcW w:w="1560" w:type="dxa"/>
            <w:shd w:val="clear" w:color="auto" w:fill="auto"/>
            <w:vAlign w:val="center"/>
          </w:tcPr>
          <w:p w14:paraId="630050C0" w14:textId="77777777" w:rsidR="002D5E98" w:rsidRPr="00370539" w:rsidRDefault="002D5E98" w:rsidP="002D5E98">
            <w:pPr>
              <w:jc w:val="center"/>
              <w:rPr>
                <w:sz w:val="28"/>
                <w:szCs w:val="28"/>
              </w:rPr>
            </w:pPr>
            <w:r w:rsidRPr="00370539">
              <w:rPr>
                <w:sz w:val="28"/>
                <w:szCs w:val="28"/>
              </w:rPr>
              <w:t>35136,8</w:t>
            </w:r>
          </w:p>
        </w:tc>
        <w:tc>
          <w:tcPr>
            <w:tcW w:w="1560" w:type="dxa"/>
            <w:shd w:val="clear" w:color="auto" w:fill="auto"/>
            <w:vAlign w:val="center"/>
          </w:tcPr>
          <w:p w14:paraId="1E26C88B" w14:textId="77777777" w:rsidR="002D5E98" w:rsidRPr="00370539" w:rsidRDefault="002D5E98" w:rsidP="002D5E98">
            <w:pPr>
              <w:jc w:val="center"/>
              <w:rPr>
                <w:sz w:val="28"/>
                <w:szCs w:val="28"/>
              </w:rPr>
            </w:pPr>
            <w:r w:rsidRPr="00370539">
              <w:rPr>
                <w:sz w:val="28"/>
                <w:szCs w:val="28"/>
              </w:rPr>
              <w:t>36401,7</w:t>
            </w:r>
          </w:p>
        </w:tc>
      </w:tr>
      <w:tr w:rsidR="002D5E98" w:rsidRPr="00CF03D0" w14:paraId="1EB52BF9" w14:textId="77777777" w:rsidTr="002D5E98">
        <w:trPr>
          <w:jc w:val="center"/>
        </w:trPr>
        <w:tc>
          <w:tcPr>
            <w:tcW w:w="850" w:type="dxa"/>
            <w:shd w:val="clear" w:color="auto" w:fill="auto"/>
            <w:vAlign w:val="center"/>
          </w:tcPr>
          <w:p w14:paraId="7817A305" w14:textId="77777777" w:rsidR="002D5E98" w:rsidRPr="00CF03D0" w:rsidRDefault="002D5E98" w:rsidP="002D5E98">
            <w:pPr>
              <w:jc w:val="center"/>
              <w:rPr>
                <w:sz w:val="28"/>
                <w:szCs w:val="28"/>
              </w:rPr>
            </w:pPr>
            <w:r>
              <w:rPr>
                <w:sz w:val="28"/>
                <w:szCs w:val="28"/>
              </w:rPr>
              <w:t>2.3.4.</w:t>
            </w:r>
          </w:p>
        </w:tc>
        <w:tc>
          <w:tcPr>
            <w:tcW w:w="4820" w:type="dxa"/>
            <w:shd w:val="clear" w:color="auto" w:fill="auto"/>
          </w:tcPr>
          <w:p w14:paraId="3DD5F512"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54278FED" w14:textId="77777777" w:rsidR="002D5E98" w:rsidRDefault="002D5E98" w:rsidP="002D5E98">
            <w:pPr>
              <w:jc w:val="center"/>
            </w:pPr>
            <w:r w:rsidRPr="00DB4C9A">
              <w:rPr>
                <w:sz w:val="28"/>
                <w:szCs w:val="28"/>
              </w:rPr>
              <w:t>тыс. руб./км</w:t>
            </w:r>
          </w:p>
        </w:tc>
        <w:tc>
          <w:tcPr>
            <w:tcW w:w="1560" w:type="dxa"/>
            <w:shd w:val="clear" w:color="auto" w:fill="auto"/>
            <w:vAlign w:val="center"/>
          </w:tcPr>
          <w:p w14:paraId="0CC94F84" w14:textId="77777777" w:rsidR="002D5E98" w:rsidRPr="00370539" w:rsidRDefault="002D5E98" w:rsidP="002D5E98">
            <w:pPr>
              <w:jc w:val="center"/>
              <w:rPr>
                <w:sz w:val="28"/>
                <w:szCs w:val="28"/>
              </w:rPr>
            </w:pPr>
            <w:r w:rsidRPr="00370539">
              <w:rPr>
                <w:sz w:val="28"/>
                <w:szCs w:val="28"/>
              </w:rPr>
              <w:t>40134,1</w:t>
            </w:r>
          </w:p>
        </w:tc>
        <w:tc>
          <w:tcPr>
            <w:tcW w:w="1559" w:type="dxa"/>
            <w:shd w:val="clear" w:color="auto" w:fill="auto"/>
            <w:vAlign w:val="center"/>
          </w:tcPr>
          <w:p w14:paraId="21FC3B52" w14:textId="77777777" w:rsidR="002D5E98" w:rsidRPr="00370539" w:rsidRDefault="002D5E98" w:rsidP="002D5E98">
            <w:pPr>
              <w:jc w:val="center"/>
              <w:rPr>
                <w:sz w:val="28"/>
                <w:szCs w:val="28"/>
              </w:rPr>
            </w:pPr>
            <w:r w:rsidRPr="00370539">
              <w:rPr>
                <w:sz w:val="28"/>
                <w:szCs w:val="28"/>
              </w:rPr>
              <w:t>41498,7</w:t>
            </w:r>
          </w:p>
        </w:tc>
        <w:tc>
          <w:tcPr>
            <w:tcW w:w="1559" w:type="dxa"/>
            <w:shd w:val="clear" w:color="auto" w:fill="auto"/>
            <w:vAlign w:val="center"/>
          </w:tcPr>
          <w:p w14:paraId="647C6D63" w14:textId="77777777" w:rsidR="002D5E98" w:rsidRPr="00370539" w:rsidRDefault="002D5E98" w:rsidP="002D5E98">
            <w:pPr>
              <w:jc w:val="center"/>
              <w:rPr>
                <w:sz w:val="28"/>
                <w:szCs w:val="28"/>
              </w:rPr>
            </w:pPr>
            <w:r w:rsidRPr="00370539">
              <w:rPr>
                <w:sz w:val="28"/>
                <w:szCs w:val="28"/>
              </w:rPr>
              <w:t>42992,7</w:t>
            </w:r>
          </w:p>
        </w:tc>
        <w:tc>
          <w:tcPr>
            <w:tcW w:w="1560" w:type="dxa"/>
            <w:shd w:val="clear" w:color="auto" w:fill="auto"/>
            <w:vAlign w:val="center"/>
          </w:tcPr>
          <w:p w14:paraId="147D5C70" w14:textId="77777777" w:rsidR="002D5E98" w:rsidRPr="00370539" w:rsidRDefault="002D5E98" w:rsidP="002D5E98">
            <w:pPr>
              <w:jc w:val="center"/>
              <w:rPr>
                <w:sz w:val="28"/>
                <w:szCs w:val="28"/>
              </w:rPr>
            </w:pPr>
            <w:r w:rsidRPr="00370539">
              <w:rPr>
                <w:sz w:val="28"/>
                <w:szCs w:val="28"/>
              </w:rPr>
              <w:t>44540,4</w:t>
            </w:r>
          </w:p>
        </w:tc>
        <w:tc>
          <w:tcPr>
            <w:tcW w:w="1560" w:type="dxa"/>
            <w:shd w:val="clear" w:color="auto" w:fill="auto"/>
            <w:vAlign w:val="center"/>
          </w:tcPr>
          <w:p w14:paraId="284FF6A0" w14:textId="77777777" w:rsidR="002D5E98" w:rsidRPr="00370539" w:rsidRDefault="002D5E98" w:rsidP="002D5E98">
            <w:pPr>
              <w:jc w:val="center"/>
              <w:rPr>
                <w:sz w:val="28"/>
                <w:szCs w:val="28"/>
              </w:rPr>
            </w:pPr>
            <w:r w:rsidRPr="00370539">
              <w:rPr>
                <w:sz w:val="28"/>
                <w:szCs w:val="28"/>
              </w:rPr>
              <w:t>46143,9</w:t>
            </w:r>
          </w:p>
        </w:tc>
      </w:tr>
    </w:tbl>
    <w:p w14:paraId="2764ACC0" w14:textId="77777777" w:rsidR="002D5E98" w:rsidRPr="00CC5C1A" w:rsidRDefault="002D5E98" w:rsidP="002D5E98">
      <w:pPr>
        <w:jc w:val="center"/>
        <w:rPr>
          <w:b/>
          <w:sz w:val="28"/>
          <w:szCs w:val="28"/>
        </w:rPr>
      </w:pPr>
      <w:r>
        <w:rPr>
          <w:b/>
          <w:sz w:val="28"/>
          <w:szCs w:val="28"/>
        </w:rPr>
        <w:t xml:space="preserve">                         </w:t>
      </w:r>
    </w:p>
    <w:p w14:paraId="5C440B8E" w14:textId="77777777" w:rsidR="002D5E98" w:rsidRPr="001F2E18" w:rsidRDefault="002D5E98" w:rsidP="002D5E98">
      <w:pPr>
        <w:pStyle w:val="ConsPlusNormal"/>
        <w:ind w:firstLine="567"/>
        <w:jc w:val="both"/>
      </w:pPr>
      <w:r w:rsidRPr="001F2E18">
        <w:t xml:space="preserve">Примечание: </w:t>
      </w:r>
    </w:p>
    <w:p w14:paraId="397C1D34" w14:textId="77777777" w:rsidR="002D5E98" w:rsidRPr="0051419A" w:rsidRDefault="002D5E98" w:rsidP="002D5E98">
      <w:pPr>
        <w:pStyle w:val="ConsPlusNormal"/>
        <w:ind w:firstLine="567"/>
        <w:jc w:val="both"/>
        <w:rPr>
          <w:sz w:val="24"/>
          <w:szCs w:val="24"/>
        </w:rPr>
      </w:pPr>
      <w:r w:rsidRPr="0051419A">
        <w:rPr>
          <w:sz w:val="24"/>
          <w:szCs w:val="24"/>
        </w:rPr>
        <w:t>Размер платы за подключение к централизованной системе водоотведения рассчитывается организацией, осуществляющей подключение (технологическое присоединение) по следующей формуле:</w:t>
      </w:r>
    </w:p>
    <w:p w14:paraId="69792CD4" w14:textId="0FD2D008" w:rsidR="002D5E98" w:rsidRPr="0051419A" w:rsidRDefault="002D5E98" w:rsidP="002D5E98">
      <w:pPr>
        <w:pStyle w:val="ConsPlusNormal"/>
        <w:jc w:val="center"/>
        <w:rPr>
          <w:sz w:val="24"/>
          <w:szCs w:val="24"/>
        </w:rPr>
      </w:pPr>
      <w:r w:rsidRPr="0051419A">
        <w:rPr>
          <w:noProof/>
          <w:position w:val="-10"/>
          <w:sz w:val="24"/>
          <w:szCs w:val="24"/>
        </w:rPr>
        <w:drawing>
          <wp:inline distT="0" distB="0" distL="0" distR="0" wp14:anchorId="2E23EBDE" wp14:editId="41630C11">
            <wp:extent cx="1595120" cy="2527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5120" cy="252730"/>
                    </a:xfrm>
                    <a:prstGeom prst="rect">
                      <a:avLst/>
                    </a:prstGeom>
                    <a:noFill/>
                    <a:ln>
                      <a:noFill/>
                    </a:ln>
                  </pic:spPr>
                </pic:pic>
              </a:graphicData>
            </a:graphic>
          </wp:inline>
        </w:drawing>
      </w:r>
      <w:r w:rsidRPr="0051419A">
        <w:rPr>
          <w:sz w:val="24"/>
          <w:szCs w:val="24"/>
        </w:rPr>
        <w:t>,</w:t>
      </w:r>
    </w:p>
    <w:p w14:paraId="68B9B228" w14:textId="77777777" w:rsidR="002D5E98" w:rsidRPr="0051419A" w:rsidRDefault="002D5E98" w:rsidP="002D5E98">
      <w:pPr>
        <w:pStyle w:val="ConsPlusNormal"/>
        <w:ind w:firstLine="540"/>
        <w:jc w:val="both"/>
        <w:rPr>
          <w:sz w:val="24"/>
          <w:szCs w:val="24"/>
        </w:rPr>
      </w:pPr>
      <w:r w:rsidRPr="0051419A">
        <w:rPr>
          <w:sz w:val="24"/>
          <w:szCs w:val="24"/>
        </w:rPr>
        <w:t>где:</w:t>
      </w:r>
    </w:p>
    <w:p w14:paraId="36F48D03" w14:textId="33FD1AEF" w:rsidR="002D5E98" w:rsidRPr="0051419A" w:rsidRDefault="002D5E98" w:rsidP="002D5E98">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водоотведения, тыс. руб.;</w:t>
      </w:r>
    </w:p>
    <w:p w14:paraId="5ED275D1" w14:textId="6D2B5F8A" w:rsidR="002D5E98" w:rsidRPr="0051419A" w:rsidRDefault="002D5E98" w:rsidP="002D5E98">
      <w:pPr>
        <w:pStyle w:val="ConsPlusNormal"/>
        <w:ind w:firstLine="540"/>
        <w:jc w:val="both"/>
        <w:rPr>
          <w:sz w:val="24"/>
          <w:szCs w:val="24"/>
        </w:rPr>
      </w:pPr>
      <w:r w:rsidRPr="0051419A">
        <w:rPr>
          <w:noProof/>
          <w:position w:val="-4"/>
          <w:sz w:val="24"/>
          <w:szCs w:val="24"/>
        </w:rPr>
        <w:drawing>
          <wp:inline distT="0" distB="0" distL="0" distR="0" wp14:anchorId="331C69DB" wp14:editId="4CD911F9">
            <wp:extent cx="281940" cy="19431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51419A">
        <w:rPr>
          <w:sz w:val="24"/>
          <w:szCs w:val="24"/>
        </w:rPr>
        <w:t xml:space="preserve"> - ставка тарифа за подключаемую нагрузку канализационной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4AFEC8F0" w14:textId="0FFF0896" w:rsidR="002D5E98" w:rsidRPr="0051419A" w:rsidRDefault="002D5E98" w:rsidP="002D5E98">
      <w:pPr>
        <w:pStyle w:val="ConsPlusNormal"/>
        <w:ind w:firstLine="540"/>
        <w:jc w:val="both"/>
        <w:rPr>
          <w:b w:val="0"/>
          <w:sz w:val="24"/>
          <w:szCs w:val="24"/>
        </w:rPr>
      </w:pPr>
      <w:r w:rsidRPr="0051419A">
        <w:rPr>
          <w:sz w:val="24"/>
          <w:szCs w:val="24"/>
        </w:rPr>
        <w:t>М - подключаемая нагрузка (мощность) объекта абонента, определяемая исходя из диаметра подключаемой канализационной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2B6F7C40" w14:textId="20E0ED8A" w:rsidR="002D5E98" w:rsidRPr="009375A1" w:rsidRDefault="002D5E98" w:rsidP="002D5E98">
      <w:pPr>
        <w:pStyle w:val="ConsPlusNormal"/>
        <w:ind w:firstLine="540"/>
        <w:jc w:val="both"/>
        <w:rPr>
          <w:sz w:val="24"/>
          <w:szCs w:val="24"/>
        </w:rPr>
      </w:pPr>
      <w:r w:rsidRPr="0051419A">
        <w:rPr>
          <w:b w:val="0"/>
          <w:noProof/>
          <w:position w:val="-12"/>
          <w:sz w:val="24"/>
          <w:szCs w:val="24"/>
        </w:rPr>
        <w:drawing>
          <wp:inline distT="0" distB="0" distL="0" distR="0" wp14:anchorId="6415D7F7" wp14:editId="514D6322">
            <wp:extent cx="252730" cy="25273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или канализационной сети </w:t>
      </w:r>
      <w:r w:rsidRPr="009375A1">
        <w:rPr>
          <w:sz w:val="24"/>
          <w:szCs w:val="24"/>
        </w:rPr>
        <w:t>диаметром d, тыс. руб./км;</w:t>
      </w:r>
    </w:p>
    <w:p w14:paraId="6EFE6DA7" w14:textId="77777777" w:rsidR="002D5E98" w:rsidRDefault="002D5E98" w:rsidP="002D5E98">
      <w:pPr>
        <w:pStyle w:val="ConsPlusNormal"/>
        <w:ind w:firstLine="540"/>
        <w:jc w:val="both"/>
        <w:rPr>
          <w:sz w:val="24"/>
          <w:szCs w:val="24"/>
        </w:rPr>
      </w:pPr>
      <w:r w:rsidRPr="009375A1">
        <w:rPr>
          <w:sz w:val="24"/>
          <w:szCs w:val="24"/>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31C187AB" w14:textId="77777777" w:rsidR="002D5E98" w:rsidRDefault="002D5E98" w:rsidP="002D5E98">
      <w:pPr>
        <w:tabs>
          <w:tab w:val="left" w:pos="3052"/>
        </w:tabs>
        <w:ind w:left="10632"/>
        <w:jc w:val="both"/>
        <w:rPr>
          <w:sz w:val="28"/>
          <w:szCs w:val="28"/>
          <w:lang w:eastAsia="ru-RU"/>
        </w:rPr>
      </w:pPr>
    </w:p>
    <w:p w14:paraId="07590791" w14:textId="77777777" w:rsidR="002D5E98" w:rsidRDefault="002D5E98" w:rsidP="00411143">
      <w:pPr>
        <w:jc w:val="both"/>
        <w:rPr>
          <w:bCs/>
          <w:sz w:val="23"/>
          <w:szCs w:val="23"/>
        </w:rPr>
        <w:sectPr w:rsidR="002D5E98" w:rsidSect="0062473A">
          <w:pgSz w:w="16838" w:h="11906" w:orient="landscape"/>
          <w:pgMar w:top="851" w:right="567" w:bottom="567" w:left="567" w:header="720" w:footer="720" w:gutter="0"/>
          <w:cols w:space="720"/>
          <w:docGrid w:linePitch="326"/>
        </w:sectPr>
      </w:pPr>
    </w:p>
    <w:p w14:paraId="7D84043D" w14:textId="1CBB90BF" w:rsidR="002D5E98" w:rsidRPr="00BE4EE9" w:rsidRDefault="002D5E98" w:rsidP="002D5E98">
      <w:pPr>
        <w:ind w:left="-2239" w:firstLine="8476"/>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w:t>
      </w:r>
      <w:r>
        <w:rPr>
          <w:bCs/>
          <w:sz w:val="23"/>
          <w:szCs w:val="23"/>
        </w:rPr>
        <w:t>62</w:t>
      </w:r>
    </w:p>
    <w:p w14:paraId="4CA38BB3" w14:textId="77777777" w:rsidR="002D5E98" w:rsidRPr="00BE4EE9" w:rsidRDefault="002D5E98" w:rsidP="002D5E98">
      <w:pPr>
        <w:ind w:left="-2239" w:firstLine="8476"/>
        <w:jc w:val="both"/>
        <w:rPr>
          <w:bCs/>
          <w:sz w:val="23"/>
          <w:szCs w:val="23"/>
        </w:rPr>
      </w:pPr>
      <w:r>
        <w:rPr>
          <w:bCs/>
          <w:sz w:val="23"/>
          <w:szCs w:val="23"/>
        </w:rPr>
        <w:t>з</w:t>
      </w:r>
      <w:r w:rsidRPr="00BE4EE9">
        <w:rPr>
          <w:bCs/>
          <w:sz w:val="23"/>
          <w:szCs w:val="23"/>
        </w:rPr>
        <w:t>аседания Правления региональной</w:t>
      </w:r>
    </w:p>
    <w:p w14:paraId="39332F77" w14:textId="77777777" w:rsidR="002D5E98" w:rsidRPr="00BE4EE9" w:rsidRDefault="002D5E98" w:rsidP="002D5E98">
      <w:pPr>
        <w:ind w:left="-2239" w:firstLine="8476"/>
        <w:jc w:val="both"/>
        <w:rPr>
          <w:bCs/>
          <w:sz w:val="23"/>
          <w:szCs w:val="23"/>
        </w:rPr>
      </w:pPr>
      <w:r w:rsidRPr="00BE4EE9">
        <w:rPr>
          <w:bCs/>
          <w:sz w:val="23"/>
          <w:szCs w:val="23"/>
        </w:rPr>
        <w:t>энергетической комиссии</w:t>
      </w:r>
    </w:p>
    <w:p w14:paraId="7BB0AF1C" w14:textId="06EF2C0F" w:rsidR="002D5E98" w:rsidRDefault="002D5E98" w:rsidP="002D5E98">
      <w:pPr>
        <w:ind w:left="-2239" w:firstLine="8476"/>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2079FCCA" w14:textId="77777777" w:rsidR="002D5E98" w:rsidRDefault="002D5E98" w:rsidP="002D5E98">
      <w:pPr>
        <w:ind w:left="-2239" w:firstLine="8476"/>
        <w:jc w:val="both"/>
        <w:rPr>
          <w:bCs/>
          <w:sz w:val="23"/>
          <w:szCs w:val="23"/>
        </w:rPr>
      </w:pPr>
    </w:p>
    <w:p w14:paraId="2F21A5E6" w14:textId="77777777" w:rsidR="002D5E98" w:rsidRPr="002D5E98" w:rsidRDefault="002D5E98" w:rsidP="002D5E98">
      <w:pPr>
        <w:keepNext/>
        <w:jc w:val="center"/>
        <w:outlineLvl w:val="0"/>
        <w:rPr>
          <w:iCs/>
          <w:color w:val="000000"/>
          <w:sz w:val="28"/>
          <w:szCs w:val="28"/>
          <w:lang w:val="x-none" w:eastAsia="ru-RU"/>
        </w:rPr>
      </w:pPr>
      <w:r w:rsidRPr="002D5E98">
        <w:rPr>
          <w:b/>
          <w:lang w:val="x-none" w:eastAsia="ru-RU"/>
        </w:rPr>
        <w:t xml:space="preserve">   </w:t>
      </w:r>
      <w:r w:rsidRPr="002D5E98">
        <w:rPr>
          <w:iCs/>
          <w:color w:val="000000"/>
          <w:sz w:val="28"/>
          <w:szCs w:val="28"/>
          <w:lang w:val="x-none" w:eastAsia="ru-RU"/>
        </w:rPr>
        <w:t>Экспертное заключение</w:t>
      </w:r>
    </w:p>
    <w:p w14:paraId="38E62639" w14:textId="77777777" w:rsidR="002D5E98" w:rsidRPr="002D5E98" w:rsidRDefault="002D5E98" w:rsidP="002D5E98">
      <w:pPr>
        <w:keepNext/>
        <w:ind w:firstLine="709"/>
        <w:jc w:val="center"/>
        <w:outlineLvl w:val="0"/>
        <w:rPr>
          <w:iCs/>
          <w:sz w:val="28"/>
          <w:szCs w:val="28"/>
          <w:lang w:val="x-none" w:eastAsia="ru-RU"/>
        </w:rPr>
      </w:pPr>
      <w:r w:rsidRPr="002D5E98">
        <w:rPr>
          <w:iCs/>
          <w:sz w:val="28"/>
          <w:szCs w:val="28"/>
          <w:lang w:eastAsia="ru-RU"/>
        </w:rPr>
        <w:t>региональной</w:t>
      </w:r>
      <w:r w:rsidRPr="002D5E98">
        <w:rPr>
          <w:iCs/>
          <w:sz w:val="28"/>
          <w:szCs w:val="28"/>
          <w:lang w:val="x-none" w:eastAsia="ru-RU"/>
        </w:rPr>
        <w:t xml:space="preserve"> энергетической комиссии Кемеровской области</w:t>
      </w:r>
    </w:p>
    <w:p w14:paraId="70551EFD" w14:textId="77777777" w:rsidR="002D5E98" w:rsidRPr="002D5E98" w:rsidRDefault="002D5E98" w:rsidP="002D5E98">
      <w:pPr>
        <w:tabs>
          <w:tab w:val="left" w:pos="10206"/>
        </w:tabs>
        <w:ind w:firstLine="709"/>
        <w:jc w:val="center"/>
        <w:rPr>
          <w:i/>
          <w:sz w:val="29"/>
          <w:szCs w:val="29"/>
          <w:lang w:eastAsia="ru-RU"/>
        </w:rPr>
      </w:pPr>
      <w:r w:rsidRPr="002D5E98">
        <w:rPr>
          <w:color w:val="000000"/>
          <w:sz w:val="28"/>
          <w:szCs w:val="28"/>
          <w:lang w:val="x-none" w:eastAsia="ru-RU"/>
        </w:rPr>
        <w:t>по материалам, представленным</w:t>
      </w:r>
      <w:r w:rsidRPr="002D5E98">
        <w:rPr>
          <w:b/>
          <w:color w:val="000000"/>
          <w:sz w:val="28"/>
          <w:szCs w:val="28"/>
          <w:lang w:val="x-none" w:eastAsia="ru-RU"/>
        </w:rPr>
        <w:t xml:space="preserve"> </w:t>
      </w:r>
      <w:r w:rsidRPr="002D5E98">
        <w:rPr>
          <w:color w:val="000000"/>
          <w:sz w:val="28"/>
          <w:szCs w:val="28"/>
          <w:lang w:eastAsia="ru-RU"/>
        </w:rPr>
        <w:t>ОАО</w:t>
      </w:r>
      <w:r w:rsidRPr="002D5E98">
        <w:rPr>
          <w:color w:val="000000"/>
          <w:sz w:val="28"/>
          <w:szCs w:val="28"/>
          <w:lang w:val="x-none" w:eastAsia="ru-RU"/>
        </w:rPr>
        <w:t xml:space="preserve"> «</w:t>
      </w:r>
      <w:r w:rsidRPr="002D5E98">
        <w:rPr>
          <w:color w:val="000000"/>
          <w:sz w:val="28"/>
          <w:szCs w:val="28"/>
          <w:lang w:eastAsia="ru-RU"/>
        </w:rPr>
        <w:t>СКЭК</w:t>
      </w:r>
      <w:r w:rsidRPr="002D5E98">
        <w:rPr>
          <w:color w:val="000000"/>
          <w:sz w:val="28"/>
          <w:szCs w:val="28"/>
          <w:lang w:val="x-none" w:eastAsia="ru-RU"/>
        </w:rPr>
        <w:t xml:space="preserve">» (г. </w:t>
      </w:r>
      <w:r w:rsidRPr="002D5E98">
        <w:rPr>
          <w:color w:val="000000"/>
          <w:sz w:val="28"/>
          <w:szCs w:val="28"/>
          <w:lang w:eastAsia="ru-RU"/>
        </w:rPr>
        <w:t>Кемерово</w:t>
      </w:r>
      <w:r w:rsidRPr="002D5E98">
        <w:rPr>
          <w:color w:val="000000"/>
          <w:sz w:val="28"/>
          <w:szCs w:val="28"/>
          <w:lang w:val="x-none" w:eastAsia="ru-RU"/>
        </w:rPr>
        <w:t>) для установления тарифов на</w:t>
      </w:r>
      <w:r w:rsidRPr="002D5E98">
        <w:rPr>
          <w:color w:val="000000"/>
          <w:sz w:val="28"/>
          <w:szCs w:val="28"/>
          <w:lang w:eastAsia="ru-RU"/>
        </w:rPr>
        <w:t xml:space="preserve"> подключение (технологическое присоединение)</w:t>
      </w:r>
      <w:r w:rsidRPr="002D5E98">
        <w:rPr>
          <w:color w:val="000000"/>
          <w:sz w:val="28"/>
          <w:szCs w:val="28"/>
          <w:lang w:val="x-none" w:eastAsia="ru-RU"/>
        </w:rPr>
        <w:t xml:space="preserve"> </w:t>
      </w:r>
      <w:r w:rsidRPr="002D5E98">
        <w:rPr>
          <w:color w:val="000000"/>
          <w:sz w:val="28"/>
          <w:szCs w:val="28"/>
          <w:lang w:eastAsia="ru-RU"/>
        </w:rPr>
        <w:t>к централизованным системам водоснабжения, водоотведения гг.. Ленинск-Кузнецкий, Полысаево на 2019-2023 годы</w:t>
      </w:r>
      <w:r w:rsidRPr="002D5E98">
        <w:rPr>
          <w:i/>
          <w:sz w:val="29"/>
          <w:szCs w:val="29"/>
          <w:lang w:eastAsia="ru-RU"/>
        </w:rPr>
        <w:t xml:space="preserve"> </w:t>
      </w:r>
    </w:p>
    <w:p w14:paraId="73EDB348" w14:textId="77777777" w:rsidR="002D5E98" w:rsidRPr="002D5E98" w:rsidRDefault="002D5E98" w:rsidP="002D5E98">
      <w:pPr>
        <w:jc w:val="both"/>
        <w:rPr>
          <w:i/>
          <w:color w:val="FF0000"/>
          <w:sz w:val="29"/>
          <w:szCs w:val="29"/>
          <w:lang w:val="x-none" w:eastAsia="ru-RU"/>
        </w:rPr>
      </w:pPr>
    </w:p>
    <w:p w14:paraId="0103BD95" w14:textId="77777777" w:rsidR="002D5E98" w:rsidRPr="002D5E98" w:rsidRDefault="002D5E98" w:rsidP="002D5E98">
      <w:pPr>
        <w:spacing w:after="200"/>
        <w:ind w:firstLine="709"/>
        <w:jc w:val="both"/>
        <w:rPr>
          <w:color w:val="000000"/>
          <w:sz w:val="28"/>
          <w:szCs w:val="28"/>
          <w:lang w:eastAsia="ru-RU"/>
        </w:rPr>
      </w:pPr>
      <w:r w:rsidRPr="002D5E98">
        <w:rPr>
          <w:color w:val="000000"/>
          <w:sz w:val="28"/>
          <w:szCs w:val="28"/>
          <w:lang w:eastAsia="ru-RU"/>
        </w:rPr>
        <w:t xml:space="preserve">ОАО «СКЭК» обратилось в региональную энергетическую комиссию Кемеровской области с заявлением об установлении тарифов на подключение к централизованным системам холодного водоснабжения и водоотведения на 2019-2023 </w:t>
      </w:r>
      <w:r w:rsidRPr="002D5E98">
        <w:rPr>
          <w:sz w:val="28"/>
          <w:szCs w:val="28"/>
          <w:lang w:eastAsia="ru-RU"/>
        </w:rPr>
        <w:t>годы (исх. № 2019/000246 от 28.06.2019).</w:t>
      </w:r>
      <w:r w:rsidRPr="002D5E98">
        <w:rPr>
          <w:color w:val="000000"/>
          <w:sz w:val="28"/>
          <w:szCs w:val="28"/>
          <w:lang w:eastAsia="ru-RU"/>
        </w:rPr>
        <w:t xml:space="preserve"> </w:t>
      </w:r>
    </w:p>
    <w:p w14:paraId="078CAA50" w14:textId="77777777" w:rsidR="002D5E98" w:rsidRPr="002D5E98" w:rsidRDefault="002D5E98" w:rsidP="002D5E98">
      <w:pPr>
        <w:spacing w:after="200"/>
        <w:ind w:firstLine="709"/>
        <w:jc w:val="both"/>
        <w:rPr>
          <w:color w:val="000000"/>
          <w:sz w:val="28"/>
          <w:szCs w:val="28"/>
          <w:lang w:eastAsia="ru-RU"/>
        </w:rPr>
      </w:pPr>
      <w:r w:rsidRPr="002D5E98">
        <w:rPr>
          <w:color w:val="000000"/>
          <w:sz w:val="28"/>
          <w:szCs w:val="28"/>
          <w:lang w:eastAsia="ru-RU"/>
        </w:rPr>
        <w:t>ОАО «СКЭК» предложило установить на территории г. Ленинск-Кузнецкий, Полысаево тарифы на подключение к централизованной системе холодного водоснабжения, водоотведения на 2019-2023 годы в размере:</w:t>
      </w:r>
    </w:p>
    <w:tbl>
      <w:tblPr>
        <w:tblW w:w="10674" w:type="dxa"/>
        <w:jc w:val="center"/>
        <w:tblLook w:val="04A0" w:firstRow="1" w:lastRow="0" w:firstColumn="1" w:lastColumn="0" w:noHBand="0" w:noVBand="1"/>
      </w:tblPr>
      <w:tblGrid>
        <w:gridCol w:w="1985"/>
        <w:gridCol w:w="824"/>
        <w:gridCol w:w="851"/>
        <w:gridCol w:w="992"/>
        <w:gridCol w:w="850"/>
        <w:gridCol w:w="993"/>
        <w:gridCol w:w="992"/>
        <w:gridCol w:w="850"/>
        <w:gridCol w:w="851"/>
        <w:gridCol w:w="743"/>
        <w:gridCol w:w="743"/>
      </w:tblGrid>
      <w:tr w:rsidR="002D5E98" w:rsidRPr="002D5E98" w14:paraId="2655B1C8" w14:textId="77777777" w:rsidTr="002D5E98">
        <w:trPr>
          <w:trHeight w:val="300"/>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6E86D8" w14:textId="77777777" w:rsidR="002D5E98" w:rsidRPr="002D5E98" w:rsidRDefault="002D5E98" w:rsidP="002D5E98">
            <w:pPr>
              <w:jc w:val="center"/>
              <w:rPr>
                <w:color w:val="000000"/>
                <w:sz w:val="16"/>
                <w:szCs w:val="16"/>
                <w:lang w:eastAsia="ru-RU"/>
              </w:rPr>
            </w:pPr>
            <w:r w:rsidRPr="002D5E98">
              <w:rPr>
                <w:color w:val="000000"/>
                <w:sz w:val="16"/>
                <w:szCs w:val="16"/>
                <w:lang w:eastAsia="ru-RU"/>
              </w:rPr>
              <w:t>Показатели</w:t>
            </w: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D37F242" w14:textId="77777777" w:rsidR="002D5E98" w:rsidRPr="002D5E98" w:rsidRDefault="002D5E98" w:rsidP="002D5E98">
            <w:pPr>
              <w:jc w:val="center"/>
              <w:rPr>
                <w:color w:val="000000"/>
                <w:sz w:val="16"/>
                <w:szCs w:val="16"/>
                <w:lang w:eastAsia="ru-RU"/>
              </w:rPr>
            </w:pPr>
            <w:r w:rsidRPr="002D5E98">
              <w:rPr>
                <w:color w:val="000000"/>
                <w:sz w:val="16"/>
                <w:szCs w:val="16"/>
                <w:lang w:eastAsia="ru-RU"/>
              </w:rPr>
              <w:t>Тарифы на подключение</w:t>
            </w:r>
          </w:p>
        </w:tc>
      </w:tr>
      <w:tr w:rsidR="002D5E98" w:rsidRPr="002D5E98" w14:paraId="4EF74B67" w14:textId="77777777" w:rsidTr="002D5E98">
        <w:trPr>
          <w:trHeight w:val="441"/>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921D66" w14:textId="77777777" w:rsidR="002D5E98" w:rsidRPr="002D5E98" w:rsidRDefault="002D5E98" w:rsidP="002D5E98">
            <w:pPr>
              <w:rPr>
                <w:color w:val="000000"/>
                <w:sz w:val="16"/>
                <w:szCs w:val="16"/>
                <w:lang w:eastAsia="ru-RU"/>
              </w:rPr>
            </w:pPr>
          </w:p>
        </w:tc>
        <w:tc>
          <w:tcPr>
            <w:tcW w:w="4510" w:type="dxa"/>
            <w:gridSpan w:val="5"/>
            <w:tcBorders>
              <w:top w:val="single" w:sz="4" w:space="0" w:color="auto"/>
              <w:left w:val="nil"/>
              <w:bottom w:val="single" w:sz="4" w:space="0" w:color="auto"/>
              <w:right w:val="single" w:sz="4" w:space="0" w:color="auto"/>
            </w:tcBorders>
            <w:shd w:val="clear" w:color="auto" w:fill="auto"/>
            <w:vAlign w:val="bottom"/>
            <w:hideMark/>
          </w:tcPr>
          <w:p w14:paraId="407EA06E" w14:textId="77777777" w:rsidR="002D5E98" w:rsidRPr="002D5E98" w:rsidRDefault="002D5E98" w:rsidP="002D5E98">
            <w:pPr>
              <w:jc w:val="center"/>
              <w:rPr>
                <w:color w:val="000000"/>
                <w:sz w:val="16"/>
                <w:szCs w:val="16"/>
                <w:lang w:eastAsia="ru-RU"/>
              </w:rPr>
            </w:pPr>
            <w:r w:rsidRPr="002D5E98">
              <w:rPr>
                <w:color w:val="000000"/>
                <w:sz w:val="16"/>
                <w:szCs w:val="16"/>
                <w:lang w:eastAsia="ru-RU"/>
              </w:rPr>
              <w:t>ставка тарифа на протяженность (без учета НДС), тыс. руб./км</w:t>
            </w:r>
          </w:p>
        </w:tc>
        <w:tc>
          <w:tcPr>
            <w:tcW w:w="4179" w:type="dxa"/>
            <w:gridSpan w:val="5"/>
            <w:tcBorders>
              <w:top w:val="single" w:sz="4" w:space="0" w:color="auto"/>
              <w:left w:val="nil"/>
              <w:bottom w:val="single" w:sz="4" w:space="0" w:color="auto"/>
              <w:right w:val="single" w:sz="4" w:space="0" w:color="auto"/>
            </w:tcBorders>
            <w:shd w:val="clear" w:color="auto" w:fill="auto"/>
            <w:vAlign w:val="bottom"/>
            <w:hideMark/>
          </w:tcPr>
          <w:p w14:paraId="54DD75A6" w14:textId="77777777" w:rsidR="002D5E98" w:rsidRPr="002D5E98" w:rsidRDefault="002D5E98" w:rsidP="002D5E98">
            <w:pPr>
              <w:jc w:val="center"/>
              <w:rPr>
                <w:color w:val="000000"/>
                <w:sz w:val="16"/>
                <w:szCs w:val="16"/>
                <w:lang w:eastAsia="ru-RU"/>
              </w:rPr>
            </w:pPr>
            <w:r w:rsidRPr="002D5E98">
              <w:rPr>
                <w:color w:val="000000"/>
                <w:sz w:val="16"/>
                <w:szCs w:val="16"/>
                <w:lang w:eastAsia="ru-RU"/>
              </w:rPr>
              <w:t>ставка тарифа за подключаемую нагрузку (без учета НДС) руб./куб. м в сутки</w:t>
            </w:r>
          </w:p>
        </w:tc>
      </w:tr>
      <w:tr w:rsidR="002D5E98" w:rsidRPr="002D5E98" w14:paraId="4F6ED645" w14:textId="77777777" w:rsidTr="002D5E98">
        <w:trPr>
          <w:trHeight w:val="3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14900E" w14:textId="77777777" w:rsidR="002D5E98" w:rsidRPr="002D5E98" w:rsidRDefault="002D5E98" w:rsidP="002D5E98">
            <w:pPr>
              <w:rPr>
                <w:color w:val="000000"/>
                <w:sz w:val="16"/>
                <w:szCs w:val="16"/>
                <w:lang w:eastAsia="ru-RU"/>
              </w:rPr>
            </w:pPr>
          </w:p>
        </w:tc>
        <w:tc>
          <w:tcPr>
            <w:tcW w:w="824" w:type="dxa"/>
            <w:tcBorders>
              <w:top w:val="nil"/>
              <w:left w:val="nil"/>
              <w:bottom w:val="single" w:sz="4" w:space="0" w:color="auto"/>
              <w:right w:val="single" w:sz="4" w:space="0" w:color="auto"/>
            </w:tcBorders>
            <w:shd w:val="clear" w:color="auto" w:fill="auto"/>
            <w:noWrap/>
            <w:vAlign w:val="bottom"/>
            <w:hideMark/>
          </w:tcPr>
          <w:p w14:paraId="2FE71033"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2019</w:t>
            </w:r>
          </w:p>
        </w:tc>
        <w:tc>
          <w:tcPr>
            <w:tcW w:w="851" w:type="dxa"/>
            <w:tcBorders>
              <w:top w:val="nil"/>
              <w:left w:val="nil"/>
              <w:bottom w:val="single" w:sz="4" w:space="0" w:color="auto"/>
              <w:right w:val="single" w:sz="4" w:space="0" w:color="auto"/>
            </w:tcBorders>
            <w:shd w:val="clear" w:color="auto" w:fill="auto"/>
            <w:noWrap/>
            <w:vAlign w:val="bottom"/>
            <w:hideMark/>
          </w:tcPr>
          <w:p w14:paraId="4E654753"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1E6E179E"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2021</w:t>
            </w:r>
          </w:p>
        </w:tc>
        <w:tc>
          <w:tcPr>
            <w:tcW w:w="850" w:type="dxa"/>
            <w:tcBorders>
              <w:top w:val="nil"/>
              <w:left w:val="nil"/>
              <w:bottom w:val="single" w:sz="4" w:space="0" w:color="auto"/>
              <w:right w:val="single" w:sz="4" w:space="0" w:color="auto"/>
            </w:tcBorders>
            <w:shd w:val="clear" w:color="auto" w:fill="auto"/>
            <w:noWrap/>
            <w:vAlign w:val="bottom"/>
            <w:hideMark/>
          </w:tcPr>
          <w:p w14:paraId="008CC16C"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noWrap/>
            <w:vAlign w:val="bottom"/>
            <w:hideMark/>
          </w:tcPr>
          <w:p w14:paraId="32E5087A"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2023</w:t>
            </w:r>
          </w:p>
        </w:tc>
        <w:tc>
          <w:tcPr>
            <w:tcW w:w="992" w:type="dxa"/>
            <w:tcBorders>
              <w:top w:val="nil"/>
              <w:left w:val="nil"/>
              <w:bottom w:val="single" w:sz="4" w:space="0" w:color="auto"/>
              <w:right w:val="single" w:sz="4" w:space="0" w:color="auto"/>
            </w:tcBorders>
            <w:shd w:val="clear" w:color="auto" w:fill="auto"/>
            <w:noWrap/>
            <w:vAlign w:val="bottom"/>
            <w:hideMark/>
          </w:tcPr>
          <w:p w14:paraId="17830BA9" w14:textId="77777777" w:rsidR="002D5E98" w:rsidRPr="002D5E98" w:rsidRDefault="002D5E98" w:rsidP="002D5E98">
            <w:pPr>
              <w:jc w:val="right"/>
              <w:rPr>
                <w:color w:val="000000"/>
                <w:sz w:val="16"/>
                <w:szCs w:val="16"/>
                <w:lang w:eastAsia="ru-RU"/>
              </w:rPr>
            </w:pPr>
            <w:r w:rsidRPr="002D5E98">
              <w:rPr>
                <w:color w:val="000000"/>
                <w:sz w:val="16"/>
                <w:szCs w:val="16"/>
                <w:lang w:eastAsia="ru-RU"/>
              </w:rPr>
              <w:t>2019</w:t>
            </w:r>
          </w:p>
        </w:tc>
        <w:tc>
          <w:tcPr>
            <w:tcW w:w="850" w:type="dxa"/>
            <w:tcBorders>
              <w:top w:val="nil"/>
              <w:left w:val="nil"/>
              <w:bottom w:val="single" w:sz="4" w:space="0" w:color="auto"/>
              <w:right w:val="single" w:sz="4" w:space="0" w:color="auto"/>
            </w:tcBorders>
            <w:shd w:val="clear" w:color="auto" w:fill="auto"/>
            <w:noWrap/>
            <w:vAlign w:val="bottom"/>
            <w:hideMark/>
          </w:tcPr>
          <w:p w14:paraId="1963217C" w14:textId="77777777" w:rsidR="002D5E98" w:rsidRPr="002D5E98" w:rsidRDefault="002D5E98" w:rsidP="002D5E98">
            <w:pPr>
              <w:jc w:val="right"/>
              <w:rPr>
                <w:rFonts w:ascii="Calibri" w:hAnsi="Calibri" w:cs="Calibri"/>
                <w:color w:val="000000"/>
                <w:sz w:val="16"/>
                <w:szCs w:val="16"/>
                <w:lang w:eastAsia="ru-RU"/>
              </w:rPr>
            </w:pPr>
            <w:r w:rsidRPr="002D5E98">
              <w:rPr>
                <w:rFonts w:ascii="Calibri" w:hAnsi="Calibri" w:cs="Calibri"/>
                <w:color w:val="000000"/>
                <w:sz w:val="16"/>
                <w:szCs w:val="16"/>
                <w:lang w:eastAsia="ru-RU"/>
              </w:rPr>
              <w:t>2020</w:t>
            </w:r>
          </w:p>
        </w:tc>
        <w:tc>
          <w:tcPr>
            <w:tcW w:w="851" w:type="dxa"/>
            <w:tcBorders>
              <w:top w:val="nil"/>
              <w:left w:val="nil"/>
              <w:bottom w:val="single" w:sz="4" w:space="0" w:color="auto"/>
              <w:right w:val="single" w:sz="4" w:space="0" w:color="auto"/>
            </w:tcBorders>
            <w:shd w:val="clear" w:color="auto" w:fill="auto"/>
            <w:noWrap/>
            <w:vAlign w:val="bottom"/>
            <w:hideMark/>
          </w:tcPr>
          <w:p w14:paraId="0B084E08" w14:textId="77777777" w:rsidR="002D5E98" w:rsidRPr="002D5E98" w:rsidRDefault="002D5E98" w:rsidP="002D5E98">
            <w:pPr>
              <w:jc w:val="right"/>
              <w:rPr>
                <w:rFonts w:ascii="Calibri" w:hAnsi="Calibri" w:cs="Calibri"/>
                <w:color w:val="000000"/>
                <w:sz w:val="16"/>
                <w:szCs w:val="16"/>
                <w:lang w:eastAsia="ru-RU"/>
              </w:rPr>
            </w:pPr>
            <w:r w:rsidRPr="002D5E98">
              <w:rPr>
                <w:rFonts w:ascii="Calibri" w:hAnsi="Calibri" w:cs="Calibri"/>
                <w:color w:val="000000"/>
                <w:sz w:val="16"/>
                <w:szCs w:val="16"/>
                <w:lang w:eastAsia="ru-RU"/>
              </w:rPr>
              <w:t>2021</w:t>
            </w:r>
          </w:p>
        </w:tc>
        <w:tc>
          <w:tcPr>
            <w:tcW w:w="743" w:type="dxa"/>
            <w:tcBorders>
              <w:top w:val="nil"/>
              <w:left w:val="nil"/>
              <w:bottom w:val="single" w:sz="4" w:space="0" w:color="auto"/>
              <w:right w:val="single" w:sz="4" w:space="0" w:color="auto"/>
            </w:tcBorders>
            <w:shd w:val="clear" w:color="auto" w:fill="auto"/>
            <w:noWrap/>
            <w:vAlign w:val="bottom"/>
            <w:hideMark/>
          </w:tcPr>
          <w:p w14:paraId="58A638AC" w14:textId="77777777" w:rsidR="002D5E98" w:rsidRPr="002D5E98" w:rsidRDefault="002D5E98" w:rsidP="002D5E98">
            <w:pPr>
              <w:jc w:val="right"/>
              <w:rPr>
                <w:rFonts w:ascii="Calibri" w:hAnsi="Calibri" w:cs="Calibri"/>
                <w:color w:val="000000"/>
                <w:sz w:val="16"/>
                <w:szCs w:val="16"/>
                <w:lang w:eastAsia="ru-RU"/>
              </w:rPr>
            </w:pPr>
            <w:r w:rsidRPr="002D5E98">
              <w:rPr>
                <w:rFonts w:ascii="Calibri" w:hAnsi="Calibri" w:cs="Calibri"/>
                <w:color w:val="000000"/>
                <w:sz w:val="16"/>
                <w:szCs w:val="16"/>
                <w:lang w:eastAsia="ru-RU"/>
              </w:rPr>
              <w:t>2022</w:t>
            </w:r>
          </w:p>
        </w:tc>
        <w:tc>
          <w:tcPr>
            <w:tcW w:w="743" w:type="dxa"/>
            <w:tcBorders>
              <w:top w:val="nil"/>
              <w:left w:val="nil"/>
              <w:bottom w:val="single" w:sz="4" w:space="0" w:color="auto"/>
              <w:right w:val="single" w:sz="4" w:space="0" w:color="auto"/>
            </w:tcBorders>
            <w:shd w:val="clear" w:color="auto" w:fill="auto"/>
            <w:noWrap/>
            <w:vAlign w:val="bottom"/>
            <w:hideMark/>
          </w:tcPr>
          <w:p w14:paraId="7BD903AC" w14:textId="77777777" w:rsidR="002D5E98" w:rsidRPr="002D5E98" w:rsidRDefault="002D5E98" w:rsidP="002D5E98">
            <w:pPr>
              <w:jc w:val="right"/>
              <w:rPr>
                <w:rFonts w:ascii="Calibri" w:hAnsi="Calibri" w:cs="Calibri"/>
                <w:color w:val="000000"/>
                <w:sz w:val="16"/>
                <w:szCs w:val="16"/>
                <w:lang w:eastAsia="ru-RU"/>
              </w:rPr>
            </w:pPr>
            <w:r w:rsidRPr="002D5E98">
              <w:rPr>
                <w:rFonts w:ascii="Calibri" w:hAnsi="Calibri" w:cs="Calibri"/>
                <w:color w:val="000000"/>
                <w:sz w:val="16"/>
                <w:szCs w:val="16"/>
                <w:lang w:eastAsia="ru-RU"/>
              </w:rPr>
              <w:t>2023</w:t>
            </w:r>
          </w:p>
        </w:tc>
      </w:tr>
      <w:tr w:rsidR="002D5E98" w:rsidRPr="002D5E98" w14:paraId="32160BF7" w14:textId="77777777" w:rsidTr="002D5E98">
        <w:trPr>
          <w:trHeight w:val="3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A1EE769" w14:textId="77777777" w:rsidR="002D5E98" w:rsidRPr="002D5E98" w:rsidRDefault="002D5E98" w:rsidP="002D5E98">
            <w:pPr>
              <w:rPr>
                <w:color w:val="000000"/>
                <w:sz w:val="16"/>
                <w:szCs w:val="16"/>
                <w:lang w:eastAsia="ru-RU"/>
              </w:rPr>
            </w:pP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EA098E3" w14:textId="77777777" w:rsidR="002D5E98" w:rsidRPr="002D5E98" w:rsidRDefault="002D5E98" w:rsidP="002D5E98">
            <w:pPr>
              <w:jc w:val="center"/>
              <w:rPr>
                <w:b/>
                <w:bCs/>
                <w:color w:val="000000"/>
                <w:sz w:val="16"/>
                <w:szCs w:val="16"/>
                <w:lang w:eastAsia="ru-RU"/>
              </w:rPr>
            </w:pPr>
            <w:r w:rsidRPr="002D5E98">
              <w:rPr>
                <w:b/>
                <w:bCs/>
                <w:color w:val="000000"/>
                <w:sz w:val="16"/>
                <w:szCs w:val="16"/>
                <w:lang w:eastAsia="ru-RU"/>
              </w:rPr>
              <w:t>подключение к централизованной системе холодного водоснабжения</w:t>
            </w:r>
          </w:p>
        </w:tc>
      </w:tr>
      <w:tr w:rsidR="002D5E98" w:rsidRPr="002D5E98" w14:paraId="552F5F24"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hideMark/>
          </w:tcPr>
          <w:p w14:paraId="12D5D1DC" w14:textId="77777777" w:rsidR="002D5E98" w:rsidRPr="002D5E98" w:rsidRDefault="002D5E98" w:rsidP="002D5E98">
            <w:pPr>
              <w:jc w:val="center"/>
              <w:rPr>
                <w:color w:val="000000"/>
                <w:sz w:val="16"/>
                <w:szCs w:val="16"/>
                <w:lang w:eastAsia="ru-RU"/>
              </w:rPr>
            </w:pPr>
            <w:r w:rsidRPr="002D5E98">
              <w:rPr>
                <w:color w:val="000000"/>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FE09135" w14:textId="77777777" w:rsidR="002D5E98" w:rsidRPr="002D5E98" w:rsidRDefault="002D5E98" w:rsidP="002D5E98">
            <w:pPr>
              <w:jc w:val="center"/>
              <w:rPr>
                <w:color w:val="000000"/>
                <w:sz w:val="16"/>
                <w:szCs w:val="16"/>
                <w:lang w:eastAsia="ru-RU"/>
              </w:rPr>
            </w:pPr>
            <w:r w:rsidRPr="002D5E98">
              <w:rPr>
                <w:color w:val="000000"/>
                <w:sz w:val="16"/>
                <w:szCs w:val="16"/>
                <w:lang w:eastAsia="ru-RU"/>
              </w:rPr>
              <w:t>открытый способ прокладки</w:t>
            </w:r>
          </w:p>
        </w:tc>
      </w:tr>
      <w:tr w:rsidR="002D5E98" w:rsidRPr="002D5E98" w14:paraId="68329A1C"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561CD76"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6413D220" w14:textId="77777777" w:rsidR="002D5E98" w:rsidRPr="002D5E98" w:rsidRDefault="002D5E98" w:rsidP="002D5E98">
            <w:pPr>
              <w:jc w:val="right"/>
              <w:rPr>
                <w:sz w:val="16"/>
                <w:szCs w:val="16"/>
                <w:lang w:eastAsia="ru-RU"/>
              </w:rPr>
            </w:pPr>
            <w:r w:rsidRPr="002D5E98">
              <w:rPr>
                <w:sz w:val="16"/>
                <w:szCs w:val="16"/>
                <w:lang w:eastAsia="ru-RU"/>
              </w:rPr>
              <w:t>12157,34</w:t>
            </w:r>
          </w:p>
        </w:tc>
        <w:tc>
          <w:tcPr>
            <w:tcW w:w="851" w:type="dxa"/>
            <w:tcBorders>
              <w:top w:val="nil"/>
              <w:left w:val="nil"/>
              <w:bottom w:val="single" w:sz="4" w:space="0" w:color="auto"/>
              <w:right w:val="single" w:sz="4" w:space="0" w:color="auto"/>
            </w:tcBorders>
            <w:shd w:val="clear" w:color="auto" w:fill="auto"/>
            <w:noWrap/>
            <w:vAlign w:val="bottom"/>
            <w:hideMark/>
          </w:tcPr>
          <w:p w14:paraId="6771008C" w14:textId="77777777" w:rsidR="002D5E98" w:rsidRPr="002D5E98" w:rsidRDefault="002D5E98" w:rsidP="002D5E98">
            <w:pPr>
              <w:jc w:val="right"/>
              <w:rPr>
                <w:sz w:val="16"/>
                <w:szCs w:val="16"/>
                <w:lang w:eastAsia="ru-RU"/>
              </w:rPr>
            </w:pPr>
            <w:r w:rsidRPr="002D5E98">
              <w:rPr>
                <w:sz w:val="16"/>
                <w:szCs w:val="16"/>
                <w:lang w:eastAsia="ru-RU"/>
              </w:rPr>
              <w:t>12607,16</w:t>
            </w:r>
          </w:p>
        </w:tc>
        <w:tc>
          <w:tcPr>
            <w:tcW w:w="992" w:type="dxa"/>
            <w:tcBorders>
              <w:top w:val="nil"/>
              <w:left w:val="nil"/>
              <w:bottom w:val="single" w:sz="4" w:space="0" w:color="auto"/>
              <w:right w:val="single" w:sz="4" w:space="0" w:color="auto"/>
            </w:tcBorders>
            <w:shd w:val="clear" w:color="auto" w:fill="auto"/>
            <w:noWrap/>
            <w:vAlign w:val="bottom"/>
            <w:hideMark/>
          </w:tcPr>
          <w:p w14:paraId="752EDC6A" w14:textId="77777777" w:rsidR="002D5E98" w:rsidRPr="002D5E98" w:rsidRDefault="002D5E98" w:rsidP="002D5E98">
            <w:pPr>
              <w:jc w:val="right"/>
              <w:rPr>
                <w:sz w:val="16"/>
                <w:szCs w:val="16"/>
                <w:lang w:eastAsia="ru-RU"/>
              </w:rPr>
            </w:pPr>
            <w:r w:rsidRPr="002D5E98">
              <w:rPr>
                <w:sz w:val="16"/>
                <w:szCs w:val="16"/>
                <w:lang w:eastAsia="ru-RU"/>
              </w:rPr>
              <w:t>13111,45</w:t>
            </w:r>
          </w:p>
        </w:tc>
        <w:tc>
          <w:tcPr>
            <w:tcW w:w="850" w:type="dxa"/>
            <w:tcBorders>
              <w:top w:val="nil"/>
              <w:left w:val="nil"/>
              <w:bottom w:val="single" w:sz="4" w:space="0" w:color="auto"/>
              <w:right w:val="single" w:sz="4" w:space="0" w:color="auto"/>
            </w:tcBorders>
            <w:shd w:val="clear" w:color="auto" w:fill="auto"/>
            <w:noWrap/>
            <w:vAlign w:val="bottom"/>
            <w:hideMark/>
          </w:tcPr>
          <w:p w14:paraId="21CABB61" w14:textId="77777777" w:rsidR="002D5E98" w:rsidRPr="002D5E98" w:rsidRDefault="002D5E98" w:rsidP="002D5E98">
            <w:pPr>
              <w:jc w:val="right"/>
              <w:rPr>
                <w:sz w:val="16"/>
                <w:szCs w:val="16"/>
                <w:lang w:eastAsia="ru-RU"/>
              </w:rPr>
            </w:pPr>
            <w:r w:rsidRPr="002D5E98">
              <w:rPr>
                <w:sz w:val="16"/>
                <w:szCs w:val="16"/>
                <w:lang w:eastAsia="ru-RU"/>
              </w:rPr>
              <w:t>13635,91</w:t>
            </w:r>
          </w:p>
        </w:tc>
        <w:tc>
          <w:tcPr>
            <w:tcW w:w="993" w:type="dxa"/>
            <w:tcBorders>
              <w:top w:val="nil"/>
              <w:left w:val="nil"/>
              <w:bottom w:val="single" w:sz="4" w:space="0" w:color="auto"/>
              <w:right w:val="single" w:sz="4" w:space="0" w:color="auto"/>
            </w:tcBorders>
            <w:shd w:val="clear" w:color="auto" w:fill="auto"/>
            <w:noWrap/>
            <w:vAlign w:val="bottom"/>
            <w:hideMark/>
          </w:tcPr>
          <w:p w14:paraId="79834F3A" w14:textId="77777777" w:rsidR="002D5E98" w:rsidRPr="002D5E98" w:rsidRDefault="002D5E98" w:rsidP="002D5E98">
            <w:pPr>
              <w:jc w:val="right"/>
              <w:rPr>
                <w:sz w:val="16"/>
                <w:szCs w:val="16"/>
                <w:lang w:eastAsia="ru-RU"/>
              </w:rPr>
            </w:pPr>
            <w:r w:rsidRPr="002D5E98">
              <w:rPr>
                <w:sz w:val="16"/>
                <w:szCs w:val="16"/>
                <w:lang w:eastAsia="ru-RU"/>
              </w:rPr>
              <w:t>14181,34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35FDA"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010ABB"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058E49"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06527"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A572D1"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1EA0089D"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84F0A5F"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0B4DD56D" w14:textId="77777777" w:rsidR="002D5E98" w:rsidRPr="002D5E98" w:rsidRDefault="002D5E98" w:rsidP="002D5E98">
            <w:pPr>
              <w:jc w:val="right"/>
              <w:rPr>
                <w:sz w:val="16"/>
                <w:szCs w:val="16"/>
                <w:lang w:eastAsia="ru-RU"/>
              </w:rPr>
            </w:pPr>
            <w:r w:rsidRPr="002D5E98">
              <w:rPr>
                <w:sz w:val="16"/>
                <w:szCs w:val="16"/>
                <w:lang w:eastAsia="ru-RU"/>
              </w:rPr>
              <w:t>12575,42</w:t>
            </w:r>
          </w:p>
        </w:tc>
        <w:tc>
          <w:tcPr>
            <w:tcW w:w="851" w:type="dxa"/>
            <w:tcBorders>
              <w:top w:val="nil"/>
              <w:left w:val="nil"/>
              <w:bottom w:val="single" w:sz="4" w:space="0" w:color="auto"/>
              <w:right w:val="single" w:sz="4" w:space="0" w:color="auto"/>
            </w:tcBorders>
            <w:shd w:val="clear" w:color="auto" w:fill="auto"/>
            <w:noWrap/>
            <w:vAlign w:val="bottom"/>
            <w:hideMark/>
          </w:tcPr>
          <w:p w14:paraId="44017444" w14:textId="77777777" w:rsidR="002D5E98" w:rsidRPr="002D5E98" w:rsidRDefault="002D5E98" w:rsidP="002D5E98">
            <w:pPr>
              <w:jc w:val="right"/>
              <w:rPr>
                <w:sz w:val="16"/>
                <w:szCs w:val="16"/>
                <w:lang w:eastAsia="ru-RU"/>
              </w:rPr>
            </w:pPr>
            <w:r w:rsidRPr="002D5E98">
              <w:rPr>
                <w:sz w:val="16"/>
                <w:szCs w:val="16"/>
                <w:lang w:eastAsia="ru-RU"/>
              </w:rPr>
              <w:t>13040,71</w:t>
            </w:r>
          </w:p>
        </w:tc>
        <w:tc>
          <w:tcPr>
            <w:tcW w:w="992" w:type="dxa"/>
            <w:tcBorders>
              <w:top w:val="nil"/>
              <w:left w:val="nil"/>
              <w:bottom w:val="single" w:sz="4" w:space="0" w:color="auto"/>
              <w:right w:val="single" w:sz="4" w:space="0" w:color="auto"/>
            </w:tcBorders>
            <w:shd w:val="clear" w:color="auto" w:fill="auto"/>
            <w:noWrap/>
            <w:vAlign w:val="bottom"/>
            <w:hideMark/>
          </w:tcPr>
          <w:p w14:paraId="06D61AFD" w14:textId="77777777" w:rsidR="002D5E98" w:rsidRPr="002D5E98" w:rsidRDefault="002D5E98" w:rsidP="002D5E98">
            <w:pPr>
              <w:jc w:val="right"/>
              <w:rPr>
                <w:sz w:val="16"/>
                <w:szCs w:val="16"/>
                <w:lang w:eastAsia="ru-RU"/>
              </w:rPr>
            </w:pPr>
            <w:r w:rsidRPr="002D5E98">
              <w:rPr>
                <w:sz w:val="16"/>
                <w:szCs w:val="16"/>
                <w:lang w:eastAsia="ru-RU"/>
              </w:rPr>
              <w:t>13546,34</w:t>
            </w:r>
          </w:p>
        </w:tc>
        <w:tc>
          <w:tcPr>
            <w:tcW w:w="850" w:type="dxa"/>
            <w:tcBorders>
              <w:top w:val="nil"/>
              <w:left w:val="nil"/>
              <w:bottom w:val="single" w:sz="4" w:space="0" w:color="auto"/>
              <w:right w:val="single" w:sz="4" w:space="0" w:color="auto"/>
            </w:tcBorders>
            <w:shd w:val="clear" w:color="auto" w:fill="auto"/>
            <w:noWrap/>
            <w:vAlign w:val="bottom"/>
            <w:hideMark/>
          </w:tcPr>
          <w:p w14:paraId="5ED61DEC" w14:textId="77777777" w:rsidR="002D5E98" w:rsidRPr="002D5E98" w:rsidRDefault="002D5E98" w:rsidP="002D5E98">
            <w:pPr>
              <w:jc w:val="right"/>
              <w:rPr>
                <w:sz w:val="16"/>
                <w:szCs w:val="16"/>
                <w:lang w:eastAsia="ru-RU"/>
              </w:rPr>
            </w:pPr>
            <w:r w:rsidRPr="002D5E98">
              <w:rPr>
                <w:sz w:val="16"/>
                <w:szCs w:val="16"/>
                <w:lang w:eastAsia="ru-RU"/>
              </w:rPr>
              <w:t>14104,84</w:t>
            </w:r>
          </w:p>
        </w:tc>
        <w:tc>
          <w:tcPr>
            <w:tcW w:w="993" w:type="dxa"/>
            <w:tcBorders>
              <w:top w:val="nil"/>
              <w:left w:val="nil"/>
              <w:bottom w:val="single" w:sz="4" w:space="0" w:color="auto"/>
              <w:right w:val="single" w:sz="4" w:space="0" w:color="auto"/>
            </w:tcBorders>
            <w:shd w:val="clear" w:color="auto" w:fill="auto"/>
            <w:noWrap/>
            <w:vAlign w:val="bottom"/>
            <w:hideMark/>
          </w:tcPr>
          <w:p w14:paraId="5746C18C" w14:textId="77777777" w:rsidR="002D5E98" w:rsidRPr="002D5E98" w:rsidRDefault="002D5E98" w:rsidP="002D5E98">
            <w:pPr>
              <w:jc w:val="right"/>
              <w:rPr>
                <w:sz w:val="16"/>
                <w:szCs w:val="16"/>
                <w:lang w:eastAsia="ru-RU"/>
              </w:rPr>
            </w:pPr>
            <w:r w:rsidRPr="002D5E98">
              <w:rPr>
                <w:sz w:val="16"/>
                <w:szCs w:val="16"/>
                <w:lang w:eastAsia="ru-RU"/>
              </w:rPr>
              <w:t>14669,03</w:t>
            </w:r>
          </w:p>
        </w:tc>
        <w:tc>
          <w:tcPr>
            <w:tcW w:w="992" w:type="dxa"/>
            <w:vMerge/>
            <w:tcBorders>
              <w:top w:val="nil"/>
              <w:left w:val="single" w:sz="4" w:space="0" w:color="auto"/>
              <w:bottom w:val="single" w:sz="4" w:space="0" w:color="000000"/>
              <w:right w:val="single" w:sz="4" w:space="0" w:color="auto"/>
            </w:tcBorders>
            <w:vAlign w:val="center"/>
            <w:hideMark/>
          </w:tcPr>
          <w:p w14:paraId="507BF764"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CEA7DF"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90AE91C"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29D9B81"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36396E2" w14:textId="77777777" w:rsidR="002D5E98" w:rsidRPr="002D5E98" w:rsidRDefault="002D5E98" w:rsidP="002D5E98">
            <w:pPr>
              <w:rPr>
                <w:rFonts w:ascii="Calibri" w:hAnsi="Calibri" w:cs="Calibri"/>
                <w:color w:val="FF0000"/>
                <w:sz w:val="16"/>
                <w:szCs w:val="16"/>
                <w:lang w:eastAsia="ru-RU"/>
              </w:rPr>
            </w:pPr>
          </w:p>
        </w:tc>
      </w:tr>
      <w:tr w:rsidR="002D5E98" w:rsidRPr="002D5E98" w14:paraId="7BE441EC"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771E76"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00D89440" w14:textId="77777777" w:rsidR="002D5E98" w:rsidRPr="002D5E98" w:rsidRDefault="002D5E98" w:rsidP="002D5E98">
            <w:pPr>
              <w:jc w:val="right"/>
              <w:rPr>
                <w:sz w:val="16"/>
                <w:szCs w:val="16"/>
                <w:lang w:eastAsia="ru-RU"/>
              </w:rPr>
            </w:pPr>
            <w:r w:rsidRPr="002D5E98">
              <w:rPr>
                <w:sz w:val="16"/>
                <w:szCs w:val="16"/>
                <w:lang w:eastAsia="ru-RU"/>
              </w:rPr>
              <w:t>13239,64</w:t>
            </w:r>
          </w:p>
        </w:tc>
        <w:tc>
          <w:tcPr>
            <w:tcW w:w="851" w:type="dxa"/>
            <w:tcBorders>
              <w:top w:val="nil"/>
              <w:left w:val="nil"/>
              <w:bottom w:val="single" w:sz="4" w:space="0" w:color="auto"/>
              <w:right w:val="single" w:sz="4" w:space="0" w:color="auto"/>
            </w:tcBorders>
            <w:shd w:val="clear" w:color="auto" w:fill="auto"/>
            <w:noWrap/>
            <w:vAlign w:val="bottom"/>
            <w:hideMark/>
          </w:tcPr>
          <w:p w14:paraId="0FBC06A3" w14:textId="77777777" w:rsidR="002D5E98" w:rsidRPr="002D5E98" w:rsidRDefault="002D5E98" w:rsidP="002D5E98">
            <w:pPr>
              <w:jc w:val="right"/>
              <w:rPr>
                <w:sz w:val="16"/>
                <w:szCs w:val="16"/>
                <w:lang w:eastAsia="ru-RU"/>
              </w:rPr>
            </w:pPr>
            <w:r w:rsidRPr="002D5E98">
              <w:rPr>
                <w:sz w:val="16"/>
                <w:szCs w:val="16"/>
                <w:lang w:eastAsia="ru-RU"/>
              </w:rPr>
              <w:t>13729,51</w:t>
            </w:r>
          </w:p>
        </w:tc>
        <w:tc>
          <w:tcPr>
            <w:tcW w:w="992" w:type="dxa"/>
            <w:tcBorders>
              <w:top w:val="nil"/>
              <w:left w:val="nil"/>
              <w:bottom w:val="single" w:sz="4" w:space="0" w:color="auto"/>
              <w:right w:val="single" w:sz="4" w:space="0" w:color="auto"/>
            </w:tcBorders>
            <w:shd w:val="clear" w:color="auto" w:fill="auto"/>
            <w:noWrap/>
            <w:vAlign w:val="bottom"/>
            <w:hideMark/>
          </w:tcPr>
          <w:p w14:paraId="3B575536" w14:textId="77777777" w:rsidR="002D5E98" w:rsidRPr="002D5E98" w:rsidRDefault="002D5E98" w:rsidP="002D5E98">
            <w:pPr>
              <w:jc w:val="right"/>
              <w:rPr>
                <w:sz w:val="16"/>
                <w:szCs w:val="16"/>
                <w:lang w:eastAsia="ru-RU"/>
              </w:rPr>
            </w:pPr>
            <w:r w:rsidRPr="002D5E98">
              <w:rPr>
                <w:sz w:val="16"/>
                <w:szCs w:val="16"/>
                <w:lang w:eastAsia="ru-RU"/>
              </w:rPr>
              <w:t>14278,69</w:t>
            </w:r>
          </w:p>
        </w:tc>
        <w:tc>
          <w:tcPr>
            <w:tcW w:w="850" w:type="dxa"/>
            <w:tcBorders>
              <w:top w:val="nil"/>
              <w:left w:val="nil"/>
              <w:bottom w:val="single" w:sz="4" w:space="0" w:color="auto"/>
              <w:right w:val="single" w:sz="4" w:space="0" w:color="auto"/>
            </w:tcBorders>
            <w:shd w:val="clear" w:color="auto" w:fill="auto"/>
            <w:noWrap/>
            <w:vAlign w:val="bottom"/>
            <w:hideMark/>
          </w:tcPr>
          <w:p w14:paraId="206CCE3A" w14:textId="77777777" w:rsidR="002D5E98" w:rsidRPr="002D5E98" w:rsidRDefault="002D5E98" w:rsidP="002D5E98">
            <w:pPr>
              <w:jc w:val="right"/>
              <w:rPr>
                <w:sz w:val="16"/>
                <w:szCs w:val="16"/>
                <w:lang w:eastAsia="ru-RU"/>
              </w:rPr>
            </w:pPr>
            <w:r w:rsidRPr="002D5E98">
              <w:rPr>
                <w:sz w:val="16"/>
                <w:szCs w:val="16"/>
                <w:lang w:eastAsia="ru-RU"/>
              </w:rPr>
              <w:t>14849,84</w:t>
            </w:r>
          </w:p>
        </w:tc>
        <w:tc>
          <w:tcPr>
            <w:tcW w:w="993" w:type="dxa"/>
            <w:tcBorders>
              <w:top w:val="nil"/>
              <w:left w:val="nil"/>
              <w:bottom w:val="single" w:sz="4" w:space="0" w:color="auto"/>
              <w:right w:val="single" w:sz="4" w:space="0" w:color="auto"/>
            </w:tcBorders>
            <w:shd w:val="clear" w:color="auto" w:fill="auto"/>
            <w:noWrap/>
            <w:vAlign w:val="bottom"/>
            <w:hideMark/>
          </w:tcPr>
          <w:p w14:paraId="09303B86" w14:textId="77777777" w:rsidR="002D5E98" w:rsidRPr="002D5E98" w:rsidRDefault="002D5E98" w:rsidP="002D5E98">
            <w:pPr>
              <w:jc w:val="right"/>
              <w:rPr>
                <w:sz w:val="16"/>
                <w:szCs w:val="16"/>
                <w:lang w:eastAsia="ru-RU"/>
              </w:rPr>
            </w:pPr>
            <w:r w:rsidRPr="002D5E98">
              <w:rPr>
                <w:sz w:val="16"/>
                <w:szCs w:val="16"/>
                <w:lang w:eastAsia="ru-RU"/>
              </w:rPr>
              <w:t>15443,83</w:t>
            </w:r>
          </w:p>
        </w:tc>
        <w:tc>
          <w:tcPr>
            <w:tcW w:w="992" w:type="dxa"/>
            <w:vMerge/>
            <w:tcBorders>
              <w:top w:val="nil"/>
              <w:left w:val="single" w:sz="4" w:space="0" w:color="auto"/>
              <w:bottom w:val="single" w:sz="4" w:space="0" w:color="000000"/>
              <w:right w:val="single" w:sz="4" w:space="0" w:color="auto"/>
            </w:tcBorders>
            <w:vAlign w:val="center"/>
            <w:hideMark/>
          </w:tcPr>
          <w:p w14:paraId="1A683CDA"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F34160"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E1FD2F9"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5ED5ECB"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E5A5E66" w14:textId="77777777" w:rsidR="002D5E98" w:rsidRPr="002D5E98" w:rsidRDefault="002D5E98" w:rsidP="002D5E98">
            <w:pPr>
              <w:rPr>
                <w:rFonts w:ascii="Calibri" w:hAnsi="Calibri" w:cs="Calibri"/>
                <w:color w:val="FF0000"/>
                <w:sz w:val="16"/>
                <w:szCs w:val="16"/>
                <w:lang w:eastAsia="ru-RU"/>
              </w:rPr>
            </w:pPr>
          </w:p>
        </w:tc>
      </w:tr>
      <w:tr w:rsidR="002D5E98" w:rsidRPr="002D5E98" w14:paraId="7F044C55"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EC1F6E3"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722961EA" w14:textId="77777777" w:rsidR="002D5E98" w:rsidRPr="002D5E98" w:rsidRDefault="002D5E98" w:rsidP="002D5E98">
            <w:pPr>
              <w:jc w:val="right"/>
              <w:rPr>
                <w:sz w:val="16"/>
                <w:szCs w:val="16"/>
                <w:lang w:eastAsia="ru-RU"/>
              </w:rPr>
            </w:pPr>
            <w:r w:rsidRPr="002D5E98">
              <w:rPr>
                <w:sz w:val="16"/>
                <w:szCs w:val="16"/>
                <w:lang w:eastAsia="ru-RU"/>
              </w:rPr>
              <w:t>18103,07</w:t>
            </w:r>
          </w:p>
        </w:tc>
        <w:tc>
          <w:tcPr>
            <w:tcW w:w="851" w:type="dxa"/>
            <w:tcBorders>
              <w:top w:val="nil"/>
              <w:left w:val="nil"/>
              <w:bottom w:val="single" w:sz="4" w:space="0" w:color="auto"/>
              <w:right w:val="single" w:sz="4" w:space="0" w:color="auto"/>
            </w:tcBorders>
            <w:shd w:val="clear" w:color="auto" w:fill="auto"/>
            <w:noWrap/>
            <w:vAlign w:val="bottom"/>
            <w:hideMark/>
          </w:tcPr>
          <w:p w14:paraId="389E4D29" w14:textId="77777777" w:rsidR="002D5E98" w:rsidRPr="002D5E98" w:rsidRDefault="002D5E98" w:rsidP="002D5E98">
            <w:pPr>
              <w:jc w:val="right"/>
              <w:rPr>
                <w:sz w:val="16"/>
                <w:szCs w:val="16"/>
                <w:lang w:eastAsia="ru-RU"/>
              </w:rPr>
            </w:pPr>
            <w:r w:rsidRPr="002D5E98">
              <w:rPr>
                <w:sz w:val="16"/>
                <w:szCs w:val="16"/>
                <w:lang w:eastAsia="ru-RU"/>
              </w:rPr>
              <w:t>18772,88</w:t>
            </w:r>
          </w:p>
        </w:tc>
        <w:tc>
          <w:tcPr>
            <w:tcW w:w="992" w:type="dxa"/>
            <w:tcBorders>
              <w:top w:val="nil"/>
              <w:left w:val="nil"/>
              <w:bottom w:val="single" w:sz="4" w:space="0" w:color="auto"/>
              <w:right w:val="single" w:sz="4" w:space="0" w:color="auto"/>
            </w:tcBorders>
            <w:shd w:val="clear" w:color="auto" w:fill="auto"/>
            <w:noWrap/>
            <w:vAlign w:val="bottom"/>
            <w:hideMark/>
          </w:tcPr>
          <w:p w14:paraId="2C03012D" w14:textId="77777777" w:rsidR="002D5E98" w:rsidRPr="002D5E98" w:rsidRDefault="002D5E98" w:rsidP="002D5E98">
            <w:pPr>
              <w:jc w:val="right"/>
              <w:rPr>
                <w:sz w:val="16"/>
                <w:szCs w:val="16"/>
                <w:lang w:eastAsia="ru-RU"/>
              </w:rPr>
            </w:pPr>
            <w:r w:rsidRPr="002D5E98">
              <w:rPr>
                <w:sz w:val="16"/>
                <w:szCs w:val="16"/>
                <w:lang w:eastAsia="ru-RU"/>
              </w:rPr>
              <w:t>19523,79</w:t>
            </w:r>
          </w:p>
        </w:tc>
        <w:tc>
          <w:tcPr>
            <w:tcW w:w="850" w:type="dxa"/>
            <w:tcBorders>
              <w:top w:val="nil"/>
              <w:left w:val="nil"/>
              <w:bottom w:val="single" w:sz="4" w:space="0" w:color="auto"/>
              <w:right w:val="single" w:sz="4" w:space="0" w:color="auto"/>
            </w:tcBorders>
            <w:shd w:val="clear" w:color="auto" w:fill="auto"/>
            <w:noWrap/>
            <w:vAlign w:val="bottom"/>
            <w:hideMark/>
          </w:tcPr>
          <w:p w14:paraId="0A50E8AD" w14:textId="77777777" w:rsidR="002D5E98" w:rsidRPr="002D5E98" w:rsidRDefault="002D5E98" w:rsidP="002D5E98">
            <w:pPr>
              <w:jc w:val="right"/>
              <w:rPr>
                <w:sz w:val="16"/>
                <w:szCs w:val="16"/>
                <w:lang w:eastAsia="ru-RU"/>
              </w:rPr>
            </w:pPr>
            <w:r w:rsidRPr="002D5E98">
              <w:rPr>
                <w:sz w:val="16"/>
                <w:szCs w:val="16"/>
                <w:lang w:eastAsia="ru-RU"/>
              </w:rPr>
              <w:t>20304,75</w:t>
            </w:r>
          </w:p>
        </w:tc>
        <w:tc>
          <w:tcPr>
            <w:tcW w:w="993" w:type="dxa"/>
            <w:tcBorders>
              <w:top w:val="nil"/>
              <w:left w:val="nil"/>
              <w:bottom w:val="single" w:sz="4" w:space="0" w:color="auto"/>
              <w:right w:val="single" w:sz="4" w:space="0" w:color="auto"/>
            </w:tcBorders>
            <w:shd w:val="clear" w:color="auto" w:fill="auto"/>
            <w:noWrap/>
            <w:vAlign w:val="bottom"/>
            <w:hideMark/>
          </w:tcPr>
          <w:p w14:paraId="5CFAF9B5" w14:textId="77777777" w:rsidR="002D5E98" w:rsidRPr="002D5E98" w:rsidRDefault="002D5E98" w:rsidP="002D5E98">
            <w:pPr>
              <w:jc w:val="right"/>
              <w:rPr>
                <w:sz w:val="16"/>
                <w:szCs w:val="16"/>
                <w:lang w:eastAsia="ru-RU"/>
              </w:rPr>
            </w:pPr>
            <w:r w:rsidRPr="002D5E98">
              <w:rPr>
                <w:sz w:val="16"/>
                <w:szCs w:val="16"/>
                <w:lang w:eastAsia="ru-RU"/>
              </w:rPr>
              <w:t>21116,94</w:t>
            </w:r>
          </w:p>
        </w:tc>
        <w:tc>
          <w:tcPr>
            <w:tcW w:w="992" w:type="dxa"/>
            <w:vMerge/>
            <w:tcBorders>
              <w:top w:val="nil"/>
              <w:left w:val="single" w:sz="4" w:space="0" w:color="auto"/>
              <w:bottom w:val="single" w:sz="4" w:space="0" w:color="000000"/>
              <w:right w:val="single" w:sz="4" w:space="0" w:color="auto"/>
            </w:tcBorders>
            <w:vAlign w:val="center"/>
            <w:hideMark/>
          </w:tcPr>
          <w:p w14:paraId="234A6BD3"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1733AC"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A264C44"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A488D10"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C58A023" w14:textId="77777777" w:rsidR="002D5E98" w:rsidRPr="002D5E98" w:rsidRDefault="002D5E98" w:rsidP="002D5E98">
            <w:pPr>
              <w:rPr>
                <w:rFonts w:ascii="Calibri" w:hAnsi="Calibri" w:cs="Calibri"/>
                <w:color w:val="FF0000"/>
                <w:sz w:val="16"/>
                <w:szCs w:val="16"/>
                <w:lang w:eastAsia="ru-RU"/>
              </w:rPr>
            </w:pPr>
          </w:p>
        </w:tc>
      </w:tr>
      <w:tr w:rsidR="002D5E98" w:rsidRPr="002D5E98" w14:paraId="7E4C2533"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F14F1D"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5E74FDA6" w14:textId="77777777" w:rsidR="002D5E98" w:rsidRPr="002D5E98" w:rsidRDefault="002D5E98" w:rsidP="002D5E98">
            <w:pPr>
              <w:jc w:val="right"/>
              <w:rPr>
                <w:sz w:val="16"/>
                <w:szCs w:val="16"/>
                <w:lang w:eastAsia="ru-RU"/>
              </w:rPr>
            </w:pPr>
            <w:r w:rsidRPr="002D5E98">
              <w:rPr>
                <w:sz w:val="16"/>
                <w:szCs w:val="16"/>
                <w:lang w:eastAsia="ru-RU"/>
              </w:rPr>
              <w:t>18748,62</w:t>
            </w:r>
          </w:p>
        </w:tc>
        <w:tc>
          <w:tcPr>
            <w:tcW w:w="851" w:type="dxa"/>
            <w:tcBorders>
              <w:top w:val="nil"/>
              <w:left w:val="nil"/>
              <w:bottom w:val="single" w:sz="4" w:space="0" w:color="auto"/>
              <w:right w:val="single" w:sz="4" w:space="0" w:color="auto"/>
            </w:tcBorders>
            <w:shd w:val="clear" w:color="auto" w:fill="auto"/>
            <w:noWrap/>
            <w:vAlign w:val="bottom"/>
            <w:hideMark/>
          </w:tcPr>
          <w:p w14:paraId="4933BBA5" w14:textId="77777777" w:rsidR="002D5E98" w:rsidRPr="002D5E98" w:rsidRDefault="002D5E98" w:rsidP="002D5E98">
            <w:pPr>
              <w:jc w:val="right"/>
              <w:rPr>
                <w:sz w:val="16"/>
                <w:szCs w:val="16"/>
                <w:lang w:eastAsia="ru-RU"/>
              </w:rPr>
            </w:pPr>
            <w:r w:rsidRPr="002D5E98">
              <w:rPr>
                <w:sz w:val="16"/>
                <w:szCs w:val="16"/>
                <w:lang w:eastAsia="ru-RU"/>
              </w:rPr>
              <w:t>19442,31</w:t>
            </w:r>
          </w:p>
        </w:tc>
        <w:tc>
          <w:tcPr>
            <w:tcW w:w="992" w:type="dxa"/>
            <w:tcBorders>
              <w:top w:val="nil"/>
              <w:left w:val="nil"/>
              <w:bottom w:val="single" w:sz="4" w:space="0" w:color="auto"/>
              <w:right w:val="single" w:sz="4" w:space="0" w:color="auto"/>
            </w:tcBorders>
            <w:shd w:val="clear" w:color="auto" w:fill="auto"/>
            <w:noWrap/>
            <w:vAlign w:val="bottom"/>
            <w:hideMark/>
          </w:tcPr>
          <w:p w14:paraId="60B289D2" w14:textId="77777777" w:rsidR="002D5E98" w:rsidRPr="002D5E98" w:rsidRDefault="002D5E98" w:rsidP="002D5E98">
            <w:pPr>
              <w:jc w:val="right"/>
              <w:rPr>
                <w:sz w:val="16"/>
                <w:szCs w:val="16"/>
                <w:lang w:eastAsia="ru-RU"/>
              </w:rPr>
            </w:pPr>
            <w:r w:rsidRPr="002D5E98">
              <w:rPr>
                <w:sz w:val="16"/>
                <w:szCs w:val="16"/>
                <w:lang w:eastAsia="ru-RU"/>
              </w:rPr>
              <w:t>20220,01</w:t>
            </w:r>
          </w:p>
        </w:tc>
        <w:tc>
          <w:tcPr>
            <w:tcW w:w="850" w:type="dxa"/>
            <w:tcBorders>
              <w:top w:val="nil"/>
              <w:left w:val="nil"/>
              <w:bottom w:val="single" w:sz="4" w:space="0" w:color="auto"/>
              <w:right w:val="single" w:sz="4" w:space="0" w:color="auto"/>
            </w:tcBorders>
            <w:shd w:val="clear" w:color="auto" w:fill="auto"/>
            <w:noWrap/>
            <w:vAlign w:val="bottom"/>
            <w:hideMark/>
          </w:tcPr>
          <w:p w14:paraId="3C5E382C" w14:textId="77777777" w:rsidR="002D5E98" w:rsidRPr="002D5E98" w:rsidRDefault="002D5E98" w:rsidP="002D5E98">
            <w:pPr>
              <w:jc w:val="right"/>
              <w:rPr>
                <w:sz w:val="16"/>
                <w:szCs w:val="16"/>
                <w:lang w:eastAsia="ru-RU"/>
              </w:rPr>
            </w:pPr>
            <w:r w:rsidRPr="002D5E98">
              <w:rPr>
                <w:sz w:val="16"/>
                <w:szCs w:val="16"/>
                <w:lang w:eastAsia="ru-RU"/>
              </w:rPr>
              <w:t>21028,81</w:t>
            </w:r>
          </w:p>
        </w:tc>
        <w:tc>
          <w:tcPr>
            <w:tcW w:w="993" w:type="dxa"/>
            <w:tcBorders>
              <w:top w:val="nil"/>
              <w:left w:val="nil"/>
              <w:bottom w:val="single" w:sz="4" w:space="0" w:color="auto"/>
              <w:right w:val="single" w:sz="4" w:space="0" w:color="auto"/>
            </w:tcBorders>
            <w:shd w:val="clear" w:color="auto" w:fill="auto"/>
            <w:noWrap/>
            <w:vAlign w:val="bottom"/>
            <w:hideMark/>
          </w:tcPr>
          <w:p w14:paraId="059DC5A2" w14:textId="77777777" w:rsidR="002D5E98" w:rsidRPr="002D5E98" w:rsidRDefault="002D5E98" w:rsidP="002D5E98">
            <w:pPr>
              <w:jc w:val="right"/>
              <w:rPr>
                <w:sz w:val="16"/>
                <w:szCs w:val="16"/>
                <w:lang w:eastAsia="ru-RU"/>
              </w:rPr>
            </w:pPr>
            <w:r w:rsidRPr="002D5E98">
              <w:rPr>
                <w:sz w:val="16"/>
                <w:szCs w:val="16"/>
                <w:lang w:eastAsia="ru-RU"/>
              </w:rPr>
              <w:t>21869,96</w:t>
            </w:r>
          </w:p>
        </w:tc>
        <w:tc>
          <w:tcPr>
            <w:tcW w:w="992" w:type="dxa"/>
            <w:vMerge/>
            <w:tcBorders>
              <w:top w:val="nil"/>
              <w:left w:val="single" w:sz="4" w:space="0" w:color="auto"/>
              <w:bottom w:val="single" w:sz="4" w:space="0" w:color="000000"/>
              <w:right w:val="single" w:sz="4" w:space="0" w:color="auto"/>
            </w:tcBorders>
            <w:vAlign w:val="center"/>
            <w:hideMark/>
          </w:tcPr>
          <w:p w14:paraId="10B37C92"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BEA0AA"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C26795E"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B0ADC4C"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AB21E95" w14:textId="77777777" w:rsidR="002D5E98" w:rsidRPr="002D5E98" w:rsidRDefault="002D5E98" w:rsidP="002D5E98">
            <w:pPr>
              <w:rPr>
                <w:rFonts w:ascii="Calibri" w:hAnsi="Calibri" w:cs="Calibri"/>
                <w:color w:val="FF0000"/>
                <w:sz w:val="16"/>
                <w:szCs w:val="16"/>
                <w:lang w:eastAsia="ru-RU"/>
              </w:rPr>
            </w:pPr>
          </w:p>
        </w:tc>
      </w:tr>
      <w:tr w:rsidR="002D5E98" w:rsidRPr="002D5E98" w14:paraId="34B63201"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A3C0505"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7B997571" w14:textId="77777777" w:rsidR="002D5E98" w:rsidRPr="002D5E98" w:rsidRDefault="002D5E98" w:rsidP="002D5E98">
            <w:pPr>
              <w:jc w:val="right"/>
              <w:rPr>
                <w:sz w:val="16"/>
                <w:szCs w:val="16"/>
                <w:lang w:eastAsia="ru-RU"/>
              </w:rPr>
            </w:pPr>
            <w:r w:rsidRPr="002D5E98">
              <w:rPr>
                <w:sz w:val="16"/>
                <w:szCs w:val="16"/>
                <w:lang w:eastAsia="ru-RU"/>
              </w:rPr>
              <w:t>21307,91</w:t>
            </w:r>
          </w:p>
        </w:tc>
        <w:tc>
          <w:tcPr>
            <w:tcW w:w="851" w:type="dxa"/>
            <w:tcBorders>
              <w:top w:val="nil"/>
              <w:left w:val="nil"/>
              <w:bottom w:val="single" w:sz="4" w:space="0" w:color="auto"/>
              <w:right w:val="single" w:sz="4" w:space="0" w:color="auto"/>
            </w:tcBorders>
            <w:shd w:val="clear" w:color="auto" w:fill="auto"/>
            <w:noWrap/>
            <w:vAlign w:val="bottom"/>
            <w:hideMark/>
          </w:tcPr>
          <w:p w14:paraId="493B6E14" w14:textId="77777777" w:rsidR="002D5E98" w:rsidRPr="002D5E98" w:rsidRDefault="002D5E98" w:rsidP="002D5E98">
            <w:pPr>
              <w:jc w:val="right"/>
              <w:rPr>
                <w:sz w:val="16"/>
                <w:szCs w:val="16"/>
                <w:lang w:eastAsia="ru-RU"/>
              </w:rPr>
            </w:pPr>
            <w:r w:rsidRPr="002D5E98">
              <w:rPr>
                <w:sz w:val="16"/>
                <w:szCs w:val="16"/>
                <w:lang w:eastAsia="ru-RU"/>
              </w:rPr>
              <w:t>22096,30</w:t>
            </w:r>
          </w:p>
        </w:tc>
        <w:tc>
          <w:tcPr>
            <w:tcW w:w="992" w:type="dxa"/>
            <w:tcBorders>
              <w:top w:val="nil"/>
              <w:left w:val="nil"/>
              <w:bottom w:val="single" w:sz="4" w:space="0" w:color="auto"/>
              <w:right w:val="single" w:sz="4" w:space="0" w:color="auto"/>
            </w:tcBorders>
            <w:shd w:val="clear" w:color="auto" w:fill="auto"/>
            <w:noWrap/>
            <w:vAlign w:val="bottom"/>
            <w:hideMark/>
          </w:tcPr>
          <w:p w14:paraId="07FAE330" w14:textId="77777777" w:rsidR="002D5E98" w:rsidRPr="002D5E98" w:rsidRDefault="002D5E98" w:rsidP="002D5E98">
            <w:pPr>
              <w:jc w:val="right"/>
              <w:rPr>
                <w:sz w:val="16"/>
                <w:szCs w:val="16"/>
                <w:lang w:eastAsia="ru-RU"/>
              </w:rPr>
            </w:pPr>
            <w:r w:rsidRPr="002D5E98">
              <w:rPr>
                <w:sz w:val="16"/>
                <w:szCs w:val="16"/>
                <w:lang w:eastAsia="ru-RU"/>
              </w:rPr>
              <w:t>22980,15</w:t>
            </w:r>
          </w:p>
        </w:tc>
        <w:tc>
          <w:tcPr>
            <w:tcW w:w="850" w:type="dxa"/>
            <w:tcBorders>
              <w:top w:val="nil"/>
              <w:left w:val="nil"/>
              <w:bottom w:val="single" w:sz="4" w:space="0" w:color="auto"/>
              <w:right w:val="single" w:sz="4" w:space="0" w:color="auto"/>
            </w:tcBorders>
            <w:shd w:val="clear" w:color="auto" w:fill="auto"/>
            <w:noWrap/>
            <w:vAlign w:val="bottom"/>
            <w:hideMark/>
          </w:tcPr>
          <w:p w14:paraId="3EEA6DD2" w14:textId="77777777" w:rsidR="002D5E98" w:rsidRPr="002D5E98" w:rsidRDefault="002D5E98" w:rsidP="002D5E98">
            <w:pPr>
              <w:jc w:val="right"/>
              <w:rPr>
                <w:sz w:val="16"/>
                <w:szCs w:val="16"/>
                <w:lang w:eastAsia="ru-RU"/>
              </w:rPr>
            </w:pPr>
            <w:r w:rsidRPr="002D5E98">
              <w:rPr>
                <w:sz w:val="16"/>
                <w:szCs w:val="16"/>
                <w:lang w:eastAsia="ru-RU"/>
              </w:rPr>
              <w:t>23899,36</w:t>
            </w:r>
          </w:p>
        </w:tc>
        <w:tc>
          <w:tcPr>
            <w:tcW w:w="993" w:type="dxa"/>
            <w:tcBorders>
              <w:top w:val="nil"/>
              <w:left w:val="nil"/>
              <w:bottom w:val="single" w:sz="4" w:space="0" w:color="auto"/>
              <w:right w:val="single" w:sz="4" w:space="0" w:color="auto"/>
            </w:tcBorders>
            <w:shd w:val="clear" w:color="auto" w:fill="auto"/>
            <w:noWrap/>
            <w:vAlign w:val="bottom"/>
            <w:hideMark/>
          </w:tcPr>
          <w:p w14:paraId="4283F2C5" w14:textId="77777777" w:rsidR="002D5E98" w:rsidRPr="002D5E98" w:rsidRDefault="002D5E98" w:rsidP="002D5E98">
            <w:pPr>
              <w:jc w:val="right"/>
              <w:rPr>
                <w:sz w:val="16"/>
                <w:szCs w:val="16"/>
                <w:lang w:eastAsia="ru-RU"/>
              </w:rPr>
            </w:pPr>
            <w:r w:rsidRPr="002D5E98">
              <w:rPr>
                <w:sz w:val="16"/>
                <w:szCs w:val="16"/>
                <w:lang w:eastAsia="ru-RU"/>
              </w:rPr>
              <w:t>24855,33</w:t>
            </w:r>
          </w:p>
        </w:tc>
        <w:tc>
          <w:tcPr>
            <w:tcW w:w="992" w:type="dxa"/>
            <w:vMerge/>
            <w:tcBorders>
              <w:top w:val="nil"/>
              <w:left w:val="single" w:sz="4" w:space="0" w:color="auto"/>
              <w:bottom w:val="single" w:sz="4" w:space="0" w:color="000000"/>
              <w:right w:val="single" w:sz="4" w:space="0" w:color="auto"/>
            </w:tcBorders>
            <w:vAlign w:val="center"/>
            <w:hideMark/>
          </w:tcPr>
          <w:p w14:paraId="5B055578"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ACB7A1"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B0D8FED"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2575B6E"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C5B46C1" w14:textId="77777777" w:rsidR="002D5E98" w:rsidRPr="002D5E98" w:rsidRDefault="002D5E98" w:rsidP="002D5E98">
            <w:pPr>
              <w:rPr>
                <w:rFonts w:ascii="Calibri" w:hAnsi="Calibri" w:cs="Calibri"/>
                <w:color w:val="FF0000"/>
                <w:sz w:val="16"/>
                <w:szCs w:val="16"/>
                <w:lang w:eastAsia="ru-RU"/>
              </w:rPr>
            </w:pPr>
          </w:p>
        </w:tc>
      </w:tr>
      <w:tr w:rsidR="002D5E98" w:rsidRPr="002D5E98" w14:paraId="18272436"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CA92CAD"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1123BA4C" w14:textId="77777777" w:rsidR="002D5E98" w:rsidRPr="002D5E98" w:rsidRDefault="002D5E98" w:rsidP="002D5E98">
            <w:pPr>
              <w:jc w:val="right"/>
              <w:rPr>
                <w:sz w:val="16"/>
                <w:szCs w:val="16"/>
                <w:lang w:eastAsia="ru-RU"/>
              </w:rPr>
            </w:pPr>
            <w:r w:rsidRPr="002D5E98">
              <w:rPr>
                <w:sz w:val="16"/>
                <w:szCs w:val="16"/>
                <w:lang w:eastAsia="ru-RU"/>
              </w:rPr>
              <w:t>36286,01</w:t>
            </w:r>
          </w:p>
        </w:tc>
        <w:tc>
          <w:tcPr>
            <w:tcW w:w="851" w:type="dxa"/>
            <w:tcBorders>
              <w:top w:val="nil"/>
              <w:left w:val="nil"/>
              <w:bottom w:val="single" w:sz="4" w:space="0" w:color="auto"/>
              <w:right w:val="single" w:sz="4" w:space="0" w:color="auto"/>
            </w:tcBorders>
            <w:shd w:val="clear" w:color="auto" w:fill="auto"/>
            <w:noWrap/>
            <w:vAlign w:val="bottom"/>
            <w:hideMark/>
          </w:tcPr>
          <w:p w14:paraId="22AEBA19" w14:textId="77777777" w:rsidR="002D5E98" w:rsidRPr="002D5E98" w:rsidRDefault="002D5E98" w:rsidP="002D5E98">
            <w:pPr>
              <w:jc w:val="right"/>
              <w:rPr>
                <w:sz w:val="16"/>
                <w:szCs w:val="16"/>
                <w:lang w:eastAsia="ru-RU"/>
              </w:rPr>
            </w:pPr>
            <w:r w:rsidRPr="002D5E98">
              <w:rPr>
                <w:sz w:val="16"/>
                <w:szCs w:val="16"/>
                <w:lang w:eastAsia="ru-RU"/>
              </w:rPr>
              <w:t>37628,59</w:t>
            </w:r>
          </w:p>
        </w:tc>
        <w:tc>
          <w:tcPr>
            <w:tcW w:w="992" w:type="dxa"/>
            <w:tcBorders>
              <w:top w:val="nil"/>
              <w:left w:val="nil"/>
              <w:bottom w:val="single" w:sz="4" w:space="0" w:color="auto"/>
              <w:right w:val="single" w:sz="4" w:space="0" w:color="auto"/>
            </w:tcBorders>
            <w:shd w:val="clear" w:color="auto" w:fill="auto"/>
            <w:noWrap/>
            <w:vAlign w:val="bottom"/>
            <w:hideMark/>
          </w:tcPr>
          <w:p w14:paraId="2426054F" w14:textId="77777777" w:rsidR="002D5E98" w:rsidRPr="002D5E98" w:rsidRDefault="002D5E98" w:rsidP="002D5E98">
            <w:pPr>
              <w:jc w:val="right"/>
              <w:rPr>
                <w:sz w:val="16"/>
                <w:szCs w:val="16"/>
                <w:lang w:eastAsia="ru-RU"/>
              </w:rPr>
            </w:pPr>
            <w:r w:rsidRPr="002D5E98">
              <w:rPr>
                <w:sz w:val="16"/>
                <w:szCs w:val="16"/>
                <w:lang w:eastAsia="ru-RU"/>
              </w:rPr>
              <w:t>39133,73</w:t>
            </w:r>
          </w:p>
        </w:tc>
        <w:tc>
          <w:tcPr>
            <w:tcW w:w="850" w:type="dxa"/>
            <w:tcBorders>
              <w:top w:val="nil"/>
              <w:left w:val="nil"/>
              <w:bottom w:val="single" w:sz="4" w:space="0" w:color="auto"/>
              <w:right w:val="single" w:sz="4" w:space="0" w:color="auto"/>
            </w:tcBorders>
            <w:shd w:val="clear" w:color="auto" w:fill="auto"/>
            <w:noWrap/>
            <w:vAlign w:val="bottom"/>
            <w:hideMark/>
          </w:tcPr>
          <w:p w14:paraId="61A67253" w14:textId="77777777" w:rsidR="002D5E98" w:rsidRPr="002D5E98" w:rsidRDefault="002D5E98" w:rsidP="002D5E98">
            <w:pPr>
              <w:jc w:val="right"/>
              <w:rPr>
                <w:sz w:val="16"/>
                <w:szCs w:val="16"/>
                <w:lang w:eastAsia="ru-RU"/>
              </w:rPr>
            </w:pPr>
            <w:r w:rsidRPr="002D5E98">
              <w:rPr>
                <w:sz w:val="16"/>
                <w:szCs w:val="16"/>
                <w:lang w:eastAsia="ru-RU"/>
              </w:rPr>
              <w:t>40699,08</w:t>
            </w:r>
          </w:p>
        </w:tc>
        <w:tc>
          <w:tcPr>
            <w:tcW w:w="993" w:type="dxa"/>
            <w:tcBorders>
              <w:top w:val="nil"/>
              <w:left w:val="nil"/>
              <w:bottom w:val="single" w:sz="4" w:space="0" w:color="auto"/>
              <w:right w:val="single" w:sz="4" w:space="0" w:color="auto"/>
            </w:tcBorders>
            <w:shd w:val="clear" w:color="auto" w:fill="auto"/>
            <w:noWrap/>
            <w:vAlign w:val="bottom"/>
            <w:hideMark/>
          </w:tcPr>
          <w:p w14:paraId="497CD70F" w14:textId="77777777" w:rsidR="002D5E98" w:rsidRPr="002D5E98" w:rsidRDefault="002D5E98" w:rsidP="002D5E98">
            <w:pPr>
              <w:jc w:val="right"/>
              <w:rPr>
                <w:sz w:val="16"/>
                <w:szCs w:val="16"/>
                <w:lang w:eastAsia="ru-RU"/>
              </w:rPr>
            </w:pPr>
            <w:r w:rsidRPr="002D5E98">
              <w:rPr>
                <w:sz w:val="16"/>
                <w:szCs w:val="16"/>
                <w:lang w:eastAsia="ru-RU"/>
              </w:rPr>
              <w:t>42327,04</w:t>
            </w:r>
          </w:p>
        </w:tc>
        <w:tc>
          <w:tcPr>
            <w:tcW w:w="992" w:type="dxa"/>
            <w:vMerge/>
            <w:tcBorders>
              <w:top w:val="nil"/>
              <w:left w:val="single" w:sz="4" w:space="0" w:color="auto"/>
              <w:bottom w:val="single" w:sz="4" w:space="0" w:color="000000"/>
              <w:right w:val="single" w:sz="4" w:space="0" w:color="auto"/>
            </w:tcBorders>
            <w:vAlign w:val="center"/>
            <w:hideMark/>
          </w:tcPr>
          <w:p w14:paraId="55532C6B"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DBFA22"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C17CE74"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8582BC1"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9936F72" w14:textId="77777777" w:rsidR="002D5E98" w:rsidRPr="002D5E98" w:rsidRDefault="002D5E98" w:rsidP="002D5E98">
            <w:pPr>
              <w:rPr>
                <w:rFonts w:ascii="Calibri" w:hAnsi="Calibri" w:cs="Calibri"/>
                <w:color w:val="FF0000"/>
                <w:sz w:val="16"/>
                <w:szCs w:val="16"/>
                <w:lang w:eastAsia="ru-RU"/>
              </w:rPr>
            </w:pPr>
          </w:p>
        </w:tc>
      </w:tr>
      <w:tr w:rsidR="002D5E98" w:rsidRPr="002D5E98" w14:paraId="77BDAD8F"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hideMark/>
          </w:tcPr>
          <w:p w14:paraId="30A4DD25" w14:textId="77777777" w:rsidR="002D5E98" w:rsidRPr="002D5E98" w:rsidRDefault="002D5E98" w:rsidP="002D5E98">
            <w:pPr>
              <w:jc w:val="cente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FC4B0C1" w14:textId="77777777" w:rsidR="002D5E98" w:rsidRPr="002D5E98" w:rsidRDefault="002D5E98" w:rsidP="002D5E98">
            <w:pPr>
              <w:jc w:val="center"/>
              <w:rPr>
                <w:sz w:val="16"/>
                <w:szCs w:val="16"/>
                <w:lang w:eastAsia="ru-RU"/>
              </w:rPr>
            </w:pPr>
            <w:r w:rsidRPr="002D5E98">
              <w:rPr>
                <w:sz w:val="16"/>
                <w:szCs w:val="16"/>
                <w:lang w:eastAsia="ru-RU"/>
              </w:rPr>
              <w:t xml:space="preserve"> способ прокола</w:t>
            </w:r>
          </w:p>
        </w:tc>
      </w:tr>
      <w:tr w:rsidR="002D5E98" w:rsidRPr="002D5E98" w14:paraId="2EAEC1DC"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2B831CC"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2F5B39D9" w14:textId="77777777" w:rsidR="002D5E98" w:rsidRPr="002D5E98" w:rsidRDefault="002D5E98" w:rsidP="002D5E98">
            <w:pPr>
              <w:jc w:val="right"/>
              <w:rPr>
                <w:sz w:val="16"/>
                <w:szCs w:val="16"/>
                <w:lang w:eastAsia="ru-RU"/>
              </w:rPr>
            </w:pPr>
            <w:r w:rsidRPr="002D5E98">
              <w:rPr>
                <w:sz w:val="16"/>
                <w:szCs w:val="16"/>
                <w:lang w:eastAsia="ru-RU"/>
              </w:rPr>
              <w:t>11475,2</w:t>
            </w:r>
          </w:p>
        </w:tc>
        <w:tc>
          <w:tcPr>
            <w:tcW w:w="851" w:type="dxa"/>
            <w:tcBorders>
              <w:top w:val="nil"/>
              <w:left w:val="nil"/>
              <w:bottom w:val="single" w:sz="4" w:space="0" w:color="auto"/>
              <w:right w:val="single" w:sz="4" w:space="0" w:color="auto"/>
            </w:tcBorders>
            <w:shd w:val="clear" w:color="auto" w:fill="auto"/>
            <w:noWrap/>
            <w:vAlign w:val="bottom"/>
            <w:hideMark/>
          </w:tcPr>
          <w:p w14:paraId="59C71265" w14:textId="77777777" w:rsidR="002D5E98" w:rsidRPr="002D5E98" w:rsidRDefault="002D5E98" w:rsidP="002D5E98">
            <w:pPr>
              <w:jc w:val="right"/>
              <w:rPr>
                <w:sz w:val="16"/>
                <w:szCs w:val="16"/>
                <w:lang w:eastAsia="ru-RU"/>
              </w:rPr>
            </w:pPr>
            <w:r w:rsidRPr="002D5E98">
              <w:rPr>
                <w:sz w:val="16"/>
                <w:szCs w:val="16"/>
                <w:lang w:eastAsia="ru-RU"/>
              </w:rPr>
              <w:t>11899,78</w:t>
            </w:r>
          </w:p>
        </w:tc>
        <w:tc>
          <w:tcPr>
            <w:tcW w:w="992" w:type="dxa"/>
            <w:tcBorders>
              <w:top w:val="nil"/>
              <w:left w:val="nil"/>
              <w:bottom w:val="single" w:sz="4" w:space="0" w:color="auto"/>
              <w:right w:val="single" w:sz="4" w:space="0" w:color="auto"/>
            </w:tcBorders>
            <w:shd w:val="clear" w:color="auto" w:fill="auto"/>
            <w:noWrap/>
            <w:vAlign w:val="bottom"/>
            <w:hideMark/>
          </w:tcPr>
          <w:p w14:paraId="4519A15B" w14:textId="77777777" w:rsidR="002D5E98" w:rsidRPr="002D5E98" w:rsidRDefault="002D5E98" w:rsidP="002D5E98">
            <w:pPr>
              <w:jc w:val="right"/>
              <w:rPr>
                <w:sz w:val="16"/>
                <w:szCs w:val="16"/>
                <w:lang w:eastAsia="ru-RU"/>
              </w:rPr>
            </w:pPr>
            <w:r w:rsidRPr="002D5E98">
              <w:rPr>
                <w:sz w:val="16"/>
                <w:szCs w:val="16"/>
                <w:lang w:eastAsia="ru-RU"/>
              </w:rPr>
              <w:t>12375,78</w:t>
            </w:r>
          </w:p>
        </w:tc>
        <w:tc>
          <w:tcPr>
            <w:tcW w:w="850" w:type="dxa"/>
            <w:tcBorders>
              <w:top w:val="nil"/>
              <w:left w:val="nil"/>
              <w:bottom w:val="single" w:sz="4" w:space="0" w:color="auto"/>
              <w:right w:val="single" w:sz="4" w:space="0" w:color="auto"/>
            </w:tcBorders>
            <w:shd w:val="clear" w:color="auto" w:fill="auto"/>
            <w:noWrap/>
            <w:vAlign w:val="bottom"/>
            <w:hideMark/>
          </w:tcPr>
          <w:p w14:paraId="034FF2C9" w14:textId="77777777" w:rsidR="002D5E98" w:rsidRPr="002D5E98" w:rsidRDefault="002D5E98" w:rsidP="002D5E98">
            <w:pPr>
              <w:jc w:val="right"/>
              <w:rPr>
                <w:sz w:val="16"/>
                <w:szCs w:val="16"/>
                <w:lang w:eastAsia="ru-RU"/>
              </w:rPr>
            </w:pPr>
            <w:r w:rsidRPr="002D5E98">
              <w:rPr>
                <w:sz w:val="16"/>
                <w:szCs w:val="16"/>
                <w:lang w:eastAsia="ru-RU"/>
              </w:rPr>
              <w:t>12870,81</w:t>
            </w:r>
          </w:p>
        </w:tc>
        <w:tc>
          <w:tcPr>
            <w:tcW w:w="993" w:type="dxa"/>
            <w:tcBorders>
              <w:top w:val="nil"/>
              <w:left w:val="nil"/>
              <w:bottom w:val="single" w:sz="4" w:space="0" w:color="auto"/>
              <w:right w:val="single" w:sz="4" w:space="0" w:color="auto"/>
            </w:tcBorders>
            <w:shd w:val="clear" w:color="auto" w:fill="auto"/>
            <w:noWrap/>
            <w:vAlign w:val="bottom"/>
            <w:hideMark/>
          </w:tcPr>
          <w:p w14:paraId="2D21AA84" w14:textId="77777777" w:rsidR="002D5E98" w:rsidRPr="002D5E98" w:rsidRDefault="002D5E98" w:rsidP="002D5E98">
            <w:pPr>
              <w:jc w:val="right"/>
              <w:rPr>
                <w:sz w:val="16"/>
                <w:szCs w:val="16"/>
                <w:lang w:eastAsia="ru-RU"/>
              </w:rPr>
            </w:pPr>
            <w:r w:rsidRPr="002D5E98">
              <w:rPr>
                <w:sz w:val="16"/>
                <w:szCs w:val="16"/>
                <w:lang w:eastAsia="ru-RU"/>
              </w:rPr>
              <w:t>13385,64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9744D8"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3920D5"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AD69B7"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D5F41"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FC2F48"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505A65B4"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14FF38F"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733F783B" w14:textId="77777777" w:rsidR="002D5E98" w:rsidRPr="002D5E98" w:rsidRDefault="002D5E98" w:rsidP="002D5E98">
            <w:pPr>
              <w:jc w:val="right"/>
              <w:rPr>
                <w:sz w:val="16"/>
                <w:szCs w:val="16"/>
                <w:lang w:eastAsia="ru-RU"/>
              </w:rPr>
            </w:pPr>
            <w:r w:rsidRPr="002D5E98">
              <w:rPr>
                <w:sz w:val="16"/>
                <w:szCs w:val="16"/>
                <w:lang w:eastAsia="ru-RU"/>
              </w:rPr>
              <w:t>11893,29</w:t>
            </w:r>
          </w:p>
        </w:tc>
        <w:tc>
          <w:tcPr>
            <w:tcW w:w="851" w:type="dxa"/>
            <w:tcBorders>
              <w:top w:val="nil"/>
              <w:left w:val="nil"/>
              <w:bottom w:val="single" w:sz="4" w:space="0" w:color="auto"/>
              <w:right w:val="single" w:sz="4" w:space="0" w:color="auto"/>
            </w:tcBorders>
            <w:shd w:val="clear" w:color="auto" w:fill="auto"/>
            <w:noWrap/>
            <w:vAlign w:val="bottom"/>
            <w:hideMark/>
          </w:tcPr>
          <w:p w14:paraId="64F473FB" w14:textId="77777777" w:rsidR="002D5E98" w:rsidRPr="002D5E98" w:rsidRDefault="002D5E98" w:rsidP="002D5E98">
            <w:pPr>
              <w:jc w:val="right"/>
              <w:rPr>
                <w:sz w:val="16"/>
                <w:szCs w:val="16"/>
                <w:lang w:eastAsia="ru-RU"/>
              </w:rPr>
            </w:pPr>
            <w:r w:rsidRPr="002D5E98">
              <w:rPr>
                <w:sz w:val="16"/>
                <w:szCs w:val="16"/>
                <w:lang w:eastAsia="ru-RU"/>
              </w:rPr>
              <w:t>12333,34</w:t>
            </w:r>
          </w:p>
        </w:tc>
        <w:tc>
          <w:tcPr>
            <w:tcW w:w="992" w:type="dxa"/>
            <w:tcBorders>
              <w:top w:val="nil"/>
              <w:left w:val="nil"/>
              <w:bottom w:val="single" w:sz="4" w:space="0" w:color="auto"/>
              <w:right w:val="single" w:sz="4" w:space="0" w:color="auto"/>
            </w:tcBorders>
            <w:shd w:val="clear" w:color="auto" w:fill="auto"/>
            <w:noWrap/>
            <w:vAlign w:val="bottom"/>
            <w:hideMark/>
          </w:tcPr>
          <w:p w14:paraId="11125601" w14:textId="77777777" w:rsidR="002D5E98" w:rsidRPr="002D5E98" w:rsidRDefault="002D5E98" w:rsidP="002D5E98">
            <w:pPr>
              <w:jc w:val="right"/>
              <w:rPr>
                <w:sz w:val="16"/>
                <w:szCs w:val="16"/>
                <w:lang w:eastAsia="ru-RU"/>
              </w:rPr>
            </w:pPr>
            <w:r w:rsidRPr="002D5E98">
              <w:rPr>
                <w:sz w:val="16"/>
                <w:szCs w:val="16"/>
                <w:lang w:eastAsia="ru-RU"/>
              </w:rPr>
              <w:t>12826,67</w:t>
            </w:r>
          </w:p>
        </w:tc>
        <w:tc>
          <w:tcPr>
            <w:tcW w:w="850" w:type="dxa"/>
            <w:tcBorders>
              <w:top w:val="nil"/>
              <w:left w:val="nil"/>
              <w:bottom w:val="single" w:sz="4" w:space="0" w:color="auto"/>
              <w:right w:val="single" w:sz="4" w:space="0" w:color="auto"/>
            </w:tcBorders>
            <w:shd w:val="clear" w:color="auto" w:fill="auto"/>
            <w:noWrap/>
            <w:vAlign w:val="bottom"/>
            <w:hideMark/>
          </w:tcPr>
          <w:p w14:paraId="077A1479" w14:textId="77777777" w:rsidR="002D5E98" w:rsidRPr="002D5E98" w:rsidRDefault="002D5E98" w:rsidP="002D5E98">
            <w:pPr>
              <w:jc w:val="right"/>
              <w:rPr>
                <w:sz w:val="16"/>
                <w:szCs w:val="16"/>
                <w:lang w:eastAsia="ru-RU"/>
              </w:rPr>
            </w:pPr>
            <w:r w:rsidRPr="002D5E98">
              <w:rPr>
                <w:sz w:val="16"/>
                <w:szCs w:val="16"/>
                <w:lang w:eastAsia="ru-RU"/>
              </w:rPr>
              <w:t>13339,74</w:t>
            </w:r>
          </w:p>
        </w:tc>
        <w:tc>
          <w:tcPr>
            <w:tcW w:w="993" w:type="dxa"/>
            <w:tcBorders>
              <w:top w:val="nil"/>
              <w:left w:val="nil"/>
              <w:bottom w:val="single" w:sz="4" w:space="0" w:color="auto"/>
              <w:right w:val="single" w:sz="4" w:space="0" w:color="auto"/>
            </w:tcBorders>
            <w:shd w:val="clear" w:color="auto" w:fill="auto"/>
            <w:noWrap/>
            <w:vAlign w:val="bottom"/>
            <w:hideMark/>
          </w:tcPr>
          <w:p w14:paraId="71700A98" w14:textId="77777777" w:rsidR="002D5E98" w:rsidRPr="002D5E98" w:rsidRDefault="002D5E98" w:rsidP="002D5E98">
            <w:pPr>
              <w:jc w:val="right"/>
              <w:rPr>
                <w:sz w:val="16"/>
                <w:szCs w:val="16"/>
                <w:lang w:eastAsia="ru-RU"/>
              </w:rPr>
            </w:pPr>
            <w:r w:rsidRPr="002D5E98">
              <w:rPr>
                <w:sz w:val="16"/>
                <w:szCs w:val="16"/>
                <w:lang w:eastAsia="ru-RU"/>
              </w:rPr>
              <w:t>13873,33</w:t>
            </w:r>
          </w:p>
        </w:tc>
        <w:tc>
          <w:tcPr>
            <w:tcW w:w="992" w:type="dxa"/>
            <w:vMerge/>
            <w:tcBorders>
              <w:top w:val="nil"/>
              <w:left w:val="single" w:sz="4" w:space="0" w:color="auto"/>
              <w:bottom w:val="single" w:sz="4" w:space="0" w:color="000000"/>
              <w:right w:val="single" w:sz="4" w:space="0" w:color="auto"/>
            </w:tcBorders>
            <w:vAlign w:val="center"/>
            <w:hideMark/>
          </w:tcPr>
          <w:p w14:paraId="7253629A"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FA91AE"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EB36AB2"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4110822"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C71AF2F" w14:textId="77777777" w:rsidR="002D5E98" w:rsidRPr="002D5E98" w:rsidRDefault="002D5E98" w:rsidP="002D5E98">
            <w:pPr>
              <w:rPr>
                <w:rFonts w:ascii="Calibri" w:hAnsi="Calibri" w:cs="Calibri"/>
                <w:sz w:val="16"/>
                <w:szCs w:val="16"/>
                <w:lang w:eastAsia="ru-RU"/>
              </w:rPr>
            </w:pPr>
          </w:p>
        </w:tc>
      </w:tr>
      <w:tr w:rsidR="002D5E98" w:rsidRPr="002D5E98" w14:paraId="5085ED94"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6FC9D1B"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1423F22C" w14:textId="77777777" w:rsidR="002D5E98" w:rsidRPr="002D5E98" w:rsidRDefault="002D5E98" w:rsidP="002D5E98">
            <w:pPr>
              <w:jc w:val="right"/>
              <w:rPr>
                <w:sz w:val="16"/>
                <w:szCs w:val="16"/>
                <w:lang w:eastAsia="ru-RU"/>
              </w:rPr>
            </w:pPr>
            <w:r w:rsidRPr="002D5E98">
              <w:rPr>
                <w:sz w:val="16"/>
                <w:szCs w:val="16"/>
                <w:lang w:eastAsia="ru-RU"/>
              </w:rPr>
              <w:t>15817,97</w:t>
            </w:r>
          </w:p>
        </w:tc>
        <w:tc>
          <w:tcPr>
            <w:tcW w:w="851" w:type="dxa"/>
            <w:tcBorders>
              <w:top w:val="nil"/>
              <w:left w:val="nil"/>
              <w:bottom w:val="single" w:sz="4" w:space="0" w:color="auto"/>
              <w:right w:val="single" w:sz="4" w:space="0" w:color="auto"/>
            </w:tcBorders>
            <w:shd w:val="clear" w:color="auto" w:fill="auto"/>
            <w:noWrap/>
            <w:vAlign w:val="bottom"/>
            <w:hideMark/>
          </w:tcPr>
          <w:p w14:paraId="420E41E6" w14:textId="77777777" w:rsidR="002D5E98" w:rsidRPr="002D5E98" w:rsidRDefault="002D5E98" w:rsidP="002D5E98">
            <w:pPr>
              <w:jc w:val="right"/>
              <w:rPr>
                <w:sz w:val="16"/>
                <w:szCs w:val="16"/>
                <w:lang w:eastAsia="ru-RU"/>
              </w:rPr>
            </w:pPr>
            <w:r w:rsidRPr="002D5E98">
              <w:rPr>
                <w:sz w:val="16"/>
                <w:szCs w:val="16"/>
                <w:lang w:eastAsia="ru-RU"/>
              </w:rPr>
              <w:t>16403,24</w:t>
            </w:r>
          </w:p>
        </w:tc>
        <w:tc>
          <w:tcPr>
            <w:tcW w:w="992" w:type="dxa"/>
            <w:tcBorders>
              <w:top w:val="nil"/>
              <w:left w:val="nil"/>
              <w:bottom w:val="single" w:sz="4" w:space="0" w:color="auto"/>
              <w:right w:val="single" w:sz="4" w:space="0" w:color="auto"/>
            </w:tcBorders>
            <w:shd w:val="clear" w:color="auto" w:fill="auto"/>
            <w:noWrap/>
            <w:vAlign w:val="bottom"/>
            <w:hideMark/>
          </w:tcPr>
          <w:p w14:paraId="3802EC12" w14:textId="77777777" w:rsidR="002D5E98" w:rsidRPr="002D5E98" w:rsidRDefault="002D5E98" w:rsidP="002D5E98">
            <w:pPr>
              <w:jc w:val="right"/>
              <w:rPr>
                <w:sz w:val="16"/>
                <w:szCs w:val="16"/>
                <w:lang w:eastAsia="ru-RU"/>
              </w:rPr>
            </w:pPr>
            <w:r w:rsidRPr="002D5E98">
              <w:rPr>
                <w:sz w:val="16"/>
                <w:szCs w:val="16"/>
                <w:lang w:eastAsia="ru-RU"/>
              </w:rPr>
              <w:t>17059,37</w:t>
            </w:r>
          </w:p>
        </w:tc>
        <w:tc>
          <w:tcPr>
            <w:tcW w:w="850" w:type="dxa"/>
            <w:tcBorders>
              <w:top w:val="nil"/>
              <w:left w:val="nil"/>
              <w:bottom w:val="single" w:sz="4" w:space="0" w:color="auto"/>
              <w:right w:val="single" w:sz="4" w:space="0" w:color="auto"/>
            </w:tcBorders>
            <w:shd w:val="clear" w:color="auto" w:fill="auto"/>
            <w:noWrap/>
            <w:vAlign w:val="bottom"/>
            <w:hideMark/>
          </w:tcPr>
          <w:p w14:paraId="63274E5F" w14:textId="77777777" w:rsidR="002D5E98" w:rsidRPr="002D5E98" w:rsidRDefault="002D5E98" w:rsidP="002D5E98">
            <w:pPr>
              <w:jc w:val="right"/>
              <w:rPr>
                <w:sz w:val="16"/>
                <w:szCs w:val="16"/>
                <w:lang w:eastAsia="ru-RU"/>
              </w:rPr>
            </w:pPr>
            <w:r w:rsidRPr="002D5E98">
              <w:rPr>
                <w:sz w:val="16"/>
                <w:szCs w:val="16"/>
                <w:lang w:eastAsia="ru-RU"/>
              </w:rPr>
              <w:t>17741,74</w:t>
            </w:r>
          </w:p>
        </w:tc>
        <w:tc>
          <w:tcPr>
            <w:tcW w:w="993" w:type="dxa"/>
            <w:tcBorders>
              <w:top w:val="nil"/>
              <w:left w:val="nil"/>
              <w:bottom w:val="single" w:sz="4" w:space="0" w:color="auto"/>
              <w:right w:val="single" w:sz="4" w:space="0" w:color="auto"/>
            </w:tcBorders>
            <w:shd w:val="clear" w:color="auto" w:fill="auto"/>
            <w:noWrap/>
            <w:vAlign w:val="bottom"/>
            <w:hideMark/>
          </w:tcPr>
          <w:p w14:paraId="75F67890" w14:textId="77777777" w:rsidR="002D5E98" w:rsidRPr="002D5E98" w:rsidRDefault="002D5E98" w:rsidP="002D5E98">
            <w:pPr>
              <w:jc w:val="right"/>
              <w:rPr>
                <w:sz w:val="16"/>
                <w:szCs w:val="16"/>
                <w:lang w:eastAsia="ru-RU"/>
              </w:rPr>
            </w:pPr>
            <w:r w:rsidRPr="002D5E98">
              <w:rPr>
                <w:sz w:val="16"/>
                <w:szCs w:val="16"/>
                <w:lang w:eastAsia="ru-RU"/>
              </w:rPr>
              <w:t>18451,41</w:t>
            </w:r>
          </w:p>
        </w:tc>
        <w:tc>
          <w:tcPr>
            <w:tcW w:w="992" w:type="dxa"/>
            <w:vMerge/>
            <w:tcBorders>
              <w:top w:val="nil"/>
              <w:left w:val="single" w:sz="4" w:space="0" w:color="auto"/>
              <w:bottom w:val="single" w:sz="4" w:space="0" w:color="000000"/>
              <w:right w:val="single" w:sz="4" w:space="0" w:color="auto"/>
            </w:tcBorders>
            <w:vAlign w:val="center"/>
            <w:hideMark/>
          </w:tcPr>
          <w:p w14:paraId="0B7C154A"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497DCB"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86B9A48"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30A8536"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5A54648" w14:textId="77777777" w:rsidR="002D5E98" w:rsidRPr="002D5E98" w:rsidRDefault="002D5E98" w:rsidP="002D5E98">
            <w:pPr>
              <w:rPr>
                <w:rFonts w:ascii="Calibri" w:hAnsi="Calibri" w:cs="Calibri"/>
                <w:sz w:val="16"/>
                <w:szCs w:val="16"/>
                <w:lang w:eastAsia="ru-RU"/>
              </w:rPr>
            </w:pPr>
          </w:p>
        </w:tc>
      </w:tr>
      <w:tr w:rsidR="002D5E98" w:rsidRPr="002D5E98" w14:paraId="5364828F"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CF83429"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18F5EA3B" w14:textId="77777777" w:rsidR="002D5E98" w:rsidRPr="002D5E98" w:rsidRDefault="002D5E98" w:rsidP="002D5E98">
            <w:pPr>
              <w:jc w:val="right"/>
              <w:rPr>
                <w:sz w:val="16"/>
                <w:szCs w:val="16"/>
                <w:lang w:eastAsia="ru-RU"/>
              </w:rPr>
            </w:pPr>
            <w:r w:rsidRPr="002D5E98">
              <w:rPr>
                <w:sz w:val="16"/>
                <w:szCs w:val="16"/>
                <w:lang w:eastAsia="ru-RU"/>
              </w:rPr>
              <w:t>19241,91</w:t>
            </w:r>
          </w:p>
        </w:tc>
        <w:tc>
          <w:tcPr>
            <w:tcW w:w="851" w:type="dxa"/>
            <w:tcBorders>
              <w:top w:val="nil"/>
              <w:left w:val="nil"/>
              <w:bottom w:val="single" w:sz="4" w:space="0" w:color="auto"/>
              <w:right w:val="single" w:sz="4" w:space="0" w:color="auto"/>
            </w:tcBorders>
            <w:shd w:val="clear" w:color="auto" w:fill="auto"/>
            <w:noWrap/>
            <w:vAlign w:val="bottom"/>
            <w:hideMark/>
          </w:tcPr>
          <w:p w14:paraId="2D278B0A" w14:textId="77777777" w:rsidR="002D5E98" w:rsidRPr="002D5E98" w:rsidRDefault="002D5E98" w:rsidP="002D5E98">
            <w:pPr>
              <w:jc w:val="right"/>
              <w:rPr>
                <w:sz w:val="16"/>
                <w:szCs w:val="16"/>
                <w:lang w:eastAsia="ru-RU"/>
              </w:rPr>
            </w:pPr>
            <w:r w:rsidRPr="002D5E98">
              <w:rPr>
                <w:sz w:val="16"/>
                <w:szCs w:val="16"/>
                <w:lang w:eastAsia="ru-RU"/>
              </w:rPr>
              <w:t>19953,86</w:t>
            </w:r>
          </w:p>
        </w:tc>
        <w:tc>
          <w:tcPr>
            <w:tcW w:w="992" w:type="dxa"/>
            <w:tcBorders>
              <w:top w:val="nil"/>
              <w:left w:val="nil"/>
              <w:bottom w:val="single" w:sz="4" w:space="0" w:color="auto"/>
              <w:right w:val="single" w:sz="4" w:space="0" w:color="auto"/>
            </w:tcBorders>
            <w:shd w:val="clear" w:color="auto" w:fill="auto"/>
            <w:noWrap/>
            <w:vAlign w:val="bottom"/>
            <w:hideMark/>
          </w:tcPr>
          <w:p w14:paraId="610DBB8C" w14:textId="77777777" w:rsidR="002D5E98" w:rsidRPr="002D5E98" w:rsidRDefault="002D5E98" w:rsidP="002D5E98">
            <w:pPr>
              <w:jc w:val="right"/>
              <w:rPr>
                <w:sz w:val="16"/>
                <w:szCs w:val="16"/>
                <w:lang w:eastAsia="ru-RU"/>
              </w:rPr>
            </w:pPr>
            <w:r w:rsidRPr="002D5E98">
              <w:rPr>
                <w:sz w:val="16"/>
                <w:szCs w:val="16"/>
                <w:lang w:eastAsia="ru-RU"/>
              </w:rPr>
              <w:t>20752,01</w:t>
            </w:r>
          </w:p>
        </w:tc>
        <w:tc>
          <w:tcPr>
            <w:tcW w:w="850" w:type="dxa"/>
            <w:tcBorders>
              <w:top w:val="nil"/>
              <w:left w:val="nil"/>
              <w:bottom w:val="single" w:sz="4" w:space="0" w:color="auto"/>
              <w:right w:val="single" w:sz="4" w:space="0" w:color="auto"/>
            </w:tcBorders>
            <w:shd w:val="clear" w:color="auto" w:fill="auto"/>
            <w:noWrap/>
            <w:vAlign w:val="bottom"/>
            <w:hideMark/>
          </w:tcPr>
          <w:p w14:paraId="66E0DD8C" w14:textId="77777777" w:rsidR="002D5E98" w:rsidRPr="002D5E98" w:rsidRDefault="002D5E98" w:rsidP="002D5E98">
            <w:pPr>
              <w:jc w:val="right"/>
              <w:rPr>
                <w:sz w:val="16"/>
                <w:szCs w:val="16"/>
                <w:lang w:eastAsia="ru-RU"/>
              </w:rPr>
            </w:pPr>
            <w:r w:rsidRPr="002D5E98">
              <w:rPr>
                <w:sz w:val="16"/>
                <w:szCs w:val="16"/>
                <w:lang w:eastAsia="ru-RU"/>
              </w:rPr>
              <w:t>21582,09</w:t>
            </w:r>
          </w:p>
        </w:tc>
        <w:tc>
          <w:tcPr>
            <w:tcW w:w="993" w:type="dxa"/>
            <w:tcBorders>
              <w:top w:val="nil"/>
              <w:left w:val="nil"/>
              <w:bottom w:val="single" w:sz="4" w:space="0" w:color="auto"/>
              <w:right w:val="single" w:sz="4" w:space="0" w:color="auto"/>
            </w:tcBorders>
            <w:shd w:val="clear" w:color="auto" w:fill="auto"/>
            <w:noWrap/>
            <w:vAlign w:val="bottom"/>
            <w:hideMark/>
          </w:tcPr>
          <w:p w14:paraId="5BA02F15" w14:textId="77777777" w:rsidR="002D5E98" w:rsidRPr="002D5E98" w:rsidRDefault="002D5E98" w:rsidP="002D5E98">
            <w:pPr>
              <w:jc w:val="right"/>
              <w:rPr>
                <w:sz w:val="16"/>
                <w:szCs w:val="16"/>
                <w:lang w:eastAsia="ru-RU"/>
              </w:rPr>
            </w:pPr>
            <w:r w:rsidRPr="002D5E98">
              <w:rPr>
                <w:sz w:val="16"/>
                <w:szCs w:val="16"/>
                <w:lang w:eastAsia="ru-RU"/>
              </w:rPr>
              <w:t>22445,38</w:t>
            </w:r>
          </w:p>
        </w:tc>
        <w:tc>
          <w:tcPr>
            <w:tcW w:w="992" w:type="dxa"/>
            <w:vMerge/>
            <w:tcBorders>
              <w:top w:val="nil"/>
              <w:left w:val="single" w:sz="4" w:space="0" w:color="auto"/>
              <w:bottom w:val="single" w:sz="4" w:space="0" w:color="000000"/>
              <w:right w:val="single" w:sz="4" w:space="0" w:color="auto"/>
            </w:tcBorders>
            <w:vAlign w:val="center"/>
            <w:hideMark/>
          </w:tcPr>
          <w:p w14:paraId="2B3B0FB2"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3D5FC0E"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3335724"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3A2C07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5BD8A05" w14:textId="77777777" w:rsidR="002D5E98" w:rsidRPr="002D5E98" w:rsidRDefault="002D5E98" w:rsidP="002D5E98">
            <w:pPr>
              <w:rPr>
                <w:rFonts w:ascii="Calibri" w:hAnsi="Calibri" w:cs="Calibri"/>
                <w:sz w:val="16"/>
                <w:szCs w:val="16"/>
                <w:lang w:eastAsia="ru-RU"/>
              </w:rPr>
            </w:pPr>
          </w:p>
        </w:tc>
      </w:tr>
      <w:tr w:rsidR="002D5E98" w:rsidRPr="002D5E98" w14:paraId="696681C7"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1F19040"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3B37BB18" w14:textId="77777777" w:rsidR="002D5E98" w:rsidRPr="002D5E98" w:rsidRDefault="002D5E98" w:rsidP="002D5E98">
            <w:pPr>
              <w:jc w:val="right"/>
              <w:rPr>
                <w:sz w:val="16"/>
                <w:szCs w:val="16"/>
                <w:lang w:eastAsia="ru-RU"/>
              </w:rPr>
            </w:pPr>
            <w:r w:rsidRPr="002D5E98">
              <w:rPr>
                <w:sz w:val="16"/>
                <w:szCs w:val="16"/>
                <w:lang w:eastAsia="ru-RU"/>
              </w:rPr>
              <w:t>20563,85</w:t>
            </w:r>
          </w:p>
        </w:tc>
        <w:tc>
          <w:tcPr>
            <w:tcW w:w="851" w:type="dxa"/>
            <w:tcBorders>
              <w:top w:val="nil"/>
              <w:left w:val="nil"/>
              <w:bottom w:val="single" w:sz="4" w:space="0" w:color="auto"/>
              <w:right w:val="single" w:sz="4" w:space="0" w:color="auto"/>
            </w:tcBorders>
            <w:shd w:val="clear" w:color="auto" w:fill="auto"/>
            <w:noWrap/>
            <w:vAlign w:val="bottom"/>
            <w:hideMark/>
          </w:tcPr>
          <w:p w14:paraId="64116B5F" w14:textId="77777777" w:rsidR="002D5E98" w:rsidRPr="002D5E98" w:rsidRDefault="002D5E98" w:rsidP="002D5E98">
            <w:pPr>
              <w:jc w:val="right"/>
              <w:rPr>
                <w:sz w:val="16"/>
                <w:szCs w:val="16"/>
                <w:lang w:eastAsia="ru-RU"/>
              </w:rPr>
            </w:pPr>
            <w:r w:rsidRPr="002D5E98">
              <w:rPr>
                <w:sz w:val="16"/>
                <w:szCs w:val="16"/>
                <w:lang w:eastAsia="ru-RU"/>
              </w:rPr>
              <w:t>21324,71</w:t>
            </w:r>
          </w:p>
        </w:tc>
        <w:tc>
          <w:tcPr>
            <w:tcW w:w="992" w:type="dxa"/>
            <w:tcBorders>
              <w:top w:val="nil"/>
              <w:left w:val="nil"/>
              <w:bottom w:val="single" w:sz="4" w:space="0" w:color="auto"/>
              <w:right w:val="single" w:sz="4" w:space="0" w:color="auto"/>
            </w:tcBorders>
            <w:shd w:val="clear" w:color="auto" w:fill="auto"/>
            <w:noWrap/>
            <w:vAlign w:val="bottom"/>
            <w:hideMark/>
          </w:tcPr>
          <w:p w14:paraId="0B510BAF" w14:textId="77777777" w:rsidR="002D5E98" w:rsidRPr="002D5E98" w:rsidRDefault="002D5E98" w:rsidP="002D5E98">
            <w:pPr>
              <w:jc w:val="right"/>
              <w:rPr>
                <w:sz w:val="16"/>
                <w:szCs w:val="16"/>
                <w:lang w:eastAsia="ru-RU"/>
              </w:rPr>
            </w:pPr>
            <w:r w:rsidRPr="002D5E98">
              <w:rPr>
                <w:sz w:val="16"/>
                <w:szCs w:val="16"/>
                <w:lang w:eastAsia="ru-RU"/>
              </w:rPr>
              <w:t>22177,70</w:t>
            </w:r>
          </w:p>
        </w:tc>
        <w:tc>
          <w:tcPr>
            <w:tcW w:w="850" w:type="dxa"/>
            <w:tcBorders>
              <w:top w:val="nil"/>
              <w:left w:val="nil"/>
              <w:bottom w:val="single" w:sz="4" w:space="0" w:color="auto"/>
              <w:right w:val="single" w:sz="4" w:space="0" w:color="auto"/>
            </w:tcBorders>
            <w:shd w:val="clear" w:color="auto" w:fill="auto"/>
            <w:noWrap/>
            <w:vAlign w:val="bottom"/>
            <w:hideMark/>
          </w:tcPr>
          <w:p w14:paraId="3F39E8D4" w14:textId="77777777" w:rsidR="002D5E98" w:rsidRPr="002D5E98" w:rsidRDefault="002D5E98" w:rsidP="002D5E98">
            <w:pPr>
              <w:jc w:val="right"/>
              <w:rPr>
                <w:sz w:val="16"/>
                <w:szCs w:val="16"/>
                <w:lang w:eastAsia="ru-RU"/>
              </w:rPr>
            </w:pPr>
            <w:r w:rsidRPr="002D5E98">
              <w:rPr>
                <w:sz w:val="16"/>
                <w:szCs w:val="16"/>
                <w:lang w:eastAsia="ru-RU"/>
              </w:rPr>
              <w:t>23064,81</w:t>
            </w:r>
          </w:p>
        </w:tc>
        <w:tc>
          <w:tcPr>
            <w:tcW w:w="993" w:type="dxa"/>
            <w:tcBorders>
              <w:top w:val="nil"/>
              <w:left w:val="nil"/>
              <w:bottom w:val="single" w:sz="4" w:space="0" w:color="auto"/>
              <w:right w:val="single" w:sz="4" w:space="0" w:color="auto"/>
            </w:tcBorders>
            <w:shd w:val="clear" w:color="auto" w:fill="auto"/>
            <w:noWrap/>
            <w:vAlign w:val="bottom"/>
            <w:hideMark/>
          </w:tcPr>
          <w:p w14:paraId="2BA5E5F5" w14:textId="77777777" w:rsidR="002D5E98" w:rsidRPr="002D5E98" w:rsidRDefault="002D5E98" w:rsidP="002D5E98">
            <w:pPr>
              <w:jc w:val="right"/>
              <w:rPr>
                <w:sz w:val="16"/>
                <w:szCs w:val="16"/>
                <w:lang w:eastAsia="ru-RU"/>
              </w:rPr>
            </w:pPr>
            <w:r w:rsidRPr="002D5E98">
              <w:rPr>
                <w:sz w:val="16"/>
                <w:szCs w:val="16"/>
                <w:lang w:eastAsia="ru-RU"/>
              </w:rPr>
              <w:t>23987,40</w:t>
            </w:r>
          </w:p>
        </w:tc>
        <w:tc>
          <w:tcPr>
            <w:tcW w:w="992" w:type="dxa"/>
            <w:vMerge/>
            <w:tcBorders>
              <w:top w:val="nil"/>
              <w:left w:val="single" w:sz="4" w:space="0" w:color="auto"/>
              <w:bottom w:val="single" w:sz="4" w:space="0" w:color="000000"/>
              <w:right w:val="single" w:sz="4" w:space="0" w:color="auto"/>
            </w:tcBorders>
            <w:vAlign w:val="center"/>
            <w:hideMark/>
          </w:tcPr>
          <w:p w14:paraId="1673B2C9"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9E8722"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B31372"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3FDCC1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A8A5EE0" w14:textId="77777777" w:rsidR="002D5E98" w:rsidRPr="002D5E98" w:rsidRDefault="002D5E98" w:rsidP="002D5E98">
            <w:pPr>
              <w:rPr>
                <w:rFonts w:ascii="Calibri" w:hAnsi="Calibri" w:cs="Calibri"/>
                <w:sz w:val="16"/>
                <w:szCs w:val="16"/>
                <w:lang w:eastAsia="ru-RU"/>
              </w:rPr>
            </w:pPr>
          </w:p>
        </w:tc>
      </w:tr>
      <w:tr w:rsidR="002D5E98" w:rsidRPr="002D5E98" w14:paraId="6E7D1FD2"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C8D974C"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7EF1F694" w14:textId="77777777" w:rsidR="002D5E98" w:rsidRPr="002D5E98" w:rsidRDefault="002D5E98" w:rsidP="002D5E98">
            <w:pPr>
              <w:jc w:val="right"/>
              <w:rPr>
                <w:sz w:val="16"/>
                <w:szCs w:val="16"/>
                <w:lang w:eastAsia="ru-RU"/>
              </w:rPr>
            </w:pPr>
            <w:r w:rsidRPr="002D5E98">
              <w:rPr>
                <w:sz w:val="16"/>
                <w:szCs w:val="16"/>
                <w:lang w:eastAsia="ru-RU"/>
              </w:rPr>
              <w:t>22341,64</w:t>
            </w:r>
          </w:p>
        </w:tc>
        <w:tc>
          <w:tcPr>
            <w:tcW w:w="851" w:type="dxa"/>
            <w:tcBorders>
              <w:top w:val="nil"/>
              <w:left w:val="nil"/>
              <w:bottom w:val="single" w:sz="4" w:space="0" w:color="auto"/>
              <w:right w:val="single" w:sz="4" w:space="0" w:color="auto"/>
            </w:tcBorders>
            <w:shd w:val="clear" w:color="auto" w:fill="auto"/>
            <w:noWrap/>
            <w:vAlign w:val="bottom"/>
            <w:hideMark/>
          </w:tcPr>
          <w:p w14:paraId="238D7FE8" w14:textId="77777777" w:rsidR="002D5E98" w:rsidRPr="002D5E98" w:rsidRDefault="002D5E98" w:rsidP="002D5E98">
            <w:pPr>
              <w:jc w:val="right"/>
              <w:rPr>
                <w:sz w:val="16"/>
                <w:szCs w:val="16"/>
                <w:lang w:eastAsia="ru-RU"/>
              </w:rPr>
            </w:pPr>
            <w:r w:rsidRPr="002D5E98">
              <w:rPr>
                <w:sz w:val="16"/>
                <w:szCs w:val="16"/>
                <w:lang w:eastAsia="ru-RU"/>
              </w:rPr>
              <w:t>23168,28</w:t>
            </w:r>
          </w:p>
        </w:tc>
        <w:tc>
          <w:tcPr>
            <w:tcW w:w="992" w:type="dxa"/>
            <w:tcBorders>
              <w:top w:val="nil"/>
              <w:left w:val="nil"/>
              <w:bottom w:val="single" w:sz="4" w:space="0" w:color="auto"/>
              <w:right w:val="single" w:sz="4" w:space="0" w:color="auto"/>
            </w:tcBorders>
            <w:shd w:val="clear" w:color="auto" w:fill="auto"/>
            <w:noWrap/>
            <w:vAlign w:val="bottom"/>
            <w:hideMark/>
          </w:tcPr>
          <w:p w14:paraId="0670AFBE" w14:textId="77777777" w:rsidR="002D5E98" w:rsidRPr="002D5E98" w:rsidRDefault="002D5E98" w:rsidP="002D5E98">
            <w:pPr>
              <w:jc w:val="right"/>
              <w:rPr>
                <w:sz w:val="16"/>
                <w:szCs w:val="16"/>
                <w:lang w:eastAsia="ru-RU"/>
              </w:rPr>
            </w:pPr>
            <w:r w:rsidRPr="002D5E98">
              <w:rPr>
                <w:sz w:val="16"/>
                <w:szCs w:val="16"/>
                <w:lang w:eastAsia="ru-RU"/>
              </w:rPr>
              <w:t>24095,01</w:t>
            </w:r>
          </w:p>
        </w:tc>
        <w:tc>
          <w:tcPr>
            <w:tcW w:w="850" w:type="dxa"/>
            <w:tcBorders>
              <w:top w:val="nil"/>
              <w:left w:val="nil"/>
              <w:bottom w:val="single" w:sz="4" w:space="0" w:color="auto"/>
              <w:right w:val="single" w:sz="4" w:space="0" w:color="auto"/>
            </w:tcBorders>
            <w:shd w:val="clear" w:color="auto" w:fill="auto"/>
            <w:noWrap/>
            <w:vAlign w:val="bottom"/>
            <w:hideMark/>
          </w:tcPr>
          <w:p w14:paraId="2C12B1F0" w14:textId="77777777" w:rsidR="002D5E98" w:rsidRPr="002D5E98" w:rsidRDefault="002D5E98" w:rsidP="002D5E98">
            <w:pPr>
              <w:jc w:val="right"/>
              <w:rPr>
                <w:sz w:val="16"/>
                <w:szCs w:val="16"/>
                <w:lang w:eastAsia="ru-RU"/>
              </w:rPr>
            </w:pPr>
            <w:r w:rsidRPr="002D5E98">
              <w:rPr>
                <w:sz w:val="16"/>
                <w:szCs w:val="16"/>
                <w:lang w:eastAsia="ru-RU"/>
              </w:rPr>
              <w:t>25058,81</w:t>
            </w:r>
          </w:p>
        </w:tc>
        <w:tc>
          <w:tcPr>
            <w:tcW w:w="993" w:type="dxa"/>
            <w:tcBorders>
              <w:top w:val="nil"/>
              <w:left w:val="nil"/>
              <w:bottom w:val="single" w:sz="4" w:space="0" w:color="auto"/>
              <w:right w:val="single" w:sz="4" w:space="0" w:color="auto"/>
            </w:tcBorders>
            <w:shd w:val="clear" w:color="auto" w:fill="auto"/>
            <w:noWrap/>
            <w:vAlign w:val="bottom"/>
            <w:hideMark/>
          </w:tcPr>
          <w:p w14:paraId="64411A94" w14:textId="77777777" w:rsidR="002D5E98" w:rsidRPr="002D5E98" w:rsidRDefault="002D5E98" w:rsidP="002D5E98">
            <w:pPr>
              <w:jc w:val="right"/>
              <w:rPr>
                <w:sz w:val="16"/>
                <w:szCs w:val="16"/>
                <w:lang w:eastAsia="ru-RU"/>
              </w:rPr>
            </w:pPr>
            <w:r w:rsidRPr="002D5E98">
              <w:rPr>
                <w:sz w:val="16"/>
                <w:szCs w:val="16"/>
                <w:lang w:eastAsia="ru-RU"/>
              </w:rPr>
              <w:t>26061,17</w:t>
            </w:r>
          </w:p>
        </w:tc>
        <w:tc>
          <w:tcPr>
            <w:tcW w:w="992" w:type="dxa"/>
            <w:vMerge/>
            <w:tcBorders>
              <w:top w:val="nil"/>
              <w:left w:val="single" w:sz="4" w:space="0" w:color="auto"/>
              <w:bottom w:val="single" w:sz="4" w:space="0" w:color="000000"/>
              <w:right w:val="single" w:sz="4" w:space="0" w:color="auto"/>
            </w:tcBorders>
            <w:vAlign w:val="center"/>
            <w:hideMark/>
          </w:tcPr>
          <w:p w14:paraId="30A58A2A"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B24466"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6F6E069"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80BF07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D13DFCA" w14:textId="77777777" w:rsidR="002D5E98" w:rsidRPr="002D5E98" w:rsidRDefault="002D5E98" w:rsidP="002D5E98">
            <w:pPr>
              <w:rPr>
                <w:rFonts w:ascii="Calibri" w:hAnsi="Calibri" w:cs="Calibri"/>
                <w:sz w:val="16"/>
                <w:szCs w:val="16"/>
                <w:lang w:eastAsia="ru-RU"/>
              </w:rPr>
            </w:pPr>
          </w:p>
        </w:tc>
      </w:tr>
      <w:tr w:rsidR="002D5E98" w:rsidRPr="002D5E98" w14:paraId="12752E96"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13ABA84"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55124447" w14:textId="77777777" w:rsidR="002D5E98" w:rsidRPr="002D5E98" w:rsidRDefault="002D5E98" w:rsidP="002D5E98">
            <w:pPr>
              <w:jc w:val="right"/>
              <w:rPr>
                <w:sz w:val="16"/>
                <w:szCs w:val="16"/>
                <w:lang w:eastAsia="ru-RU"/>
              </w:rPr>
            </w:pPr>
            <w:r w:rsidRPr="002D5E98">
              <w:rPr>
                <w:sz w:val="16"/>
                <w:szCs w:val="16"/>
                <w:lang w:eastAsia="ru-RU"/>
              </w:rPr>
              <w:t>43438,46</w:t>
            </w:r>
          </w:p>
        </w:tc>
        <w:tc>
          <w:tcPr>
            <w:tcW w:w="851" w:type="dxa"/>
            <w:tcBorders>
              <w:top w:val="nil"/>
              <w:left w:val="nil"/>
              <w:bottom w:val="single" w:sz="4" w:space="0" w:color="auto"/>
              <w:right w:val="single" w:sz="4" w:space="0" w:color="auto"/>
            </w:tcBorders>
            <w:shd w:val="clear" w:color="auto" w:fill="auto"/>
            <w:noWrap/>
            <w:vAlign w:val="bottom"/>
            <w:hideMark/>
          </w:tcPr>
          <w:p w14:paraId="38D227F8" w14:textId="77777777" w:rsidR="002D5E98" w:rsidRPr="002D5E98" w:rsidRDefault="002D5E98" w:rsidP="002D5E98">
            <w:pPr>
              <w:jc w:val="right"/>
              <w:rPr>
                <w:sz w:val="16"/>
                <w:szCs w:val="16"/>
                <w:lang w:eastAsia="ru-RU"/>
              </w:rPr>
            </w:pPr>
            <w:r w:rsidRPr="002D5E98">
              <w:rPr>
                <w:sz w:val="16"/>
                <w:szCs w:val="16"/>
                <w:lang w:eastAsia="ru-RU"/>
              </w:rPr>
              <w:t>45045,68</w:t>
            </w:r>
          </w:p>
        </w:tc>
        <w:tc>
          <w:tcPr>
            <w:tcW w:w="992" w:type="dxa"/>
            <w:tcBorders>
              <w:top w:val="nil"/>
              <w:left w:val="nil"/>
              <w:bottom w:val="single" w:sz="4" w:space="0" w:color="auto"/>
              <w:right w:val="single" w:sz="4" w:space="0" w:color="auto"/>
            </w:tcBorders>
            <w:shd w:val="clear" w:color="auto" w:fill="auto"/>
            <w:noWrap/>
            <w:vAlign w:val="bottom"/>
            <w:hideMark/>
          </w:tcPr>
          <w:p w14:paraId="71541634" w14:textId="77777777" w:rsidR="002D5E98" w:rsidRPr="002D5E98" w:rsidRDefault="002D5E98" w:rsidP="002D5E98">
            <w:pPr>
              <w:jc w:val="right"/>
              <w:rPr>
                <w:sz w:val="16"/>
                <w:szCs w:val="16"/>
                <w:lang w:eastAsia="ru-RU"/>
              </w:rPr>
            </w:pPr>
            <w:r w:rsidRPr="002D5E98">
              <w:rPr>
                <w:sz w:val="16"/>
                <w:szCs w:val="16"/>
                <w:lang w:eastAsia="ru-RU"/>
              </w:rPr>
              <w:t>46847,5</w:t>
            </w:r>
          </w:p>
        </w:tc>
        <w:tc>
          <w:tcPr>
            <w:tcW w:w="850" w:type="dxa"/>
            <w:tcBorders>
              <w:top w:val="nil"/>
              <w:left w:val="nil"/>
              <w:bottom w:val="single" w:sz="4" w:space="0" w:color="auto"/>
              <w:right w:val="single" w:sz="4" w:space="0" w:color="auto"/>
            </w:tcBorders>
            <w:shd w:val="clear" w:color="auto" w:fill="auto"/>
            <w:noWrap/>
            <w:vAlign w:val="bottom"/>
            <w:hideMark/>
          </w:tcPr>
          <w:p w14:paraId="41E4C32C" w14:textId="77777777" w:rsidR="002D5E98" w:rsidRPr="002D5E98" w:rsidRDefault="002D5E98" w:rsidP="002D5E98">
            <w:pPr>
              <w:jc w:val="right"/>
              <w:rPr>
                <w:sz w:val="16"/>
                <w:szCs w:val="16"/>
                <w:lang w:eastAsia="ru-RU"/>
              </w:rPr>
            </w:pPr>
            <w:r w:rsidRPr="002D5E98">
              <w:rPr>
                <w:sz w:val="16"/>
                <w:szCs w:val="16"/>
                <w:lang w:eastAsia="ru-RU"/>
              </w:rPr>
              <w:t>48721,41</w:t>
            </w:r>
          </w:p>
        </w:tc>
        <w:tc>
          <w:tcPr>
            <w:tcW w:w="993" w:type="dxa"/>
            <w:tcBorders>
              <w:top w:val="nil"/>
              <w:left w:val="nil"/>
              <w:bottom w:val="single" w:sz="4" w:space="0" w:color="auto"/>
              <w:right w:val="single" w:sz="4" w:space="0" w:color="auto"/>
            </w:tcBorders>
            <w:shd w:val="clear" w:color="auto" w:fill="auto"/>
            <w:noWrap/>
            <w:vAlign w:val="bottom"/>
            <w:hideMark/>
          </w:tcPr>
          <w:p w14:paraId="0020599D" w14:textId="77777777" w:rsidR="002D5E98" w:rsidRPr="002D5E98" w:rsidRDefault="002D5E98" w:rsidP="002D5E98">
            <w:pPr>
              <w:jc w:val="right"/>
              <w:rPr>
                <w:sz w:val="16"/>
                <w:szCs w:val="16"/>
                <w:lang w:eastAsia="ru-RU"/>
              </w:rPr>
            </w:pPr>
            <w:r w:rsidRPr="002D5E98">
              <w:rPr>
                <w:sz w:val="16"/>
                <w:szCs w:val="16"/>
                <w:lang w:eastAsia="ru-RU"/>
              </w:rPr>
              <w:t>50670,26</w:t>
            </w:r>
          </w:p>
        </w:tc>
        <w:tc>
          <w:tcPr>
            <w:tcW w:w="992" w:type="dxa"/>
            <w:vMerge/>
            <w:tcBorders>
              <w:top w:val="nil"/>
              <w:left w:val="single" w:sz="4" w:space="0" w:color="auto"/>
              <w:bottom w:val="single" w:sz="4" w:space="0" w:color="000000"/>
              <w:right w:val="single" w:sz="4" w:space="0" w:color="auto"/>
            </w:tcBorders>
            <w:vAlign w:val="center"/>
            <w:hideMark/>
          </w:tcPr>
          <w:p w14:paraId="741A7B5A"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FB290D"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C62BB9A"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2C3E1A7"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FB4B449" w14:textId="77777777" w:rsidR="002D5E98" w:rsidRPr="002D5E98" w:rsidRDefault="002D5E98" w:rsidP="002D5E98">
            <w:pPr>
              <w:rPr>
                <w:rFonts w:ascii="Calibri" w:hAnsi="Calibri" w:cs="Calibri"/>
                <w:sz w:val="16"/>
                <w:szCs w:val="16"/>
                <w:lang w:eastAsia="ru-RU"/>
              </w:rPr>
            </w:pPr>
          </w:p>
        </w:tc>
      </w:tr>
      <w:tr w:rsidR="002D5E98" w:rsidRPr="002D5E98" w14:paraId="4E67F401"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hideMark/>
          </w:tcPr>
          <w:p w14:paraId="3488F0B5" w14:textId="77777777" w:rsidR="002D5E98" w:rsidRPr="002D5E98" w:rsidRDefault="002D5E98" w:rsidP="002D5E98">
            <w:pPr>
              <w:jc w:val="cente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4871CC9" w14:textId="77777777" w:rsidR="002D5E98" w:rsidRPr="002D5E98" w:rsidRDefault="002D5E98" w:rsidP="002D5E98">
            <w:pPr>
              <w:jc w:val="center"/>
              <w:rPr>
                <w:sz w:val="16"/>
                <w:szCs w:val="16"/>
                <w:lang w:eastAsia="ru-RU"/>
              </w:rPr>
            </w:pPr>
            <w:r w:rsidRPr="002D5E98">
              <w:rPr>
                <w:sz w:val="16"/>
                <w:szCs w:val="16"/>
                <w:lang w:eastAsia="ru-RU"/>
              </w:rPr>
              <w:t>открытый способ прокладки в футляре</w:t>
            </w:r>
          </w:p>
        </w:tc>
      </w:tr>
      <w:tr w:rsidR="002D5E98" w:rsidRPr="002D5E98" w14:paraId="69392633"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508B1EB"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399E38E6" w14:textId="77777777" w:rsidR="002D5E98" w:rsidRPr="002D5E98" w:rsidRDefault="002D5E98" w:rsidP="002D5E98">
            <w:pPr>
              <w:jc w:val="right"/>
              <w:rPr>
                <w:sz w:val="16"/>
                <w:szCs w:val="16"/>
                <w:lang w:eastAsia="ru-RU"/>
              </w:rPr>
            </w:pPr>
            <w:r w:rsidRPr="002D5E98">
              <w:rPr>
                <w:sz w:val="16"/>
                <w:szCs w:val="16"/>
                <w:lang w:eastAsia="ru-RU"/>
              </w:rPr>
              <w:t>25275,76</w:t>
            </w:r>
          </w:p>
        </w:tc>
        <w:tc>
          <w:tcPr>
            <w:tcW w:w="851" w:type="dxa"/>
            <w:tcBorders>
              <w:top w:val="nil"/>
              <w:left w:val="nil"/>
              <w:bottom w:val="single" w:sz="4" w:space="0" w:color="auto"/>
              <w:right w:val="single" w:sz="4" w:space="0" w:color="auto"/>
            </w:tcBorders>
            <w:shd w:val="clear" w:color="auto" w:fill="auto"/>
            <w:noWrap/>
            <w:vAlign w:val="bottom"/>
            <w:hideMark/>
          </w:tcPr>
          <w:p w14:paraId="05F98FB2" w14:textId="77777777" w:rsidR="002D5E98" w:rsidRPr="002D5E98" w:rsidRDefault="002D5E98" w:rsidP="002D5E98">
            <w:pPr>
              <w:jc w:val="right"/>
              <w:rPr>
                <w:sz w:val="16"/>
                <w:szCs w:val="16"/>
                <w:lang w:eastAsia="ru-RU"/>
              </w:rPr>
            </w:pPr>
            <w:r w:rsidRPr="002D5E98">
              <w:rPr>
                <w:sz w:val="16"/>
                <w:szCs w:val="16"/>
                <w:lang w:eastAsia="ru-RU"/>
              </w:rPr>
              <w:t>26210,97</w:t>
            </w:r>
          </w:p>
        </w:tc>
        <w:tc>
          <w:tcPr>
            <w:tcW w:w="992" w:type="dxa"/>
            <w:tcBorders>
              <w:top w:val="nil"/>
              <w:left w:val="nil"/>
              <w:bottom w:val="single" w:sz="4" w:space="0" w:color="auto"/>
              <w:right w:val="single" w:sz="4" w:space="0" w:color="auto"/>
            </w:tcBorders>
            <w:shd w:val="clear" w:color="auto" w:fill="auto"/>
            <w:noWrap/>
            <w:vAlign w:val="bottom"/>
            <w:hideMark/>
          </w:tcPr>
          <w:p w14:paraId="520A65B9" w14:textId="77777777" w:rsidR="002D5E98" w:rsidRPr="002D5E98" w:rsidRDefault="002D5E98" w:rsidP="002D5E98">
            <w:pPr>
              <w:jc w:val="right"/>
              <w:rPr>
                <w:sz w:val="16"/>
                <w:szCs w:val="16"/>
                <w:lang w:eastAsia="ru-RU"/>
              </w:rPr>
            </w:pPr>
            <w:r w:rsidRPr="002D5E98">
              <w:rPr>
                <w:sz w:val="16"/>
                <w:szCs w:val="16"/>
                <w:lang w:eastAsia="ru-RU"/>
              </w:rPr>
              <w:t>27259,40</w:t>
            </w:r>
          </w:p>
        </w:tc>
        <w:tc>
          <w:tcPr>
            <w:tcW w:w="850" w:type="dxa"/>
            <w:tcBorders>
              <w:top w:val="nil"/>
              <w:left w:val="nil"/>
              <w:bottom w:val="single" w:sz="4" w:space="0" w:color="auto"/>
              <w:right w:val="single" w:sz="4" w:space="0" w:color="auto"/>
            </w:tcBorders>
            <w:shd w:val="clear" w:color="auto" w:fill="auto"/>
            <w:noWrap/>
            <w:vAlign w:val="bottom"/>
            <w:hideMark/>
          </w:tcPr>
          <w:p w14:paraId="73ED3DAD" w14:textId="77777777" w:rsidR="002D5E98" w:rsidRPr="002D5E98" w:rsidRDefault="002D5E98" w:rsidP="002D5E98">
            <w:pPr>
              <w:jc w:val="right"/>
              <w:rPr>
                <w:sz w:val="16"/>
                <w:szCs w:val="16"/>
                <w:lang w:eastAsia="ru-RU"/>
              </w:rPr>
            </w:pPr>
            <w:r w:rsidRPr="002D5E98">
              <w:rPr>
                <w:sz w:val="16"/>
                <w:szCs w:val="16"/>
                <w:lang w:eastAsia="ru-RU"/>
              </w:rPr>
              <w:t>28349,78</w:t>
            </w:r>
          </w:p>
        </w:tc>
        <w:tc>
          <w:tcPr>
            <w:tcW w:w="993" w:type="dxa"/>
            <w:tcBorders>
              <w:top w:val="nil"/>
              <w:left w:val="nil"/>
              <w:bottom w:val="single" w:sz="4" w:space="0" w:color="auto"/>
              <w:right w:val="single" w:sz="4" w:space="0" w:color="auto"/>
            </w:tcBorders>
            <w:shd w:val="clear" w:color="auto" w:fill="auto"/>
            <w:noWrap/>
            <w:vAlign w:val="bottom"/>
            <w:hideMark/>
          </w:tcPr>
          <w:p w14:paraId="6F63FD05" w14:textId="77777777" w:rsidR="002D5E98" w:rsidRPr="002D5E98" w:rsidRDefault="002D5E98" w:rsidP="002D5E98">
            <w:pPr>
              <w:jc w:val="right"/>
              <w:rPr>
                <w:sz w:val="16"/>
                <w:szCs w:val="16"/>
                <w:lang w:eastAsia="ru-RU"/>
              </w:rPr>
            </w:pPr>
            <w:r w:rsidRPr="002D5E98">
              <w:rPr>
                <w:sz w:val="16"/>
                <w:szCs w:val="16"/>
                <w:lang w:eastAsia="ru-RU"/>
              </w:rPr>
              <w:t>29483,77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EEADA9"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92E8D"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B77E5"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3472A"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DC7DC"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12367A52"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07B6637"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290D3734" w14:textId="77777777" w:rsidR="002D5E98" w:rsidRPr="002D5E98" w:rsidRDefault="002D5E98" w:rsidP="002D5E98">
            <w:pPr>
              <w:jc w:val="right"/>
              <w:rPr>
                <w:sz w:val="16"/>
                <w:szCs w:val="16"/>
                <w:lang w:eastAsia="ru-RU"/>
              </w:rPr>
            </w:pPr>
            <w:r w:rsidRPr="002D5E98">
              <w:rPr>
                <w:sz w:val="16"/>
                <w:szCs w:val="16"/>
                <w:lang w:eastAsia="ru-RU"/>
              </w:rPr>
              <w:t>25693,85</w:t>
            </w:r>
          </w:p>
        </w:tc>
        <w:tc>
          <w:tcPr>
            <w:tcW w:w="851" w:type="dxa"/>
            <w:tcBorders>
              <w:top w:val="nil"/>
              <w:left w:val="nil"/>
              <w:bottom w:val="single" w:sz="4" w:space="0" w:color="auto"/>
              <w:right w:val="single" w:sz="4" w:space="0" w:color="auto"/>
            </w:tcBorders>
            <w:shd w:val="clear" w:color="auto" w:fill="auto"/>
            <w:noWrap/>
            <w:vAlign w:val="bottom"/>
            <w:hideMark/>
          </w:tcPr>
          <w:p w14:paraId="7B0B9CF4" w14:textId="77777777" w:rsidR="002D5E98" w:rsidRPr="002D5E98" w:rsidRDefault="002D5E98" w:rsidP="002D5E98">
            <w:pPr>
              <w:jc w:val="right"/>
              <w:rPr>
                <w:sz w:val="16"/>
                <w:szCs w:val="16"/>
                <w:lang w:eastAsia="ru-RU"/>
              </w:rPr>
            </w:pPr>
            <w:r w:rsidRPr="002D5E98">
              <w:rPr>
                <w:sz w:val="16"/>
                <w:szCs w:val="16"/>
                <w:lang w:eastAsia="ru-RU"/>
              </w:rPr>
              <w:t>26644,52</w:t>
            </w:r>
          </w:p>
        </w:tc>
        <w:tc>
          <w:tcPr>
            <w:tcW w:w="992" w:type="dxa"/>
            <w:tcBorders>
              <w:top w:val="nil"/>
              <w:left w:val="nil"/>
              <w:bottom w:val="single" w:sz="4" w:space="0" w:color="auto"/>
              <w:right w:val="single" w:sz="4" w:space="0" w:color="auto"/>
            </w:tcBorders>
            <w:shd w:val="clear" w:color="auto" w:fill="auto"/>
            <w:noWrap/>
            <w:vAlign w:val="bottom"/>
            <w:hideMark/>
          </w:tcPr>
          <w:p w14:paraId="07913F65" w14:textId="77777777" w:rsidR="002D5E98" w:rsidRPr="002D5E98" w:rsidRDefault="002D5E98" w:rsidP="002D5E98">
            <w:pPr>
              <w:jc w:val="right"/>
              <w:rPr>
                <w:sz w:val="16"/>
                <w:szCs w:val="16"/>
                <w:lang w:eastAsia="ru-RU"/>
              </w:rPr>
            </w:pPr>
            <w:r w:rsidRPr="002D5E98">
              <w:rPr>
                <w:sz w:val="16"/>
                <w:szCs w:val="16"/>
                <w:lang w:eastAsia="ru-RU"/>
              </w:rPr>
              <w:t>27710,30</w:t>
            </w:r>
          </w:p>
        </w:tc>
        <w:tc>
          <w:tcPr>
            <w:tcW w:w="850" w:type="dxa"/>
            <w:tcBorders>
              <w:top w:val="nil"/>
              <w:left w:val="nil"/>
              <w:bottom w:val="single" w:sz="4" w:space="0" w:color="auto"/>
              <w:right w:val="single" w:sz="4" w:space="0" w:color="auto"/>
            </w:tcBorders>
            <w:shd w:val="clear" w:color="auto" w:fill="auto"/>
            <w:noWrap/>
            <w:vAlign w:val="bottom"/>
            <w:hideMark/>
          </w:tcPr>
          <w:p w14:paraId="6A39B7D1" w14:textId="77777777" w:rsidR="002D5E98" w:rsidRPr="002D5E98" w:rsidRDefault="002D5E98" w:rsidP="002D5E98">
            <w:pPr>
              <w:jc w:val="right"/>
              <w:rPr>
                <w:sz w:val="16"/>
                <w:szCs w:val="16"/>
                <w:lang w:eastAsia="ru-RU"/>
              </w:rPr>
            </w:pPr>
            <w:r w:rsidRPr="002D5E98">
              <w:rPr>
                <w:sz w:val="16"/>
                <w:szCs w:val="16"/>
                <w:lang w:eastAsia="ru-RU"/>
              </w:rPr>
              <w:t>28818,71</w:t>
            </w:r>
          </w:p>
        </w:tc>
        <w:tc>
          <w:tcPr>
            <w:tcW w:w="993" w:type="dxa"/>
            <w:tcBorders>
              <w:top w:val="nil"/>
              <w:left w:val="nil"/>
              <w:bottom w:val="single" w:sz="4" w:space="0" w:color="auto"/>
              <w:right w:val="single" w:sz="4" w:space="0" w:color="auto"/>
            </w:tcBorders>
            <w:shd w:val="clear" w:color="auto" w:fill="auto"/>
            <w:noWrap/>
            <w:vAlign w:val="bottom"/>
            <w:hideMark/>
          </w:tcPr>
          <w:p w14:paraId="434DBA9F" w14:textId="77777777" w:rsidR="002D5E98" w:rsidRPr="002D5E98" w:rsidRDefault="002D5E98" w:rsidP="002D5E98">
            <w:pPr>
              <w:jc w:val="right"/>
              <w:rPr>
                <w:sz w:val="16"/>
                <w:szCs w:val="16"/>
                <w:lang w:eastAsia="ru-RU"/>
              </w:rPr>
            </w:pPr>
            <w:r w:rsidRPr="002D5E98">
              <w:rPr>
                <w:sz w:val="16"/>
                <w:szCs w:val="16"/>
                <w:lang w:eastAsia="ru-RU"/>
              </w:rPr>
              <w:t>29971,46</w:t>
            </w:r>
          </w:p>
        </w:tc>
        <w:tc>
          <w:tcPr>
            <w:tcW w:w="992" w:type="dxa"/>
            <w:vMerge/>
            <w:tcBorders>
              <w:top w:val="nil"/>
              <w:left w:val="single" w:sz="4" w:space="0" w:color="auto"/>
              <w:bottom w:val="single" w:sz="4" w:space="0" w:color="000000"/>
              <w:right w:val="single" w:sz="4" w:space="0" w:color="auto"/>
            </w:tcBorders>
            <w:vAlign w:val="center"/>
            <w:hideMark/>
          </w:tcPr>
          <w:p w14:paraId="17FD3C9B"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0ACDCA"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E85A329"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7D1417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1CA8AAA" w14:textId="77777777" w:rsidR="002D5E98" w:rsidRPr="002D5E98" w:rsidRDefault="002D5E98" w:rsidP="002D5E98">
            <w:pPr>
              <w:rPr>
                <w:rFonts w:ascii="Calibri" w:hAnsi="Calibri" w:cs="Calibri"/>
                <w:sz w:val="16"/>
                <w:szCs w:val="16"/>
                <w:lang w:eastAsia="ru-RU"/>
              </w:rPr>
            </w:pPr>
          </w:p>
        </w:tc>
      </w:tr>
      <w:tr w:rsidR="002D5E98" w:rsidRPr="002D5E98" w14:paraId="67A04ED7"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EFF581B"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34E3E61E" w14:textId="77777777" w:rsidR="002D5E98" w:rsidRPr="002D5E98" w:rsidRDefault="002D5E98" w:rsidP="002D5E98">
            <w:pPr>
              <w:jc w:val="right"/>
              <w:rPr>
                <w:sz w:val="16"/>
                <w:szCs w:val="16"/>
                <w:lang w:eastAsia="ru-RU"/>
              </w:rPr>
            </w:pPr>
            <w:r w:rsidRPr="002D5E98">
              <w:rPr>
                <w:sz w:val="16"/>
                <w:szCs w:val="16"/>
                <w:lang w:eastAsia="ru-RU"/>
              </w:rPr>
              <w:t>26358,07</w:t>
            </w:r>
          </w:p>
        </w:tc>
        <w:tc>
          <w:tcPr>
            <w:tcW w:w="851" w:type="dxa"/>
            <w:tcBorders>
              <w:top w:val="nil"/>
              <w:left w:val="nil"/>
              <w:bottom w:val="single" w:sz="4" w:space="0" w:color="auto"/>
              <w:right w:val="single" w:sz="4" w:space="0" w:color="auto"/>
            </w:tcBorders>
            <w:shd w:val="clear" w:color="auto" w:fill="auto"/>
            <w:noWrap/>
            <w:vAlign w:val="bottom"/>
            <w:hideMark/>
          </w:tcPr>
          <w:p w14:paraId="25FFCC5D" w14:textId="77777777" w:rsidR="002D5E98" w:rsidRPr="002D5E98" w:rsidRDefault="002D5E98" w:rsidP="002D5E98">
            <w:pPr>
              <w:jc w:val="right"/>
              <w:rPr>
                <w:sz w:val="16"/>
                <w:szCs w:val="16"/>
                <w:lang w:eastAsia="ru-RU"/>
              </w:rPr>
            </w:pPr>
            <w:r w:rsidRPr="002D5E98">
              <w:rPr>
                <w:sz w:val="16"/>
                <w:szCs w:val="16"/>
                <w:lang w:eastAsia="ru-RU"/>
              </w:rPr>
              <w:t>27333,31</w:t>
            </w:r>
          </w:p>
        </w:tc>
        <w:tc>
          <w:tcPr>
            <w:tcW w:w="992" w:type="dxa"/>
            <w:tcBorders>
              <w:top w:val="nil"/>
              <w:left w:val="nil"/>
              <w:bottom w:val="single" w:sz="4" w:space="0" w:color="auto"/>
              <w:right w:val="single" w:sz="4" w:space="0" w:color="auto"/>
            </w:tcBorders>
            <w:shd w:val="clear" w:color="auto" w:fill="auto"/>
            <w:noWrap/>
            <w:vAlign w:val="bottom"/>
            <w:hideMark/>
          </w:tcPr>
          <w:p w14:paraId="614FDFDA" w14:textId="77777777" w:rsidR="002D5E98" w:rsidRPr="002D5E98" w:rsidRDefault="002D5E98" w:rsidP="002D5E98">
            <w:pPr>
              <w:jc w:val="right"/>
              <w:rPr>
                <w:sz w:val="16"/>
                <w:szCs w:val="16"/>
                <w:lang w:eastAsia="ru-RU"/>
              </w:rPr>
            </w:pPr>
            <w:r w:rsidRPr="002D5E98">
              <w:rPr>
                <w:sz w:val="16"/>
                <w:szCs w:val="16"/>
                <w:lang w:eastAsia="ru-RU"/>
              </w:rPr>
              <w:t>28426,65</w:t>
            </w:r>
          </w:p>
        </w:tc>
        <w:tc>
          <w:tcPr>
            <w:tcW w:w="850" w:type="dxa"/>
            <w:tcBorders>
              <w:top w:val="nil"/>
              <w:left w:val="nil"/>
              <w:bottom w:val="single" w:sz="4" w:space="0" w:color="auto"/>
              <w:right w:val="single" w:sz="4" w:space="0" w:color="auto"/>
            </w:tcBorders>
            <w:shd w:val="clear" w:color="auto" w:fill="auto"/>
            <w:noWrap/>
            <w:vAlign w:val="bottom"/>
            <w:hideMark/>
          </w:tcPr>
          <w:p w14:paraId="504BA6C1" w14:textId="77777777" w:rsidR="002D5E98" w:rsidRPr="002D5E98" w:rsidRDefault="002D5E98" w:rsidP="002D5E98">
            <w:pPr>
              <w:jc w:val="right"/>
              <w:rPr>
                <w:sz w:val="16"/>
                <w:szCs w:val="16"/>
                <w:lang w:eastAsia="ru-RU"/>
              </w:rPr>
            </w:pPr>
            <w:r w:rsidRPr="002D5E98">
              <w:rPr>
                <w:sz w:val="16"/>
                <w:szCs w:val="16"/>
                <w:lang w:eastAsia="ru-RU"/>
              </w:rPr>
              <w:t>29563,71</w:t>
            </w:r>
          </w:p>
        </w:tc>
        <w:tc>
          <w:tcPr>
            <w:tcW w:w="993" w:type="dxa"/>
            <w:tcBorders>
              <w:top w:val="nil"/>
              <w:left w:val="nil"/>
              <w:bottom w:val="single" w:sz="4" w:space="0" w:color="auto"/>
              <w:right w:val="single" w:sz="4" w:space="0" w:color="auto"/>
            </w:tcBorders>
            <w:shd w:val="clear" w:color="auto" w:fill="auto"/>
            <w:noWrap/>
            <w:vAlign w:val="bottom"/>
            <w:hideMark/>
          </w:tcPr>
          <w:p w14:paraId="01491DEC" w14:textId="77777777" w:rsidR="002D5E98" w:rsidRPr="002D5E98" w:rsidRDefault="002D5E98" w:rsidP="002D5E98">
            <w:pPr>
              <w:jc w:val="right"/>
              <w:rPr>
                <w:sz w:val="16"/>
                <w:szCs w:val="16"/>
                <w:lang w:eastAsia="ru-RU"/>
              </w:rPr>
            </w:pPr>
            <w:r w:rsidRPr="002D5E98">
              <w:rPr>
                <w:sz w:val="16"/>
                <w:szCs w:val="16"/>
                <w:lang w:eastAsia="ru-RU"/>
              </w:rPr>
              <w:t>30746,26</w:t>
            </w:r>
          </w:p>
        </w:tc>
        <w:tc>
          <w:tcPr>
            <w:tcW w:w="992" w:type="dxa"/>
            <w:vMerge/>
            <w:tcBorders>
              <w:top w:val="nil"/>
              <w:left w:val="single" w:sz="4" w:space="0" w:color="auto"/>
              <w:bottom w:val="single" w:sz="4" w:space="0" w:color="000000"/>
              <w:right w:val="single" w:sz="4" w:space="0" w:color="auto"/>
            </w:tcBorders>
            <w:vAlign w:val="center"/>
            <w:hideMark/>
          </w:tcPr>
          <w:p w14:paraId="6D0D981C"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915EE9"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CF2F5E0"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FCF550F"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FFF139E" w14:textId="77777777" w:rsidR="002D5E98" w:rsidRPr="002D5E98" w:rsidRDefault="002D5E98" w:rsidP="002D5E98">
            <w:pPr>
              <w:rPr>
                <w:rFonts w:ascii="Calibri" w:hAnsi="Calibri" w:cs="Calibri"/>
                <w:color w:val="FF0000"/>
                <w:sz w:val="16"/>
                <w:szCs w:val="16"/>
                <w:lang w:eastAsia="ru-RU"/>
              </w:rPr>
            </w:pPr>
          </w:p>
        </w:tc>
      </w:tr>
      <w:tr w:rsidR="002D5E98" w:rsidRPr="002D5E98" w14:paraId="22C839BD"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BFD8206"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1771D395" w14:textId="77777777" w:rsidR="002D5E98" w:rsidRPr="002D5E98" w:rsidRDefault="002D5E98" w:rsidP="002D5E98">
            <w:pPr>
              <w:jc w:val="right"/>
              <w:rPr>
                <w:sz w:val="16"/>
                <w:szCs w:val="16"/>
                <w:lang w:eastAsia="ru-RU"/>
              </w:rPr>
            </w:pPr>
            <w:r w:rsidRPr="002D5E98">
              <w:rPr>
                <w:sz w:val="16"/>
                <w:szCs w:val="16"/>
                <w:lang w:eastAsia="ru-RU"/>
              </w:rPr>
              <w:t>33959,09</w:t>
            </w:r>
          </w:p>
        </w:tc>
        <w:tc>
          <w:tcPr>
            <w:tcW w:w="851" w:type="dxa"/>
            <w:tcBorders>
              <w:top w:val="nil"/>
              <w:left w:val="nil"/>
              <w:bottom w:val="single" w:sz="4" w:space="0" w:color="auto"/>
              <w:right w:val="single" w:sz="4" w:space="0" w:color="auto"/>
            </w:tcBorders>
            <w:shd w:val="clear" w:color="auto" w:fill="auto"/>
            <w:noWrap/>
            <w:vAlign w:val="bottom"/>
            <w:hideMark/>
          </w:tcPr>
          <w:p w14:paraId="04CEC5D6" w14:textId="77777777" w:rsidR="002D5E98" w:rsidRPr="002D5E98" w:rsidRDefault="002D5E98" w:rsidP="002D5E98">
            <w:pPr>
              <w:jc w:val="right"/>
              <w:rPr>
                <w:sz w:val="16"/>
                <w:szCs w:val="16"/>
                <w:lang w:eastAsia="ru-RU"/>
              </w:rPr>
            </w:pPr>
            <w:r w:rsidRPr="002D5E98">
              <w:rPr>
                <w:sz w:val="16"/>
                <w:szCs w:val="16"/>
                <w:lang w:eastAsia="ru-RU"/>
              </w:rPr>
              <w:t>35215,58</w:t>
            </w:r>
          </w:p>
        </w:tc>
        <w:tc>
          <w:tcPr>
            <w:tcW w:w="992" w:type="dxa"/>
            <w:tcBorders>
              <w:top w:val="nil"/>
              <w:left w:val="nil"/>
              <w:bottom w:val="single" w:sz="4" w:space="0" w:color="auto"/>
              <w:right w:val="single" w:sz="4" w:space="0" w:color="auto"/>
            </w:tcBorders>
            <w:shd w:val="clear" w:color="auto" w:fill="auto"/>
            <w:noWrap/>
            <w:vAlign w:val="bottom"/>
            <w:hideMark/>
          </w:tcPr>
          <w:p w14:paraId="0B8859E5" w14:textId="77777777" w:rsidR="002D5E98" w:rsidRPr="002D5E98" w:rsidRDefault="002D5E98" w:rsidP="002D5E98">
            <w:pPr>
              <w:jc w:val="right"/>
              <w:rPr>
                <w:sz w:val="16"/>
                <w:szCs w:val="16"/>
                <w:lang w:eastAsia="ru-RU"/>
              </w:rPr>
            </w:pPr>
            <w:r w:rsidRPr="002D5E98">
              <w:rPr>
                <w:sz w:val="16"/>
                <w:szCs w:val="16"/>
                <w:lang w:eastAsia="ru-RU"/>
              </w:rPr>
              <w:t>36624,20</w:t>
            </w:r>
          </w:p>
        </w:tc>
        <w:tc>
          <w:tcPr>
            <w:tcW w:w="850" w:type="dxa"/>
            <w:tcBorders>
              <w:top w:val="nil"/>
              <w:left w:val="nil"/>
              <w:bottom w:val="single" w:sz="4" w:space="0" w:color="auto"/>
              <w:right w:val="single" w:sz="4" w:space="0" w:color="auto"/>
            </w:tcBorders>
            <w:shd w:val="clear" w:color="auto" w:fill="auto"/>
            <w:noWrap/>
            <w:vAlign w:val="bottom"/>
            <w:hideMark/>
          </w:tcPr>
          <w:p w14:paraId="08ED4DAF" w14:textId="77777777" w:rsidR="002D5E98" w:rsidRPr="002D5E98" w:rsidRDefault="002D5E98" w:rsidP="002D5E98">
            <w:pPr>
              <w:jc w:val="right"/>
              <w:rPr>
                <w:sz w:val="16"/>
                <w:szCs w:val="16"/>
                <w:lang w:eastAsia="ru-RU"/>
              </w:rPr>
            </w:pPr>
            <w:r w:rsidRPr="002D5E98">
              <w:rPr>
                <w:sz w:val="16"/>
                <w:szCs w:val="16"/>
                <w:lang w:eastAsia="ru-RU"/>
              </w:rPr>
              <w:t>38089,17</w:t>
            </w:r>
          </w:p>
        </w:tc>
        <w:tc>
          <w:tcPr>
            <w:tcW w:w="993" w:type="dxa"/>
            <w:tcBorders>
              <w:top w:val="nil"/>
              <w:left w:val="nil"/>
              <w:bottom w:val="single" w:sz="4" w:space="0" w:color="auto"/>
              <w:right w:val="single" w:sz="4" w:space="0" w:color="auto"/>
            </w:tcBorders>
            <w:shd w:val="clear" w:color="auto" w:fill="auto"/>
            <w:noWrap/>
            <w:vAlign w:val="bottom"/>
            <w:hideMark/>
          </w:tcPr>
          <w:p w14:paraId="12C9DB7D" w14:textId="77777777" w:rsidR="002D5E98" w:rsidRPr="002D5E98" w:rsidRDefault="002D5E98" w:rsidP="002D5E98">
            <w:pPr>
              <w:jc w:val="right"/>
              <w:rPr>
                <w:sz w:val="16"/>
                <w:szCs w:val="16"/>
                <w:lang w:eastAsia="ru-RU"/>
              </w:rPr>
            </w:pPr>
            <w:r w:rsidRPr="002D5E98">
              <w:rPr>
                <w:sz w:val="16"/>
                <w:szCs w:val="16"/>
                <w:lang w:eastAsia="ru-RU"/>
              </w:rPr>
              <w:t>39612,73</w:t>
            </w:r>
          </w:p>
        </w:tc>
        <w:tc>
          <w:tcPr>
            <w:tcW w:w="992" w:type="dxa"/>
            <w:vMerge/>
            <w:tcBorders>
              <w:top w:val="nil"/>
              <w:left w:val="single" w:sz="4" w:space="0" w:color="auto"/>
              <w:bottom w:val="single" w:sz="4" w:space="0" w:color="000000"/>
              <w:right w:val="single" w:sz="4" w:space="0" w:color="auto"/>
            </w:tcBorders>
            <w:vAlign w:val="center"/>
            <w:hideMark/>
          </w:tcPr>
          <w:p w14:paraId="64F604A1"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D1C737F"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787B543"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C41BB49"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0BAA13B" w14:textId="77777777" w:rsidR="002D5E98" w:rsidRPr="002D5E98" w:rsidRDefault="002D5E98" w:rsidP="002D5E98">
            <w:pPr>
              <w:rPr>
                <w:rFonts w:ascii="Calibri" w:hAnsi="Calibri" w:cs="Calibri"/>
                <w:color w:val="FF0000"/>
                <w:sz w:val="16"/>
                <w:szCs w:val="16"/>
                <w:lang w:eastAsia="ru-RU"/>
              </w:rPr>
            </w:pPr>
          </w:p>
        </w:tc>
      </w:tr>
      <w:tr w:rsidR="002D5E98" w:rsidRPr="002D5E98" w14:paraId="01346676" w14:textId="77777777" w:rsidTr="002D5E98">
        <w:trPr>
          <w:trHeight w:val="30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D150"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200 мм</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3B79D91B" w14:textId="77777777" w:rsidR="002D5E98" w:rsidRPr="002D5E98" w:rsidRDefault="002D5E98" w:rsidP="002D5E98">
            <w:pPr>
              <w:jc w:val="right"/>
              <w:rPr>
                <w:sz w:val="16"/>
                <w:szCs w:val="16"/>
                <w:lang w:eastAsia="ru-RU"/>
              </w:rPr>
            </w:pPr>
            <w:r w:rsidRPr="002D5E98">
              <w:rPr>
                <w:sz w:val="16"/>
                <w:szCs w:val="16"/>
                <w:lang w:eastAsia="ru-RU"/>
              </w:rPr>
              <w:t>40136,44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8AC224" w14:textId="77777777" w:rsidR="002D5E98" w:rsidRPr="002D5E98" w:rsidRDefault="002D5E98" w:rsidP="002D5E98">
            <w:pPr>
              <w:jc w:val="right"/>
              <w:rPr>
                <w:sz w:val="16"/>
                <w:szCs w:val="16"/>
                <w:lang w:eastAsia="ru-RU"/>
              </w:rPr>
            </w:pPr>
            <w:r w:rsidRPr="002D5E98">
              <w:rPr>
                <w:sz w:val="16"/>
                <w:szCs w:val="16"/>
                <w:lang w:eastAsia="ru-RU"/>
              </w:rPr>
              <w:t>41621,49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46B70C" w14:textId="77777777" w:rsidR="002D5E98" w:rsidRPr="002D5E98" w:rsidRDefault="002D5E98" w:rsidP="002D5E98">
            <w:pPr>
              <w:jc w:val="right"/>
              <w:rPr>
                <w:sz w:val="16"/>
                <w:szCs w:val="16"/>
                <w:lang w:eastAsia="ru-RU"/>
              </w:rPr>
            </w:pPr>
            <w:r w:rsidRPr="002D5E98">
              <w:rPr>
                <w:sz w:val="16"/>
                <w:szCs w:val="16"/>
                <w:lang w:eastAsia="ru-RU"/>
              </w:rPr>
              <w:t>43286,35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E90446" w14:textId="77777777" w:rsidR="002D5E98" w:rsidRPr="002D5E98" w:rsidRDefault="002D5E98" w:rsidP="002D5E98">
            <w:pPr>
              <w:jc w:val="right"/>
              <w:rPr>
                <w:sz w:val="16"/>
                <w:szCs w:val="16"/>
                <w:lang w:eastAsia="ru-RU"/>
              </w:rPr>
            </w:pPr>
            <w:r w:rsidRPr="002D5E98">
              <w:rPr>
                <w:sz w:val="16"/>
                <w:szCs w:val="16"/>
                <w:lang w:eastAsia="ru-RU"/>
              </w:rPr>
              <w:t>45017,80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F55E520" w14:textId="77777777" w:rsidR="002D5E98" w:rsidRPr="002D5E98" w:rsidRDefault="002D5E98" w:rsidP="002D5E98">
            <w:pPr>
              <w:jc w:val="right"/>
              <w:rPr>
                <w:sz w:val="16"/>
                <w:szCs w:val="16"/>
                <w:lang w:eastAsia="ru-RU"/>
              </w:rPr>
            </w:pPr>
            <w:r w:rsidRPr="002D5E98">
              <w:rPr>
                <w:sz w:val="16"/>
                <w:szCs w:val="16"/>
                <w:lang w:eastAsia="ru-RU"/>
              </w:rPr>
              <w:t>46818,51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D43B233" w14:textId="77777777" w:rsidR="002D5E98" w:rsidRPr="002D5E98" w:rsidRDefault="002D5E98" w:rsidP="002D5E98">
            <w:pPr>
              <w:rPr>
                <w:color w:val="FF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918237E"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16983A"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23DAC1CA"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1A491842" w14:textId="77777777" w:rsidR="002D5E98" w:rsidRPr="002D5E98" w:rsidRDefault="002D5E98" w:rsidP="002D5E98">
            <w:pPr>
              <w:rPr>
                <w:rFonts w:ascii="Calibri" w:hAnsi="Calibri" w:cs="Calibri"/>
                <w:color w:val="FF0000"/>
                <w:sz w:val="16"/>
                <w:szCs w:val="16"/>
                <w:lang w:eastAsia="ru-RU"/>
              </w:rPr>
            </w:pPr>
          </w:p>
        </w:tc>
      </w:tr>
      <w:tr w:rsidR="002D5E98" w:rsidRPr="002D5E98" w14:paraId="4FBC91C4"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24B5F1C"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308C8F63" w14:textId="77777777" w:rsidR="002D5E98" w:rsidRPr="002D5E98" w:rsidRDefault="002D5E98" w:rsidP="002D5E98">
            <w:pPr>
              <w:jc w:val="right"/>
              <w:rPr>
                <w:sz w:val="16"/>
                <w:szCs w:val="16"/>
                <w:lang w:eastAsia="ru-RU"/>
              </w:rPr>
            </w:pPr>
            <w:r w:rsidRPr="002D5E98">
              <w:rPr>
                <w:sz w:val="16"/>
                <w:szCs w:val="16"/>
                <w:lang w:eastAsia="ru-RU"/>
              </w:rPr>
              <w:t>49070,83</w:t>
            </w:r>
          </w:p>
        </w:tc>
        <w:tc>
          <w:tcPr>
            <w:tcW w:w="851" w:type="dxa"/>
            <w:tcBorders>
              <w:top w:val="nil"/>
              <w:left w:val="nil"/>
              <w:bottom w:val="single" w:sz="4" w:space="0" w:color="auto"/>
              <w:right w:val="single" w:sz="4" w:space="0" w:color="auto"/>
            </w:tcBorders>
            <w:shd w:val="clear" w:color="auto" w:fill="auto"/>
            <w:noWrap/>
            <w:vAlign w:val="bottom"/>
            <w:hideMark/>
          </w:tcPr>
          <w:p w14:paraId="1B65A295" w14:textId="77777777" w:rsidR="002D5E98" w:rsidRPr="002D5E98" w:rsidRDefault="002D5E98" w:rsidP="002D5E98">
            <w:pPr>
              <w:jc w:val="right"/>
              <w:rPr>
                <w:sz w:val="16"/>
                <w:szCs w:val="16"/>
                <w:lang w:eastAsia="ru-RU"/>
              </w:rPr>
            </w:pPr>
            <w:r w:rsidRPr="002D5E98">
              <w:rPr>
                <w:sz w:val="16"/>
                <w:szCs w:val="16"/>
                <w:lang w:eastAsia="ru-RU"/>
              </w:rPr>
              <w:t>50886,45</w:t>
            </w:r>
          </w:p>
        </w:tc>
        <w:tc>
          <w:tcPr>
            <w:tcW w:w="992" w:type="dxa"/>
            <w:tcBorders>
              <w:top w:val="nil"/>
              <w:left w:val="nil"/>
              <w:bottom w:val="single" w:sz="4" w:space="0" w:color="auto"/>
              <w:right w:val="single" w:sz="4" w:space="0" w:color="auto"/>
            </w:tcBorders>
            <w:shd w:val="clear" w:color="auto" w:fill="auto"/>
            <w:noWrap/>
            <w:vAlign w:val="bottom"/>
            <w:hideMark/>
          </w:tcPr>
          <w:p w14:paraId="251AEAE6" w14:textId="77777777" w:rsidR="002D5E98" w:rsidRPr="002D5E98" w:rsidRDefault="002D5E98" w:rsidP="002D5E98">
            <w:pPr>
              <w:jc w:val="right"/>
              <w:rPr>
                <w:sz w:val="16"/>
                <w:szCs w:val="16"/>
                <w:lang w:eastAsia="ru-RU"/>
              </w:rPr>
            </w:pPr>
            <w:r w:rsidRPr="002D5E98">
              <w:rPr>
                <w:sz w:val="16"/>
                <w:szCs w:val="16"/>
                <w:lang w:eastAsia="ru-RU"/>
              </w:rPr>
              <w:t>52921,9</w:t>
            </w:r>
          </w:p>
        </w:tc>
        <w:tc>
          <w:tcPr>
            <w:tcW w:w="850" w:type="dxa"/>
            <w:tcBorders>
              <w:top w:val="nil"/>
              <w:left w:val="nil"/>
              <w:bottom w:val="single" w:sz="4" w:space="0" w:color="auto"/>
              <w:right w:val="single" w:sz="4" w:space="0" w:color="auto"/>
            </w:tcBorders>
            <w:shd w:val="clear" w:color="auto" w:fill="auto"/>
            <w:noWrap/>
            <w:vAlign w:val="bottom"/>
            <w:hideMark/>
          </w:tcPr>
          <w:p w14:paraId="14B238F2" w14:textId="77777777" w:rsidR="002D5E98" w:rsidRPr="002D5E98" w:rsidRDefault="002D5E98" w:rsidP="002D5E98">
            <w:pPr>
              <w:jc w:val="right"/>
              <w:rPr>
                <w:sz w:val="16"/>
                <w:szCs w:val="16"/>
                <w:lang w:eastAsia="ru-RU"/>
              </w:rPr>
            </w:pPr>
            <w:r w:rsidRPr="002D5E98">
              <w:rPr>
                <w:sz w:val="16"/>
                <w:szCs w:val="16"/>
                <w:lang w:eastAsia="ru-RU"/>
              </w:rPr>
              <w:t>55038,78</w:t>
            </w:r>
          </w:p>
        </w:tc>
        <w:tc>
          <w:tcPr>
            <w:tcW w:w="993" w:type="dxa"/>
            <w:tcBorders>
              <w:top w:val="nil"/>
              <w:left w:val="nil"/>
              <w:bottom w:val="single" w:sz="4" w:space="0" w:color="auto"/>
              <w:right w:val="single" w:sz="4" w:space="0" w:color="auto"/>
            </w:tcBorders>
            <w:shd w:val="clear" w:color="auto" w:fill="auto"/>
            <w:noWrap/>
            <w:vAlign w:val="bottom"/>
            <w:hideMark/>
          </w:tcPr>
          <w:p w14:paraId="143F6905" w14:textId="77777777" w:rsidR="002D5E98" w:rsidRPr="002D5E98" w:rsidRDefault="002D5E98" w:rsidP="002D5E98">
            <w:pPr>
              <w:jc w:val="right"/>
              <w:rPr>
                <w:sz w:val="16"/>
                <w:szCs w:val="16"/>
                <w:lang w:eastAsia="ru-RU"/>
              </w:rPr>
            </w:pPr>
            <w:r w:rsidRPr="002D5E98">
              <w:rPr>
                <w:sz w:val="16"/>
                <w:szCs w:val="16"/>
                <w:lang w:eastAsia="ru-RU"/>
              </w:rPr>
              <w:t>57240,33</w:t>
            </w:r>
          </w:p>
        </w:tc>
        <w:tc>
          <w:tcPr>
            <w:tcW w:w="992" w:type="dxa"/>
            <w:vMerge/>
            <w:tcBorders>
              <w:top w:val="nil"/>
              <w:left w:val="single" w:sz="4" w:space="0" w:color="auto"/>
              <w:bottom w:val="single" w:sz="4" w:space="0" w:color="000000"/>
              <w:right w:val="single" w:sz="4" w:space="0" w:color="auto"/>
            </w:tcBorders>
            <w:vAlign w:val="center"/>
            <w:hideMark/>
          </w:tcPr>
          <w:p w14:paraId="5FAC94C5"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AD42CFE"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8CF0DE6"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A5513AE"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CE10654" w14:textId="77777777" w:rsidR="002D5E98" w:rsidRPr="002D5E98" w:rsidRDefault="002D5E98" w:rsidP="002D5E98">
            <w:pPr>
              <w:rPr>
                <w:rFonts w:ascii="Calibri" w:hAnsi="Calibri" w:cs="Calibri"/>
                <w:color w:val="FF0000"/>
                <w:sz w:val="16"/>
                <w:szCs w:val="16"/>
                <w:lang w:eastAsia="ru-RU"/>
              </w:rPr>
            </w:pPr>
          </w:p>
        </w:tc>
      </w:tr>
      <w:tr w:rsidR="002D5E98" w:rsidRPr="002D5E98" w14:paraId="73985E05"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030F076" w14:textId="77777777" w:rsidR="002D5E98" w:rsidRPr="002D5E98" w:rsidRDefault="002D5E98" w:rsidP="002D5E98">
            <w:pPr>
              <w:rPr>
                <w:sz w:val="16"/>
                <w:szCs w:val="16"/>
                <w:lang w:eastAsia="ru-RU"/>
              </w:rPr>
            </w:pPr>
            <w:r w:rsidRPr="002D5E98">
              <w:rPr>
                <w:sz w:val="16"/>
                <w:szCs w:val="16"/>
                <w:lang w:eastAsia="ru-RU"/>
              </w:rPr>
              <w:lastRenderedPageBreak/>
              <w:t xml:space="preserve">диаметр до </w:t>
            </w:r>
            <w:proofErr w:type="spellStart"/>
            <w:r w:rsidRPr="002D5E98">
              <w:rPr>
                <w:sz w:val="16"/>
                <w:szCs w:val="16"/>
                <w:lang w:eastAsia="ru-RU"/>
              </w:rPr>
              <w:t>Ду</w:t>
            </w:r>
            <w:proofErr w:type="spellEnd"/>
            <w:r w:rsidRPr="002D5E98">
              <w:rPr>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408593B1" w14:textId="77777777" w:rsidR="002D5E98" w:rsidRPr="002D5E98" w:rsidRDefault="002D5E98" w:rsidP="002D5E98">
            <w:pPr>
              <w:jc w:val="right"/>
              <w:rPr>
                <w:sz w:val="16"/>
                <w:szCs w:val="16"/>
                <w:lang w:eastAsia="ru-RU"/>
              </w:rPr>
            </w:pPr>
            <w:r w:rsidRPr="002D5E98">
              <w:rPr>
                <w:sz w:val="16"/>
                <w:szCs w:val="16"/>
                <w:lang w:eastAsia="ru-RU"/>
              </w:rPr>
              <w:t>72308,37</w:t>
            </w:r>
          </w:p>
        </w:tc>
        <w:tc>
          <w:tcPr>
            <w:tcW w:w="851" w:type="dxa"/>
            <w:tcBorders>
              <w:top w:val="nil"/>
              <w:left w:val="nil"/>
              <w:bottom w:val="single" w:sz="4" w:space="0" w:color="auto"/>
              <w:right w:val="single" w:sz="4" w:space="0" w:color="auto"/>
            </w:tcBorders>
            <w:shd w:val="clear" w:color="auto" w:fill="auto"/>
            <w:noWrap/>
            <w:vAlign w:val="bottom"/>
            <w:hideMark/>
          </w:tcPr>
          <w:p w14:paraId="5F7FC950" w14:textId="77777777" w:rsidR="002D5E98" w:rsidRPr="002D5E98" w:rsidRDefault="002D5E98" w:rsidP="002D5E98">
            <w:pPr>
              <w:jc w:val="right"/>
              <w:rPr>
                <w:sz w:val="16"/>
                <w:szCs w:val="16"/>
                <w:lang w:eastAsia="ru-RU"/>
              </w:rPr>
            </w:pPr>
            <w:r w:rsidRPr="002D5E98">
              <w:rPr>
                <w:sz w:val="16"/>
                <w:szCs w:val="16"/>
                <w:lang w:eastAsia="ru-RU"/>
              </w:rPr>
              <w:t>74983,78</w:t>
            </w:r>
          </w:p>
        </w:tc>
        <w:tc>
          <w:tcPr>
            <w:tcW w:w="992" w:type="dxa"/>
            <w:tcBorders>
              <w:top w:val="nil"/>
              <w:left w:val="nil"/>
              <w:bottom w:val="single" w:sz="4" w:space="0" w:color="auto"/>
              <w:right w:val="single" w:sz="4" w:space="0" w:color="auto"/>
            </w:tcBorders>
            <w:shd w:val="clear" w:color="auto" w:fill="auto"/>
            <w:noWrap/>
            <w:vAlign w:val="bottom"/>
            <w:hideMark/>
          </w:tcPr>
          <w:p w14:paraId="445ADE00" w14:textId="77777777" w:rsidR="002D5E98" w:rsidRPr="002D5E98" w:rsidRDefault="002D5E98" w:rsidP="002D5E98">
            <w:pPr>
              <w:jc w:val="right"/>
              <w:rPr>
                <w:sz w:val="16"/>
                <w:szCs w:val="16"/>
                <w:lang w:eastAsia="ru-RU"/>
              </w:rPr>
            </w:pPr>
            <w:r w:rsidRPr="002D5E98">
              <w:rPr>
                <w:sz w:val="16"/>
                <w:szCs w:val="16"/>
                <w:lang w:eastAsia="ru-RU"/>
              </w:rPr>
              <w:t>77983,13</w:t>
            </w:r>
          </w:p>
        </w:tc>
        <w:tc>
          <w:tcPr>
            <w:tcW w:w="850" w:type="dxa"/>
            <w:tcBorders>
              <w:top w:val="nil"/>
              <w:left w:val="nil"/>
              <w:bottom w:val="single" w:sz="4" w:space="0" w:color="auto"/>
              <w:right w:val="single" w:sz="4" w:space="0" w:color="auto"/>
            </w:tcBorders>
            <w:shd w:val="clear" w:color="auto" w:fill="auto"/>
            <w:noWrap/>
            <w:vAlign w:val="bottom"/>
            <w:hideMark/>
          </w:tcPr>
          <w:p w14:paraId="6D037AF7" w14:textId="77777777" w:rsidR="002D5E98" w:rsidRPr="002D5E98" w:rsidRDefault="002D5E98" w:rsidP="002D5E98">
            <w:pPr>
              <w:jc w:val="right"/>
              <w:rPr>
                <w:sz w:val="16"/>
                <w:szCs w:val="16"/>
                <w:lang w:eastAsia="ru-RU"/>
              </w:rPr>
            </w:pPr>
            <w:r w:rsidRPr="002D5E98">
              <w:rPr>
                <w:sz w:val="16"/>
                <w:szCs w:val="16"/>
                <w:lang w:eastAsia="ru-RU"/>
              </w:rPr>
              <w:t>81102,45</w:t>
            </w:r>
          </w:p>
        </w:tc>
        <w:tc>
          <w:tcPr>
            <w:tcW w:w="993" w:type="dxa"/>
            <w:tcBorders>
              <w:top w:val="nil"/>
              <w:left w:val="nil"/>
              <w:bottom w:val="single" w:sz="4" w:space="0" w:color="auto"/>
              <w:right w:val="single" w:sz="4" w:space="0" w:color="auto"/>
            </w:tcBorders>
            <w:shd w:val="clear" w:color="auto" w:fill="auto"/>
            <w:noWrap/>
            <w:vAlign w:val="bottom"/>
            <w:hideMark/>
          </w:tcPr>
          <w:p w14:paraId="3991552F" w14:textId="77777777" w:rsidR="002D5E98" w:rsidRPr="002D5E98" w:rsidRDefault="002D5E98" w:rsidP="002D5E98">
            <w:pPr>
              <w:jc w:val="right"/>
              <w:rPr>
                <w:sz w:val="16"/>
                <w:szCs w:val="16"/>
                <w:lang w:eastAsia="ru-RU"/>
              </w:rPr>
            </w:pPr>
            <w:r w:rsidRPr="002D5E98">
              <w:rPr>
                <w:sz w:val="16"/>
                <w:szCs w:val="16"/>
                <w:lang w:eastAsia="ru-RU"/>
              </w:rPr>
              <w:t>84346,55</w:t>
            </w:r>
          </w:p>
        </w:tc>
        <w:tc>
          <w:tcPr>
            <w:tcW w:w="992" w:type="dxa"/>
            <w:vMerge/>
            <w:tcBorders>
              <w:top w:val="nil"/>
              <w:left w:val="single" w:sz="4" w:space="0" w:color="auto"/>
              <w:bottom w:val="single" w:sz="4" w:space="0" w:color="000000"/>
              <w:right w:val="single" w:sz="4" w:space="0" w:color="auto"/>
            </w:tcBorders>
            <w:vAlign w:val="center"/>
            <w:hideMark/>
          </w:tcPr>
          <w:p w14:paraId="177DC4DE" w14:textId="77777777" w:rsidR="002D5E98" w:rsidRPr="002D5E98" w:rsidRDefault="002D5E98" w:rsidP="002D5E98">
            <w:pPr>
              <w:rPr>
                <w:color w:val="FF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F6357D" w14:textId="77777777" w:rsidR="002D5E98" w:rsidRPr="002D5E98" w:rsidRDefault="002D5E98" w:rsidP="002D5E98">
            <w:pPr>
              <w:rPr>
                <w:rFonts w:ascii="Calibri" w:hAnsi="Calibri" w:cs="Calibri"/>
                <w:color w:val="FF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66EE921"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7F28654" w14:textId="77777777" w:rsidR="002D5E98" w:rsidRPr="002D5E98" w:rsidRDefault="002D5E98" w:rsidP="002D5E98">
            <w:pPr>
              <w:rPr>
                <w:rFonts w:ascii="Calibri" w:hAnsi="Calibri" w:cs="Calibri"/>
                <w:color w:val="FF0000"/>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E184193" w14:textId="77777777" w:rsidR="002D5E98" w:rsidRPr="002D5E98" w:rsidRDefault="002D5E98" w:rsidP="002D5E98">
            <w:pPr>
              <w:rPr>
                <w:rFonts w:ascii="Calibri" w:hAnsi="Calibri" w:cs="Calibri"/>
                <w:color w:val="FF0000"/>
                <w:sz w:val="16"/>
                <w:szCs w:val="16"/>
                <w:lang w:eastAsia="ru-RU"/>
              </w:rPr>
            </w:pPr>
          </w:p>
        </w:tc>
      </w:tr>
      <w:tr w:rsidR="002D5E98" w:rsidRPr="002D5E98" w14:paraId="6F3490A5" w14:textId="77777777" w:rsidTr="002D5E98">
        <w:trPr>
          <w:trHeight w:val="36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75BD9CE" w14:textId="77777777" w:rsidR="002D5E98" w:rsidRPr="002D5E98" w:rsidRDefault="002D5E98" w:rsidP="002D5E98">
            <w:pP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9BF9491" w14:textId="77777777" w:rsidR="002D5E98" w:rsidRPr="002D5E98" w:rsidRDefault="002D5E98" w:rsidP="002D5E98">
            <w:pPr>
              <w:jc w:val="center"/>
              <w:rPr>
                <w:b/>
                <w:bCs/>
                <w:sz w:val="16"/>
                <w:szCs w:val="16"/>
                <w:lang w:eastAsia="ru-RU"/>
              </w:rPr>
            </w:pPr>
          </w:p>
          <w:p w14:paraId="25B36BA0" w14:textId="77777777" w:rsidR="002D5E98" w:rsidRPr="002D5E98" w:rsidRDefault="002D5E98" w:rsidP="002D5E98">
            <w:pPr>
              <w:jc w:val="center"/>
              <w:rPr>
                <w:b/>
                <w:bCs/>
                <w:sz w:val="16"/>
                <w:szCs w:val="16"/>
                <w:lang w:eastAsia="ru-RU"/>
              </w:rPr>
            </w:pPr>
          </w:p>
        </w:tc>
      </w:tr>
      <w:tr w:rsidR="002D5E98" w:rsidRPr="002D5E98" w14:paraId="5D13358E" w14:textId="77777777" w:rsidTr="002D5E98">
        <w:trPr>
          <w:trHeight w:val="192"/>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DFAA2" w14:textId="77777777" w:rsidR="002D5E98" w:rsidRPr="002D5E98" w:rsidRDefault="002D5E98" w:rsidP="002D5E98">
            <w:pPr>
              <w:rPr>
                <w:sz w:val="16"/>
                <w:szCs w:val="16"/>
                <w:lang w:eastAsia="ru-RU"/>
              </w:rPr>
            </w:pPr>
          </w:p>
        </w:tc>
        <w:tc>
          <w:tcPr>
            <w:tcW w:w="8689" w:type="dxa"/>
            <w:gridSpan w:val="10"/>
            <w:tcBorders>
              <w:top w:val="single" w:sz="4" w:space="0" w:color="auto"/>
              <w:left w:val="nil"/>
              <w:bottom w:val="single" w:sz="4" w:space="0" w:color="auto"/>
              <w:right w:val="single" w:sz="4" w:space="0" w:color="auto"/>
            </w:tcBorders>
            <w:shd w:val="clear" w:color="auto" w:fill="auto"/>
            <w:noWrap/>
            <w:vAlign w:val="bottom"/>
          </w:tcPr>
          <w:p w14:paraId="1DA4F9E3" w14:textId="77777777" w:rsidR="002D5E98" w:rsidRPr="002D5E98" w:rsidRDefault="002D5E98" w:rsidP="002D5E98">
            <w:pPr>
              <w:jc w:val="center"/>
              <w:rPr>
                <w:b/>
                <w:bCs/>
                <w:sz w:val="16"/>
                <w:szCs w:val="16"/>
                <w:lang w:eastAsia="ru-RU"/>
              </w:rPr>
            </w:pPr>
            <w:r w:rsidRPr="002D5E98">
              <w:rPr>
                <w:b/>
                <w:bCs/>
                <w:sz w:val="16"/>
                <w:szCs w:val="16"/>
                <w:lang w:eastAsia="ru-RU"/>
              </w:rPr>
              <w:t>подключение к централизованной системе водоотведения</w:t>
            </w:r>
          </w:p>
        </w:tc>
      </w:tr>
      <w:tr w:rsidR="002D5E98" w:rsidRPr="002D5E98" w14:paraId="74946B9F" w14:textId="77777777" w:rsidTr="002D5E98">
        <w:trPr>
          <w:trHeight w:val="30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4FA7C5A" w14:textId="77777777" w:rsidR="002D5E98" w:rsidRPr="002D5E98" w:rsidRDefault="002D5E98" w:rsidP="002D5E98">
            <w:pPr>
              <w:jc w:val="cente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8815486" w14:textId="77777777" w:rsidR="002D5E98" w:rsidRPr="002D5E98" w:rsidRDefault="002D5E98" w:rsidP="002D5E98">
            <w:pPr>
              <w:jc w:val="center"/>
              <w:rPr>
                <w:sz w:val="16"/>
                <w:szCs w:val="16"/>
                <w:lang w:eastAsia="ru-RU"/>
              </w:rPr>
            </w:pPr>
            <w:r w:rsidRPr="002D5E98">
              <w:rPr>
                <w:sz w:val="16"/>
                <w:szCs w:val="16"/>
                <w:lang w:eastAsia="ru-RU"/>
              </w:rPr>
              <w:t>открытый способ прокладки</w:t>
            </w:r>
          </w:p>
        </w:tc>
      </w:tr>
      <w:tr w:rsidR="002D5E98" w:rsidRPr="002D5E98" w14:paraId="5BE50F47"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F1B5E2"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5FDB9A82" w14:textId="77777777" w:rsidR="002D5E98" w:rsidRPr="002D5E98" w:rsidRDefault="002D5E98" w:rsidP="002D5E98">
            <w:pPr>
              <w:jc w:val="center"/>
              <w:rPr>
                <w:sz w:val="16"/>
                <w:szCs w:val="16"/>
                <w:lang w:eastAsia="ru-RU"/>
              </w:rPr>
            </w:pPr>
            <w:r w:rsidRPr="002D5E98">
              <w:rPr>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06C34D5D"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0D7B9DFD" w14:textId="77777777" w:rsidR="002D5E98" w:rsidRPr="002D5E98" w:rsidRDefault="002D5E98" w:rsidP="002D5E98">
            <w:pPr>
              <w:jc w:val="center"/>
              <w:rPr>
                <w:sz w:val="16"/>
                <w:szCs w:val="16"/>
                <w:lang w:eastAsia="ru-RU"/>
              </w:rPr>
            </w:pPr>
            <w:r w:rsidRPr="002D5E98">
              <w:rPr>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5A68A509" w14:textId="77777777" w:rsidR="002D5E98" w:rsidRPr="002D5E98" w:rsidRDefault="002D5E98" w:rsidP="002D5E98">
            <w:pPr>
              <w:jc w:val="center"/>
              <w:rPr>
                <w:sz w:val="16"/>
                <w:szCs w:val="16"/>
                <w:lang w:eastAsia="ru-RU"/>
              </w:rPr>
            </w:pPr>
            <w:r w:rsidRPr="002D5E98">
              <w:rPr>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7B9037F6"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BFD592"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12FF5"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49B5C0"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CE683A"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818556"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08A17AD0"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880B3A"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6723BA9C" w14:textId="77777777" w:rsidR="002D5E98" w:rsidRPr="002D5E98" w:rsidRDefault="002D5E98" w:rsidP="002D5E98">
            <w:pPr>
              <w:jc w:val="center"/>
              <w:rPr>
                <w:sz w:val="16"/>
                <w:szCs w:val="16"/>
                <w:lang w:eastAsia="ru-RU"/>
              </w:rPr>
            </w:pPr>
            <w:r w:rsidRPr="002D5E98">
              <w:rPr>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60BAED54"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7E2F969D" w14:textId="77777777" w:rsidR="002D5E98" w:rsidRPr="002D5E98" w:rsidRDefault="002D5E98" w:rsidP="002D5E98">
            <w:pPr>
              <w:jc w:val="center"/>
              <w:rPr>
                <w:sz w:val="16"/>
                <w:szCs w:val="16"/>
                <w:lang w:eastAsia="ru-RU"/>
              </w:rPr>
            </w:pPr>
            <w:r w:rsidRPr="002D5E98">
              <w:rPr>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02B202D8" w14:textId="77777777" w:rsidR="002D5E98" w:rsidRPr="002D5E98" w:rsidRDefault="002D5E98" w:rsidP="002D5E98">
            <w:pPr>
              <w:jc w:val="center"/>
              <w:rPr>
                <w:sz w:val="16"/>
                <w:szCs w:val="16"/>
                <w:lang w:eastAsia="ru-RU"/>
              </w:rPr>
            </w:pPr>
            <w:r w:rsidRPr="002D5E98">
              <w:rPr>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0223CB0D"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32315624"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C27832"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489CF3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5DE20AE"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5988E8C" w14:textId="77777777" w:rsidR="002D5E98" w:rsidRPr="002D5E98" w:rsidRDefault="002D5E98" w:rsidP="002D5E98">
            <w:pPr>
              <w:rPr>
                <w:rFonts w:ascii="Calibri" w:hAnsi="Calibri" w:cs="Calibri"/>
                <w:sz w:val="16"/>
                <w:szCs w:val="16"/>
                <w:lang w:eastAsia="ru-RU"/>
              </w:rPr>
            </w:pPr>
          </w:p>
        </w:tc>
      </w:tr>
      <w:tr w:rsidR="002D5E98" w:rsidRPr="002D5E98" w14:paraId="520A6BC9"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5F12AE5"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000768EA" w14:textId="77777777" w:rsidR="002D5E98" w:rsidRPr="002D5E98" w:rsidRDefault="002D5E98" w:rsidP="002D5E98">
            <w:pPr>
              <w:jc w:val="right"/>
              <w:rPr>
                <w:sz w:val="16"/>
                <w:szCs w:val="16"/>
                <w:lang w:eastAsia="ru-RU"/>
              </w:rPr>
            </w:pPr>
            <w:r w:rsidRPr="002D5E98">
              <w:rPr>
                <w:sz w:val="16"/>
                <w:szCs w:val="16"/>
                <w:lang w:eastAsia="ru-RU"/>
              </w:rPr>
              <w:t>110008,7</w:t>
            </w:r>
          </w:p>
        </w:tc>
        <w:tc>
          <w:tcPr>
            <w:tcW w:w="851" w:type="dxa"/>
            <w:tcBorders>
              <w:top w:val="nil"/>
              <w:left w:val="nil"/>
              <w:bottom w:val="single" w:sz="4" w:space="0" w:color="auto"/>
              <w:right w:val="single" w:sz="4" w:space="0" w:color="auto"/>
            </w:tcBorders>
            <w:shd w:val="clear" w:color="auto" w:fill="auto"/>
            <w:noWrap/>
            <w:vAlign w:val="bottom"/>
            <w:hideMark/>
          </w:tcPr>
          <w:p w14:paraId="375084B1" w14:textId="77777777" w:rsidR="002D5E98" w:rsidRPr="002D5E98" w:rsidRDefault="002D5E98" w:rsidP="002D5E98">
            <w:pPr>
              <w:jc w:val="right"/>
              <w:rPr>
                <w:sz w:val="16"/>
                <w:szCs w:val="16"/>
                <w:lang w:eastAsia="ru-RU"/>
              </w:rPr>
            </w:pPr>
            <w:r w:rsidRPr="002D5E98">
              <w:rPr>
                <w:sz w:val="16"/>
                <w:szCs w:val="16"/>
                <w:lang w:eastAsia="ru-RU"/>
              </w:rPr>
              <w:t>11416,02</w:t>
            </w:r>
          </w:p>
        </w:tc>
        <w:tc>
          <w:tcPr>
            <w:tcW w:w="992" w:type="dxa"/>
            <w:tcBorders>
              <w:top w:val="nil"/>
              <w:left w:val="nil"/>
              <w:bottom w:val="single" w:sz="4" w:space="0" w:color="auto"/>
              <w:right w:val="single" w:sz="4" w:space="0" w:color="auto"/>
            </w:tcBorders>
            <w:shd w:val="clear" w:color="auto" w:fill="auto"/>
            <w:noWrap/>
            <w:vAlign w:val="bottom"/>
            <w:hideMark/>
          </w:tcPr>
          <w:p w14:paraId="26FF502C" w14:textId="77777777" w:rsidR="002D5E98" w:rsidRPr="002D5E98" w:rsidRDefault="002D5E98" w:rsidP="002D5E98">
            <w:pPr>
              <w:jc w:val="right"/>
              <w:rPr>
                <w:sz w:val="16"/>
                <w:szCs w:val="16"/>
                <w:lang w:eastAsia="ru-RU"/>
              </w:rPr>
            </w:pPr>
            <w:r w:rsidRPr="002D5E98">
              <w:rPr>
                <w:sz w:val="16"/>
                <w:szCs w:val="16"/>
                <w:lang w:eastAsia="ru-RU"/>
              </w:rPr>
              <w:t>11872,66</w:t>
            </w:r>
          </w:p>
        </w:tc>
        <w:tc>
          <w:tcPr>
            <w:tcW w:w="850" w:type="dxa"/>
            <w:tcBorders>
              <w:top w:val="nil"/>
              <w:left w:val="nil"/>
              <w:bottom w:val="single" w:sz="4" w:space="0" w:color="auto"/>
              <w:right w:val="single" w:sz="4" w:space="0" w:color="auto"/>
            </w:tcBorders>
            <w:shd w:val="clear" w:color="auto" w:fill="auto"/>
            <w:noWrap/>
            <w:vAlign w:val="bottom"/>
            <w:hideMark/>
          </w:tcPr>
          <w:p w14:paraId="2BB36F3E" w14:textId="77777777" w:rsidR="002D5E98" w:rsidRPr="002D5E98" w:rsidRDefault="002D5E98" w:rsidP="002D5E98">
            <w:pPr>
              <w:jc w:val="right"/>
              <w:rPr>
                <w:sz w:val="16"/>
                <w:szCs w:val="16"/>
                <w:lang w:eastAsia="ru-RU"/>
              </w:rPr>
            </w:pPr>
            <w:r w:rsidRPr="002D5E98">
              <w:rPr>
                <w:sz w:val="16"/>
                <w:szCs w:val="16"/>
                <w:lang w:eastAsia="ru-RU"/>
              </w:rPr>
              <w:t>12347,56</w:t>
            </w:r>
          </w:p>
        </w:tc>
        <w:tc>
          <w:tcPr>
            <w:tcW w:w="993" w:type="dxa"/>
            <w:tcBorders>
              <w:top w:val="nil"/>
              <w:left w:val="nil"/>
              <w:bottom w:val="single" w:sz="4" w:space="0" w:color="auto"/>
              <w:right w:val="single" w:sz="4" w:space="0" w:color="auto"/>
            </w:tcBorders>
            <w:shd w:val="clear" w:color="auto" w:fill="auto"/>
            <w:noWrap/>
            <w:vAlign w:val="bottom"/>
            <w:hideMark/>
          </w:tcPr>
          <w:p w14:paraId="1DBF6D66" w14:textId="77777777" w:rsidR="002D5E98" w:rsidRPr="002D5E98" w:rsidRDefault="002D5E98" w:rsidP="002D5E98">
            <w:pPr>
              <w:jc w:val="right"/>
              <w:rPr>
                <w:sz w:val="16"/>
                <w:szCs w:val="16"/>
                <w:lang w:eastAsia="ru-RU"/>
              </w:rPr>
            </w:pPr>
            <w:r w:rsidRPr="002D5E98">
              <w:rPr>
                <w:sz w:val="16"/>
                <w:szCs w:val="16"/>
                <w:lang w:eastAsia="ru-RU"/>
              </w:rPr>
              <w:t>12841,46</w:t>
            </w:r>
          </w:p>
        </w:tc>
        <w:tc>
          <w:tcPr>
            <w:tcW w:w="992" w:type="dxa"/>
            <w:vMerge/>
            <w:tcBorders>
              <w:top w:val="nil"/>
              <w:left w:val="single" w:sz="4" w:space="0" w:color="auto"/>
              <w:bottom w:val="single" w:sz="4" w:space="0" w:color="000000"/>
              <w:right w:val="single" w:sz="4" w:space="0" w:color="auto"/>
            </w:tcBorders>
            <w:vAlign w:val="center"/>
            <w:hideMark/>
          </w:tcPr>
          <w:p w14:paraId="53D4ADA8"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116EA70"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72C8D74"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33B488C"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45AFF8C" w14:textId="77777777" w:rsidR="002D5E98" w:rsidRPr="002D5E98" w:rsidRDefault="002D5E98" w:rsidP="002D5E98">
            <w:pPr>
              <w:rPr>
                <w:rFonts w:ascii="Calibri" w:hAnsi="Calibri" w:cs="Calibri"/>
                <w:sz w:val="16"/>
                <w:szCs w:val="16"/>
                <w:lang w:eastAsia="ru-RU"/>
              </w:rPr>
            </w:pPr>
          </w:p>
        </w:tc>
      </w:tr>
      <w:tr w:rsidR="002D5E98" w:rsidRPr="002D5E98" w14:paraId="010EF3E0"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4D5D442"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4A3CEACD" w14:textId="77777777" w:rsidR="002D5E98" w:rsidRPr="002D5E98" w:rsidRDefault="002D5E98" w:rsidP="002D5E98">
            <w:pPr>
              <w:jc w:val="right"/>
              <w:rPr>
                <w:sz w:val="16"/>
                <w:szCs w:val="16"/>
                <w:lang w:eastAsia="ru-RU"/>
              </w:rPr>
            </w:pPr>
            <w:r w:rsidRPr="002D5E98">
              <w:rPr>
                <w:sz w:val="16"/>
                <w:szCs w:val="16"/>
                <w:lang w:eastAsia="ru-RU"/>
              </w:rPr>
              <w:t>15837,69</w:t>
            </w:r>
          </w:p>
        </w:tc>
        <w:tc>
          <w:tcPr>
            <w:tcW w:w="851" w:type="dxa"/>
            <w:tcBorders>
              <w:top w:val="nil"/>
              <w:left w:val="nil"/>
              <w:bottom w:val="single" w:sz="4" w:space="0" w:color="auto"/>
              <w:right w:val="single" w:sz="4" w:space="0" w:color="auto"/>
            </w:tcBorders>
            <w:shd w:val="clear" w:color="auto" w:fill="auto"/>
            <w:noWrap/>
            <w:vAlign w:val="bottom"/>
            <w:hideMark/>
          </w:tcPr>
          <w:p w14:paraId="1E089A02" w14:textId="77777777" w:rsidR="002D5E98" w:rsidRPr="002D5E98" w:rsidRDefault="002D5E98" w:rsidP="002D5E98">
            <w:pPr>
              <w:jc w:val="right"/>
              <w:rPr>
                <w:sz w:val="16"/>
                <w:szCs w:val="16"/>
                <w:lang w:eastAsia="ru-RU"/>
              </w:rPr>
            </w:pPr>
            <w:r w:rsidRPr="002D5E98">
              <w:rPr>
                <w:sz w:val="16"/>
                <w:szCs w:val="16"/>
                <w:lang w:eastAsia="ru-RU"/>
              </w:rPr>
              <w:t>16423,69</w:t>
            </w:r>
          </w:p>
        </w:tc>
        <w:tc>
          <w:tcPr>
            <w:tcW w:w="992" w:type="dxa"/>
            <w:tcBorders>
              <w:top w:val="nil"/>
              <w:left w:val="nil"/>
              <w:bottom w:val="single" w:sz="4" w:space="0" w:color="auto"/>
              <w:right w:val="single" w:sz="4" w:space="0" w:color="auto"/>
            </w:tcBorders>
            <w:shd w:val="clear" w:color="auto" w:fill="auto"/>
            <w:noWrap/>
            <w:vAlign w:val="bottom"/>
            <w:hideMark/>
          </w:tcPr>
          <w:p w14:paraId="4B0908E8" w14:textId="77777777" w:rsidR="002D5E98" w:rsidRPr="002D5E98" w:rsidRDefault="002D5E98" w:rsidP="002D5E98">
            <w:pPr>
              <w:jc w:val="right"/>
              <w:rPr>
                <w:sz w:val="16"/>
                <w:szCs w:val="16"/>
                <w:lang w:eastAsia="ru-RU"/>
              </w:rPr>
            </w:pPr>
            <w:r w:rsidRPr="002D5E98">
              <w:rPr>
                <w:sz w:val="16"/>
                <w:szCs w:val="16"/>
                <w:lang w:eastAsia="ru-RU"/>
              </w:rPr>
              <w:t>17080,64</w:t>
            </w:r>
          </w:p>
        </w:tc>
        <w:tc>
          <w:tcPr>
            <w:tcW w:w="850" w:type="dxa"/>
            <w:tcBorders>
              <w:top w:val="nil"/>
              <w:left w:val="nil"/>
              <w:bottom w:val="single" w:sz="4" w:space="0" w:color="auto"/>
              <w:right w:val="single" w:sz="4" w:space="0" w:color="auto"/>
            </w:tcBorders>
            <w:shd w:val="clear" w:color="auto" w:fill="auto"/>
            <w:noWrap/>
            <w:vAlign w:val="bottom"/>
            <w:hideMark/>
          </w:tcPr>
          <w:p w14:paraId="34A77F61" w14:textId="77777777" w:rsidR="002D5E98" w:rsidRPr="002D5E98" w:rsidRDefault="002D5E98" w:rsidP="002D5E98">
            <w:pPr>
              <w:jc w:val="right"/>
              <w:rPr>
                <w:sz w:val="16"/>
                <w:szCs w:val="16"/>
                <w:lang w:eastAsia="ru-RU"/>
              </w:rPr>
            </w:pPr>
            <w:r w:rsidRPr="002D5E98">
              <w:rPr>
                <w:sz w:val="16"/>
                <w:szCs w:val="16"/>
                <w:lang w:eastAsia="ru-RU"/>
              </w:rPr>
              <w:t>17763,86</w:t>
            </w:r>
          </w:p>
        </w:tc>
        <w:tc>
          <w:tcPr>
            <w:tcW w:w="993" w:type="dxa"/>
            <w:tcBorders>
              <w:top w:val="nil"/>
              <w:left w:val="nil"/>
              <w:bottom w:val="single" w:sz="4" w:space="0" w:color="auto"/>
              <w:right w:val="single" w:sz="4" w:space="0" w:color="auto"/>
            </w:tcBorders>
            <w:shd w:val="clear" w:color="auto" w:fill="auto"/>
            <w:noWrap/>
            <w:vAlign w:val="bottom"/>
            <w:hideMark/>
          </w:tcPr>
          <w:p w14:paraId="18CE7093" w14:textId="77777777" w:rsidR="002D5E98" w:rsidRPr="002D5E98" w:rsidRDefault="002D5E98" w:rsidP="002D5E98">
            <w:pPr>
              <w:jc w:val="right"/>
              <w:rPr>
                <w:sz w:val="16"/>
                <w:szCs w:val="16"/>
                <w:lang w:eastAsia="ru-RU"/>
              </w:rPr>
            </w:pPr>
            <w:r w:rsidRPr="002D5E98">
              <w:rPr>
                <w:sz w:val="16"/>
                <w:szCs w:val="16"/>
                <w:lang w:eastAsia="ru-RU"/>
              </w:rPr>
              <w:t>18474,42</w:t>
            </w:r>
          </w:p>
        </w:tc>
        <w:tc>
          <w:tcPr>
            <w:tcW w:w="992" w:type="dxa"/>
            <w:vMerge/>
            <w:tcBorders>
              <w:top w:val="nil"/>
              <w:left w:val="single" w:sz="4" w:space="0" w:color="auto"/>
              <w:bottom w:val="single" w:sz="4" w:space="0" w:color="000000"/>
              <w:right w:val="single" w:sz="4" w:space="0" w:color="auto"/>
            </w:tcBorders>
            <w:vAlign w:val="center"/>
            <w:hideMark/>
          </w:tcPr>
          <w:p w14:paraId="42C1840E"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4F3DFF6"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AE38FCB"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7105E2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9F7C360" w14:textId="77777777" w:rsidR="002D5E98" w:rsidRPr="002D5E98" w:rsidRDefault="002D5E98" w:rsidP="002D5E98">
            <w:pPr>
              <w:rPr>
                <w:rFonts w:ascii="Calibri" w:hAnsi="Calibri" w:cs="Calibri"/>
                <w:sz w:val="16"/>
                <w:szCs w:val="16"/>
                <w:lang w:eastAsia="ru-RU"/>
              </w:rPr>
            </w:pPr>
          </w:p>
        </w:tc>
      </w:tr>
      <w:tr w:rsidR="002D5E98" w:rsidRPr="002D5E98" w14:paraId="2B550E5E"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5AE7C1E"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01DC5708" w14:textId="77777777" w:rsidR="002D5E98" w:rsidRPr="002D5E98" w:rsidRDefault="002D5E98" w:rsidP="002D5E98">
            <w:pPr>
              <w:jc w:val="right"/>
              <w:rPr>
                <w:sz w:val="16"/>
                <w:szCs w:val="16"/>
                <w:lang w:eastAsia="ru-RU"/>
              </w:rPr>
            </w:pPr>
            <w:r w:rsidRPr="002D5E98">
              <w:rPr>
                <w:sz w:val="16"/>
                <w:szCs w:val="16"/>
                <w:lang w:eastAsia="ru-RU"/>
              </w:rPr>
              <w:t>16275,68</w:t>
            </w:r>
          </w:p>
        </w:tc>
        <w:tc>
          <w:tcPr>
            <w:tcW w:w="851" w:type="dxa"/>
            <w:tcBorders>
              <w:top w:val="nil"/>
              <w:left w:val="nil"/>
              <w:bottom w:val="single" w:sz="4" w:space="0" w:color="auto"/>
              <w:right w:val="single" w:sz="4" w:space="0" w:color="auto"/>
            </w:tcBorders>
            <w:shd w:val="clear" w:color="auto" w:fill="auto"/>
            <w:noWrap/>
            <w:vAlign w:val="bottom"/>
            <w:hideMark/>
          </w:tcPr>
          <w:p w14:paraId="7D037B76" w14:textId="77777777" w:rsidR="002D5E98" w:rsidRPr="002D5E98" w:rsidRDefault="002D5E98" w:rsidP="002D5E98">
            <w:pPr>
              <w:jc w:val="right"/>
              <w:rPr>
                <w:sz w:val="16"/>
                <w:szCs w:val="16"/>
                <w:lang w:eastAsia="ru-RU"/>
              </w:rPr>
            </w:pPr>
            <w:r w:rsidRPr="002D5E98">
              <w:rPr>
                <w:sz w:val="16"/>
                <w:szCs w:val="16"/>
                <w:lang w:eastAsia="ru-RU"/>
              </w:rPr>
              <w:t>16877,88</w:t>
            </w:r>
          </w:p>
        </w:tc>
        <w:tc>
          <w:tcPr>
            <w:tcW w:w="992" w:type="dxa"/>
            <w:tcBorders>
              <w:top w:val="nil"/>
              <w:left w:val="nil"/>
              <w:bottom w:val="single" w:sz="4" w:space="0" w:color="auto"/>
              <w:right w:val="single" w:sz="4" w:space="0" w:color="auto"/>
            </w:tcBorders>
            <w:shd w:val="clear" w:color="auto" w:fill="auto"/>
            <w:noWrap/>
            <w:vAlign w:val="bottom"/>
            <w:hideMark/>
          </w:tcPr>
          <w:p w14:paraId="09A4487F" w14:textId="77777777" w:rsidR="002D5E98" w:rsidRPr="002D5E98" w:rsidRDefault="002D5E98" w:rsidP="002D5E98">
            <w:pPr>
              <w:jc w:val="right"/>
              <w:rPr>
                <w:sz w:val="16"/>
                <w:szCs w:val="16"/>
                <w:lang w:eastAsia="ru-RU"/>
              </w:rPr>
            </w:pPr>
            <w:r w:rsidRPr="002D5E98">
              <w:rPr>
                <w:sz w:val="16"/>
                <w:szCs w:val="16"/>
                <w:lang w:eastAsia="ru-RU"/>
              </w:rPr>
              <w:t>17552,99</w:t>
            </w:r>
          </w:p>
        </w:tc>
        <w:tc>
          <w:tcPr>
            <w:tcW w:w="850" w:type="dxa"/>
            <w:tcBorders>
              <w:top w:val="nil"/>
              <w:left w:val="nil"/>
              <w:bottom w:val="single" w:sz="4" w:space="0" w:color="auto"/>
              <w:right w:val="single" w:sz="4" w:space="0" w:color="auto"/>
            </w:tcBorders>
            <w:shd w:val="clear" w:color="auto" w:fill="auto"/>
            <w:noWrap/>
            <w:vAlign w:val="bottom"/>
            <w:hideMark/>
          </w:tcPr>
          <w:p w14:paraId="7E7DE675" w14:textId="77777777" w:rsidR="002D5E98" w:rsidRPr="002D5E98" w:rsidRDefault="002D5E98" w:rsidP="002D5E98">
            <w:pPr>
              <w:jc w:val="right"/>
              <w:rPr>
                <w:sz w:val="16"/>
                <w:szCs w:val="16"/>
                <w:lang w:eastAsia="ru-RU"/>
              </w:rPr>
            </w:pPr>
            <w:r w:rsidRPr="002D5E98">
              <w:rPr>
                <w:sz w:val="16"/>
                <w:szCs w:val="16"/>
                <w:lang w:eastAsia="ru-RU"/>
              </w:rPr>
              <w:t>18255,11</w:t>
            </w:r>
          </w:p>
        </w:tc>
        <w:tc>
          <w:tcPr>
            <w:tcW w:w="993" w:type="dxa"/>
            <w:tcBorders>
              <w:top w:val="nil"/>
              <w:left w:val="nil"/>
              <w:bottom w:val="single" w:sz="4" w:space="0" w:color="auto"/>
              <w:right w:val="single" w:sz="4" w:space="0" w:color="auto"/>
            </w:tcBorders>
            <w:shd w:val="clear" w:color="auto" w:fill="auto"/>
            <w:noWrap/>
            <w:vAlign w:val="bottom"/>
            <w:hideMark/>
          </w:tcPr>
          <w:p w14:paraId="3EFF0ACB" w14:textId="77777777" w:rsidR="002D5E98" w:rsidRPr="002D5E98" w:rsidRDefault="002D5E98" w:rsidP="002D5E98">
            <w:pPr>
              <w:jc w:val="right"/>
              <w:rPr>
                <w:sz w:val="16"/>
                <w:szCs w:val="16"/>
                <w:lang w:eastAsia="ru-RU"/>
              </w:rPr>
            </w:pPr>
            <w:r w:rsidRPr="002D5E98">
              <w:rPr>
                <w:sz w:val="16"/>
                <w:szCs w:val="16"/>
                <w:lang w:eastAsia="ru-RU"/>
              </w:rPr>
              <w:t>18985,32</w:t>
            </w:r>
          </w:p>
        </w:tc>
        <w:tc>
          <w:tcPr>
            <w:tcW w:w="992" w:type="dxa"/>
            <w:vMerge/>
            <w:tcBorders>
              <w:top w:val="nil"/>
              <w:left w:val="single" w:sz="4" w:space="0" w:color="auto"/>
              <w:bottom w:val="single" w:sz="4" w:space="0" w:color="000000"/>
              <w:right w:val="single" w:sz="4" w:space="0" w:color="auto"/>
            </w:tcBorders>
            <w:vAlign w:val="center"/>
            <w:hideMark/>
          </w:tcPr>
          <w:p w14:paraId="594DE3FD"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303D60"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1AF44E6"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BF2E7CC"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0B35872" w14:textId="77777777" w:rsidR="002D5E98" w:rsidRPr="002D5E98" w:rsidRDefault="002D5E98" w:rsidP="002D5E98">
            <w:pPr>
              <w:rPr>
                <w:rFonts w:ascii="Calibri" w:hAnsi="Calibri" w:cs="Calibri"/>
                <w:sz w:val="16"/>
                <w:szCs w:val="16"/>
                <w:lang w:eastAsia="ru-RU"/>
              </w:rPr>
            </w:pPr>
          </w:p>
        </w:tc>
      </w:tr>
      <w:tr w:rsidR="002D5E98" w:rsidRPr="002D5E98" w14:paraId="6FABFDD4"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914F6D9"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344EE6B5" w14:textId="77777777" w:rsidR="002D5E98" w:rsidRPr="002D5E98" w:rsidRDefault="002D5E98" w:rsidP="002D5E98">
            <w:pPr>
              <w:jc w:val="right"/>
              <w:rPr>
                <w:sz w:val="16"/>
                <w:szCs w:val="16"/>
                <w:lang w:eastAsia="ru-RU"/>
              </w:rPr>
            </w:pPr>
            <w:r w:rsidRPr="002D5E98">
              <w:rPr>
                <w:sz w:val="16"/>
                <w:szCs w:val="16"/>
                <w:lang w:eastAsia="ru-RU"/>
              </w:rPr>
              <w:t>17056,36</w:t>
            </w:r>
          </w:p>
        </w:tc>
        <w:tc>
          <w:tcPr>
            <w:tcW w:w="851" w:type="dxa"/>
            <w:tcBorders>
              <w:top w:val="nil"/>
              <w:left w:val="nil"/>
              <w:bottom w:val="single" w:sz="4" w:space="0" w:color="auto"/>
              <w:right w:val="single" w:sz="4" w:space="0" w:color="auto"/>
            </w:tcBorders>
            <w:shd w:val="clear" w:color="auto" w:fill="auto"/>
            <w:noWrap/>
            <w:vAlign w:val="bottom"/>
            <w:hideMark/>
          </w:tcPr>
          <w:p w14:paraId="51F57B9B" w14:textId="77777777" w:rsidR="002D5E98" w:rsidRPr="002D5E98" w:rsidRDefault="002D5E98" w:rsidP="002D5E98">
            <w:pPr>
              <w:jc w:val="right"/>
              <w:rPr>
                <w:sz w:val="16"/>
                <w:szCs w:val="16"/>
                <w:lang w:eastAsia="ru-RU"/>
              </w:rPr>
            </w:pPr>
            <w:r w:rsidRPr="002D5E98">
              <w:rPr>
                <w:sz w:val="16"/>
                <w:szCs w:val="16"/>
                <w:lang w:eastAsia="ru-RU"/>
              </w:rPr>
              <w:t>17687,45</w:t>
            </w:r>
          </w:p>
        </w:tc>
        <w:tc>
          <w:tcPr>
            <w:tcW w:w="992" w:type="dxa"/>
            <w:tcBorders>
              <w:top w:val="nil"/>
              <w:left w:val="nil"/>
              <w:bottom w:val="single" w:sz="4" w:space="0" w:color="auto"/>
              <w:right w:val="single" w:sz="4" w:space="0" w:color="auto"/>
            </w:tcBorders>
            <w:shd w:val="clear" w:color="auto" w:fill="auto"/>
            <w:noWrap/>
            <w:vAlign w:val="bottom"/>
            <w:hideMark/>
          </w:tcPr>
          <w:p w14:paraId="5193B895" w14:textId="77777777" w:rsidR="002D5E98" w:rsidRPr="002D5E98" w:rsidRDefault="002D5E98" w:rsidP="002D5E98">
            <w:pPr>
              <w:jc w:val="right"/>
              <w:rPr>
                <w:sz w:val="16"/>
                <w:szCs w:val="16"/>
                <w:lang w:eastAsia="ru-RU"/>
              </w:rPr>
            </w:pPr>
            <w:r w:rsidRPr="002D5E98">
              <w:rPr>
                <w:sz w:val="16"/>
                <w:szCs w:val="16"/>
                <w:lang w:eastAsia="ru-RU"/>
              </w:rPr>
              <w:t>18394,94</w:t>
            </w:r>
          </w:p>
        </w:tc>
        <w:tc>
          <w:tcPr>
            <w:tcW w:w="850" w:type="dxa"/>
            <w:tcBorders>
              <w:top w:val="nil"/>
              <w:left w:val="nil"/>
              <w:bottom w:val="single" w:sz="4" w:space="0" w:color="auto"/>
              <w:right w:val="single" w:sz="4" w:space="0" w:color="auto"/>
            </w:tcBorders>
            <w:shd w:val="clear" w:color="auto" w:fill="auto"/>
            <w:noWrap/>
            <w:vAlign w:val="bottom"/>
            <w:hideMark/>
          </w:tcPr>
          <w:p w14:paraId="2B1D0CB7" w14:textId="77777777" w:rsidR="002D5E98" w:rsidRPr="002D5E98" w:rsidRDefault="002D5E98" w:rsidP="002D5E98">
            <w:pPr>
              <w:jc w:val="right"/>
              <w:rPr>
                <w:sz w:val="16"/>
                <w:szCs w:val="16"/>
                <w:lang w:eastAsia="ru-RU"/>
              </w:rPr>
            </w:pPr>
            <w:r w:rsidRPr="002D5E98">
              <w:rPr>
                <w:sz w:val="16"/>
                <w:szCs w:val="16"/>
                <w:lang w:eastAsia="ru-RU"/>
              </w:rPr>
              <w:t>19130,74</w:t>
            </w:r>
          </w:p>
        </w:tc>
        <w:tc>
          <w:tcPr>
            <w:tcW w:w="993" w:type="dxa"/>
            <w:tcBorders>
              <w:top w:val="nil"/>
              <w:left w:val="nil"/>
              <w:bottom w:val="single" w:sz="4" w:space="0" w:color="auto"/>
              <w:right w:val="single" w:sz="4" w:space="0" w:color="auto"/>
            </w:tcBorders>
            <w:shd w:val="clear" w:color="auto" w:fill="auto"/>
            <w:noWrap/>
            <w:vAlign w:val="bottom"/>
            <w:hideMark/>
          </w:tcPr>
          <w:p w14:paraId="147D8121" w14:textId="77777777" w:rsidR="002D5E98" w:rsidRPr="002D5E98" w:rsidRDefault="002D5E98" w:rsidP="002D5E98">
            <w:pPr>
              <w:jc w:val="right"/>
              <w:rPr>
                <w:sz w:val="16"/>
                <w:szCs w:val="16"/>
                <w:lang w:eastAsia="ru-RU"/>
              </w:rPr>
            </w:pPr>
            <w:r w:rsidRPr="002D5E98">
              <w:rPr>
                <w:sz w:val="16"/>
                <w:szCs w:val="16"/>
                <w:lang w:eastAsia="ru-RU"/>
              </w:rPr>
              <w:t>19895,97</w:t>
            </w:r>
          </w:p>
        </w:tc>
        <w:tc>
          <w:tcPr>
            <w:tcW w:w="992" w:type="dxa"/>
            <w:vMerge/>
            <w:tcBorders>
              <w:top w:val="nil"/>
              <w:left w:val="single" w:sz="4" w:space="0" w:color="auto"/>
              <w:bottom w:val="single" w:sz="4" w:space="0" w:color="000000"/>
              <w:right w:val="single" w:sz="4" w:space="0" w:color="auto"/>
            </w:tcBorders>
            <w:vAlign w:val="center"/>
            <w:hideMark/>
          </w:tcPr>
          <w:p w14:paraId="2DCF8EC1"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EA44BB2"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FF8AD6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220212E"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5A5AB5D" w14:textId="77777777" w:rsidR="002D5E98" w:rsidRPr="002D5E98" w:rsidRDefault="002D5E98" w:rsidP="002D5E98">
            <w:pPr>
              <w:rPr>
                <w:rFonts w:ascii="Calibri" w:hAnsi="Calibri" w:cs="Calibri"/>
                <w:sz w:val="16"/>
                <w:szCs w:val="16"/>
                <w:lang w:eastAsia="ru-RU"/>
              </w:rPr>
            </w:pPr>
          </w:p>
        </w:tc>
      </w:tr>
      <w:tr w:rsidR="002D5E98" w:rsidRPr="002D5E98" w14:paraId="51D8039B"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358F59"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05C92160" w14:textId="77777777" w:rsidR="002D5E98" w:rsidRPr="002D5E98" w:rsidRDefault="002D5E98" w:rsidP="002D5E98">
            <w:pPr>
              <w:jc w:val="right"/>
              <w:rPr>
                <w:sz w:val="16"/>
                <w:szCs w:val="16"/>
                <w:lang w:eastAsia="ru-RU"/>
              </w:rPr>
            </w:pPr>
            <w:r w:rsidRPr="002D5E98">
              <w:rPr>
                <w:sz w:val="16"/>
                <w:szCs w:val="16"/>
                <w:lang w:eastAsia="ru-RU"/>
              </w:rPr>
              <w:t>30117,37</w:t>
            </w:r>
          </w:p>
        </w:tc>
        <w:tc>
          <w:tcPr>
            <w:tcW w:w="851" w:type="dxa"/>
            <w:tcBorders>
              <w:top w:val="nil"/>
              <w:left w:val="nil"/>
              <w:bottom w:val="single" w:sz="4" w:space="0" w:color="auto"/>
              <w:right w:val="single" w:sz="4" w:space="0" w:color="auto"/>
            </w:tcBorders>
            <w:shd w:val="clear" w:color="auto" w:fill="auto"/>
            <w:noWrap/>
            <w:vAlign w:val="bottom"/>
            <w:hideMark/>
          </w:tcPr>
          <w:p w14:paraId="101223C3" w14:textId="77777777" w:rsidR="002D5E98" w:rsidRPr="002D5E98" w:rsidRDefault="002D5E98" w:rsidP="002D5E98">
            <w:pPr>
              <w:jc w:val="right"/>
              <w:rPr>
                <w:sz w:val="16"/>
                <w:szCs w:val="16"/>
                <w:lang w:eastAsia="ru-RU"/>
              </w:rPr>
            </w:pPr>
            <w:r w:rsidRPr="002D5E98">
              <w:rPr>
                <w:sz w:val="16"/>
                <w:szCs w:val="16"/>
                <w:lang w:eastAsia="ru-RU"/>
              </w:rPr>
              <w:t>31231,72</w:t>
            </w:r>
          </w:p>
        </w:tc>
        <w:tc>
          <w:tcPr>
            <w:tcW w:w="992" w:type="dxa"/>
            <w:tcBorders>
              <w:top w:val="nil"/>
              <w:left w:val="nil"/>
              <w:bottom w:val="single" w:sz="4" w:space="0" w:color="auto"/>
              <w:right w:val="single" w:sz="4" w:space="0" w:color="auto"/>
            </w:tcBorders>
            <w:shd w:val="clear" w:color="auto" w:fill="auto"/>
            <w:noWrap/>
            <w:vAlign w:val="bottom"/>
            <w:hideMark/>
          </w:tcPr>
          <w:p w14:paraId="22F2B90C" w14:textId="77777777" w:rsidR="002D5E98" w:rsidRPr="002D5E98" w:rsidRDefault="002D5E98" w:rsidP="002D5E98">
            <w:pPr>
              <w:jc w:val="right"/>
              <w:rPr>
                <w:sz w:val="16"/>
                <w:szCs w:val="16"/>
                <w:lang w:eastAsia="ru-RU"/>
              </w:rPr>
            </w:pPr>
            <w:r w:rsidRPr="002D5E98">
              <w:rPr>
                <w:sz w:val="16"/>
                <w:szCs w:val="16"/>
                <w:lang w:eastAsia="ru-RU"/>
              </w:rPr>
              <w:t>32480,99</w:t>
            </w:r>
          </w:p>
        </w:tc>
        <w:tc>
          <w:tcPr>
            <w:tcW w:w="850" w:type="dxa"/>
            <w:tcBorders>
              <w:top w:val="nil"/>
              <w:left w:val="nil"/>
              <w:bottom w:val="single" w:sz="4" w:space="0" w:color="auto"/>
              <w:right w:val="single" w:sz="4" w:space="0" w:color="auto"/>
            </w:tcBorders>
            <w:shd w:val="clear" w:color="auto" w:fill="auto"/>
            <w:noWrap/>
            <w:vAlign w:val="bottom"/>
            <w:hideMark/>
          </w:tcPr>
          <w:p w14:paraId="54B1C698" w14:textId="77777777" w:rsidR="002D5E98" w:rsidRPr="002D5E98" w:rsidRDefault="002D5E98" w:rsidP="002D5E98">
            <w:pPr>
              <w:jc w:val="right"/>
              <w:rPr>
                <w:sz w:val="16"/>
                <w:szCs w:val="16"/>
                <w:lang w:eastAsia="ru-RU"/>
              </w:rPr>
            </w:pPr>
            <w:r w:rsidRPr="002D5E98">
              <w:rPr>
                <w:sz w:val="16"/>
                <w:szCs w:val="16"/>
                <w:lang w:eastAsia="ru-RU"/>
              </w:rPr>
              <w:t>33780,22</w:t>
            </w:r>
          </w:p>
        </w:tc>
        <w:tc>
          <w:tcPr>
            <w:tcW w:w="993" w:type="dxa"/>
            <w:tcBorders>
              <w:top w:val="nil"/>
              <w:left w:val="nil"/>
              <w:bottom w:val="single" w:sz="4" w:space="0" w:color="auto"/>
              <w:right w:val="single" w:sz="4" w:space="0" w:color="auto"/>
            </w:tcBorders>
            <w:shd w:val="clear" w:color="auto" w:fill="auto"/>
            <w:noWrap/>
            <w:vAlign w:val="bottom"/>
            <w:hideMark/>
          </w:tcPr>
          <w:p w14:paraId="431C88C4" w14:textId="77777777" w:rsidR="002D5E98" w:rsidRPr="002D5E98" w:rsidRDefault="002D5E98" w:rsidP="002D5E98">
            <w:pPr>
              <w:jc w:val="right"/>
              <w:rPr>
                <w:sz w:val="16"/>
                <w:szCs w:val="16"/>
                <w:lang w:eastAsia="ru-RU"/>
              </w:rPr>
            </w:pPr>
            <w:r w:rsidRPr="002D5E98">
              <w:rPr>
                <w:sz w:val="16"/>
                <w:szCs w:val="16"/>
                <w:lang w:eastAsia="ru-RU"/>
              </w:rPr>
              <w:t>35131,43</w:t>
            </w:r>
          </w:p>
        </w:tc>
        <w:tc>
          <w:tcPr>
            <w:tcW w:w="992" w:type="dxa"/>
            <w:vMerge/>
            <w:tcBorders>
              <w:top w:val="nil"/>
              <w:left w:val="single" w:sz="4" w:space="0" w:color="auto"/>
              <w:bottom w:val="single" w:sz="4" w:space="0" w:color="000000"/>
              <w:right w:val="single" w:sz="4" w:space="0" w:color="auto"/>
            </w:tcBorders>
            <w:vAlign w:val="center"/>
            <w:hideMark/>
          </w:tcPr>
          <w:p w14:paraId="38B78EFC"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F533D5"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DD26DDB"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CCD77F4"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17F75D3" w14:textId="77777777" w:rsidR="002D5E98" w:rsidRPr="002D5E98" w:rsidRDefault="002D5E98" w:rsidP="002D5E98">
            <w:pPr>
              <w:rPr>
                <w:rFonts w:ascii="Calibri" w:hAnsi="Calibri" w:cs="Calibri"/>
                <w:sz w:val="16"/>
                <w:szCs w:val="16"/>
                <w:lang w:eastAsia="ru-RU"/>
              </w:rPr>
            </w:pPr>
          </w:p>
        </w:tc>
      </w:tr>
      <w:tr w:rsidR="002D5E98" w:rsidRPr="002D5E98" w14:paraId="7267D66F"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hideMark/>
          </w:tcPr>
          <w:p w14:paraId="670F36FC" w14:textId="77777777" w:rsidR="002D5E98" w:rsidRPr="002D5E98" w:rsidRDefault="002D5E98" w:rsidP="002D5E98">
            <w:pPr>
              <w:jc w:val="cente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DBD4E0B" w14:textId="77777777" w:rsidR="002D5E98" w:rsidRPr="002D5E98" w:rsidRDefault="002D5E98" w:rsidP="002D5E98">
            <w:pPr>
              <w:jc w:val="center"/>
              <w:rPr>
                <w:sz w:val="16"/>
                <w:szCs w:val="16"/>
                <w:lang w:eastAsia="ru-RU"/>
              </w:rPr>
            </w:pPr>
            <w:r w:rsidRPr="002D5E98">
              <w:rPr>
                <w:sz w:val="16"/>
                <w:szCs w:val="16"/>
                <w:lang w:eastAsia="ru-RU"/>
              </w:rPr>
              <w:t xml:space="preserve"> способ прокола</w:t>
            </w:r>
          </w:p>
        </w:tc>
      </w:tr>
      <w:tr w:rsidR="002D5E98" w:rsidRPr="002D5E98" w14:paraId="5BA34BF5"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49A4362"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7D17BF2B" w14:textId="77777777" w:rsidR="002D5E98" w:rsidRPr="002D5E98" w:rsidRDefault="002D5E98" w:rsidP="002D5E98">
            <w:pPr>
              <w:jc w:val="center"/>
              <w:rPr>
                <w:sz w:val="16"/>
                <w:szCs w:val="16"/>
                <w:lang w:eastAsia="ru-RU"/>
              </w:rPr>
            </w:pPr>
            <w:r w:rsidRPr="002D5E98">
              <w:rPr>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130DDA25"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15768B4B" w14:textId="77777777" w:rsidR="002D5E98" w:rsidRPr="002D5E98" w:rsidRDefault="002D5E98" w:rsidP="002D5E98">
            <w:pPr>
              <w:jc w:val="center"/>
              <w:rPr>
                <w:sz w:val="16"/>
                <w:szCs w:val="16"/>
                <w:lang w:eastAsia="ru-RU"/>
              </w:rPr>
            </w:pPr>
            <w:r w:rsidRPr="002D5E98">
              <w:rPr>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7FCA8B84" w14:textId="77777777" w:rsidR="002D5E98" w:rsidRPr="002D5E98" w:rsidRDefault="002D5E98" w:rsidP="002D5E98">
            <w:pPr>
              <w:jc w:val="center"/>
              <w:rPr>
                <w:sz w:val="16"/>
                <w:szCs w:val="16"/>
                <w:lang w:eastAsia="ru-RU"/>
              </w:rPr>
            </w:pPr>
            <w:r w:rsidRPr="002D5E98">
              <w:rPr>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18574DE7"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544FA3"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800D50"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B7B86"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0E85C5"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2E91FB"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4D46FA75"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2A5E6EC"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5198BB4F" w14:textId="77777777" w:rsidR="002D5E98" w:rsidRPr="002D5E98" w:rsidRDefault="002D5E98" w:rsidP="002D5E98">
            <w:pPr>
              <w:jc w:val="center"/>
              <w:rPr>
                <w:sz w:val="16"/>
                <w:szCs w:val="16"/>
                <w:lang w:eastAsia="ru-RU"/>
              </w:rPr>
            </w:pPr>
            <w:r w:rsidRPr="002D5E98">
              <w:rPr>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6B569BCA"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74A38945" w14:textId="77777777" w:rsidR="002D5E98" w:rsidRPr="002D5E98" w:rsidRDefault="002D5E98" w:rsidP="002D5E98">
            <w:pPr>
              <w:jc w:val="center"/>
              <w:rPr>
                <w:sz w:val="16"/>
                <w:szCs w:val="16"/>
                <w:lang w:eastAsia="ru-RU"/>
              </w:rPr>
            </w:pPr>
            <w:r w:rsidRPr="002D5E98">
              <w:rPr>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40D603B1" w14:textId="77777777" w:rsidR="002D5E98" w:rsidRPr="002D5E98" w:rsidRDefault="002D5E98" w:rsidP="002D5E98">
            <w:pPr>
              <w:jc w:val="center"/>
              <w:rPr>
                <w:sz w:val="16"/>
                <w:szCs w:val="16"/>
                <w:lang w:eastAsia="ru-RU"/>
              </w:rPr>
            </w:pPr>
            <w:r w:rsidRPr="002D5E98">
              <w:rPr>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6D587F3B"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7715E3C8"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D0587C"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CDF4504"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C679E97"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E3BF587" w14:textId="77777777" w:rsidR="002D5E98" w:rsidRPr="002D5E98" w:rsidRDefault="002D5E98" w:rsidP="002D5E98">
            <w:pPr>
              <w:rPr>
                <w:rFonts w:ascii="Calibri" w:hAnsi="Calibri" w:cs="Calibri"/>
                <w:sz w:val="16"/>
                <w:szCs w:val="16"/>
                <w:lang w:eastAsia="ru-RU"/>
              </w:rPr>
            </w:pPr>
          </w:p>
        </w:tc>
      </w:tr>
      <w:tr w:rsidR="002D5E98" w:rsidRPr="002D5E98" w14:paraId="762E89D1"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703401C"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12BF3157" w14:textId="77777777" w:rsidR="002D5E98" w:rsidRPr="002D5E98" w:rsidRDefault="002D5E98" w:rsidP="002D5E98">
            <w:pPr>
              <w:jc w:val="right"/>
              <w:rPr>
                <w:sz w:val="16"/>
                <w:szCs w:val="16"/>
                <w:lang w:eastAsia="ru-RU"/>
              </w:rPr>
            </w:pPr>
            <w:r w:rsidRPr="002D5E98">
              <w:rPr>
                <w:sz w:val="16"/>
                <w:szCs w:val="16"/>
                <w:lang w:eastAsia="ru-RU"/>
              </w:rPr>
              <w:t>19887,04</w:t>
            </w:r>
          </w:p>
        </w:tc>
        <w:tc>
          <w:tcPr>
            <w:tcW w:w="851" w:type="dxa"/>
            <w:tcBorders>
              <w:top w:val="nil"/>
              <w:left w:val="nil"/>
              <w:bottom w:val="single" w:sz="4" w:space="0" w:color="auto"/>
              <w:right w:val="single" w:sz="4" w:space="0" w:color="auto"/>
            </w:tcBorders>
            <w:shd w:val="clear" w:color="auto" w:fill="auto"/>
            <w:noWrap/>
            <w:vAlign w:val="bottom"/>
            <w:hideMark/>
          </w:tcPr>
          <w:p w14:paraId="4BD48ECD" w14:textId="77777777" w:rsidR="002D5E98" w:rsidRPr="002D5E98" w:rsidRDefault="002D5E98" w:rsidP="002D5E98">
            <w:pPr>
              <w:jc w:val="right"/>
              <w:rPr>
                <w:sz w:val="16"/>
                <w:szCs w:val="16"/>
                <w:lang w:eastAsia="ru-RU"/>
              </w:rPr>
            </w:pPr>
            <w:r w:rsidRPr="002D5E98">
              <w:rPr>
                <w:sz w:val="16"/>
                <w:szCs w:val="16"/>
                <w:lang w:eastAsia="ru-RU"/>
              </w:rPr>
              <w:t>20622,86</w:t>
            </w:r>
          </w:p>
        </w:tc>
        <w:tc>
          <w:tcPr>
            <w:tcW w:w="992" w:type="dxa"/>
            <w:tcBorders>
              <w:top w:val="nil"/>
              <w:left w:val="nil"/>
              <w:bottom w:val="single" w:sz="4" w:space="0" w:color="auto"/>
              <w:right w:val="single" w:sz="4" w:space="0" w:color="auto"/>
            </w:tcBorders>
            <w:shd w:val="clear" w:color="auto" w:fill="auto"/>
            <w:noWrap/>
            <w:vAlign w:val="bottom"/>
            <w:hideMark/>
          </w:tcPr>
          <w:p w14:paraId="34773127" w14:textId="77777777" w:rsidR="002D5E98" w:rsidRPr="002D5E98" w:rsidRDefault="002D5E98" w:rsidP="002D5E98">
            <w:pPr>
              <w:jc w:val="right"/>
              <w:rPr>
                <w:sz w:val="16"/>
                <w:szCs w:val="16"/>
                <w:lang w:eastAsia="ru-RU"/>
              </w:rPr>
            </w:pPr>
            <w:r w:rsidRPr="002D5E98">
              <w:rPr>
                <w:sz w:val="16"/>
                <w:szCs w:val="16"/>
                <w:lang w:eastAsia="ru-RU"/>
              </w:rPr>
              <w:t>21447,77</w:t>
            </w:r>
          </w:p>
        </w:tc>
        <w:tc>
          <w:tcPr>
            <w:tcW w:w="850" w:type="dxa"/>
            <w:tcBorders>
              <w:top w:val="nil"/>
              <w:left w:val="nil"/>
              <w:bottom w:val="single" w:sz="4" w:space="0" w:color="auto"/>
              <w:right w:val="single" w:sz="4" w:space="0" w:color="auto"/>
            </w:tcBorders>
            <w:shd w:val="clear" w:color="auto" w:fill="auto"/>
            <w:noWrap/>
            <w:vAlign w:val="bottom"/>
            <w:hideMark/>
          </w:tcPr>
          <w:p w14:paraId="5BA58779" w14:textId="77777777" w:rsidR="002D5E98" w:rsidRPr="002D5E98" w:rsidRDefault="002D5E98" w:rsidP="002D5E98">
            <w:pPr>
              <w:jc w:val="right"/>
              <w:rPr>
                <w:sz w:val="16"/>
                <w:szCs w:val="16"/>
                <w:lang w:eastAsia="ru-RU"/>
              </w:rPr>
            </w:pPr>
            <w:r w:rsidRPr="002D5E98">
              <w:rPr>
                <w:sz w:val="16"/>
                <w:szCs w:val="16"/>
                <w:lang w:eastAsia="ru-RU"/>
              </w:rPr>
              <w:t>22305,68</w:t>
            </w:r>
          </w:p>
        </w:tc>
        <w:tc>
          <w:tcPr>
            <w:tcW w:w="993" w:type="dxa"/>
            <w:tcBorders>
              <w:top w:val="nil"/>
              <w:left w:val="nil"/>
              <w:bottom w:val="single" w:sz="4" w:space="0" w:color="auto"/>
              <w:right w:val="single" w:sz="4" w:space="0" w:color="auto"/>
            </w:tcBorders>
            <w:shd w:val="clear" w:color="auto" w:fill="auto"/>
            <w:noWrap/>
            <w:vAlign w:val="bottom"/>
            <w:hideMark/>
          </w:tcPr>
          <w:p w14:paraId="784B12C8" w14:textId="77777777" w:rsidR="002D5E98" w:rsidRPr="002D5E98" w:rsidRDefault="002D5E98" w:rsidP="002D5E98">
            <w:pPr>
              <w:jc w:val="right"/>
              <w:rPr>
                <w:sz w:val="16"/>
                <w:szCs w:val="16"/>
                <w:lang w:eastAsia="ru-RU"/>
              </w:rPr>
            </w:pPr>
            <w:r w:rsidRPr="002D5E98">
              <w:rPr>
                <w:sz w:val="16"/>
                <w:szCs w:val="16"/>
                <w:lang w:eastAsia="ru-RU"/>
              </w:rPr>
              <w:t>24592,32</w:t>
            </w:r>
          </w:p>
        </w:tc>
        <w:tc>
          <w:tcPr>
            <w:tcW w:w="992" w:type="dxa"/>
            <w:vMerge/>
            <w:tcBorders>
              <w:top w:val="nil"/>
              <w:left w:val="single" w:sz="4" w:space="0" w:color="auto"/>
              <w:bottom w:val="single" w:sz="4" w:space="0" w:color="000000"/>
              <w:right w:val="single" w:sz="4" w:space="0" w:color="auto"/>
            </w:tcBorders>
            <w:vAlign w:val="center"/>
            <w:hideMark/>
          </w:tcPr>
          <w:p w14:paraId="731C7D16"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6F7ADB4"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6CF9DD9"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5E73DE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733FEB30" w14:textId="77777777" w:rsidR="002D5E98" w:rsidRPr="002D5E98" w:rsidRDefault="002D5E98" w:rsidP="002D5E98">
            <w:pPr>
              <w:rPr>
                <w:rFonts w:ascii="Calibri" w:hAnsi="Calibri" w:cs="Calibri"/>
                <w:sz w:val="16"/>
                <w:szCs w:val="16"/>
                <w:lang w:eastAsia="ru-RU"/>
              </w:rPr>
            </w:pPr>
          </w:p>
        </w:tc>
      </w:tr>
      <w:tr w:rsidR="002D5E98" w:rsidRPr="002D5E98" w14:paraId="47B28747"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26A2104"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6C818DA9" w14:textId="77777777" w:rsidR="002D5E98" w:rsidRPr="002D5E98" w:rsidRDefault="002D5E98" w:rsidP="002D5E98">
            <w:pPr>
              <w:jc w:val="right"/>
              <w:rPr>
                <w:sz w:val="16"/>
                <w:szCs w:val="16"/>
                <w:lang w:eastAsia="ru-RU"/>
              </w:rPr>
            </w:pPr>
            <w:r w:rsidRPr="002D5E98">
              <w:rPr>
                <w:sz w:val="16"/>
                <w:szCs w:val="16"/>
                <w:lang w:eastAsia="ru-RU"/>
              </w:rPr>
              <w:t>30330,32</w:t>
            </w:r>
          </w:p>
        </w:tc>
        <w:tc>
          <w:tcPr>
            <w:tcW w:w="851" w:type="dxa"/>
            <w:tcBorders>
              <w:top w:val="nil"/>
              <w:left w:val="nil"/>
              <w:bottom w:val="single" w:sz="4" w:space="0" w:color="auto"/>
              <w:right w:val="single" w:sz="4" w:space="0" w:color="auto"/>
            </w:tcBorders>
            <w:shd w:val="clear" w:color="auto" w:fill="auto"/>
            <w:noWrap/>
            <w:vAlign w:val="bottom"/>
            <w:hideMark/>
          </w:tcPr>
          <w:p w14:paraId="41248C4C" w14:textId="77777777" w:rsidR="002D5E98" w:rsidRPr="002D5E98" w:rsidRDefault="002D5E98" w:rsidP="002D5E98">
            <w:pPr>
              <w:jc w:val="right"/>
              <w:rPr>
                <w:sz w:val="16"/>
                <w:szCs w:val="16"/>
                <w:lang w:eastAsia="ru-RU"/>
              </w:rPr>
            </w:pPr>
            <w:r w:rsidRPr="002D5E98">
              <w:rPr>
                <w:sz w:val="16"/>
                <w:szCs w:val="16"/>
                <w:lang w:eastAsia="ru-RU"/>
              </w:rPr>
              <w:t>24173,48</w:t>
            </w:r>
          </w:p>
        </w:tc>
        <w:tc>
          <w:tcPr>
            <w:tcW w:w="992" w:type="dxa"/>
            <w:tcBorders>
              <w:top w:val="nil"/>
              <w:left w:val="nil"/>
              <w:bottom w:val="single" w:sz="4" w:space="0" w:color="auto"/>
              <w:right w:val="single" w:sz="4" w:space="0" w:color="auto"/>
            </w:tcBorders>
            <w:shd w:val="clear" w:color="auto" w:fill="auto"/>
            <w:noWrap/>
            <w:vAlign w:val="bottom"/>
            <w:hideMark/>
          </w:tcPr>
          <w:p w14:paraId="32271BD9" w14:textId="77777777" w:rsidR="002D5E98" w:rsidRPr="002D5E98" w:rsidRDefault="002D5E98" w:rsidP="002D5E98">
            <w:pPr>
              <w:jc w:val="right"/>
              <w:rPr>
                <w:sz w:val="16"/>
                <w:szCs w:val="16"/>
                <w:lang w:eastAsia="ru-RU"/>
              </w:rPr>
            </w:pPr>
            <w:r w:rsidRPr="002D5E98">
              <w:rPr>
                <w:sz w:val="16"/>
                <w:szCs w:val="16"/>
                <w:lang w:eastAsia="ru-RU"/>
              </w:rPr>
              <w:t>25140,42</w:t>
            </w:r>
          </w:p>
        </w:tc>
        <w:tc>
          <w:tcPr>
            <w:tcW w:w="850" w:type="dxa"/>
            <w:tcBorders>
              <w:top w:val="nil"/>
              <w:left w:val="nil"/>
              <w:bottom w:val="single" w:sz="4" w:space="0" w:color="auto"/>
              <w:right w:val="single" w:sz="4" w:space="0" w:color="auto"/>
            </w:tcBorders>
            <w:shd w:val="clear" w:color="auto" w:fill="auto"/>
            <w:noWrap/>
            <w:vAlign w:val="bottom"/>
            <w:hideMark/>
          </w:tcPr>
          <w:p w14:paraId="21641E50" w14:textId="77777777" w:rsidR="002D5E98" w:rsidRPr="002D5E98" w:rsidRDefault="002D5E98" w:rsidP="002D5E98">
            <w:pPr>
              <w:jc w:val="right"/>
              <w:rPr>
                <w:sz w:val="16"/>
                <w:szCs w:val="16"/>
                <w:lang w:eastAsia="ru-RU"/>
              </w:rPr>
            </w:pPr>
            <w:r w:rsidRPr="002D5E98">
              <w:rPr>
                <w:sz w:val="16"/>
                <w:szCs w:val="16"/>
                <w:lang w:eastAsia="ru-RU"/>
              </w:rPr>
              <w:t>26146,03</w:t>
            </w:r>
          </w:p>
        </w:tc>
        <w:tc>
          <w:tcPr>
            <w:tcW w:w="993" w:type="dxa"/>
            <w:tcBorders>
              <w:top w:val="nil"/>
              <w:left w:val="nil"/>
              <w:bottom w:val="single" w:sz="4" w:space="0" w:color="auto"/>
              <w:right w:val="single" w:sz="4" w:space="0" w:color="auto"/>
            </w:tcBorders>
            <w:shd w:val="clear" w:color="auto" w:fill="auto"/>
            <w:noWrap/>
            <w:vAlign w:val="bottom"/>
            <w:hideMark/>
          </w:tcPr>
          <w:p w14:paraId="18EBABAC" w14:textId="77777777" w:rsidR="002D5E98" w:rsidRPr="002D5E98" w:rsidRDefault="002D5E98" w:rsidP="002D5E98">
            <w:pPr>
              <w:jc w:val="right"/>
              <w:rPr>
                <w:sz w:val="16"/>
                <w:szCs w:val="16"/>
                <w:lang w:eastAsia="ru-RU"/>
              </w:rPr>
            </w:pPr>
            <w:r w:rsidRPr="002D5E98">
              <w:rPr>
                <w:sz w:val="16"/>
                <w:szCs w:val="16"/>
                <w:lang w:eastAsia="ru-RU"/>
              </w:rPr>
              <w:t>35379,83</w:t>
            </w:r>
          </w:p>
        </w:tc>
        <w:tc>
          <w:tcPr>
            <w:tcW w:w="992" w:type="dxa"/>
            <w:vMerge/>
            <w:tcBorders>
              <w:top w:val="nil"/>
              <w:left w:val="single" w:sz="4" w:space="0" w:color="auto"/>
              <w:bottom w:val="single" w:sz="4" w:space="0" w:color="000000"/>
              <w:right w:val="single" w:sz="4" w:space="0" w:color="auto"/>
            </w:tcBorders>
            <w:vAlign w:val="center"/>
            <w:hideMark/>
          </w:tcPr>
          <w:p w14:paraId="24259956"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784664"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E31557B"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5A8F96C"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E755E62" w14:textId="77777777" w:rsidR="002D5E98" w:rsidRPr="002D5E98" w:rsidRDefault="002D5E98" w:rsidP="002D5E98">
            <w:pPr>
              <w:rPr>
                <w:rFonts w:ascii="Calibri" w:hAnsi="Calibri" w:cs="Calibri"/>
                <w:sz w:val="16"/>
                <w:szCs w:val="16"/>
                <w:lang w:eastAsia="ru-RU"/>
              </w:rPr>
            </w:pPr>
          </w:p>
        </w:tc>
      </w:tr>
      <w:tr w:rsidR="002D5E98" w:rsidRPr="002D5E98" w14:paraId="0BED6090"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6FC990B"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43880433" w14:textId="77777777" w:rsidR="002D5E98" w:rsidRPr="002D5E98" w:rsidRDefault="002D5E98" w:rsidP="002D5E98">
            <w:pPr>
              <w:jc w:val="right"/>
              <w:rPr>
                <w:sz w:val="16"/>
                <w:szCs w:val="16"/>
                <w:lang w:eastAsia="ru-RU"/>
              </w:rPr>
            </w:pPr>
            <w:r w:rsidRPr="002D5E98">
              <w:rPr>
                <w:sz w:val="16"/>
                <w:szCs w:val="16"/>
                <w:lang w:eastAsia="ru-RU"/>
              </w:rPr>
              <w:t>23868,22</w:t>
            </w:r>
          </w:p>
        </w:tc>
        <w:tc>
          <w:tcPr>
            <w:tcW w:w="851" w:type="dxa"/>
            <w:tcBorders>
              <w:top w:val="nil"/>
              <w:left w:val="nil"/>
              <w:bottom w:val="single" w:sz="4" w:space="0" w:color="auto"/>
              <w:right w:val="single" w:sz="4" w:space="0" w:color="auto"/>
            </w:tcBorders>
            <w:shd w:val="clear" w:color="auto" w:fill="auto"/>
            <w:noWrap/>
            <w:vAlign w:val="bottom"/>
            <w:hideMark/>
          </w:tcPr>
          <w:p w14:paraId="54160420" w14:textId="77777777" w:rsidR="002D5E98" w:rsidRPr="002D5E98" w:rsidRDefault="002D5E98" w:rsidP="002D5E98">
            <w:pPr>
              <w:jc w:val="right"/>
              <w:rPr>
                <w:sz w:val="16"/>
                <w:szCs w:val="16"/>
                <w:lang w:eastAsia="ru-RU"/>
              </w:rPr>
            </w:pPr>
            <w:r w:rsidRPr="002D5E98">
              <w:rPr>
                <w:sz w:val="16"/>
                <w:szCs w:val="16"/>
                <w:lang w:eastAsia="ru-RU"/>
              </w:rPr>
              <w:t>24751,35</w:t>
            </w:r>
          </w:p>
        </w:tc>
        <w:tc>
          <w:tcPr>
            <w:tcW w:w="992" w:type="dxa"/>
            <w:tcBorders>
              <w:top w:val="nil"/>
              <w:left w:val="nil"/>
              <w:bottom w:val="single" w:sz="4" w:space="0" w:color="auto"/>
              <w:right w:val="single" w:sz="4" w:space="0" w:color="auto"/>
            </w:tcBorders>
            <w:shd w:val="clear" w:color="auto" w:fill="auto"/>
            <w:noWrap/>
            <w:vAlign w:val="bottom"/>
            <w:hideMark/>
          </w:tcPr>
          <w:p w14:paraId="6BA9132B" w14:textId="77777777" w:rsidR="002D5E98" w:rsidRPr="002D5E98" w:rsidRDefault="002D5E98" w:rsidP="002D5E98">
            <w:pPr>
              <w:jc w:val="right"/>
              <w:rPr>
                <w:sz w:val="16"/>
                <w:szCs w:val="16"/>
                <w:lang w:eastAsia="ru-RU"/>
              </w:rPr>
            </w:pPr>
            <w:r w:rsidRPr="002D5E98">
              <w:rPr>
                <w:sz w:val="16"/>
                <w:szCs w:val="16"/>
                <w:lang w:eastAsia="ru-RU"/>
              </w:rPr>
              <w:t>25741,40</w:t>
            </w:r>
          </w:p>
        </w:tc>
        <w:tc>
          <w:tcPr>
            <w:tcW w:w="850" w:type="dxa"/>
            <w:tcBorders>
              <w:top w:val="nil"/>
              <w:left w:val="nil"/>
              <w:bottom w:val="single" w:sz="4" w:space="0" w:color="auto"/>
              <w:right w:val="single" w:sz="4" w:space="0" w:color="auto"/>
            </w:tcBorders>
            <w:shd w:val="clear" w:color="auto" w:fill="auto"/>
            <w:noWrap/>
            <w:vAlign w:val="bottom"/>
            <w:hideMark/>
          </w:tcPr>
          <w:p w14:paraId="505146C4" w14:textId="77777777" w:rsidR="002D5E98" w:rsidRPr="002D5E98" w:rsidRDefault="002D5E98" w:rsidP="002D5E98">
            <w:pPr>
              <w:jc w:val="right"/>
              <w:rPr>
                <w:sz w:val="16"/>
                <w:szCs w:val="16"/>
                <w:lang w:eastAsia="ru-RU"/>
              </w:rPr>
            </w:pPr>
            <w:r w:rsidRPr="002D5E98">
              <w:rPr>
                <w:sz w:val="16"/>
                <w:szCs w:val="16"/>
                <w:lang w:eastAsia="ru-RU"/>
              </w:rPr>
              <w:t>26771,06</w:t>
            </w:r>
          </w:p>
        </w:tc>
        <w:tc>
          <w:tcPr>
            <w:tcW w:w="993" w:type="dxa"/>
            <w:tcBorders>
              <w:top w:val="nil"/>
              <w:left w:val="nil"/>
              <w:bottom w:val="single" w:sz="4" w:space="0" w:color="auto"/>
              <w:right w:val="single" w:sz="4" w:space="0" w:color="auto"/>
            </w:tcBorders>
            <w:shd w:val="clear" w:color="auto" w:fill="auto"/>
            <w:noWrap/>
            <w:vAlign w:val="bottom"/>
            <w:hideMark/>
          </w:tcPr>
          <w:p w14:paraId="5914A7A4" w14:textId="77777777" w:rsidR="002D5E98" w:rsidRPr="002D5E98" w:rsidRDefault="002D5E98" w:rsidP="002D5E98">
            <w:pPr>
              <w:jc w:val="right"/>
              <w:rPr>
                <w:sz w:val="16"/>
                <w:szCs w:val="16"/>
                <w:lang w:eastAsia="ru-RU"/>
              </w:rPr>
            </w:pPr>
            <w:r w:rsidRPr="002D5E98">
              <w:rPr>
                <w:sz w:val="16"/>
                <w:szCs w:val="16"/>
                <w:lang w:eastAsia="ru-RU"/>
              </w:rPr>
              <w:t>36358,24</w:t>
            </w:r>
          </w:p>
        </w:tc>
        <w:tc>
          <w:tcPr>
            <w:tcW w:w="992" w:type="dxa"/>
            <w:vMerge/>
            <w:tcBorders>
              <w:top w:val="nil"/>
              <w:left w:val="single" w:sz="4" w:space="0" w:color="auto"/>
              <w:bottom w:val="single" w:sz="4" w:space="0" w:color="000000"/>
              <w:right w:val="single" w:sz="4" w:space="0" w:color="auto"/>
            </w:tcBorders>
            <w:vAlign w:val="center"/>
            <w:hideMark/>
          </w:tcPr>
          <w:p w14:paraId="087021A3"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C722A3"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288987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D4CD6A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7D2C572" w14:textId="77777777" w:rsidR="002D5E98" w:rsidRPr="002D5E98" w:rsidRDefault="002D5E98" w:rsidP="002D5E98">
            <w:pPr>
              <w:rPr>
                <w:rFonts w:ascii="Calibri" w:hAnsi="Calibri" w:cs="Calibri"/>
                <w:sz w:val="16"/>
                <w:szCs w:val="16"/>
                <w:lang w:eastAsia="ru-RU"/>
              </w:rPr>
            </w:pPr>
          </w:p>
        </w:tc>
      </w:tr>
      <w:tr w:rsidR="002D5E98" w:rsidRPr="002D5E98" w14:paraId="3E8211AC"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9E25FE" w14:textId="77777777" w:rsidR="002D5E98" w:rsidRPr="002D5E98" w:rsidRDefault="002D5E98" w:rsidP="002D5E98">
            <w:pPr>
              <w:rPr>
                <w:sz w:val="16"/>
                <w:szCs w:val="16"/>
                <w:lang w:eastAsia="ru-RU"/>
              </w:rPr>
            </w:pPr>
            <w:r w:rsidRPr="002D5E98">
              <w:rPr>
                <w:sz w:val="16"/>
                <w:szCs w:val="16"/>
                <w:lang w:eastAsia="ru-RU"/>
              </w:rPr>
              <w:t xml:space="preserve"> диаметр до </w:t>
            </w:r>
            <w:proofErr w:type="spellStart"/>
            <w:r w:rsidRPr="002D5E98">
              <w:rPr>
                <w:sz w:val="16"/>
                <w:szCs w:val="16"/>
                <w:lang w:eastAsia="ru-RU"/>
              </w:rPr>
              <w:t>Ду</w:t>
            </w:r>
            <w:proofErr w:type="spellEnd"/>
            <w:r w:rsidRPr="002D5E98">
              <w:rPr>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4A244528" w14:textId="77777777" w:rsidR="002D5E98" w:rsidRPr="002D5E98" w:rsidRDefault="002D5E98" w:rsidP="002D5E98">
            <w:pPr>
              <w:jc w:val="right"/>
              <w:rPr>
                <w:sz w:val="16"/>
                <w:szCs w:val="16"/>
                <w:lang w:eastAsia="ru-RU"/>
              </w:rPr>
            </w:pPr>
            <w:r w:rsidRPr="002D5E98">
              <w:rPr>
                <w:sz w:val="16"/>
                <w:szCs w:val="16"/>
                <w:lang w:eastAsia="ru-RU"/>
              </w:rPr>
              <w:t>25646,01</w:t>
            </w:r>
          </w:p>
        </w:tc>
        <w:tc>
          <w:tcPr>
            <w:tcW w:w="851" w:type="dxa"/>
            <w:tcBorders>
              <w:top w:val="nil"/>
              <w:left w:val="nil"/>
              <w:bottom w:val="single" w:sz="4" w:space="0" w:color="auto"/>
              <w:right w:val="single" w:sz="4" w:space="0" w:color="auto"/>
            </w:tcBorders>
            <w:shd w:val="clear" w:color="auto" w:fill="auto"/>
            <w:noWrap/>
            <w:vAlign w:val="bottom"/>
            <w:hideMark/>
          </w:tcPr>
          <w:p w14:paraId="6C7DFF19" w14:textId="77777777" w:rsidR="002D5E98" w:rsidRPr="002D5E98" w:rsidRDefault="002D5E98" w:rsidP="002D5E98">
            <w:pPr>
              <w:jc w:val="right"/>
              <w:rPr>
                <w:sz w:val="16"/>
                <w:szCs w:val="16"/>
                <w:lang w:eastAsia="ru-RU"/>
              </w:rPr>
            </w:pPr>
            <w:r w:rsidRPr="002D5E98">
              <w:rPr>
                <w:sz w:val="16"/>
                <w:szCs w:val="16"/>
                <w:lang w:eastAsia="ru-RU"/>
              </w:rPr>
              <w:t>26594,92</w:t>
            </w:r>
          </w:p>
        </w:tc>
        <w:tc>
          <w:tcPr>
            <w:tcW w:w="992" w:type="dxa"/>
            <w:tcBorders>
              <w:top w:val="nil"/>
              <w:left w:val="nil"/>
              <w:bottom w:val="single" w:sz="4" w:space="0" w:color="auto"/>
              <w:right w:val="single" w:sz="4" w:space="0" w:color="auto"/>
            </w:tcBorders>
            <w:shd w:val="clear" w:color="auto" w:fill="auto"/>
            <w:noWrap/>
            <w:vAlign w:val="bottom"/>
            <w:hideMark/>
          </w:tcPr>
          <w:p w14:paraId="38B04DAE" w14:textId="77777777" w:rsidR="002D5E98" w:rsidRPr="002D5E98" w:rsidRDefault="002D5E98" w:rsidP="002D5E98">
            <w:pPr>
              <w:jc w:val="right"/>
              <w:rPr>
                <w:sz w:val="16"/>
                <w:szCs w:val="16"/>
                <w:lang w:eastAsia="ru-RU"/>
              </w:rPr>
            </w:pPr>
            <w:r w:rsidRPr="002D5E98">
              <w:rPr>
                <w:sz w:val="16"/>
                <w:szCs w:val="16"/>
                <w:lang w:eastAsia="ru-RU"/>
              </w:rPr>
              <w:t>27658,71</w:t>
            </w:r>
          </w:p>
        </w:tc>
        <w:tc>
          <w:tcPr>
            <w:tcW w:w="850" w:type="dxa"/>
            <w:tcBorders>
              <w:top w:val="nil"/>
              <w:left w:val="nil"/>
              <w:bottom w:val="single" w:sz="4" w:space="0" w:color="auto"/>
              <w:right w:val="single" w:sz="4" w:space="0" w:color="auto"/>
            </w:tcBorders>
            <w:shd w:val="clear" w:color="auto" w:fill="auto"/>
            <w:noWrap/>
            <w:vAlign w:val="bottom"/>
            <w:hideMark/>
          </w:tcPr>
          <w:p w14:paraId="5EA0DFC1" w14:textId="77777777" w:rsidR="002D5E98" w:rsidRPr="002D5E98" w:rsidRDefault="002D5E98" w:rsidP="002D5E98">
            <w:pPr>
              <w:jc w:val="right"/>
              <w:rPr>
                <w:sz w:val="16"/>
                <w:szCs w:val="16"/>
                <w:lang w:eastAsia="ru-RU"/>
              </w:rPr>
            </w:pPr>
            <w:r w:rsidRPr="002D5E98">
              <w:rPr>
                <w:sz w:val="16"/>
                <w:szCs w:val="16"/>
                <w:lang w:eastAsia="ru-RU"/>
              </w:rPr>
              <w:t>28765,06</w:t>
            </w:r>
          </w:p>
        </w:tc>
        <w:tc>
          <w:tcPr>
            <w:tcW w:w="993" w:type="dxa"/>
            <w:tcBorders>
              <w:top w:val="nil"/>
              <w:left w:val="nil"/>
              <w:bottom w:val="single" w:sz="4" w:space="0" w:color="auto"/>
              <w:right w:val="single" w:sz="4" w:space="0" w:color="auto"/>
            </w:tcBorders>
            <w:shd w:val="clear" w:color="auto" w:fill="auto"/>
            <w:noWrap/>
            <w:vAlign w:val="bottom"/>
            <w:hideMark/>
          </w:tcPr>
          <w:p w14:paraId="5CB4DD42" w14:textId="77777777" w:rsidR="002D5E98" w:rsidRPr="002D5E98" w:rsidRDefault="002D5E98" w:rsidP="002D5E98">
            <w:pPr>
              <w:jc w:val="right"/>
              <w:rPr>
                <w:sz w:val="16"/>
                <w:szCs w:val="16"/>
                <w:lang w:eastAsia="ru-RU"/>
              </w:rPr>
            </w:pPr>
            <w:r w:rsidRPr="002D5E98">
              <w:rPr>
                <w:sz w:val="16"/>
                <w:szCs w:val="16"/>
                <w:lang w:eastAsia="ru-RU"/>
              </w:rPr>
              <w:t>38102,21</w:t>
            </w:r>
          </w:p>
        </w:tc>
        <w:tc>
          <w:tcPr>
            <w:tcW w:w="992" w:type="dxa"/>
            <w:vMerge/>
            <w:tcBorders>
              <w:top w:val="nil"/>
              <w:left w:val="single" w:sz="4" w:space="0" w:color="auto"/>
              <w:bottom w:val="single" w:sz="4" w:space="0" w:color="000000"/>
              <w:right w:val="single" w:sz="4" w:space="0" w:color="auto"/>
            </w:tcBorders>
            <w:vAlign w:val="center"/>
            <w:hideMark/>
          </w:tcPr>
          <w:p w14:paraId="21990744"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B890D3"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198AF5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98A86E7"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26602B1" w14:textId="77777777" w:rsidR="002D5E98" w:rsidRPr="002D5E98" w:rsidRDefault="002D5E98" w:rsidP="002D5E98">
            <w:pPr>
              <w:rPr>
                <w:rFonts w:ascii="Calibri" w:hAnsi="Calibri" w:cs="Calibri"/>
                <w:sz w:val="16"/>
                <w:szCs w:val="16"/>
                <w:lang w:eastAsia="ru-RU"/>
              </w:rPr>
            </w:pPr>
          </w:p>
        </w:tc>
      </w:tr>
      <w:tr w:rsidR="002D5E98" w:rsidRPr="002D5E98" w14:paraId="13391C96"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EECD75E"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7F0EE97E" w14:textId="77777777" w:rsidR="002D5E98" w:rsidRPr="002D5E98" w:rsidRDefault="002D5E98" w:rsidP="002D5E98">
            <w:pPr>
              <w:jc w:val="right"/>
              <w:rPr>
                <w:sz w:val="16"/>
                <w:szCs w:val="16"/>
                <w:lang w:eastAsia="ru-RU"/>
              </w:rPr>
            </w:pPr>
            <w:r w:rsidRPr="002D5E98">
              <w:rPr>
                <w:sz w:val="16"/>
                <w:szCs w:val="16"/>
                <w:lang w:eastAsia="ru-RU"/>
              </w:rPr>
              <w:t>57676,93</w:t>
            </w:r>
          </w:p>
        </w:tc>
        <w:tc>
          <w:tcPr>
            <w:tcW w:w="851" w:type="dxa"/>
            <w:tcBorders>
              <w:top w:val="nil"/>
              <w:left w:val="nil"/>
              <w:bottom w:val="single" w:sz="4" w:space="0" w:color="auto"/>
              <w:right w:val="single" w:sz="4" w:space="0" w:color="auto"/>
            </w:tcBorders>
            <w:shd w:val="clear" w:color="auto" w:fill="auto"/>
            <w:noWrap/>
            <w:vAlign w:val="bottom"/>
            <w:hideMark/>
          </w:tcPr>
          <w:p w14:paraId="7A207763" w14:textId="77777777" w:rsidR="002D5E98" w:rsidRPr="002D5E98" w:rsidRDefault="002D5E98" w:rsidP="002D5E98">
            <w:pPr>
              <w:jc w:val="right"/>
              <w:rPr>
                <w:sz w:val="16"/>
                <w:szCs w:val="16"/>
                <w:lang w:eastAsia="ru-RU"/>
              </w:rPr>
            </w:pPr>
            <w:r w:rsidRPr="002D5E98">
              <w:rPr>
                <w:sz w:val="16"/>
                <w:szCs w:val="16"/>
                <w:lang w:eastAsia="ru-RU"/>
              </w:rPr>
              <w:t>59810,97</w:t>
            </w:r>
          </w:p>
        </w:tc>
        <w:tc>
          <w:tcPr>
            <w:tcW w:w="992" w:type="dxa"/>
            <w:tcBorders>
              <w:top w:val="nil"/>
              <w:left w:val="nil"/>
              <w:bottom w:val="single" w:sz="4" w:space="0" w:color="auto"/>
              <w:right w:val="single" w:sz="4" w:space="0" w:color="auto"/>
            </w:tcBorders>
            <w:shd w:val="clear" w:color="auto" w:fill="auto"/>
            <w:noWrap/>
            <w:vAlign w:val="bottom"/>
            <w:hideMark/>
          </w:tcPr>
          <w:p w14:paraId="4A911177" w14:textId="77777777" w:rsidR="002D5E98" w:rsidRPr="002D5E98" w:rsidRDefault="002D5E98" w:rsidP="002D5E98">
            <w:pPr>
              <w:jc w:val="right"/>
              <w:rPr>
                <w:sz w:val="16"/>
                <w:szCs w:val="16"/>
                <w:lang w:eastAsia="ru-RU"/>
              </w:rPr>
            </w:pPr>
            <w:r w:rsidRPr="002D5E98">
              <w:rPr>
                <w:sz w:val="16"/>
                <w:szCs w:val="16"/>
                <w:lang w:eastAsia="ru-RU"/>
              </w:rPr>
              <w:t>62203,41</w:t>
            </w:r>
          </w:p>
        </w:tc>
        <w:tc>
          <w:tcPr>
            <w:tcW w:w="850" w:type="dxa"/>
            <w:tcBorders>
              <w:top w:val="nil"/>
              <w:left w:val="nil"/>
              <w:bottom w:val="single" w:sz="4" w:space="0" w:color="auto"/>
              <w:right w:val="single" w:sz="4" w:space="0" w:color="auto"/>
            </w:tcBorders>
            <w:shd w:val="clear" w:color="auto" w:fill="auto"/>
            <w:noWrap/>
            <w:vAlign w:val="bottom"/>
            <w:hideMark/>
          </w:tcPr>
          <w:p w14:paraId="3A57EFDA" w14:textId="77777777" w:rsidR="002D5E98" w:rsidRPr="002D5E98" w:rsidRDefault="002D5E98" w:rsidP="002D5E98">
            <w:pPr>
              <w:jc w:val="right"/>
              <w:rPr>
                <w:sz w:val="16"/>
                <w:szCs w:val="16"/>
                <w:lang w:eastAsia="ru-RU"/>
              </w:rPr>
            </w:pPr>
            <w:r w:rsidRPr="002D5E98">
              <w:rPr>
                <w:sz w:val="16"/>
                <w:szCs w:val="16"/>
                <w:lang w:eastAsia="ru-RU"/>
              </w:rPr>
              <w:t>64691,55</w:t>
            </w:r>
          </w:p>
        </w:tc>
        <w:tc>
          <w:tcPr>
            <w:tcW w:w="993" w:type="dxa"/>
            <w:tcBorders>
              <w:top w:val="nil"/>
              <w:left w:val="nil"/>
              <w:bottom w:val="single" w:sz="4" w:space="0" w:color="auto"/>
              <w:right w:val="single" w:sz="4" w:space="0" w:color="auto"/>
            </w:tcBorders>
            <w:shd w:val="clear" w:color="auto" w:fill="auto"/>
            <w:noWrap/>
            <w:vAlign w:val="bottom"/>
            <w:hideMark/>
          </w:tcPr>
          <w:p w14:paraId="5A994E11" w14:textId="77777777" w:rsidR="002D5E98" w:rsidRPr="002D5E98" w:rsidRDefault="002D5E98" w:rsidP="002D5E98">
            <w:pPr>
              <w:jc w:val="right"/>
              <w:rPr>
                <w:sz w:val="16"/>
                <w:szCs w:val="16"/>
                <w:lang w:eastAsia="ru-RU"/>
              </w:rPr>
            </w:pPr>
            <w:r w:rsidRPr="002D5E98">
              <w:rPr>
                <w:sz w:val="16"/>
                <w:szCs w:val="16"/>
                <w:lang w:eastAsia="ru-RU"/>
              </w:rPr>
              <w:t>67279,21</w:t>
            </w:r>
          </w:p>
        </w:tc>
        <w:tc>
          <w:tcPr>
            <w:tcW w:w="992" w:type="dxa"/>
            <w:vMerge/>
            <w:tcBorders>
              <w:top w:val="nil"/>
              <w:left w:val="single" w:sz="4" w:space="0" w:color="auto"/>
              <w:bottom w:val="single" w:sz="4" w:space="0" w:color="000000"/>
              <w:right w:val="single" w:sz="4" w:space="0" w:color="auto"/>
            </w:tcBorders>
            <w:vAlign w:val="center"/>
            <w:hideMark/>
          </w:tcPr>
          <w:p w14:paraId="4654D424" w14:textId="77777777" w:rsidR="002D5E98" w:rsidRPr="002D5E98" w:rsidRDefault="002D5E98" w:rsidP="002D5E98">
            <w:pPr>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F5B4D7B"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CB850C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600E8F8"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BF64EC7" w14:textId="77777777" w:rsidR="002D5E98" w:rsidRPr="002D5E98" w:rsidRDefault="002D5E98" w:rsidP="002D5E98">
            <w:pPr>
              <w:rPr>
                <w:rFonts w:ascii="Calibri" w:hAnsi="Calibri" w:cs="Calibri"/>
                <w:sz w:val="16"/>
                <w:szCs w:val="16"/>
                <w:lang w:eastAsia="ru-RU"/>
              </w:rPr>
            </w:pPr>
          </w:p>
        </w:tc>
      </w:tr>
      <w:tr w:rsidR="002D5E98" w:rsidRPr="002D5E98" w14:paraId="26356DD8"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hideMark/>
          </w:tcPr>
          <w:p w14:paraId="110A5660" w14:textId="77777777" w:rsidR="002D5E98" w:rsidRPr="002D5E98" w:rsidRDefault="002D5E98" w:rsidP="002D5E98">
            <w:pPr>
              <w:jc w:val="center"/>
              <w:rPr>
                <w:sz w:val="16"/>
                <w:szCs w:val="16"/>
                <w:lang w:eastAsia="ru-RU"/>
              </w:rPr>
            </w:pPr>
            <w:r w:rsidRPr="002D5E98">
              <w:rPr>
                <w:sz w:val="16"/>
                <w:szCs w:val="16"/>
                <w:lang w:eastAsia="ru-RU"/>
              </w:rPr>
              <w:t> </w:t>
            </w:r>
          </w:p>
        </w:tc>
        <w:tc>
          <w:tcPr>
            <w:tcW w:w="86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4A056F9" w14:textId="77777777" w:rsidR="002D5E98" w:rsidRPr="002D5E98" w:rsidRDefault="002D5E98" w:rsidP="002D5E98">
            <w:pPr>
              <w:jc w:val="center"/>
              <w:rPr>
                <w:sz w:val="16"/>
                <w:szCs w:val="16"/>
                <w:lang w:eastAsia="ru-RU"/>
              </w:rPr>
            </w:pPr>
            <w:r w:rsidRPr="002D5E98">
              <w:rPr>
                <w:sz w:val="16"/>
                <w:szCs w:val="16"/>
                <w:lang w:eastAsia="ru-RU"/>
              </w:rPr>
              <w:t>открытый способ прокладки в футляре</w:t>
            </w:r>
          </w:p>
        </w:tc>
      </w:tr>
      <w:tr w:rsidR="002D5E98" w:rsidRPr="002D5E98" w14:paraId="6175907A"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C3B3B5" w14:textId="77777777" w:rsidR="002D5E98" w:rsidRPr="002D5E98" w:rsidRDefault="002D5E98" w:rsidP="002D5E98">
            <w:pPr>
              <w:rPr>
                <w:sz w:val="16"/>
                <w:szCs w:val="16"/>
                <w:lang w:eastAsia="ru-RU"/>
              </w:rPr>
            </w:pPr>
            <w:r w:rsidRPr="002D5E98">
              <w:rPr>
                <w:sz w:val="16"/>
                <w:szCs w:val="16"/>
                <w:lang w:eastAsia="ru-RU"/>
              </w:rPr>
              <w:t xml:space="preserve">диаметр до </w:t>
            </w:r>
            <w:proofErr w:type="spellStart"/>
            <w:r w:rsidRPr="002D5E98">
              <w:rPr>
                <w:sz w:val="16"/>
                <w:szCs w:val="16"/>
                <w:lang w:eastAsia="ru-RU"/>
              </w:rPr>
              <w:t>Ду</w:t>
            </w:r>
            <w:proofErr w:type="spellEnd"/>
            <w:r w:rsidRPr="002D5E98">
              <w:rPr>
                <w:sz w:val="16"/>
                <w:szCs w:val="16"/>
                <w:lang w:eastAsia="ru-RU"/>
              </w:rPr>
              <w:t xml:space="preserve"> 40 мм</w:t>
            </w:r>
          </w:p>
        </w:tc>
        <w:tc>
          <w:tcPr>
            <w:tcW w:w="824" w:type="dxa"/>
            <w:tcBorders>
              <w:top w:val="nil"/>
              <w:left w:val="nil"/>
              <w:bottom w:val="single" w:sz="4" w:space="0" w:color="auto"/>
              <w:right w:val="single" w:sz="4" w:space="0" w:color="auto"/>
            </w:tcBorders>
            <w:shd w:val="clear" w:color="auto" w:fill="auto"/>
            <w:noWrap/>
            <w:vAlign w:val="bottom"/>
            <w:hideMark/>
          </w:tcPr>
          <w:p w14:paraId="70D22874" w14:textId="77777777" w:rsidR="002D5E98" w:rsidRPr="002D5E98" w:rsidRDefault="002D5E98" w:rsidP="002D5E98">
            <w:pPr>
              <w:jc w:val="center"/>
              <w:rPr>
                <w:sz w:val="16"/>
                <w:szCs w:val="16"/>
                <w:lang w:eastAsia="ru-RU"/>
              </w:rPr>
            </w:pPr>
            <w:r w:rsidRPr="002D5E98">
              <w:rPr>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4966D417"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08E34A34" w14:textId="77777777" w:rsidR="002D5E98" w:rsidRPr="002D5E98" w:rsidRDefault="002D5E98" w:rsidP="002D5E98">
            <w:pPr>
              <w:jc w:val="center"/>
              <w:rPr>
                <w:sz w:val="16"/>
                <w:szCs w:val="16"/>
                <w:lang w:eastAsia="ru-RU"/>
              </w:rPr>
            </w:pPr>
            <w:r w:rsidRPr="002D5E98">
              <w:rPr>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12A26A2F" w14:textId="77777777" w:rsidR="002D5E98" w:rsidRPr="002D5E98" w:rsidRDefault="002D5E98" w:rsidP="002D5E98">
            <w:pPr>
              <w:jc w:val="center"/>
              <w:rPr>
                <w:sz w:val="16"/>
                <w:szCs w:val="16"/>
                <w:lang w:eastAsia="ru-RU"/>
              </w:rPr>
            </w:pPr>
            <w:r w:rsidRPr="002D5E98">
              <w:rPr>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7BD056E0" w14:textId="77777777" w:rsidR="002D5E98" w:rsidRPr="002D5E98" w:rsidRDefault="002D5E98" w:rsidP="002D5E98">
            <w:pPr>
              <w:jc w:val="center"/>
              <w:rPr>
                <w:sz w:val="16"/>
                <w:szCs w:val="16"/>
                <w:lang w:eastAsia="ru-RU"/>
              </w:rPr>
            </w:pPr>
            <w:r w:rsidRPr="002D5E98">
              <w:rPr>
                <w:sz w:val="16"/>
                <w:szCs w:val="16"/>
                <w:lang w:eastAsia="ru-RU"/>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A1CC5C" w14:textId="77777777" w:rsidR="002D5E98" w:rsidRPr="002D5E98" w:rsidRDefault="002D5E98" w:rsidP="002D5E98">
            <w:pPr>
              <w:jc w:val="center"/>
              <w:rPr>
                <w:sz w:val="16"/>
                <w:szCs w:val="16"/>
                <w:lang w:eastAsia="ru-RU"/>
              </w:rPr>
            </w:pPr>
            <w:r w:rsidRPr="002D5E98">
              <w:rPr>
                <w:sz w:val="16"/>
                <w:szCs w:val="16"/>
                <w:lang w:eastAsia="ru-RU"/>
              </w:rPr>
              <w:t>7743,4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99800"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8029,91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B902C9"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8351,10</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AC87C6"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8685,15</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E19DF4"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9032,55</w:t>
            </w:r>
          </w:p>
        </w:tc>
      </w:tr>
      <w:tr w:rsidR="002D5E98" w:rsidRPr="002D5E98" w14:paraId="2E4345BB"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34754E"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 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70 мм</w:t>
            </w:r>
          </w:p>
        </w:tc>
        <w:tc>
          <w:tcPr>
            <w:tcW w:w="824" w:type="dxa"/>
            <w:tcBorders>
              <w:top w:val="nil"/>
              <w:left w:val="nil"/>
              <w:bottom w:val="single" w:sz="4" w:space="0" w:color="auto"/>
              <w:right w:val="single" w:sz="4" w:space="0" w:color="auto"/>
            </w:tcBorders>
            <w:shd w:val="clear" w:color="auto" w:fill="auto"/>
            <w:noWrap/>
            <w:vAlign w:val="bottom"/>
            <w:hideMark/>
          </w:tcPr>
          <w:p w14:paraId="55851B22"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14:paraId="6E6ED378"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2CB3A6EB"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031756D2"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14:paraId="316A7AC6" w14:textId="77777777" w:rsidR="002D5E98" w:rsidRPr="002D5E98" w:rsidRDefault="002D5E98" w:rsidP="002D5E98">
            <w:pPr>
              <w:jc w:val="center"/>
              <w:rPr>
                <w:rFonts w:ascii="Calibri" w:hAnsi="Calibri" w:cs="Calibri"/>
                <w:sz w:val="16"/>
                <w:szCs w:val="16"/>
                <w:lang w:eastAsia="ru-RU"/>
              </w:rPr>
            </w:pPr>
            <w:r w:rsidRPr="002D5E98">
              <w:rPr>
                <w:rFonts w:ascii="Calibri" w:hAnsi="Calibri" w:cs="Calibri"/>
                <w:sz w:val="16"/>
                <w:szCs w:val="16"/>
                <w:lang w:eastAsia="ru-RU"/>
              </w:rPr>
              <w:t>-</w:t>
            </w:r>
          </w:p>
        </w:tc>
        <w:tc>
          <w:tcPr>
            <w:tcW w:w="992" w:type="dxa"/>
            <w:vMerge/>
            <w:tcBorders>
              <w:top w:val="nil"/>
              <w:left w:val="single" w:sz="4" w:space="0" w:color="auto"/>
              <w:bottom w:val="single" w:sz="4" w:space="0" w:color="000000"/>
              <w:right w:val="single" w:sz="4" w:space="0" w:color="auto"/>
            </w:tcBorders>
            <w:vAlign w:val="center"/>
            <w:hideMark/>
          </w:tcPr>
          <w:p w14:paraId="5CF4D885"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2347F3"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C8C02C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25278E8"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0F55179" w14:textId="77777777" w:rsidR="002D5E98" w:rsidRPr="002D5E98" w:rsidRDefault="002D5E98" w:rsidP="002D5E98">
            <w:pPr>
              <w:rPr>
                <w:rFonts w:ascii="Calibri" w:hAnsi="Calibri" w:cs="Calibri"/>
                <w:sz w:val="16"/>
                <w:szCs w:val="16"/>
                <w:lang w:eastAsia="ru-RU"/>
              </w:rPr>
            </w:pPr>
          </w:p>
        </w:tc>
      </w:tr>
      <w:tr w:rsidR="002D5E98" w:rsidRPr="002D5E98" w14:paraId="6F3BFDB8"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5D6E84E"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 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100 мм</w:t>
            </w:r>
          </w:p>
        </w:tc>
        <w:tc>
          <w:tcPr>
            <w:tcW w:w="824" w:type="dxa"/>
            <w:tcBorders>
              <w:top w:val="nil"/>
              <w:left w:val="nil"/>
              <w:bottom w:val="single" w:sz="4" w:space="0" w:color="auto"/>
              <w:right w:val="single" w:sz="4" w:space="0" w:color="auto"/>
            </w:tcBorders>
            <w:shd w:val="clear" w:color="auto" w:fill="auto"/>
            <w:noWrap/>
            <w:vAlign w:val="bottom"/>
            <w:hideMark/>
          </w:tcPr>
          <w:p w14:paraId="009ADC38"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29467,55</w:t>
            </w:r>
          </w:p>
        </w:tc>
        <w:tc>
          <w:tcPr>
            <w:tcW w:w="851" w:type="dxa"/>
            <w:tcBorders>
              <w:top w:val="nil"/>
              <w:left w:val="nil"/>
              <w:bottom w:val="single" w:sz="4" w:space="0" w:color="auto"/>
              <w:right w:val="single" w:sz="4" w:space="0" w:color="auto"/>
            </w:tcBorders>
            <w:shd w:val="clear" w:color="auto" w:fill="auto"/>
            <w:noWrap/>
            <w:vAlign w:val="bottom"/>
            <w:hideMark/>
          </w:tcPr>
          <w:p w14:paraId="4FFF08B0"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30557,85</w:t>
            </w:r>
          </w:p>
        </w:tc>
        <w:tc>
          <w:tcPr>
            <w:tcW w:w="992" w:type="dxa"/>
            <w:tcBorders>
              <w:top w:val="nil"/>
              <w:left w:val="nil"/>
              <w:bottom w:val="single" w:sz="4" w:space="0" w:color="auto"/>
              <w:right w:val="single" w:sz="4" w:space="0" w:color="auto"/>
            </w:tcBorders>
            <w:shd w:val="clear" w:color="auto" w:fill="auto"/>
            <w:noWrap/>
            <w:vAlign w:val="bottom"/>
            <w:hideMark/>
          </w:tcPr>
          <w:p w14:paraId="05FD388F"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31780,16</w:t>
            </w:r>
          </w:p>
        </w:tc>
        <w:tc>
          <w:tcPr>
            <w:tcW w:w="850" w:type="dxa"/>
            <w:tcBorders>
              <w:top w:val="nil"/>
              <w:left w:val="nil"/>
              <w:bottom w:val="single" w:sz="4" w:space="0" w:color="auto"/>
              <w:right w:val="single" w:sz="4" w:space="0" w:color="auto"/>
            </w:tcBorders>
            <w:shd w:val="clear" w:color="auto" w:fill="auto"/>
            <w:noWrap/>
            <w:vAlign w:val="bottom"/>
            <w:hideMark/>
          </w:tcPr>
          <w:p w14:paraId="5E6F851D"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33051,37</w:t>
            </w:r>
          </w:p>
        </w:tc>
        <w:tc>
          <w:tcPr>
            <w:tcW w:w="993" w:type="dxa"/>
            <w:tcBorders>
              <w:top w:val="nil"/>
              <w:left w:val="nil"/>
              <w:bottom w:val="single" w:sz="4" w:space="0" w:color="auto"/>
              <w:right w:val="single" w:sz="4" w:space="0" w:color="auto"/>
            </w:tcBorders>
            <w:shd w:val="clear" w:color="auto" w:fill="auto"/>
            <w:noWrap/>
            <w:vAlign w:val="bottom"/>
            <w:hideMark/>
          </w:tcPr>
          <w:p w14:paraId="77528817"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33095,31</w:t>
            </w:r>
          </w:p>
        </w:tc>
        <w:tc>
          <w:tcPr>
            <w:tcW w:w="992" w:type="dxa"/>
            <w:vMerge/>
            <w:tcBorders>
              <w:top w:val="nil"/>
              <w:left w:val="single" w:sz="4" w:space="0" w:color="auto"/>
              <w:bottom w:val="single" w:sz="4" w:space="0" w:color="000000"/>
              <w:right w:val="single" w:sz="4" w:space="0" w:color="auto"/>
            </w:tcBorders>
            <w:vAlign w:val="center"/>
            <w:hideMark/>
          </w:tcPr>
          <w:p w14:paraId="343BE366"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88FA26F"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957691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9689A35"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6CF0DC30" w14:textId="77777777" w:rsidR="002D5E98" w:rsidRPr="002D5E98" w:rsidRDefault="002D5E98" w:rsidP="002D5E98">
            <w:pPr>
              <w:rPr>
                <w:rFonts w:ascii="Calibri" w:hAnsi="Calibri" w:cs="Calibri"/>
                <w:sz w:val="16"/>
                <w:szCs w:val="16"/>
                <w:lang w:eastAsia="ru-RU"/>
              </w:rPr>
            </w:pPr>
          </w:p>
        </w:tc>
      </w:tr>
      <w:tr w:rsidR="002D5E98" w:rsidRPr="002D5E98" w14:paraId="5F541B96"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81656A"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 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150 мм</w:t>
            </w:r>
          </w:p>
        </w:tc>
        <w:tc>
          <w:tcPr>
            <w:tcW w:w="824" w:type="dxa"/>
            <w:tcBorders>
              <w:top w:val="nil"/>
              <w:left w:val="nil"/>
              <w:bottom w:val="single" w:sz="4" w:space="0" w:color="auto"/>
              <w:right w:val="single" w:sz="4" w:space="0" w:color="auto"/>
            </w:tcBorders>
            <w:shd w:val="clear" w:color="auto" w:fill="auto"/>
            <w:noWrap/>
            <w:vAlign w:val="bottom"/>
            <w:hideMark/>
          </w:tcPr>
          <w:p w14:paraId="5E1C9129"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40817,26</w:t>
            </w:r>
          </w:p>
        </w:tc>
        <w:tc>
          <w:tcPr>
            <w:tcW w:w="851" w:type="dxa"/>
            <w:tcBorders>
              <w:top w:val="nil"/>
              <w:left w:val="nil"/>
              <w:bottom w:val="single" w:sz="4" w:space="0" w:color="auto"/>
              <w:right w:val="single" w:sz="4" w:space="0" w:color="auto"/>
            </w:tcBorders>
            <w:shd w:val="clear" w:color="auto" w:fill="auto"/>
            <w:noWrap/>
            <w:vAlign w:val="bottom"/>
            <w:hideMark/>
          </w:tcPr>
          <w:p w14:paraId="08F9C344"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38629,75</w:t>
            </w:r>
          </w:p>
        </w:tc>
        <w:tc>
          <w:tcPr>
            <w:tcW w:w="992" w:type="dxa"/>
            <w:tcBorders>
              <w:top w:val="nil"/>
              <w:left w:val="nil"/>
              <w:bottom w:val="single" w:sz="4" w:space="0" w:color="auto"/>
              <w:right w:val="single" w:sz="4" w:space="0" w:color="auto"/>
            </w:tcBorders>
            <w:shd w:val="clear" w:color="auto" w:fill="auto"/>
            <w:noWrap/>
            <w:vAlign w:val="bottom"/>
            <w:hideMark/>
          </w:tcPr>
          <w:p w14:paraId="70C4B45C"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40174,94</w:t>
            </w:r>
          </w:p>
        </w:tc>
        <w:tc>
          <w:tcPr>
            <w:tcW w:w="850" w:type="dxa"/>
            <w:tcBorders>
              <w:top w:val="nil"/>
              <w:left w:val="nil"/>
              <w:bottom w:val="single" w:sz="4" w:space="0" w:color="auto"/>
              <w:right w:val="single" w:sz="4" w:space="0" w:color="auto"/>
            </w:tcBorders>
            <w:shd w:val="clear" w:color="auto" w:fill="auto"/>
            <w:noWrap/>
            <w:vAlign w:val="bottom"/>
            <w:hideMark/>
          </w:tcPr>
          <w:p w14:paraId="45481127"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41781,94</w:t>
            </w:r>
          </w:p>
        </w:tc>
        <w:tc>
          <w:tcPr>
            <w:tcW w:w="993" w:type="dxa"/>
            <w:tcBorders>
              <w:top w:val="nil"/>
              <w:left w:val="nil"/>
              <w:bottom w:val="single" w:sz="4" w:space="0" w:color="auto"/>
              <w:right w:val="single" w:sz="4" w:space="0" w:color="auto"/>
            </w:tcBorders>
            <w:shd w:val="clear" w:color="auto" w:fill="auto"/>
            <w:noWrap/>
            <w:vAlign w:val="bottom"/>
            <w:hideMark/>
          </w:tcPr>
          <w:p w14:paraId="78C6D603"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47612,68</w:t>
            </w:r>
          </w:p>
        </w:tc>
        <w:tc>
          <w:tcPr>
            <w:tcW w:w="992" w:type="dxa"/>
            <w:vMerge/>
            <w:tcBorders>
              <w:top w:val="nil"/>
              <w:left w:val="single" w:sz="4" w:space="0" w:color="auto"/>
              <w:bottom w:val="single" w:sz="4" w:space="0" w:color="000000"/>
              <w:right w:val="single" w:sz="4" w:space="0" w:color="auto"/>
            </w:tcBorders>
            <w:vAlign w:val="center"/>
            <w:hideMark/>
          </w:tcPr>
          <w:p w14:paraId="7F0D30EA"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1A7CB7"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B2F4E1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10D4ECB5"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53898F87" w14:textId="77777777" w:rsidR="002D5E98" w:rsidRPr="002D5E98" w:rsidRDefault="002D5E98" w:rsidP="002D5E98">
            <w:pPr>
              <w:rPr>
                <w:rFonts w:ascii="Calibri" w:hAnsi="Calibri" w:cs="Calibri"/>
                <w:sz w:val="16"/>
                <w:szCs w:val="16"/>
                <w:lang w:eastAsia="ru-RU"/>
              </w:rPr>
            </w:pPr>
          </w:p>
        </w:tc>
      </w:tr>
      <w:tr w:rsidR="002D5E98" w:rsidRPr="002D5E98" w14:paraId="67B1B043"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8B338C3"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 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200 мм</w:t>
            </w:r>
          </w:p>
        </w:tc>
        <w:tc>
          <w:tcPr>
            <w:tcW w:w="824" w:type="dxa"/>
            <w:tcBorders>
              <w:top w:val="nil"/>
              <w:left w:val="nil"/>
              <w:bottom w:val="single" w:sz="4" w:space="0" w:color="auto"/>
              <w:right w:val="single" w:sz="4" w:space="0" w:color="auto"/>
            </w:tcBorders>
            <w:shd w:val="clear" w:color="auto" w:fill="auto"/>
            <w:noWrap/>
            <w:vAlign w:val="bottom"/>
            <w:hideMark/>
          </w:tcPr>
          <w:p w14:paraId="4E956090"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42651,43</w:t>
            </w:r>
          </w:p>
        </w:tc>
        <w:tc>
          <w:tcPr>
            <w:tcW w:w="851" w:type="dxa"/>
            <w:tcBorders>
              <w:top w:val="nil"/>
              <w:left w:val="nil"/>
              <w:bottom w:val="single" w:sz="4" w:space="0" w:color="auto"/>
              <w:right w:val="single" w:sz="4" w:space="0" w:color="auto"/>
            </w:tcBorders>
            <w:shd w:val="clear" w:color="auto" w:fill="auto"/>
            <w:noWrap/>
            <w:vAlign w:val="bottom"/>
            <w:hideMark/>
          </w:tcPr>
          <w:p w14:paraId="53A65857"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44229,53</w:t>
            </w:r>
          </w:p>
        </w:tc>
        <w:tc>
          <w:tcPr>
            <w:tcW w:w="992" w:type="dxa"/>
            <w:tcBorders>
              <w:top w:val="nil"/>
              <w:left w:val="nil"/>
              <w:bottom w:val="single" w:sz="4" w:space="0" w:color="auto"/>
              <w:right w:val="single" w:sz="4" w:space="0" w:color="auto"/>
            </w:tcBorders>
            <w:shd w:val="clear" w:color="auto" w:fill="auto"/>
            <w:noWrap/>
            <w:vAlign w:val="bottom"/>
            <w:hideMark/>
          </w:tcPr>
          <w:p w14:paraId="2F97EE41"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45998,71</w:t>
            </w:r>
          </w:p>
        </w:tc>
        <w:tc>
          <w:tcPr>
            <w:tcW w:w="850" w:type="dxa"/>
            <w:tcBorders>
              <w:top w:val="nil"/>
              <w:left w:val="nil"/>
              <w:bottom w:val="single" w:sz="4" w:space="0" w:color="auto"/>
              <w:right w:val="single" w:sz="4" w:space="0" w:color="auto"/>
            </w:tcBorders>
            <w:shd w:val="clear" w:color="auto" w:fill="auto"/>
            <w:noWrap/>
            <w:vAlign w:val="bottom"/>
            <w:hideMark/>
          </w:tcPr>
          <w:p w14:paraId="729BF59F"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47838,66</w:t>
            </w:r>
          </w:p>
        </w:tc>
        <w:tc>
          <w:tcPr>
            <w:tcW w:w="993" w:type="dxa"/>
            <w:tcBorders>
              <w:top w:val="nil"/>
              <w:left w:val="nil"/>
              <w:bottom w:val="single" w:sz="4" w:space="0" w:color="auto"/>
              <w:right w:val="single" w:sz="4" w:space="0" w:color="auto"/>
            </w:tcBorders>
            <w:shd w:val="clear" w:color="auto" w:fill="auto"/>
            <w:noWrap/>
            <w:vAlign w:val="bottom"/>
            <w:hideMark/>
          </w:tcPr>
          <w:p w14:paraId="642AD5F0"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48929,38</w:t>
            </w:r>
          </w:p>
        </w:tc>
        <w:tc>
          <w:tcPr>
            <w:tcW w:w="992" w:type="dxa"/>
            <w:vMerge/>
            <w:tcBorders>
              <w:top w:val="nil"/>
              <w:left w:val="single" w:sz="4" w:space="0" w:color="auto"/>
              <w:bottom w:val="single" w:sz="4" w:space="0" w:color="000000"/>
              <w:right w:val="single" w:sz="4" w:space="0" w:color="auto"/>
            </w:tcBorders>
            <w:vAlign w:val="center"/>
            <w:hideMark/>
          </w:tcPr>
          <w:p w14:paraId="5A5E37B8"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8C7E62"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7D96F10"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B867D39"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317EC754" w14:textId="77777777" w:rsidR="002D5E98" w:rsidRPr="002D5E98" w:rsidRDefault="002D5E98" w:rsidP="002D5E98">
            <w:pPr>
              <w:rPr>
                <w:rFonts w:ascii="Calibri" w:hAnsi="Calibri" w:cs="Calibri"/>
                <w:sz w:val="16"/>
                <w:szCs w:val="16"/>
                <w:lang w:eastAsia="ru-RU"/>
              </w:rPr>
            </w:pPr>
          </w:p>
        </w:tc>
      </w:tr>
      <w:tr w:rsidR="002D5E98" w:rsidRPr="002D5E98" w14:paraId="186FAD0A"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6C3F6DF"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 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250 мм</w:t>
            </w:r>
          </w:p>
        </w:tc>
        <w:tc>
          <w:tcPr>
            <w:tcW w:w="824" w:type="dxa"/>
            <w:tcBorders>
              <w:top w:val="nil"/>
              <w:left w:val="nil"/>
              <w:bottom w:val="single" w:sz="4" w:space="0" w:color="auto"/>
              <w:right w:val="single" w:sz="4" w:space="0" w:color="auto"/>
            </w:tcBorders>
            <w:shd w:val="clear" w:color="auto" w:fill="auto"/>
            <w:noWrap/>
            <w:vAlign w:val="bottom"/>
            <w:hideMark/>
          </w:tcPr>
          <w:p w14:paraId="46E29E81"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51944,78</w:t>
            </w:r>
          </w:p>
        </w:tc>
        <w:tc>
          <w:tcPr>
            <w:tcW w:w="851" w:type="dxa"/>
            <w:tcBorders>
              <w:top w:val="nil"/>
              <w:left w:val="nil"/>
              <w:bottom w:val="single" w:sz="4" w:space="0" w:color="auto"/>
              <w:right w:val="single" w:sz="4" w:space="0" w:color="auto"/>
            </w:tcBorders>
            <w:shd w:val="clear" w:color="auto" w:fill="auto"/>
            <w:noWrap/>
            <w:vAlign w:val="bottom"/>
            <w:hideMark/>
          </w:tcPr>
          <w:p w14:paraId="7EE79E5D"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53866,73</w:t>
            </w:r>
          </w:p>
        </w:tc>
        <w:tc>
          <w:tcPr>
            <w:tcW w:w="992" w:type="dxa"/>
            <w:tcBorders>
              <w:top w:val="nil"/>
              <w:left w:val="nil"/>
              <w:bottom w:val="single" w:sz="4" w:space="0" w:color="auto"/>
              <w:right w:val="single" w:sz="4" w:space="0" w:color="auto"/>
            </w:tcBorders>
            <w:shd w:val="clear" w:color="auto" w:fill="auto"/>
            <w:noWrap/>
            <w:vAlign w:val="bottom"/>
            <w:hideMark/>
          </w:tcPr>
          <w:p w14:paraId="16B35E62"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56021,4</w:t>
            </w:r>
          </w:p>
        </w:tc>
        <w:tc>
          <w:tcPr>
            <w:tcW w:w="850" w:type="dxa"/>
            <w:tcBorders>
              <w:top w:val="nil"/>
              <w:left w:val="nil"/>
              <w:bottom w:val="single" w:sz="4" w:space="0" w:color="auto"/>
              <w:right w:val="single" w:sz="4" w:space="0" w:color="auto"/>
            </w:tcBorders>
            <w:shd w:val="clear" w:color="auto" w:fill="auto"/>
            <w:noWrap/>
            <w:vAlign w:val="bottom"/>
            <w:hideMark/>
          </w:tcPr>
          <w:p w14:paraId="7A388E2B"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58262,26</w:t>
            </w:r>
          </w:p>
        </w:tc>
        <w:tc>
          <w:tcPr>
            <w:tcW w:w="993" w:type="dxa"/>
            <w:tcBorders>
              <w:top w:val="nil"/>
              <w:left w:val="nil"/>
              <w:bottom w:val="single" w:sz="4" w:space="0" w:color="auto"/>
              <w:right w:val="single" w:sz="4" w:space="0" w:color="auto"/>
            </w:tcBorders>
            <w:shd w:val="clear" w:color="auto" w:fill="auto"/>
            <w:noWrap/>
            <w:vAlign w:val="bottom"/>
            <w:hideMark/>
          </w:tcPr>
          <w:p w14:paraId="66B30D24"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51276,35</w:t>
            </w:r>
          </w:p>
        </w:tc>
        <w:tc>
          <w:tcPr>
            <w:tcW w:w="992" w:type="dxa"/>
            <w:vMerge/>
            <w:tcBorders>
              <w:top w:val="nil"/>
              <w:left w:val="single" w:sz="4" w:space="0" w:color="auto"/>
              <w:bottom w:val="single" w:sz="4" w:space="0" w:color="000000"/>
              <w:right w:val="single" w:sz="4" w:space="0" w:color="auto"/>
            </w:tcBorders>
            <w:vAlign w:val="center"/>
            <w:hideMark/>
          </w:tcPr>
          <w:p w14:paraId="7E0C124A"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269686"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3694D0C"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09BDB24F"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D6E3838" w14:textId="77777777" w:rsidR="002D5E98" w:rsidRPr="002D5E98" w:rsidRDefault="002D5E98" w:rsidP="002D5E98">
            <w:pPr>
              <w:rPr>
                <w:rFonts w:ascii="Calibri" w:hAnsi="Calibri" w:cs="Calibri"/>
                <w:sz w:val="16"/>
                <w:szCs w:val="16"/>
                <w:lang w:eastAsia="ru-RU"/>
              </w:rPr>
            </w:pPr>
          </w:p>
        </w:tc>
      </w:tr>
      <w:tr w:rsidR="002D5E98" w:rsidRPr="002D5E98" w14:paraId="067565DC" w14:textId="77777777" w:rsidTr="002D5E98">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F4E134E" w14:textId="77777777" w:rsidR="002D5E98" w:rsidRPr="002D5E98" w:rsidRDefault="002D5E98" w:rsidP="002D5E98">
            <w:pPr>
              <w:rPr>
                <w:rFonts w:ascii="Calibri" w:hAnsi="Calibri" w:cs="Calibri"/>
                <w:sz w:val="16"/>
                <w:szCs w:val="16"/>
                <w:lang w:eastAsia="ru-RU"/>
              </w:rPr>
            </w:pPr>
            <w:r w:rsidRPr="002D5E98">
              <w:rPr>
                <w:rFonts w:ascii="Calibri" w:hAnsi="Calibri" w:cs="Calibri"/>
                <w:sz w:val="16"/>
                <w:szCs w:val="16"/>
                <w:lang w:eastAsia="ru-RU"/>
              </w:rPr>
              <w:t xml:space="preserve">диаметр до </w:t>
            </w:r>
            <w:proofErr w:type="spellStart"/>
            <w:r w:rsidRPr="002D5E98">
              <w:rPr>
                <w:rFonts w:ascii="Calibri" w:hAnsi="Calibri" w:cs="Calibri"/>
                <w:sz w:val="16"/>
                <w:szCs w:val="16"/>
                <w:lang w:eastAsia="ru-RU"/>
              </w:rPr>
              <w:t>Ду</w:t>
            </w:r>
            <w:proofErr w:type="spellEnd"/>
            <w:r w:rsidRPr="002D5E98">
              <w:rPr>
                <w:rFonts w:ascii="Calibri" w:hAnsi="Calibri" w:cs="Calibri"/>
                <w:sz w:val="16"/>
                <w:szCs w:val="16"/>
                <w:lang w:eastAsia="ru-RU"/>
              </w:rPr>
              <w:t xml:space="preserve"> 500 мм</w:t>
            </w:r>
          </w:p>
        </w:tc>
        <w:tc>
          <w:tcPr>
            <w:tcW w:w="824" w:type="dxa"/>
            <w:tcBorders>
              <w:top w:val="nil"/>
              <w:left w:val="nil"/>
              <w:bottom w:val="single" w:sz="4" w:space="0" w:color="auto"/>
              <w:right w:val="single" w:sz="4" w:space="0" w:color="auto"/>
            </w:tcBorders>
            <w:shd w:val="clear" w:color="auto" w:fill="auto"/>
            <w:noWrap/>
            <w:vAlign w:val="bottom"/>
            <w:hideMark/>
          </w:tcPr>
          <w:p w14:paraId="4147536E"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77619,18</w:t>
            </w:r>
          </w:p>
        </w:tc>
        <w:tc>
          <w:tcPr>
            <w:tcW w:w="851" w:type="dxa"/>
            <w:tcBorders>
              <w:top w:val="nil"/>
              <w:left w:val="nil"/>
              <w:bottom w:val="single" w:sz="4" w:space="0" w:color="auto"/>
              <w:right w:val="single" w:sz="4" w:space="0" w:color="auto"/>
            </w:tcBorders>
            <w:shd w:val="clear" w:color="auto" w:fill="auto"/>
            <w:noWrap/>
            <w:vAlign w:val="bottom"/>
            <w:hideMark/>
          </w:tcPr>
          <w:p w14:paraId="6858705C"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80491,09</w:t>
            </w:r>
          </w:p>
        </w:tc>
        <w:tc>
          <w:tcPr>
            <w:tcW w:w="992" w:type="dxa"/>
            <w:tcBorders>
              <w:top w:val="nil"/>
              <w:left w:val="nil"/>
              <w:bottom w:val="single" w:sz="4" w:space="0" w:color="auto"/>
              <w:right w:val="single" w:sz="4" w:space="0" w:color="auto"/>
            </w:tcBorders>
            <w:shd w:val="clear" w:color="auto" w:fill="auto"/>
            <w:noWrap/>
            <w:vAlign w:val="bottom"/>
            <w:hideMark/>
          </w:tcPr>
          <w:p w14:paraId="23DB6B9D"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83710,73</w:t>
            </w:r>
          </w:p>
        </w:tc>
        <w:tc>
          <w:tcPr>
            <w:tcW w:w="850" w:type="dxa"/>
            <w:tcBorders>
              <w:top w:val="nil"/>
              <w:left w:val="nil"/>
              <w:bottom w:val="single" w:sz="4" w:space="0" w:color="auto"/>
              <w:right w:val="single" w:sz="4" w:space="0" w:color="auto"/>
            </w:tcBorders>
            <w:shd w:val="clear" w:color="auto" w:fill="auto"/>
            <w:noWrap/>
            <w:vAlign w:val="bottom"/>
            <w:hideMark/>
          </w:tcPr>
          <w:p w14:paraId="33BC38FB"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87059,16</w:t>
            </w:r>
          </w:p>
        </w:tc>
        <w:tc>
          <w:tcPr>
            <w:tcW w:w="993" w:type="dxa"/>
            <w:tcBorders>
              <w:top w:val="nil"/>
              <w:left w:val="nil"/>
              <w:bottom w:val="single" w:sz="4" w:space="0" w:color="auto"/>
              <w:right w:val="single" w:sz="4" w:space="0" w:color="auto"/>
            </w:tcBorders>
            <w:shd w:val="clear" w:color="auto" w:fill="auto"/>
            <w:noWrap/>
            <w:vAlign w:val="bottom"/>
            <w:hideMark/>
          </w:tcPr>
          <w:p w14:paraId="56E2D1F2" w14:textId="77777777" w:rsidR="002D5E98" w:rsidRPr="002D5E98" w:rsidRDefault="002D5E98" w:rsidP="002D5E98">
            <w:pPr>
              <w:jc w:val="right"/>
              <w:rPr>
                <w:rFonts w:ascii="Calibri" w:hAnsi="Calibri" w:cs="Calibri"/>
                <w:sz w:val="16"/>
                <w:szCs w:val="16"/>
                <w:lang w:eastAsia="ru-RU"/>
              </w:rPr>
            </w:pPr>
            <w:r w:rsidRPr="002D5E98">
              <w:rPr>
                <w:rFonts w:ascii="Calibri" w:hAnsi="Calibri" w:cs="Calibri"/>
                <w:sz w:val="16"/>
                <w:szCs w:val="16"/>
                <w:lang w:eastAsia="ru-RU"/>
              </w:rPr>
              <w:t>90541,52</w:t>
            </w:r>
          </w:p>
        </w:tc>
        <w:tc>
          <w:tcPr>
            <w:tcW w:w="992" w:type="dxa"/>
            <w:vMerge/>
            <w:tcBorders>
              <w:top w:val="nil"/>
              <w:left w:val="single" w:sz="4" w:space="0" w:color="auto"/>
              <w:bottom w:val="single" w:sz="4" w:space="0" w:color="000000"/>
              <w:right w:val="single" w:sz="4" w:space="0" w:color="auto"/>
            </w:tcBorders>
            <w:vAlign w:val="center"/>
            <w:hideMark/>
          </w:tcPr>
          <w:p w14:paraId="569D05CF" w14:textId="77777777" w:rsidR="002D5E98" w:rsidRPr="002D5E98" w:rsidRDefault="002D5E98" w:rsidP="002D5E98">
            <w:pPr>
              <w:rPr>
                <w:rFonts w:ascii="Calibri" w:hAnsi="Calibri" w:cs="Calibri"/>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F4A852" w14:textId="77777777" w:rsidR="002D5E98" w:rsidRPr="002D5E98" w:rsidRDefault="002D5E98" w:rsidP="002D5E98">
            <w:pPr>
              <w:rPr>
                <w:rFonts w:ascii="Calibri" w:hAnsi="Calibri" w:cs="Calibri"/>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4EA2EA1"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470B8BFD" w14:textId="77777777" w:rsidR="002D5E98" w:rsidRPr="002D5E98" w:rsidRDefault="002D5E98" w:rsidP="002D5E98">
            <w:pPr>
              <w:rPr>
                <w:rFonts w:ascii="Calibri" w:hAnsi="Calibri" w:cs="Calibri"/>
                <w:sz w:val="16"/>
                <w:szCs w:val="16"/>
                <w:lang w:eastAsia="ru-RU"/>
              </w:rPr>
            </w:pPr>
          </w:p>
        </w:tc>
        <w:tc>
          <w:tcPr>
            <w:tcW w:w="743" w:type="dxa"/>
            <w:vMerge/>
            <w:tcBorders>
              <w:top w:val="nil"/>
              <w:left w:val="single" w:sz="4" w:space="0" w:color="auto"/>
              <w:bottom w:val="single" w:sz="4" w:space="0" w:color="000000"/>
              <w:right w:val="single" w:sz="4" w:space="0" w:color="auto"/>
            </w:tcBorders>
            <w:vAlign w:val="center"/>
            <w:hideMark/>
          </w:tcPr>
          <w:p w14:paraId="210636EA" w14:textId="77777777" w:rsidR="002D5E98" w:rsidRPr="002D5E98" w:rsidRDefault="002D5E98" w:rsidP="002D5E98">
            <w:pPr>
              <w:rPr>
                <w:rFonts w:ascii="Calibri" w:hAnsi="Calibri" w:cs="Calibri"/>
                <w:sz w:val="16"/>
                <w:szCs w:val="16"/>
                <w:lang w:eastAsia="ru-RU"/>
              </w:rPr>
            </w:pPr>
          </w:p>
        </w:tc>
      </w:tr>
    </w:tbl>
    <w:p w14:paraId="60D15AE6" w14:textId="77777777" w:rsidR="002D5E98" w:rsidRPr="002D5E98" w:rsidRDefault="002D5E98" w:rsidP="002D5E98">
      <w:pPr>
        <w:tabs>
          <w:tab w:val="left" w:pos="10206"/>
        </w:tabs>
        <w:ind w:firstLine="709"/>
        <w:jc w:val="both"/>
        <w:rPr>
          <w:sz w:val="28"/>
          <w:szCs w:val="28"/>
          <w:lang w:val="x-none" w:eastAsia="ru-RU"/>
        </w:rPr>
      </w:pPr>
    </w:p>
    <w:p w14:paraId="5A990950" w14:textId="77777777" w:rsidR="002D5E98" w:rsidRPr="002D5E98" w:rsidRDefault="002D5E98" w:rsidP="002D5E98">
      <w:pPr>
        <w:tabs>
          <w:tab w:val="left" w:pos="10206"/>
        </w:tabs>
        <w:ind w:firstLine="709"/>
        <w:jc w:val="both"/>
        <w:rPr>
          <w:color w:val="000000"/>
          <w:sz w:val="28"/>
          <w:szCs w:val="28"/>
          <w:lang w:val="x-none" w:eastAsia="ru-RU"/>
        </w:rPr>
      </w:pPr>
      <w:bookmarkStart w:id="6" w:name="_Hlk18404391"/>
      <w:r w:rsidRPr="002D5E98">
        <w:rPr>
          <w:sz w:val="28"/>
          <w:szCs w:val="28"/>
          <w:lang w:eastAsia="ru-RU"/>
        </w:rPr>
        <w:t>Консультантом отдела ценообразования с сфере водоснабжения, водоотведения и утилизации отходов Давидович Е.И</w:t>
      </w:r>
      <w:bookmarkEnd w:id="6"/>
      <w:r w:rsidRPr="002D5E98">
        <w:rPr>
          <w:sz w:val="28"/>
          <w:szCs w:val="28"/>
          <w:lang w:eastAsia="ru-RU"/>
        </w:rPr>
        <w:t xml:space="preserve">., главным консультантом  технического отдела региональной </w:t>
      </w:r>
      <w:r w:rsidRPr="002D5E98">
        <w:rPr>
          <w:sz w:val="28"/>
          <w:szCs w:val="28"/>
          <w:lang w:val="x-none" w:eastAsia="ru-RU"/>
        </w:rPr>
        <w:t xml:space="preserve"> энергетической комиссии  </w:t>
      </w:r>
      <w:proofErr w:type="spellStart"/>
      <w:r w:rsidRPr="002D5E98">
        <w:rPr>
          <w:sz w:val="28"/>
          <w:szCs w:val="28"/>
          <w:lang w:eastAsia="ru-RU"/>
        </w:rPr>
        <w:t>Хамзиным</w:t>
      </w:r>
      <w:proofErr w:type="spellEnd"/>
      <w:r w:rsidRPr="002D5E98">
        <w:rPr>
          <w:sz w:val="28"/>
          <w:szCs w:val="28"/>
          <w:lang w:eastAsia="ru-RU"/>
        </w:rPr>
        <w:t xml:space="preserve"> Р.Ш. </w:t>
      </w:r>
      <w:r w:rsidRPr="002D5E98">
        <w:rPr>
          <w:sz w:val="28"/>
          <w:szCs w:val="28"/>
          <w:lang w:val="x-none" w:eastAsia="ru-RU"/>
        </w:rPr>
        <w:t>(далее – «специалист</w:t>
      </w:r>
      <w:r w:rsidRPr="002D5E98">
        <w:rPr>
          <w:sz w:val="28"/>
          <w:szCs w:val="28"/>
          <w:lang w:eastAsia="ru-RU"/>
        </w:rPr>
        <w:t>ы</w:t>
      </w:r>
      <w:r w:rsidRPr="002D5E98">
        <w:rPr>
          <w:sz w:val="28"/>
          <w:szCs w:val="28"/>
          <w:lang w:val="x-none" w:eastAsia="ru-RU"/>
        </w:rPr>
        <w:t xml:space="preserve"> РЭК КО»)</w:t>
      </w:r>
      <w:r w:rsidRPr="002D5E98">
        <w:rPr>
          <w:sz w:val="28"/>
          <w:szCs w:val="28"/>
          <w:lang w:eastAsia="ru-RU"/>
        </w:rPr>
        <w:t xml:space="preserve"> проанализированы представленные                                ОАО «СКЭК» материалы и </w:t>
      </w:r>
      <w:r w:rsidRPr="002D5E98">
        <w:rPr>
          <w:color w:val="000000"/>
          <w:sz w:val="28"/>
          <w:szCs w:val="28"/>
          <w:lang w:val="x-none" w:eastAsia="ru-RU"/>
        </w:rPr>
        <w:t xml:space="preserve"> произведен расчет</w:t>
      </w:r>
      <w:r w:rsidRPr="002D5E98">
        <w:rPr>
          <w:color w:val="000000"/>
          <w:sz w:val="28"/>
          <w:szCs w:val="28"/>
          <w:lang w:eastAsia="ru-RU"/>
        </w:rPr>
        <w:t xml:space="preserve"> </w:t>
      </w:r>
      <w:r w:rsidRPr="002D5E98">
        <w:rPr>
          <w:color w:val="000000"/>
          <w:sz w:val="28"/>
          <w:szCs w:val="28"/>
          <w:lang w:val="x-none" w:eastAsia="ru-RU"/>
        </w:rPr>
        <w:t>тариф</w:t>
      </w:r>
      <w:r w:rsidRPr="002D5E98">
        <w:rPr>
          <w:color w:val="000000"/>
          <w:sz w:val="28"/>
          <w:szCs w:val="28"/>
          <w:lang w:eastAsia="ru-RU"/>
        </w:rPr>
        <w:t>ов</w:t>
      </w:r>
      <w:r w:rsidRPr="002D5E98">
        <w:rPr>
          <w:color w:val="000000"/>
          <w:sz w:val="28"/>
          <w:szCs w:val="28"/>
          <w:lang w:val="x-none" w:eastAsia="ru-RU"/>
        </w:rPr>
        <w:t xml:space="preserve"> на</w:t>
      </w:r>
      <w:r w:rsidRPr="002D5E98">
        <w:rPr>
          <w:color w:val="000000"/>
          <w:sz w:val="28"/>
          <w:szCs w:val="28"/>
          <w:lang w:eastAsia="ru-RU"/>
        </w:rPr>
        <w:t xml:space="preserve"> подключение (технологическое присоединение)</w:t>
      </w:r>
      <w:r w:rsidRPr="002D5E98">
        <w:rPr>
          <w:color w:val="000000"/>
          <w:sz w:val="28"/>
          <w:szCs w:val="28"/>
          <w:lang w:val="x-none" w:eastAsia="ru-RU"/>
        </w:rPr>
        <w:t xml:space="preserve"> </w:t>
      </w:r>
      <w:r w:rsidRPr="002D5E98">
        <w:rPr>
          <w:color w:val="000000"/>
          <w:sz w:val="28"/>
          <w:szCs w:val="28"/>
          <w:lang w:eastAsia="ru-RU"/>
        </w:rPr>
        <w:t xml:space="preserve">к централизованным системам холодного водоснабжения, водоотведения на 2019-2023 годы. </w:t>
      </w:r>
    </w:p>
    <w:p w14:paraId="3C072126" w14:textId="77777777" w:rsidR="002D5E98" w:rsidRPr="002D5E98" w:rsidRDefault="002D5E98" w:rsidP="002D5E98">
      <w:pPr>
        <w:tabs>
          <w:tab w:val="left" w:pos="1036"/>
        </w:tabs>
        <w:ind w:firstLine="709"/>
        <w:jc w:val="both"/>
        <w:rPr>
          <w:rFonts w:eastAsia="Calibri"/>
          <w:sz w:val="28"/>
          <w:szCs w:val="28"/>
        </w:rPr>
      </w:pPr>
      <w:r w:rsidRPr="002D5E98">
        <w:rPr>
          <w:rFonts w:eastAsia="Calibri"/>
          <w:sz w:val="28"/>
          <w:szCs w:val="28"/>
        </w:rPr>
        <w:t>Для подготовки заключения специалисты РЭК КО руководствовались следующими нормативными документами:</w:t>
      </w:r>
    </w:p>
    <w:p w14:paraId="788F7589" w14:textId="08E01439" w:rsidR="002D5E98" w:rsidRPr="002D5E98" w:rsidRDefault="002D5E98" w:rsidP="00730C1F">
      <w:pPr>
        <w:numPr>
          <w:ilvl w:val="0"/>
          <w:numId w:val="7"/>
        </w:numPr>
        <w:tabs>
          <w:tab w:val="left" w:pos="709"/>
        </w:tabs>
        <w:spacing w:after="200" w:line="276" w:lineRule="auto"/>
        <w:ind w:left="142" w:firstLine="567"/>
        <w:jc w:val="both"/>
        <w:rPr>
          <w:sz w:val="28"/>
          <w:szCs w:val="28"/>
          <w:lang w:eastAsia="ru-RU"/>
        </w:rPr>
      </w:pPr>
      <w:r w:rsidRPr="002D5E98">
        <w:rPr>
          <w:sz w:val="28"/>
          <w:szCs w:val="28"/>
          <w:lang w:eastAsia="ru-RU"/>
        </w:rPr>
        <w:t>Федеральным законом от 23.11. 2011 № 416-ФЗ «О водоснабжении и водоотведении».</w:t>
      </w:r>
    </w:p>
    <w:p w14:paraId="329CF498" w14:textId="77777777" w:rsidR="002D5E98" w:rsidRPr="002D5E98" w:rsidRDefault="002D5E98" w:rsidP="00730C1F">
      <w:pPr>
        <w:numPr>
          <w:ilvl w:val="0"/>
          <w:numId w:val="7"/>
        </w:numPr>
        <w:tabs>
          <w:tab w:val="left" w:pos="1036"/>
        </w:tabs>
        <w:spacing w:after="200" w:line="276" w:lineRule="auto"/>
        <w:ind w:left="0" w:firstLine="709"/>
        <w:jc w:val="both"/>
        <w:rPr>
          <w:rFonts w:eastAsia="Calibri"/>
          <w:sz w:val="28"/>
          <w:szCs w:val="28"/>
        </w:rPr>
      </w:pPr>
      <w:r w:rsidRPr="002D5E98">
        <w:rPr>
          <w:rFonts w:eastAsia="Calibri"/>
          <w:sz w:val="28"/>
          <w:szCs w:val="28"/>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4A602D61" w14:textId="77777777" w:rsidR="002D5E98" w:rsidRPr="002D5E98" w:rsidRDefault="002D5E98" w:rsidP="00730C1F">
      <w:pPr>
        <w:numPr>
          <w:ilvl w:val="0"/>
          <w:numId w:val="7"/>
        </w:numPr>
        <w:tabs>
          <w:tab w:val="left" w:pos="1036"/>
        </w:tabs>
        <w:spacing w:after="200" w:line="276" w:lineRule="auto"/>
        <w:ind w:left="0" w:firstLine="709"/>
        <w:jc w:val="both"/>
        <w:rPr>
          <w:rFonts w:eastAsia="Calibri"/>
          <w:sz w:val="28"/>
          <w:szCs w:val="28"/>
        </w:rPr>
      </w:pPr>
      <w:r w:rsidRPr="002D5E98">
        <w:rPr>
          <w:rFonts w:eastAsia="Calibri"/>
          <w:sz w:val="28"/>
          <w:szCs w:val="28"/>
        </w:rPr>
        <w:t>Приказом ФСТ России</w:t>
      </w:r>
      <w:r w:rsidRPr="002D5E98">
        <w:rPr>
          <w:rFonts w:eastAsia="Calibri"/>
          <w:bCs/>
          <w:sz w:val="28"/>
          <w:szCs w:val="28"/>
        </w:rPr>
        <w:t xml:space="preserve"> от 27.12.2013 № 1746-э</w:t>
      </w:r>
      <w:r w:rsidRPr="002D5E98">
        <w:rPr>
          <w:rFonts w:eastAsia="Calibri"/>
          <w:sz w:val="28"/>
          <w:szCs w:val="28"/>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66B9CAFC" w14:textId="77777777" w:rsidR="002D5E98" w:rsidRPr="002D5E98" w:rsidRDefault="002D5E98" w:rsidP="002D5E98">
      <w:pPr>
        <w:ind w:firstLine="709"/>
        <w:jc w:val="both"/>
        <w:rPr>
          <w:rFonts w:eastAsia="Calibri"/>
          <w:sz w:val="28"/>
          <w:szCs w:val="28"/>
        </w:rPr>
      </w:pPr>
      <w:r w:rsidRPr="002D5E98">
        <w:rPr>
          <w:rFonts w:eastAsia="Calibri"/>
          <w:sz w:val="28"/>
          <w:szCs w:val="28"/>
        </w:rPr>
        <w:lastRenderedPageBreak/>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00AD2335"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0D2C4CD3"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778BE057"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б) налог на прибыль.</w:t>
      </w:r>
    </w:p>
    <w:p w14:paraId="4C2A5CF5"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103D0217"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0F85F317" w14:textId="77777777" w:rsidR="002D5E98" w:rsidRPr="002D5E98" w:rsidRDefault="002D5E98" w:rsidP="002D5E98">
      <w:pPr>
        <w:ind w:firstLine="709"/>
        <w:jc w:val="both"/>
        <w:rPr>
          <w:rFonts w:eastAsia="Calibri"/>
          <w:sz w:val="28"/>
          <w:szCs w:val="28"/>
        </w:rPr>
      </w:pPr>
      <w:r w:rsidRPr="002D5E98">
        <w:rPr>
          <w:rFonts w:eastAsia="Calibri"/>
          <w:sz w:val="28"/>
          <w:szCs w:val="28"/>
        </w:rPr>
        <w:t>В составе заявки ОАО «СКЭК» представлены:</w:t>
      </w:r>
    </w:p>
    <w:p w14:paraId="20CB7ED1" w14:textId="77777777" w:rsidR="002D5E98" w:rsidRPr="002D5E98" w:rsidRDefault="002D5E98" w:rsidP="002D5E98">
      <w:pPr>
        <w:ind w:firstLine="709"/>
        <w:jc w:val="both"/>
        <w:rPr>
          <w:rFonts w:eastAsia="Calibri"/>
          <w:bCs/>
          <w:sz w:val="28"/>
          <w:szCs w:val="28"/>
        </w:rPr>
      </w:pPr>
      <w:r w:rsidRPr="002D5E98">
        <w:rPr>
          <w:rFonts w:eastAsia="Calibri"/>
          <w:sz w:val="28"/>
          <w:szCs w:val="28"/>
        </w:rPr>
        <w:t xml:space="preserve">- расчет платы за подключение в разрезе типов прокладки (форма 8 Методических указаний от </w:t>
      </w:r>
      <w:r w:rsidRPr="002D5E98">
        <w:rPr>
          <w:rFonts w:eastAsia="Calibri"/>
          <w:bCs/>
          <w:sz w:val="28"/>
          <w:szCs w:val="28"/>
        </w:rPr>
        <w:t>27.12.2013 № 1746-э);</w:t>
      </w:r>
    </w:p>
    <w:p w14:paraId="39CCDA03" w14:textId="77777777" w:rsidR="002D5E98" w:rsidRPr="002D5E98" w:rsidRDefault="002D5E98" w:rsidP="002D5E98">
      <w:pPr>
        <w:ind w:firstLine="709"/>
        <w:jc w:val="both"/>
        <w:rPr>
          <w:rFonts w:eastAsia="Calibri"/>
          <w:bCs/>
          <w:sz w:val="28"/>
          <w:szCs w:val="28"/>
        </w:rPr>
      </w:pPr>
      <w:r w:rsidRPr="002D5E98">
        <w:rPr>
          <w:rFonts w:eastAsia="Calibri"/>
          <w:bCs/>
          <w:sz w:val="28"/>
          <w:szCs w:val="28"/>
        </w:rPr>
        <w:t>Расчет коэффициентов дифференциации стоимости строительства сетей в зависимости от диаметра;</w:t>
      </w:r>
    </w:p>
    <w:p w14:paraId="02D486E0" w14:textId="77777777" w:rsidR="002D5E98" w:rsidRPr="002D5E98" w:rsidRDefault="002D5E98" w:rsidP="002D5E98">
      <w:pPr>
        <w:ind w:firstLine="709"/>
        <w:jc w:val="both"/>
        <w:rPr>
          <w:rFonts w:eastAsia="Calibri"/>
          <w:bCs/>
          <w:sz w:val="28"/>
          <w:szCs w:val="28"/>
        </w:rPr>
      </w:pPr>
      <w:r w:rsidRPr="002D5E98">
        <w:rPr>
          <w:rFonts w:eastAsia="Calibri"/>
          <w:bCs/>
          <w:sz w:val="28"/>
          <w:szCs w:val="28"/>
        </w:rPr>
        <w:t>- укрупненные  сметные расчеты;</w:t>
      </w:r>
    </w:p>
    <w:p w14:paraId="2E46F46D" w14:textId="77777777" w:rsidR="002D5E98" w:rsidRPr="002D5E98" w:rsidRDefault="002D5E98" w:rsidP="002D5E98">
      <w:pPr>
        <w:ind w:firstLine="709"/>
        <w:jc w:val="both"/>
        <w:rPr>
          <w:rFonts w:eastAsia="Calibri"/>
          <w:bCs/>
          <w:sz w:val="28"/>
          <w:szCs w:val="28"/>
        </w:rPr>
      </w:pPr>
      <w:r w:rsidRPr="002D5E98">
        <w:rPr>
          <w:rFonts w:eastAsia="Calibri"/>
          <w:bCs/>
          <w:sz w:val="28"/>
          <w:szCs w:val="28"/>
        </w:rPr>
        <w:t>- относительные  коэффициенты изменения стоимости капитальных вложений с учетом  социально-экономического развития  Кемеровской области на период с 01.01.2012 по 01.12.2020;</w:t>
      </w:r>
    </w:p>
    <w:p w14:paraId="731BC427" w14:textId="77777777" w:rsidR="002D5E98" w:rsidRPr="002D5E98" w:rsidRDefault="002D5E98" w:rsidP="002D5E98">
      <w:pPr>
        <w:ind w:firstLine="709"/>
        <w:jc w:val="both"/>
        <w:rPr>
          <w:rFonts w:eastAsia="Calibri"/>
          <w:bCs/>
          <w:sz w:val="28"/>
          <w:szCs w:val="28"/>
        </w:rPr>
      </w:pPr>
      <w:r w:rsidRPr="002D5E98">
        <w:rPr>
          <w:rFonts w:eastAsia="Calibri"/>
          <w:bCs/>
          <w:sz w:val="28"/>
          <w:szCs w:val="28"/>
        </w:rPr>
        <w:t>- расчет протяженности и стоимости вновь создаваемых трубопроводов в разрезе способов прокладки;</w:t>
      </w:r>
    </w:p>
    <w:p w14:paraId="0B40F2C0" w14:textId="77777777" w:rsidR="002D5E98" w:rsidRPr="002D5E98" w:rsidRDefault="002D5E98" w:rsidP="002D5E98">
      <w:pPr>
        <w:ind w:firstLine="709"/>
        <w:jc w:val="both"/>
        <w:rPr>
          <w:rFonts w:eastAsia="Calibri"/>
          <w:bCs/>
          <w:sz w:val="28"/>
          <w:szCs w:val="28"/>
        </w:rPr>
      </w:pPr>
      <w:r w:rsidRPr="002D5E98">
        <w:rPr>
          <w:rFonts w:eastAsia="Calibri"/>
          <w:bCs/>
          <w:sz w:val="28"/>
          <w:szCs w:val="28"/>
        </w:rPr>
        <w:t>- расчет тарифов на подключение;</w:t>
      </w:r>
    </w:p>
    <w:p w14:paraId="55AD567D" w14:textId="77777777" w:rsidR="002D5E98" w:rsidRPr="002D5E98" w:rsidRDefault="002D5E98" w:rsidP="002D5E98">
      <w:pPr>
        <w:autoSpaceDE w:val="0"/>
        <w:autoSpaceDN w:val="0"/>
        <w:adjustRightInd w:val="0"/>
        <w:ind w:firstLine="709"/>
        <w:contextualSpacing/>
        <w:jc w:val="both"/>
        <w:rPr>
          <w:rFonts w:eastAsia="Calibri"/>
          <w:sz w:val="28"/>
          <w:szCs w:val="28"/>
        </w:rPr>
      </w:pPr>
      <w:r w:rsidRPr="002D5E98">
        <w:rPr>
          <w:rFonts w:eastAsia="Calibri"/>
          <w:sz w:val="28"/>
          <w:szCs w:val="28"/>
        </w:rPr>
        <w:lastRenderedPageBreak/>
        <w:t>- аналитические ведомости по счетам 90 субсчетам «01», «03» за 2018, 2017, 2016 годы;</w:t>
      </w:r>
    </w:p>
    <w:p w14:paraId="75DBCFB9" w14:textId="77777777" w:rsidR="002D5E98" w:rsidRPr="002D5E98" w:rsidRDefault="002D5E98" w:rsidP="002D5E98">
      <w:pPr>
        <w:autoSpaceDE w:val="0"/>
        <w:autoSpaceDN w:val="0"/>
        <w:adjustRightInd w:val="0"/>
        <w:ind w:firstLine="709"/>
        <w:contextualSpacing/>
        <w:jc w:val="both"/>
        <w:rPr>
          <w:rFonts w:eastAsia="Calibri"/>
          <w:sz w:val="28"/>
          <w:szCs w:val="28"/>
        </w:rPr>
      </w:pPr>
      <w:r w:rsidRPr="002D5E98">
        <w:rPr>
          <w:rFonts w:eastAsia="Calibri"/>
          <w:sz w:val="28"/>
          <w:szCs w:val="28"/>
        </w:rPr>
        <w:t>- расчет расходов на подключаемую нагрузку;</w:t>
      </w:r>
    </w:p>
    <w:p w14:paraId="0CBCF601" w14:textId="77777777" w:rsidR="002D5E98" w:rsidRPr="002D5E98" w:rsidRDefault="002D5E98" w:rsidP="002D5E98">
      <w:pPr>
        <w:autoSpaceDE w:val="0"/>
        <w:autoSpaceDN w:val="0"/>
        <w:adjustRightInd w:val="0"/>
        <w:ind w:firstLine="709"/>
        <w:contextualSpacing/>
        <w:jc w:val="both"/>
        <w:rPr>
          <w:rFonts w:eastAsia="Calibri"/>
          <w:sz w:val="28"/>
          <w:szCs w:val="28"/>
        </w:rPr>
      </w:pPr>
      <w:r w:rsidRPr="002D5E98">
        <w:rPr>
          <w:rFonts w:eastAsia="Calibri"/>
          <w:sz w:val="28"/>
          <w:szCs w:val="28"/>
        </w:rPr>
        <w:t>- расчет подключаемой нагрузки согласно заключенных договоров за 2017-2018 гг.;</w:t>
      </w:r>
    </w:p>
    <w:p w14:paraId="48363956" w14:textId="77777777" w:rsidR="002D5E98" w:rsidRPr="002D5E98" w:rsidRDefault="002D5E98" w:rsidP="002D5E98">
      <w:pPr>
        <w:autoSpaceDE w:val="0"/>
        <w:autoSpaceDN w:val="0"/>
        <w:adjustRightInd w:val="0"/>
        <w:ind w:firstLine="709"/>
        <w:contextualSpacing/>
        <w:jc w:val="both"/>
        <w:rPr>
          <w:rFonts w:eastAsia="Calibri"/>
          <w:sz w:val="28"/>
          <w:szCs w:val="28"/>
        </w:rPr>
      </w:pPr>
      <w:r w:rsidRPr="002D5E98">
        <w:rPr>
          <w:rFonts w:eastAsia="Calibri"/>
          <w:sz w:val="28"/>
          <w:szCs w:val="28"/>
        </w:rPr>
        <w:t>- договоры, заключенные на период 2018 год.</w:t>
      </w:r>
    </w:p>
    <w:p w14:paraId="63428230" w14:textId="77777777" w:rsidR="002D5E98" w:rsidRPr="002D5E98" w:rsidRDefault="002D5E98" w:rsidP="002D5E98">
      <w:pPr>
        <w:autoSpaceDE w:val="0"/>
        <w:autoSpaceDN w:val="0"/>
        <w:adjustRightInd w:val="0"/>
        <w:ind w:firstLine="709"/>
        <w:contextualSpacing/>
        <w:jc w:val="both"/>
        <w:rPr>
          <w:rFonts w:eastAsia="Calibri"/>
          <w:sz w:val="28"/>
          <w:szCs w:val="28"/>
        </w:rPr>
      </w:pPr>
      <w:r w:rsidRPr="002D5E98">
        <w:rPr>
          <w:rFonts w:eastAsia="Calibri"/>
          <w:sz w:val="28"/>
          <w:szCs w:val="28"/>
        </w:rPr>
        <w:t>Кроме того, при расчете платы РЭК КО использовала данные, полученные от ОАО «СКЭК» (исх. ОТП исх. 2019/0640) в ответ на запрос РЭК от 27.02.2019 №М-5-5/597-02 (реестры актов выполненных работ по мероприятиям по подключению к централизованной системе холодного водоснабжения, водоотведения, копии актов выполненных работ по форме КС-2 за 2017 г, за                 2018 г. по мероприятиям технологического присоединения.</w:t>
      </w:r>
    </w:p>
    <w:p w14:paraId="09896580" w14:textId="77777777" w:rsidR="002D5E98" w:rsidRPr="002D5E98" w:rsidRDefault="002D5E98" w:rsidP="002D5E98">
      <w:pPr>
        <w:autoSpaceDE w:val="0"/>
        <w:autoSpaceDN w:val="0"/>
        <w:adjustRightInd w:val="0"/>
        <w:ind w:firstLine="709"/>
        <w:contextualSpacing/>
        <w:jc w:val="both"/>
        <w:rPr>
          <w:rFonts w:eastAsia="Calibri"/>
          <w:sz w:val="28"/>
          <w:szCs w:val="28"/>
          <w:lang w:eastAsia="ru-RU"/>
        </w:rPr>
      </w:pPr>
      <w:r w:rsidRPr="002D5E98">
        <w:rPr>
          <w:rFonts w:eastAsia="Calibri"/>
          <w:color w:val="FF0000"/>
          <w:sz w:val="28"/>
          <w:szCs w:val="28"/>
        </w:rPr>
        <w:t xml:space="preserve"> </w:t>
      </w:r>
      <w:r w:rsidRPr="002D5E98">
        <w:rPr>
          <w:rFonts w:eastAsia="Calibri"/>
          <w:sz w:val="28"/>
          <w:szCs w:val="28"/>
          <w:lang w:eastAsia="ru-RU"/>
        </w:rPr>
        <w:t xml:space="preserve">В соответствии с пунктом 115 Методических указаний от </w:t>
      </w:r>
      <w:r w:rsidRPr="002D5E98">
        <w:rPr>
          <w:bCs/>
          <w:sz w:val="28"/>
          <w:szCs w:val="28"/>
          <w:lang w:eastAsia="ru-RU"/>
        </w:rPr>
        <w:t xml:space="preserve">27.12.2013                          </w:t>
      </w:r>
      <w:r w:rsidRPr="002D5E98">
        <w:rPr>
          <w:rFonts w:eastAsia="Calibri"/>
          <w:sz w:val="28"/>
          <w:szCs w:val="28"/>
          <w:lang w:eastAsia="ru-RU"/>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77078EDA"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7800399A" w14:textId="77777777" w:rsidR="002D5E98" w:rsidRPr="002D5E98" w:rsidRDefault="002D5E98" w:rsidP="002D5E98">
      <w:pPr>
        <w:autoSpaceDE w:val="0"/>
        <w:autoSpaceDN w:val="0"/>
        <w:adjustRightInd w:val="0"/>
        <w:jc w:val="both"/>
        <w:rPr>
          <w:rFonts w:eastAsia="Calibri"/>
          <w:sz w:val="28"/>
          <w:szCs w:val="28"/>
          <w:lang w:eastAsia="ru-RU"/>
        </w:rPr>
      </w:pPr>
    </w:p>
    <w:p w14:paraId="3BAEC540" w14:textId="2C350F98" w:rsidR="002D5E98" w:rsidRPr="002D5E98" w:rsidRDefault="002D5E98" w:rsidP="002D5E98">
      <w:pPr>
        <w:autoSpaceDE w:val="0"/>
        <w:autoSpaceDN w:val="0"/>
        <w:adjustRightInd w:val="0"/>
        <w:jc w:val="center"/>
        <w:rPr>
          <w:rFonts w:eastAsia="Calibri"/>
          <w:sz w:val="28"/>
          <w:szCs w:val="28"/>
          <w:lang w:eastAsia="ru-RU"/>
        </w:rPr>
      </w:pPr>
      <w:r w:rsidRPr="002D5E98">
        <w:rPr>
          <w:rFonts w:eastAsia="Calibri"/>
          <w:noProof/>
          <w:position w:val="-14"/>
          <w:sz w:val="28"/>
          <w:szCs w:val="28"/>
          <w:lang w:eastAsia="ru-RU"/>
        </w:rPr>
        <w:drawing>
          <wp:inline distT="0" distB="0" distL="0" distR="0" wp14:anchorId="6C7A0E31" wp14:editId="34549717">
            <wp:extent cx="2227580" cy="36004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7580" cy="360045"/>
                    </a:xfrm>
                    <a:prstGeom prst="rect">
                      <a:avLst/>
                    </a:prstGeom>
                    <a:noFill/>
                    <a:ln>
                      <a:noFill/>
                    </a:ln>
                  </pic:spPr>
                </pic:pic>
              </a:graphicData>
            </a:graphic>
          </wp:inline>
        </w:drawing>
      </w:r>
      <w:r w:rsidRPr="002D5E98">
        <w:rPr>
          <w:rFonts w:eastAsia="Calibri"/>
          <w:sz w:val="28"/>
          <w:szCs w:val="28"/>
          <w:lang w:eastAsia="ru-RU"/>
        </w:rPr>
        <w:t>, (50)</w:t>
      </w:r>
    </w:p>
    <w:p w14:paraId="3AD20F47" w14:textId="77777777" w:rsidR="002D5E98" w:rsidRPr="002D5E98" w:rsidRDefault="002D5E98" w:rsidP="002D5E98">
      <w:pPr>
        <w:autoSpaceDE w:val="0"/>
        <w:autoSpaceDN w:val="0"/>
        <w:adjustRightInd w:val="0"/>
        <w:jc w:val="both"/>
        <w:rPr>
          <w:rFonts w:eastAsia="Calibri"/>
          <w:sz w:val="28"/>
          <w:szCs w:val="28"/>
          <w:lang w:eastAsia="ru-RU"/>
        </w:rPr>
      </w:pPr>
    </w:p>
    <w:p w14:paraId="27A0E745"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где:</w:t>
      </w:r>
    </w:p>
    <w:p w14:paraId="62D4F8B0" w14:textId="77777777" w:rsidR="002D5E98" w:rsidRPr="002D5E98" w:rsidRDefault="002D5E98" w:rsidP="002D5E98">
      <w:pPr>
        <w:autoSpaceDE w:val="0"/>
        <w:autoSpaceDN w:val="0"/>
        <w:adjustRightInd w:val="0"/>
        <w:spacing w:before="280"/>
        <w:ind w:firstLine="540"/>
        <w:jc w:val="both"/>
        <w:rPr>
          <w:rFonts w:eastAsia="Calibri"/>
          <w:sz w:val="28"/>
          <w:szCs w:val="28"/>
          <w:lang w:eastAsia="ru-RU"/>
        </w:rPr>
      </w:pPr>
      <w:r w:rsidRPr="002D5E98">
        <w:rPr>
          <w:rFonts w:eastAsia="Calibri"/>
          <w:sz w:val="28"/>
          <w:szCs w:val="28"/>
          <w:lang w:eastAsia="ru-RU"/>
        </w:rPr>
        <w:t>ПП - плата за подключение объекта абонента к централизованной системе водоснабжения и (или) водоотведения, тыс. руб.;</w:t>
      </w:r>
    </w:p>
    <w:p w14:paraId="1F5561BD" w14:textId="0EDFA787" w:rsidR="002D5E98" w:rsidRPr="002D5E98" w:rsidRDefault="002D5E98" w:rsidP="002D5E98">
      <w:pPr>
        <w:autoSpaceDE w:val="0"/>
        <w:autoSpaceDN w:val="0"/>
        <w:adjustRightInd w:val="0"/>
        <w:spacing w:before="280"/>
        <w:ind w:firstLine="540"/>
        <w:jc w:val="both"/>
        <w:rPr>
          <w:rFonts w:eastAsia="Calibri"/>
          <w:sz w:val="28"/>
          <w:szCs w:val="28"/>
          <w:lang w:eastAsia="ru-RU"/>
        </w:rPr>
      </w:pPr>
      <w:r w:rsidRPr="002D5E98">
        <w:rPr>
          <w:rFonts w:eastAsia="Calibri"/>
          <w:noProof/>
          <w:position w:val="-7"/>
          <w:sz w:val="28"/>
          <w:szCs w:val="28"/>
          <w:lang w:eastAsia="ru-RU"/>
        </w:rPr>
        <w:drawing>
          <wp:inline distT="0" distB="0" distL="0" distR="0" wp14:anchorId="217F63BD" wp14:editId="20F91677">
            <wp:extent cx="389255" cy="262890"/>
            <wp:effectExtent l="0" t="0" r="0" b="381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255" cy="262890"/>
                    </a:xfrm>
                    <a:prstGeom prst="rect">
                      <a:avLst/>
                    </a:prstGeom>
                    <a:noFill/>
                    <a:ln>
                      <a:noFill/>
                    </a:ln>
                  </pic:spPr>
                </pic:pic>
              </a:graphicData>
            </a:graphic>
          </wp:inline>
        </w:drawing>
      </w:r>
      <w:r w:rsidRPr="002D5E98">
        <w:rPr>
          <w:rFonts w:eastAsia="Calibri"/>
          <w:sz w:val="28"/>
          <w:szCs w:val="28"/>
          <w:lang w:eastAsia="ru-RU"/>
        </w:rPr>
        <w:t xml:space="preserve"> - ставка тарифа за подключаемую нагрузку водопроводной или канализационной сети, тыс. руб./куб. м в </w:t>
      </w:r>
      <w:proofErr w:type="spellStart"/>
      <w:r w:rsidRPr="002D5E98">
        <w:rPr>
          <w:rFonts w:eastAsia="Calibri"/>
          <w:sz w:val="28"/>
          <w:szCs w:val="28"/>
          <w:lang w:eastAsia="ru-RU"/>
        </w:rPr>
        <w:t>сут</w:t>
      </w:r>
      <w:proofErr w:type="spellEnd"/>
      <w:r w:rsidRPr="002D5E98">
        <w:rPr>
          <w:rFonts w:eastAsia="Calibri"/>
          <w:sz w:val="28"/>
          <w:szCs w:val="28"/>
          <w:lang w:eastAsia="ru-RU"/>
        </w:rPr>
        <w:t>.;</w:t>
      </w:r>
    </w:p>
    <w:p w14:paraId="2993556C" w14:textId="77777777" w:rsidR="002D5E98" w:rsidRPr="002D5E98" w:rsidRDefault="002D5E98" w:rsidP="002D5E98">
      <w:pPr>
        <w:autoSpaceDE w:val="0"/>
        <w:autoSpaceDN w:val="0"/>
        <w:adjustRightInd w:val="0"/>
        <w:jc w:val="both"/>
        <w:rPr>
          <w:rFonts w:eastAsia="Calibri"/>
          <w:sz w:val="28"/>
          <w:szCs w:val="28"/>
          <w:lang w:eastAsia="ru-RU"/>
        </w:rPr>
      </w:pPr>
      <w:r w:rsidRPr="002D5E98">
        <w:rPr>
          <w:rFonts w:eastAsia="Calibri"/>
          <w:sz w:val="28"/>
          <w:szCs w:val="28"/>
          <w:lang w:eastAsia="ru-RU"/>
        </w:rPr>
        <w:t xml:space="preserve">(в ред. </w:t>
      </w:r>
      <w:hyperlink r:id="rId42" w:history="1">
        <w:r w:rsidRPr="002D5E98">
          <w:rPr>
            <w:rFonts w:eastAsia="Calibri"/>
            <w:color w:val="0000FF"/>
            <w:sz w:val="28"/>
            <w:szCs w:val="28"/>
            <w:lang w:eastAsia="ru-RU"/>
          </w:rPr>
          <w:t>Приказа</w:t>
        </w:r>
      </w:hyperlink>
      <w:r w:rsidRPr="002D5E98">
        <w:rPr>
          <w:rFonts w:eastAsia="Calibri"/>
          <w:sz w:val="28"/>
          <w:szCs w:val="28"/>
          <w:lang w:eastAsia="ru-RU"/>
        </w:rPr>
        <w:t xml:space="preserve"> ФСТ России от 24.11.2014 N 2054-э)</w:t>
      </w:r>
    </w:p>
    <w:p w14:paraId="1440C7D6" w14:textId="77777777" w:rsidR="002D5E98" w:rsidRPr="002D5E98" w:rsidRDefault="002D5E98" w:rsidP="002D5E98">
      <w:pPr>
        <w:autoSpaceDE w:val="0"/>
        <w:autoSpaceDN w:val="0"/>
        <w:adjustRightInd w:val="0"/>
        <w:spacing w:before="280"/>
        <w:ind w:firstLine="540"/>
        <w:jc w:val="both"/>
        <w:rPr>
          <w:rFonts w:eastAsia="Calibri"/>
          <w:sz w:val="28"/>
          <w:szCs w:val="28"/>
          <w:lang w:eastAsia="ru-RU"/>
        </w:rPr>
      </w:pPr>
      <w:r w:rsidRPr="002D5E98">
        <w:rPr>
          <w:rFonts w:eastAsia="Calibri"/>
          <w:sz w:val="28"/>
          <w:szCs w:val="28"/>
          <w:lang w:eastAsia="ru-RU"/>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2D5E98">
        <w:rPr>
          <w:rFonts w:eastAsia="Calibri"/>
          <w:sz w:val="28"/>
          <w:szCs w:val="28"/>
          <w:lang w:eastAsia="ru-RU"/>
        </w:rPr>
        <w:t>сут</w:t>
      </w:r>
      <w:proofErr w:type="spellEnd"/>
      <w:r w:rsidRPr="002D5E98">
        <w:rPr>
          <w:rFonts w:eastAsia="Calibri"/>
          <w:sz w:val="28"/>
          <w:szCs w:val="28"/>
          <w:lang w:eastAsia="ru-RU"/>
        </w:rPr>
        <w:t>.;</w:t>
      </w:r>
    </w:p>
    <w:p w14:paraId="143F07AE" w14:textId="7D42F6F4" w:rsidR="002D5E98" w:rsidRPr="002D5E98" w:rsidRDefault="002D5E98" w:rsidP="002D5E98">
      <w:pPr>
        <w:autoSpaceDE w:val="0"/>
        <w:autoSpaceDN w:val="0"/>
        <w:adjustRightInd w:val="0"/>
        <w:spacing w:before="280"/>
        <w:ind w:firstLine="540"/>
        <w:jc w:val="both"/>
        <w:rPr>
          <w:rFonts w:eastAsia="Calibri"/>
          <w:sz w:val="28"/>
          <w:szCs w:val="28"/>
          <w:lang w:eastAsia="ru-RU"/>
        </w:rPr>
      </w:pPr>
      <w:r w:rsidRPr="002D5E98">
        <w:rPr>
          <w:rFonts w:eastAsia="Calibri"/>
          <w:noProof/>
          <w:position w:val="-13"/>
          <w:sz w:val="28"/>
          <w:szCs w:val="28"/>
          <w:lang w:eastAsia="ru-RU"/>
        </w:rPr>
        <w:drawing>
          <wp:inline distT="0" distB="0" distL="0" distR="0" wp14:anchorId="2F221FE7" wp14:editId="1C86DFC3">
            <wp:extent cx="349885" cy="3498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2D5E98">
        <w:rPr>
          <w:rFonts w:eastAsia="Calibri"/>
          <w:sz w:val="28"/>
          <w:szCs w:val="28"/>
          <w:lang w:eastAsia="ru-RU"/>
        </w:rPr>
        <w:t xml:space="preserve"> - ставка тарифа за протяженность водопроводной или канализационной сети диаметром d, тыс. руб./км;</w:t>
      </w:r>
    </w:p>
    <w:p w14:paraId="511654C2" w14:textId="77777777" w:rsidR="002D5E98" w:rsidRPr="002D5E98" w:rsidRDefault="002D5E98" w:rsidP="002D5E98">
      <w:pPr>
        <w:autoSpaceDE w:val="0"/>
        <w:autoSpaceDN w:val="0"/>
        <w:adjustRightInd w:val="0"/>
        <w:jc w:val="both"/>
        <w:rPr>
          <w:rFonts w:eastAsia="Calibri"/>
          <w:sz w:val="28"/>
          <w:szCs w:val="28"/>
          <w:lang w:eastAsia="ru-RU"/>
        </w:rPr>
      </w:pPr>
      <w:r w:rsidRPr="002D5E98">
        <w:rPr>
          <w:rFonts w:eastAsia="Calibri"/>
          <w:sz w:val="28"/>
          <w:szCs w:val="28"/>
          <w:lang w:eastAsia="ru-RU"/>
        </w:rPr>
        <w:t xml:space="preserve">(в ред. </w:t>
      </w:r>
      <w:hyperlink r:id="rId43" w:history="1">
        <w:r w:rsidRPr="002D5E98">
          <w:rPr>
            <w:rFonts w:eastAsia="Calibri"/>
            <w:color w:val="0000FF"/>
            <w:sz w:val="28"/>
            <w:szCs w:val="28"/>
            <w:lang w:eastAsia="ru-RU"/>
          </w:rPr>
          <w:t>Приказа</w:t>
        </w:r>
      </w:hyperlink>
      <w:r w:rsidRPr="002D5E98">
        <w:rPr>
          <w:rFonts w:eastAsia="Calibri"/>
          <w:sz w:val="28"/>
          <w:szCs w:val="28"/>
          <w:lang w:eastAsia="ru-RU"/>
        </w:rPr>
        <w:t xml:space="preserve"> ФСТ России от 24.11.2014 N 2054-э)</w:t>
      </w:r>
    </w:p>
    <w:p w14:paraId="60BE794E" w14:textId="77777777" w:rsidR="002D5E98" w:rsidRPr="002D5E98" w:rsidRDefault="002D5E98" w:rsidP="002D5E98">
      <w:pPr>
        <w:autoSpaceDE w:val="0"/>
        <w:autoSpaceDN w:val="0"/>
        <w:adjustRightInd w:val="0"/>
        <w:spacing w:before="280"/>
        <w:ind w:firstLine="540"/>
        <w:jc w:val="both"/>
        <w:rPr>
          <w:rFonts w:eastAsia="Calibri"/>
          <w:sz w:val="28"/>
          <w:szCs w:val="28"/>
          <w:lang w:eastAsia="ru-RU"/>
        </w:rPr>
      </w:pPr>
      <w:r w:rsidRPr="002D5E98">
        <w:rPr>
          <w:rFonts w:eastAsia="Calibri"/>
          <w:sz w:val="28"/>
          <w:szCs w:val="28"/>
          <w:lang w:eastAsia="ru-RU"/>
        </w:rPr>
        <w:t xml:space="preserve">L - протяженность водопроводной или канализационной сети от точки подключения объекта заявителя до точки подключения создаваемых организацией </w:t>
      </w:r>
      <w:r w:rsidRPr="002D5E98">
        <w:rPr>
          <w:rFonts w:eastAsia="Calibri"/>
          <w:sz w:val="28"/>
          <w:szCs w:val="28"/>
          <w:lang w:eastAsia="ru-RU"/>
        </w:rPr>
        <w:lastRenderedPageBreak/>
        <w:t>водопроводных и (или) канализационных сетей к объектам централизованной системы водоснабжения и (или) водоотведения, км.</w:t>
      </w:r>
    </w:p>
    <w:p w14:paraId="06409595"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 xml:space="preserve">Согласно пункту 117 Методических указаний от </w:t>
      </w:r>
      <w:r w:rsidRPr="002D5E98">
        <w:rPr>
          <w:bCs/>
          <w:sz w:val="28"/>
          <w:szCs w:val="28"/>
          <w:lang w:eastAsia="ru-RU"/>
        </w:rPr>
        <w:t xml:space="preserve">27.12.2013   </w:t>
      </w:r>
      <w:r w:rsidRPr="002D5E98">
        <w:rPr>
          <w:rFonts w:eastAsia="Calibri"/>
          <w:sz w:val="28"/>
          <w:szCs w:val="28"/>
          <w:lang w:eastAsia="ru-RU"/>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76B72C59" w14:textId="77777777" w:rsidR="002D5E98" w:rsidRPr="002D5E98" w:rsidRDefault="002D5E98" w:rsidP="002D5E98">
      <w:pPr>
        <w:autoSpaceDE w:val="0"/>
        <w:autoSpaceDN w:val="0"/>
        <w:adjustRightInd w:val="0"/>
        <w:jc w:val="both"/>
        <w:outlineLvl w:val="0"/>
        <w:rPr>
          <w:rFonts w:eastAsia="Calibri"/>
          <w:sz w:val="28"/>
          <w:szCs w:val="28"/>
          <w:lang w:eastAsia="ru-RU"/>
        </w:rPr>
      </w:pPr>
    </w:p>
    <w:p w14:paraId="6C2D4D83" w14:textId="3F515D39" w:rsidR="002D5E98" w:rsidRPr="002D5E98" w:rsidRDefault="002D5E98" w:rsidP="002D5E98">
      <w:pPr>
        <w:autoSpaceDE w:val="0"/>
        <w:autoSpaceDN w:val="0"/>
        <w:adjustRightInd w:val="0"/>
        <w:jc w:val="center"/>
        <w:rPr>
          <w:rFonts w:eastAsia="Calibri"/>
          <w:sz w:val="28"/>
          <w:szCs w:val="28"/>
          <w:lang w:eastAsia="ru-RU"/>
        </w:rPr>
      </w:pPr>
      <w:r w:rsidRPr="002D5E98">
        <w:rPr>
          <w:rFonts w:eastAsia="Calibri"/>
          <w:noProof/>
          <w:position w:val="-40"/>
          <w:sz w:val="28"/>
          <w:szCs w:val="28"/>
          <w:lang w:eastAsia="ru-RU"/>
        </w:rPr>
        <w:drawing>
          <wp:inline distT="0" distB="0" distL="0" distR="0" wp14:anchorId="4B2EBD61" wp14:editId="33402828">
            <wp:extent cx="1293495" cy="69088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3495" cy="690880"/>
                    </a:xfrm>
                    <a:prstGeom prst="rect">
                      <a:avLst/>
                    </a:prstGeom>
                    <a:noFill/>
                    <a:ln>
                      <a:noFill/>
                    </a:ln>
                  </pic:spPr>
                </pic:pic>
              </a:graphicData>
            </a:graphic>
          </wp:inline>
        </w:drawing>
      </w:r>
      <w:r w:rsidRPr="002D5E98">
        <w:rPr>
          <w:rFonts w:eastAsia="Calibri"/>
          <w:sz w:val="28"/>
          <w:szCs w:val="28"/>
          <w:lang w:eastAsia="ru-RU"/>
        </w:rPr>
        <w:t>, (51)</w:t>
      </w:r>
    </w:p>
    <w:p w14:paraId="21038C1C" w14:textId="77777777" w:rsidR="002D5E98" w:rsidRPr="002D5E98" w:rsidRDefault="002D5E98" w:rsidP="002D5E98">
      <w:pPr>
        <w:autoSpaceDE w:val="0"/>
        <w:autoSpaceDN w:val="0"/>
        <w:adjustRightInd w:val="0"/>
        <w:jc w:val="both"/>
        <w:rPr>
          <w:rFonts w:eastAsia="Calibri"/>
          <w:sz w:val="28"/>
          <w:szCs w:val="28"/>
          <w:lang w:eastAsia="ru-RU"/>
        </w:rPr>
      </w:pPr>
    </w:p>
    <w:p w14:paraId="2022C8D8"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где:</w:t>
      </w:r>
    </w:p>
    <w:p w14:paraId="717FC28F" w14:textId="5C1A1192"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noProof/>
          <w:position w:val="-13"/>
          <w:sz w:val="28"/>
          <w:szCs w:val="28"/>
          <w:lang w:eastAsia="ru-RU"/>
        </w:rPr>
        <w:drawing>
          <wp:inline distT="0" distB="0" distL="0" distR="0" wp14:anchorId="5B24119F" wp14:editId="53AE2DA6">
            <wp:extent cx="272415" cy="34988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 cy="349885"/>
                    </a:xfrm>
                    <a:prstGeom prst="rect">
                      <a:avLst/>
                    </a:prstGeom>
                    <a:noFill/>
                    <a:ln>
                      <a:noFill/>
                    </a:ln>
                  </pic:spPr>
                </pic:pic>
              </a:graphicData>
            </a:graphic>
          </wp:inline>
        </w:drawing>
      </w:r>
      <w:r w:rsidRPr="002D5E98">
        <w:rPr>
          <w:rFonts w:eastAsia="Calibri"/>
          <w:sz w:val="28"/>
          <w:szCs w:val="28"/>
          <w:lang w:eastAsia="ru-RU"/>
        </w:rPr>
        <w:t xml:space="preserve"> - расчетный объем расходов на i-</w:t>
      </w:r>
      <w:proofErr w:type="spellStart"/>
      <w:r w:rsidRPr="002D5E98">
        <w:rPr>
          <w:rFonts w:eastAsia="Calibri"/>
          <w:sz w:val="28"/>
          <w:szCs w:val="28"/>
          <w:lang w:eastAsia="ru-RU"/>
        </w:rPr>
        <w:t>тый</w:t>
      </w:r>
      <w:proofErr w:type="spellEnd"/>
      <w:r w:rsidRPr="002D5E98">
        <w:rPr>
          <w:rFonts w:eastAsia="Calibri"/>
          <w:sz w:val="28"/>
          <w:szCs w:val="28"/>
          <w:lang w:eastAsia="ru-RU"/>
        </w:rPr>
        <w:t xml:space="preserve"> год на подключение объектов абонентов, не включая расходы на строительство сетей и объектов на них, тыс. руб.;</w:t>
      </w:r>
    </w:p>
    <w:p w14:paraId="4D57DBB7" w14:textId="57FC7EA2"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noProof/>
          <w:position w:val="-11"/>
          <w:sz w:val="28"/>
          <w:szCs w:val="28"/>
          <w:lang w:eastAsia="ru-RU"/>
        </w:rPr>
        <w:drawing>
          <wp:inline distT="0" distB="0" distL="0" distR="0" wp14:anchorId="11C4E35F" wp14:editId="749A214D">
            <wp:extent cx="321310" cy="321310"/>
            <wp:effectExtent l="0" t="0" r="254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inline>
        </w:drawing>
      </w:r>
      <w:r w:rsidRPr="002D5E98">
        <w:rPr>
          <w:rFonts w:eastAsia="Calibri"/>
          <w:sz w:val="28"/>
          <w:szCs w:val="28"/>
          <w:lang w:eastAsia="ru-RU"/>
        </w:rPr>
        <w:t xml:space="preserve"> - расчетный объем подключаемой на i-</w:t>
      </w:r>
      <w:proofErr w:type="spellStart"/>
      <w:r w:rsidRPr="002D5E98">
        <w:rPr>
          <w:rFonts w:eastAsia="Calibri"/>
          <w:sz w:val="28"/>
          <w:szCs w:val="28"/>
          <w:lang w:eastAsia="ru-RU"/>
        </w:rPr>
        <w:t>тый</w:t>
      </w:r>
      <w:proofErr w:type="spellEnd"/>
      <w:r w:rsidRPr="002D5E98">
        <w:rPr>
          <w:rFonts w:eastAsia="Calibri"/>
          <w:sz w:val="28"/>
          <w:szCs w:val="28"/>
          <w:lang w:eastAsia="ru-RU"/>
        </w:rPr>
        <w:t xml:space="preserve"> год нагрузки (мощности), кроме мощности, подключаемой по индивидуально рассчитанной плате, куб. м/</w:t>
      </w:r>
      <w:proofErr w:type="spellStart"/>
      <w:r w:rsidRPr="002D5E98">
        <w:rPr>
          <w:rFonts w:eastAsia="Calibri"/>
          <w:sz w:val="28"/>
          <w:szCs w:val="28"/>
          <w:lang w:eastAsia="ru-RU"/>
        </w:rPr>
        <w:t>сут</w:t>
      </w:r>
      <w:proofErr w:type="spellEnd"/>
      <w:r w:rsidRPr="002D5E98">
        <w:rPr>
          <w:rFonts w:eastAsia="Calibri"/>
          <w:sz w:val="28"/>
          <w:szCs w:val="28"/>
          <w:lang w:eastAsia="ru-RU"/>
        </w:rPr>
        <w:t>.</w:t>
      </w:r>
    </w:p>
    <w:p w14:paraId="3E94C762" w14:textId="77777777" w:rsidR="002D5E98" w:rsidRPr="002D5E98" w:rsidRDefault="002D5E98" w:rsidP="002D5E98">
      <w:pPr>
        <w:autoSpaceDE w:val="0"/>
        <w:autoSpaceDN w:val="0"/>
        <w:adjustRightInd w:val="0"/>
        <w:jc w:val="both"/>
        <w:rPr>
          <w:rFonts w:eastAsia="Calibri"/>
          <w:sz w:val="28"/>
          <w:szCs w:val="28"/>
          <w:lang w:eastAsia="ru-RU"/>
        </w:rPr>
      </w:pPr>
      <w:r w:rsidRPr="002D5E98">
        <w:rPr>
          <w:rFonts w:eastAsia="Calibri"/>
          <w:sz w:val="28"/>
          <w:szCs w:val="28"/>
          <w:lang w:eastAsia="ru-RU"/>
        </w:rPr>
        <w:t xml:space="preserve">(в ред. </w:t>
      </w:r>
      <w:hyperlink r:id="rId44" w:history="1">
        <w:r w:rsidRPr="002D5E98">
          <w:rPr>
            <w:rFonts w:eastAsia="Calibri"/>
            <w:color w:val="0000FF"/>
            <w:sz w:val="28"/>
            <w:szCs w:val="28"/>
            <w:lang w:eastAsia="ru-RU"/>
          </w:rPr>
          <w:t>Приказа</w:t>
        </w:r>
      </w:hyperlink>
      <w:r w:rsidRPr="002D5E98">
        <w:rPr>
          <w:rFonts w:eastAsia="Calibri"/>
          <w:sz w:val="28"/>
          <w:szCs w:val="28"/>
          <w:lang w:eastAsia="ru-RU"/>
        </w:rPr>
        <w:t xml:space="preserve"> ФСТ России от 24.11.2014 N 2054-э)</w:t>
      </w:r>
    </w:p>
    <w:p w14:paraId="6CB1D483"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7D32A497"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 Расходы, связанные с подключением (технологическим присоединением)</w:t>
      </w:r>
    </w:p>
    <w:p w14:paraId="1AE13091"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 Расходы на проведение мероприятий по подключению заявителей</w:t>
      </w:r>
    </w:p>
    <w:p w14:paraId="4C10D9F5"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1.1.1. расходы на проектирование</w:t>
      </w:r>
    </w:p>
    <w:p w14:paraId="3D865715"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1.1.2. расходы на сырье и материалы</w:t>
      </w:r>
    </w:p>
    <w:p w14:paraId="65C79A9E"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1.1.3. расходы на электрическую энергию (мощность), тепловую энергию, другие энергетические ресурсы и холодную воду (промывку сетей)</w:t>
      </w:r>
    </w:p>
    <w:p w14:paraId="35837F02"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1.1.4. расходы на оплату работ и услуг сторонних организаций</w:t>
      </w:r>
    </w:p>
    <w:p w14:paraId="10AC40E1"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1.1.5. оплата труда и отчисления на социальные нужды</w:t>
      </w:r>
    </w:p>
    <w:p w14:paraId="3B41A05A"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lang w:eastAsia="ru-RU"/>
        </w:rPr>
        <w:t>1.1.6. прочие расходы</w:t>
      </w:r>
    </w:p>
    <w:p w14:paraId="5FB16167"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1.2. Внереализационные расходы, всего</w:t>
      </w:r>
    </w:p>
    <w:p w14:paraId="32F29BEA"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1.2.1. расходы на услуги банков</w:t>
      </w:r>
    </w:p>
    <w:p w14:paraId="20541E47"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1.2.2. расходы на обслуживание заемных средств</w:t>
      </w:r>
    </w:p>
    <w:p w14:paraId="561A3B18"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xml:space="preserve">1.3. Налог на прибыль </w:t>
      </w:r>
    </w:p>
    <w:p w14:paraId="4759F57D"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ОАО «СКЭК» заявлены следующие расходы, связанные с подключением (технологическим присоединением):</w:t>
      </w:r>
    </w:p>
    <w:p w14:paraId="612B9A38"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u w:val="single"/>
          <w:lang w:eastAsia="ru-RU"/>
        </w:rPr>
        <w:t>1.1. Расходы на проведение мероприятий по подключению заявителей</w:t>
      </w:r>
    </w:p>
    <w:p w14:paraId="60C84011"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- 7,74 тыс. руб. на 2019 год;</w:t>
      </w:r>
    </w:p>
    <w:p w14:paraId="7D4EB153"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- 8,03 тыс. руб. на 2020 год;</w:t>
      </w:r>
    </w:p>
    <w:p w14:paraId="4EF5C599"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- 8,35 тыс. руб. на 2021 год;</w:t>
      </w:r>
    </w:p>
    <w:p w14:paraId="45AA4F94"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- 8,69 тыс. руб. на 2022 год;</w:t>
      </w:r>
    </w:p>
    <w:p w14:paraId="31BBC82B"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- 9,03 тыс. руб. на 2023 год.</w:t>
      </w:r>
    </w:p>
    <w:p w14:paraId="0BFAE693"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u w:val="single"/>
          <w:lang w:eastAsia="ru-RU"/>
        </w:rPr>
        <w:lastRenderedPageBreak/>
        <w:t>1.1.2. расходы на сырье и материалы</w:t>
      </w:r>
    </w:p>
    <w:p w14:paraId="336C5DC9"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- 0,88 тыс. руб. на 2019 год;</w:t>
      </w:r>
    </w:p>
    <w:p w14:paraId="5F56AD54"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- 0,92 тыс. руб. на 2020 год;</w:t>
      </w:r>
    </w:p>
    <w:p w14:paraId="1B444A08"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- 0,95 тыс. руб. на 2021 год;</w:t>
      </w:r>
    </w:p>
    <w:p w14:paraId="25D8D892"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- 0,99 тыс. руб. на 2022 год;</w:t>
      </w:r>
    </w:p>
    <w:p w14:paraId="0AF90D58"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- 1,03 тыс. руб. на 2023 год.</w:t>
      </w:r>
    </w:p>
    <w:p w14:paraId="0F819435"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u w:val="single"/>
          <w:lang w:eastAsia="ru-RU"/>
        </w:rPr>
        <w:t>1.1.4. расходы на оплату работ и услуг сторонних организаций</w:t>
      </w:r>
    </w:p>
    <w:p w14:paraId="791F614F"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- 0,74 тыс. руб. на 2019 год;</w:t>
      </w:r>
    </w:p>
    <w:p w14:paraId="43E50C69"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- 0,76 тыс. руб. на 2020 год;</w:t>
      </w:r>
    </w:p>
    <w:p w14:paraId="4519E399"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- 0,79 тыс. руб. на 2021 год;</w:t>
      </w:r>
    </w:p>
    <w:p w14:paraId="0D3D3B0D"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- 0,83 тыс. руб. на 2022 год;</w:t>
      </w:r>
    </w:p>
    <w:p w14:paraId="010F2CBB"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- 0,86 тыс. руб. на 2023 год.</w:t>
      </w:r>
    </w:p>
    <w:p w14:paraId="3E33AE97"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u w:val="single"/>
          <w:lang w:eastAsia="ru-RU"/>
        </w:rPr>
        <w:t>1.1.5. оплата труда и отчисления на социальные нужды</w:t>
      </w:r>
    </w:p>
    <w:p w14:paraId="5FBDBA96"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- 5,06 тыс. руб. на 2019 год;</w:t>
      </w:r>
    </w:p>
    <w:p w14:paraId="0CABE8BB"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- 5,25 тыс. руб. на 2020 год;</w:t>
      </w:r>
    </w:p>
    <w:p w14:paraId="3A0C186A"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- 5,46 тыс. руб. на 2021 год;</w:t>
      </w:r>
    </w:p>
    <w:p w14:paraId="7D11631C"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- 5,67 тыс. руб. на 2022 год;</w:t>
      </w:r>
    </w:p>
    <w:p w14:paraId="1F1429C0"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- 5,90 тыс. руб. на 2023 год.</w:t>
      </w:r>
    </w:p>
    <w:p w14:paraId="639278E6" w14:textId="77777777" w:rsidR="002D5E98" w:rsidRPr="002D5E98" w:rsidRDefault="002D5E98" w:rsidP="002D5E98">
      <w:pPr>
        <w:spacing w:line="276" w:lineRule="auto"/>
        <w:ind w:firstLine="567"/>
        <w:jc w:val="both"/>
        <w:rPr>
          <w:rFonts w:eastAsia="Calibri"/>
          <w:sz w:val="28"/>
          <w:szCs w:val="28"/>
          <w:u w:val="single"/>
          <w:lang w:eastAsia="ru-RU"/>
        </w:rPr>
      </w:pPr>
      <w:r w:rsidRPr="002D5E98">
        <w:rPr>
          <w:rFonts w:eastAsia="Calibri"/>
          <w:sz w:val="28"/>
          <w:szCs w:val="28"/>
          <w:u w:val="single"/>
          <w:lang w:eastAsia="ru-RU"/>
        </w:rPr>
        <w:t>1.1.6. прочие расходы</w:t>
      </w:r>
    </w:p>
    <w:p w14:paraId="0534FAB5"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- 1,06 тыс. руб. на 2019 год;</w:t>
      </w:r>
    </w:p>
    <w:p w14:paraId="5C829B7D"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- 1,10 тыс. руб. на 2020 год;</w:t>
      </w:r>
    </w:p>
    <w:p w14:paraId="1993EAEC"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- 1,15 тыс. руб. на 2021 год;</w:t>
      </w:r>
    </w:p>
    <w:p w14:paraId="5AA81169"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- 1,19 тыс. руб. на 2022 год;</w:t>
      </w:r>
    </w:p>
    <w:p w14:paraId="7CB0D364"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- 1,24 тыс. руб. на 2023 год.</w:t>
      </w:r>
    </w:p>
    <w:p w14:paraId="26AA92E6" w14:textId="77777777" w:rsidR="002D5E98" w:rsidRPr="002D5E98" w:rsidRDefault="002D5E98" w:rsidP="002D5E98">
      <w:pPr>
        <w:ind w:firstLine="709"/>
        <w:jc w:val="both"/>
        <w:rPr>
          <w:rFonts w:eastAsia="Calibri"/>
          <w:sz w:val="28"/>
          <w:szCs w:val="28"/>
          <w:lang w:eastAsia="ru-RU"/>
        </w:rPr>
      </w:pPr>
      <w:r w:rsidRPr="002D5E98">
        <w:rPr>
          <w:rFonts w:eastAsia="Calibri"/>
          <w:sz w:val="28"/>
          <w:szCs w:val="28"/>
          <w:lang w:eastAsia="ru-RU"/>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78D246DC" w14:textId="77777777" w:rsidR="002D5E98" w:rsidRPr="002D5E98" w:rsidRDefault="002D5E98" w:rsidP="002D5E98">
      <w:pPr>
        <w:ind w:firstLine="709"/>
        <w:jc w:val="both"/>
        <w:rPr>
          <w:rFonts w:eastAsia="Calibri"/>
          <w:sz w:val="28"/>
          <w:szCs w:val="28"/>
          <w:lang w:eastAsia="ru-RU"/>
        </w:rPr>
      </w:pPr>
      <w:r w:rsidRPr="002D5E98">
        <w:rPr>
          <w:rFonts w:eastAsia="Calibri"/>
          <w:sz w:val="28"/>
          <w:szCs w:val="28"/>
          <w:lang w:eastAsia="ru-RU"/>
        </w:rPr>
        <w:t>- расходы по предоставлению услуг по технологическому присоединению учитываются обособлено на счете 20.42 «Технологическое присоединение»;</w:t>
      </w:r>
    </w:p>
    <w:p w14:paraId="35F566CD" w14:textId="77777777" w:rsidR="002D5E98" w:rsidRPr="002D5E98" w:rsidRDefault="002D5E98" w:rsidP="002D5E98">
      <w:pPr>
        <w:ind w:firstLine="425"/>
        <w:jc w:val="both"/>
        <w:rPr>
          <w:rFonts w:eastAsia="Calibri"/>
          <w:sz w:val="28"/>
          <w:szCs w:val="28"/>
          <w:lang w:eastAsia="ru-RU"/>
        </w:rPr>
      </w:pPr>
      <w:r w:rsidRPr="002D5E98">
        <w:rPr>
          <w:rFonts w:eastAsia="Calibri"/>
          <w:sz w:val="28"/>
          <w:szCs w:val="28"/>
          <w:lang w:eastAsia="ru-RU"/>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22758A23" w14:textId="77777777" w:rsidR="002D5E98" w:rsidRPr="002D5E98" w:rsidRDefault="002D5E98" w:rsidP="002D5E98">
      <w:pPr>
        <w:ind w:firstLine="425"/>
        <w:jc w:val="both"/>
        <w:rPr>
          <w:rFonts w:eastAsia="Calibri"/>
          <w:sz w:val="28"/>
          <w:szCs w:val="28"/>
          <w:lang w:eastAsia="ru-RU"/>
        </w:rPr>
      </w:pPr>
      <w:r w:rsidRPr="002D5E98">
        <w:rPr>
          <w:rFonts w:eastAsia="Calibri"/>
          <w:sz w:val="28"/>
          <w:szCs w:val="28"/>
          <w:lang w:eastAsia="ru-RU"/>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12411505"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65D00C0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по счету 20.42 «Технологическое присоединение» 3043,41 тыс. руб.;</w:t>
      </w:r>
    </w:p>
    <w:p w14:paraId="796B2124"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lastRenderedPageBreak/>
        <w:t>- по счету 26 «Общехозяйственные расходы» 1873,10 тыс. руб., за исключением расходов на ДМС 26,87 тыс. руб. и Представительских расходов 0,44 тыс. руб.;</w:t>
      </w:r>
    </w:p>
    <w:p w14:paraId="1DE35ACA"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по счету 20.24 «Услуги УКС и КР» 14,18 тыс. руб.</w:t>
      </w:r>
    </w:p>
    <w:p w14:paraId="361EC2D6" w14:textId="77777777" w:rsidR="002D5E98" w:rsidRPr="002D5E98" w:rsidRDefault="002D5E98" w:rsidP="002D5E98">
      <w:pPr>
        <w:spacing w:line="276" w:lineRule="auto"/>
        <w:jc w:val="both"/>
        <w:rPr>
          <w:rFonts w:eastAsia="Calibri"/>
          <w:sz w:val="28"/>
          <w:szCs w:val="28"/>
          <w:lang w:eastAsia="ru-RU"/>
        </w:rPr>
      </w:pPr>
      <w:r w:rsidRPr="002D5E98">
        <w:rPr>
          <w:rFonts w:eastAsia="Calibri"/>
          <w:sz w:val="28"/>
          <w:szCs w:val="28"/>
          <w:lang w:eastAsia="ru-RU"/>
        </w:rPr>
        <w:t xml:space="preserve">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2019 год 104,6%, на 2020 год 103,4%, на 2021 год 104%, на 2022 год 104%, на 2023 год 104%. </w:t>
      </w:r>
    </w:p>
    <w:p w14:paraId="55256235"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2D5E98">
        <w:rPr>
          <w:rFonts w:eastAsia="Calibri"/>
          <w:sz w:val="28"/>
          <w:szCs w:val="28"/>
          <w:vertAlign w:val="superscript"/>
          <w:lang w:eastAsia="ru-RU"/>
        </w:rPr>
        <w:t>3</w:t>
      </w:r>
      <w:r w:rsidRPr="002D5E98">
        <w:rPr>
          <w:rFonts w:eastAsia="Calibri"/>
          <w:sz w:val="28"/>
          <w:szCs w:val="28"/>
          <w:lang w:eastAsia="ru-RU"/>
        </w:rPr>
        <w:t xml:space="preserve"> в сутки 2016 год +12009,34 м</w:t>
      </w:r>
      <w:r w:rsidRPr="002D5E98">
        <w:rPr>
          <w:rFonts w:eastAsia="Calibri"/>
          <w:sz w:val="28"/>
          <w:szCs w:val="28"/>
          <w:vertAlign w:val="superscript"/>
          <w:lang w:eastAsia="ru-RU"/>
        </w:rPr>
        <w:t>3</w:t>
      </w:r>
      <w:r w:rsidRPr="002D5E98">
        <w:rPr>
          <w:rFonts w:eastAsia="Calibri"/>
          <w:sz w:val="28"/>
          <w:szCs w:val="28"/>
          <w:lang w:eastAsia="ru-RU"/>
        </w:rPr>
        <w:t xml:space="preserve"> в сутки 2017 год +12461,93 м</w:t>
      </w:r>
      <w:r w:rsidRPr="002D5E98">
        <w:rPr>
          <w:rFonts w:eastAsia="Calibri"/>
          <w:sz w:val="28"/>
          <w:szCs w:val="28"/>
          <w:vertAlign w:val="superscript"/>
          <w:lang w:eastAsia="ru-RU"/>
        </w:rPr>
        <w:t xml:space="preserve">3 </w:t>
      </w:r>
      <w:r w:rsidRPr="002D5E98">
        <w:rPr>
          <w:rFonts w:eastAsia="Calibri"/>
          <w:sz w:val="28"/>
          <w:szCs w:val="28"/>
          <w:lang w:eastAsia="ru-RU"/>
        </w:rPr>
        <w:t>в сутки 2018 год) / 3 =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16357CA0"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Расчет расходов по годам содержится в Приложении № 1, принятые значения приведены далее:</w:t>
      </w:r>
    </w:p>
    <w:p w14:paraId="1CFAB2C9"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на 2019 год (4903,37 руб.*104,6%/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 = 0,527 тыс. руб. /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58A98662"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на 2020 год (4903,37 руб.*104,6%*103,4%/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 = 0,545 тыс. руб. /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7A9554B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на 2021 год (4903,37 руб.*104,6%*103,4%*104%/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 = 0,567 тыс. руб. /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4DE0A928"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на 2022 год (4903,37 руб.*104,6%*103,4%*104%*104%/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 = 0,590 тыс. руб. /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3EC63CE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на 2023 год (4903,37 руб.*104,6%*103,4%*104%*104%*104%/ 9723,81 м</w:t>
      </w:r>
      <w:r w:rsidRPr="002D5E98">
        <w:rPr>
          <w:rFonts w:eastAsia="Calibri"/>
          <w:sz w:val="28"/>
          <w:szCs w:val="28"/>
          <w:vertAlign w:val="superscript"/>
          <w:lang w:eastAsia="ru-RU"/>
        </w:rPr>
        <w:t>3</w:t>
      </w:r>
      <w:r w:rsidRPr="002D5E98">
        <w:rPr>
          <w:rFonts w:eastAsia="Calibri"/>
          <w:sz w:val="28"/>
          <w:szCs w:val="28"/>
          <w:lang w:eastAsia="ru-RU"/>
        </w:rPr>
        <w:t xml:space="preserve"> в сутки = 0,614 тыс. руб. / м</w:t>
      </w:r>
      <w:r w:rsidRPr="002D5E98">
        <w:rPr>
          <w:rFonts w:eastAsia="Calibri"/>
          <w:sz w:val="28"/>
          <w:szCs w:val="28"/>
          <w:vertAlign w:val="superscript"/>
          <w:lang w:eastAsia="ru-RU"/>
        </w:rPr>
        <w:t>3</w:t>
      </w:r>
      <w:r w:rsidRPr="002D5E98">
        <w:rPr>
          <w:rFonts w:eastAsia="Calibri"/>
          <w:sz w:val="28"/>
          <w:szCs w:val="28"/>
          <w:lang w:eastAsia="ru-RU"/>
        </w:rPr>
        <w:t xml:space="preserve"> в сутки.</w:t>
      </w:r>
    </w:p>
    <w:p w14:paraId="561BF7F5" w14:textId="77777777" w:rsidR="002D5E98" w:rsidRPr="002D5E98" w:rsidRDefault="002D5E98" w:rsidP="002D5E98">
      <w:pPr>
        <w:spacing w:line="276" w:lineRule="auto"/>
        <w:ind w:firstLine="567"/>
        <w:jc w:val="both"/>
        <w:rPr>
          <w:rFonts w:eastAsia="Calibri"/>
          <w:sz w:val="28"/>
          <w:szCs w:val="28"/>
          <w:lang w:eastAsia="ru-RU"/>
        </w:rPr>
      </w:pPr>
      <w:r w:rsidRPr="002D5E98">
        <w:rPr>
          <w:rFonts w:eastAsia="Calibri"/>
          <w:sz w:val="28"/>
          <w:szCs w:val="28"/>
          <w:lang w:eastAsia="ru-RU"/>
        </w:rPr>
        <w:t>В том числе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0A046420"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1.1. Расходы на проведение мероприятий по подключению заявителей</w:t>
      </w:r>
    </w:p>
    <w:p w14:paraId="6581C53D"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- 0,527 тыс. руб. на 2019 год;</w:t>
      </w:r>
    </w:p>
    <w:p w14:paraId="3E78960B"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- 0,545 тыс. руб. на 2020 год;</w:t>
      </w:r>
    </w:p>
    <w:p w14:paraId="3320F884"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- 0,567 тыс. руб. на 2021 год;</w:t>
      </w:r>
    </w:p>
    <w:p w14:paraId="12EAB599"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- 0,590 тыс. руб. на 2022 год;</w:t>
      </w:r>
    </w:p>
    <w:p w14:paraId="514579A9"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- 0,614 тыс. руб. на 2023 год.</w:t>
      </w:r>
    </w:p>
    <w:p w14:paraId="71592261"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1.1.2. расходы на сырье и материалы</w:t>
      </w:r>
    </w:p>
    <w:p w14:paraId="0388E937"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- 0,008 тыс. руб. на 2019 год;</w:t>
      </w:r>
    </w:p>
    <w:p w14:paraId="36678DC4"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- 0,009 тыс. руб. на 2020 год;</w:t>
      </w:r>
    </w:p>
    <w:p w14:paraId="3DB6672E"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- 0,009 тыс. руб. на 2021 год;</w:t>
      </w:r>
    </w:p>
    <w:p w14:paraId="19A1146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- 0,009 тыс. руб. на 2022 год;</w:t>
      </w:r>
    </w:p>
    <w:p w14:paraId="53993C5D"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- 0,010 тыс. руб. на 2023 год.</w:t>
      </w:r>
    </w:p>
    <w:p w14:paraId="38ADA06A"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1.1.4. расходы на оплату работ и услуг сторонних организаций</w:t>
      </w:r>
    </w:p>
    <w:p w14:paraId="77EFDA2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- 0,103 тыс. руб. на 2019 год;</w:t>
      </w:r>
    </w:p>
    <w:p w14:paraId="4791B7C1"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lastRenderedPageBreak/>
        <w:t>- 0,106 тыс. руб. на 2020 год;</w:t>
      </w:r>
    </w:p>
    <w:p w14:paraId="3C434500"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- 0,110 тыс. руб. на 2021 год;</w:t>
      </w:r>
    </w:p>
    <w:p w14:paraId="7BBADB53"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- 0,115 тыс. руб. на 2022 год;</w:t>
      </w:r>
    </w:p>
    <w:p w14:paraId="4A7D068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- 0,119 тыс. руб. на 2023 год.</w:t>
      </w:r>
    </w:p>
    <w:p w14:paraId="39710B64"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1.1.5. оплата труда и отчисления на социальные нужды</w:t>
      </w:r>
    </w:p>
    <w:p w14:paraId="40CECFB3"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- 0,344 тыс. руб. на 2019 год;</w:t>
      </w:r>
    </w:p>
    <w:p w14:paraId="5902CDBC"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- 0,355 тыс. руб. на 2020 год;</w:t>
      </w:r>
    </w:p>
    <w:p w14:paraId="5B9B789E"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- 0,370 тыс. руб. на 2021 год;</w:t>
      </w:r>
    </w:p>
    <w:p w14:paraId="766F1EA3"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- 0,384 тыс. руб. на 2022 год;</w:t>
      </w:r>
    </w:p>
    <w:p w14:paraId="1FF739DE"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- 0,400 тыс. руб. на 2023 год.</w:t>
      </w:r>
    </w:p>
    <w:p w14:paraId="6A73CDCA"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1.1.6. прочие расходы</w:t>
      </w:r>
    </w:p>
    <w:p w14:paraId="77AABDE8"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- 0,073 тыс. руб. на 2019 год;</w:t>
      </w:r>
    </w:p>
    <w:p w14:paraId="6C447353"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- 0,075 тыс. руб. на 2020 год;</w:t>
      </w:r>
    </w:p>
    <w:p w14:paraId="190935B5"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- 0,078 тыс. руб. на 2021 год;</w:t>
      </w:r>
    </w:p>
    <w:p w14:paraId="115E32A7"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- 0,082 тыс. руб. на 2022 год;</w:t>
      </w:r>
    </w:p>
    <w:p w14:paraId="65C9F899" w14:textId="77777777" w:rsidR="002D5E98" w:rsidRPr="002D5E98" w:rsidRDefault="002D5E98" w:rsidP="002D5E98">
      <w:pPr>
        <w:spacing w:line="276" w:lineRule="auto"/>
        <w:ind w:firstLine="720"/>
        <w:jc w:val="both"/>
        <w:rPr>
          <w:rFonts w:eastAsia="Calibri"/>
          <w:sz w:val="28"/>
          <w:szCs w:val="28"/>
          <w:lang w:eastAsia="ru-RU"/>
        </w:rPr>
      </w:pPr>
      <w:r w:rsidRPr="002D5E98">
        <w:rPr>
          <w:rFonts w:eastAsia="Calibri"/>
          <w:sz w:val="28"/>
          <w:szCs w:val="28"/>
          <w:lang w:eastAsia="ru-RU"/>
        </w:rPr>
        <w:t>- 0,085 тыс. руб. на 2023 год.</w:t>
      </w:r>
    </w:p>
    <w:p w14:paraId="1052EDCF"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xml:space="preserve">Согласно пункту 118 Методических указаний от </w:t>
      </w:r>
      <w:r w:rsidRPr="002D5E98">
        <w:rPr>
          <w:bCs/>
          <w:sz w:val="28"/>
          <w:szCs w:val="28"/>
          <w:lang w:eastAsia="ru-RU"/>
        </w:rPr>
        <w:t xml:space="preserve">27.12.2013   </w:t>
      </w:r>
      <w:r w:rsidRPr="002D5E98">
        <w:rPr>
          <w:rFonts w:eastAsia="Calibri"/>
          <w:sz w:val="28"/>
          <w:szCs w:val="28"/>
          <w:lang w:eastAsia="ru-RU"/>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5879EB13"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583C1FAD" w14:textId="77777777" w:rsidR="002D5E98" w:rsidRPr="002D5E98" w:rsidRDefault="002D5E98" w:rsidP="002D5E98">
      <w:pPr>
        <w:autoSpaceDE w:val="0"/>
        <w:autoSpaceDN w:val="0"/>
        <w:adjustRightInd w:val="0"/>
        <w:jc w:val="both"/>
        <w:rPr>
          <w:rFonts w:eastAsia="Calibri"/>
          <w:sz w:val="28"/>
          <w:szCs w:val="28"/>
          <w:lang w:eastAsia="ru-RU"/>
        </w:rPr>
      </w:pPr>
    </w:p>
    <w:p w14:paraId="15981FA5" w14:textId="6375506D" w:rsidR="002D5E98" w:rsidRPr="002D5E98" w:rsidRDefault="002D5E98" w:rsidP="002D5E98">
      <w:pPr>
        <w:autoSpaceDE w:val="0"/>
        <w:autoSpaceDN w:val="0"/>
        <w:adjustRightInd w:val="0"/>
        <w:jc w:val="center"/>
        <w:rPr>
          <w:rFonts w:eastAsia="Calibri"/>
          <w:sz w:val="28"/>
          <w:szCs w:val="28"/>
          <w:lang w:eastAsia="ru-RU"/>
        </w:rPr>
      </w:pPr>
      <w:r w:rsidRPr="002D5E98">
        <w:rPr>
          <w:rFonts w:eastAsia="Calibri"/>
          <w:noProof/>
          <w:position w:val="-12"/>
          <w:sz w:val="28"/>
          <w:szCs w:val="28"/>
          <w:lang w:eastAsia="ru-RU"/>
        </w:rPr>
        <w:drawing>
          <wp:inline distT="0" distB="0" distL="0" distR="0" wp14:anchorId="4953687C" wp14:editId="13EC1885">
            <wp:extent cx="1108710" cy="33083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8710" cy="330835"/>
                    </a:xfrm>
                    <a:prstGeom prst="rect">
                      <a:avLst/>
                    </a:prstGeom>
                    <a:noFill/>
                    <a:ln>
                      <a:noFill/>
                    </a:ln>
                  </pic:spPr>
                </pic:pic>
              </a:graphicData>
            </a:graphic>
          </wp:inline>
        </w:drawing>
      </w:r>
      <w:r w:rsidRPr="002D5E98">
        <w:rPr>
          <w:rFonts w:eastAsia="Calibri"/>
          <w:sz w:val="28"/>
          <w:szCs w:val="28"/>
          <w:lang w:eastAsia="ru-RU"/>
        </w:rPr>
        <w:t>, (52)</w:t>
      </w:r>
    </w:p>
    <w:p w14:paraId="0802B0B8" w14:textId="77777777" w:rsidR="002D5E98" w:rsidRPr="002D5E98" w:rsidRDefault="002D5E98" w:rsidP="002D5E98">
      <w:pPr>
        <w:autoSpaceDE w:val="0"/>
        <w:autoSpaceDN w:val="0"/>
        <w:adjustRightInd w:val="0"/>
        <w:jc w:val="both"/>
        <w:rPr>
          <w:rFonts w:eastAsia="Calibri"/>
          <w:sz w:val="28"/>
          <w:szCs w:val="28"/>
          <w:lang w:eastAsia="ru-RU"/>
        </w:rPr>
      </w:pPr>
    </w:p>
    <w:p w14:paraId="6A424A06" w14:textId="437A2585" w:rsidR="002D5E98" w:rsidRPr="002D5E98" w:rsidRDefault="002D5E98" w:rsidP="002D5E98">
      <w:pPr>
        <w:autoSpaceDE w:val="0"/>
        <w:autoSpaceDN w:val="0"/>
        <w:adjustRightInd w:val="0"/>
        <w:jc w:val="center"/>
        <w:rPr>
          <w:rFonts w:eastAsia="Calibri"/>
          <w:sz w:val="28"/>
          <w:szCs w:val="28"/>
          <w:lang w:eastAsia="ru-RU"/>
        </w:rPr>
      </w:pPr>
      <w:r w:rsidRPr="002D5E98">
        <w:rPr>
          <w:rFonts w:eastAsia="Calibri"/>
          <w:noProof/>
          <w:position w:val="-43"/>
          <w:sz w:val="28"/>
          <w:szCs w:val="28"/>
          <w:lang w:eastAsia="ru-RU"/>
        </w:rPr>
        <w:drawing>
          <wp:inline distT="0" distB="0" distL="0" distR="0" wp14:anchorId="1FDC46FF" wp14:editId="573C684D">
            <wp:extent cx="1828800" cy="72961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inline>
        </w:drawing>
      </w:r>
      <w:r w:rsidRPr="002D5E98">
        <w:rPr>
          <w:rFonts w:eastAsia="Calibri"/>
          <w:sz w:val="28"/>
          <w:szCs w:val="28"/>
          <w:lang w:eastAsia="ru-RU"/>
        </w:rPr>
        <w:t>, (52.1)</w:t>
      </w:r>
    </w:p>
    <w:p w14:paraId="0C1EB774" w14:textId="77777777" w:rsidR="002D5E98" w:rsidRPr="002D5E98" w:rsidRDefault="002D5E98" w:rsidP="002D5E98">
      <w:pPr>
        <w:autoSpaceDE w:val="0"/>
        <w:autoSpaceDN w:val="0"/>
        <w:adjustRightInd w:val="0"/>
        <w:jc w:val="both"/>
        <w:rPr>
          <w:rFonts w:eastAsia="Calibri"/>
          <w:sz w:val="28"/>
          <w:szCs w:val="28"/>
          <w:lang w:eastAsia="ru-RU"/>
        </w:rPr>
      </w:pPr>
    </w:p>
    <w:p w14:paraId="11708681"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где:</w:t>
      </w:r>
    </w:p>
    <w:p w14:paraId="24E4C088" w14:textId="0CD20A8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13"/>
          <w:sz w:val="28"/>
          <w:szCs w:val="28"/>
          <w:lang w:eastAsia="ru-RU"/>
        </w:rPr>
        <w:drawing>
          <wp:inline distT="0" distB="0" distL="0" distR="0" wp14:anchorId="609C7854" wp14:editId="2D0AA7BF">
            <wp:extent cx="349885" cy="34988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sidRPr="002D5E98">
        <w:rPr>
          <w:rFonts w:eastAsia="Calibri"/>
          <w:sz w:val="28"/>
          <w:szCs w:val="28"/>
          <w:lang w:eastAsia="ru-RU"/>
        </w:rPr>
        <w:t xml:space="preserve"> - ставка тарифа за протяженность водопроводной или канализационной сети диаметром d, тыс. руб./м;</w:t>
      </w:r>
    </w:p>
    <w:p w14:paraId="76BAE7B0" w14:textId="7A93EF5F"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7"/>
          <w:sz w:val="28"/>
          <w:szCs w:val="28"/>
          <w:lang w:eastAsia="ru-RU"/>
        </w:rPr>
        <w:drawing>
          <wp:inline distT="0" distB="0" distL="0" distR="0" wp14:anchorId="6DC12A98" wp14:editId="63BA3BC5">
            <wp:extent cx="349885" cy="26289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9885" cy="262890"/>
                    </a:xfrm>
                    <a:prstGeom prst="rect">
                      <a:avLst/>
                    </a:prstGeom>
                    <a:noFill/>
                    <a:ln>
                      <a:noFill/>
                    </a:ln>
                  </pic:spPr>
                </pic:pic>
              </a:graphicData>
            </a:graphic>
          </wp:inline>
        </w:drawing>
      </w:r>
      <w:r w:rsidRPr="002D5E98">
        <w:rPr>
          <w:rFonts w:eastAsia="Calibri"/>
          <w:sz w:val="28"/>
          <w:szCs w:val="28"/>
          <w:lang w:eastAsia="ru-RU"/>
        </w:rPr>
        <w:t xml:space="preserve"> - базовая ставка тарифа за протяженность водопроводной или канализационной сети, тыс. руб./м;</w:t>
      </w:r>
    </w:p>
    <w:p w14:paraId="7B57334F" w14:textId="65779F0E"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13"/>
          <w:sz w:val="28"/>
          <w:szCs w:val="28"/>
          <w:lang w:eastAsia="ru-RU"/>
        </w:rPr>
        <w:lastRenderedPageBreak/>
        <w:drawing>
          <wp:inline distT="0" distB="0" distL="0" distR="0" wp14:anchorId="268C01A1" wp14:editId="2C26BEEF">
            <wp:extent cx="262890" cy="349885"/>
            <wp:effectExtent l="0" t="0" r="381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2890" cy="349885"/>
                    </a:xfrm>
                    <a:prstGeom prst="rect">
                      <a:avLst/>
                    </a:prstGeom>
                    <a:noFill/>
                    <a:ln>
                      <a:noFill/>
                    </a:ln>
                  </pic:spPr>
                </pic:pic>
              </a:graphicData>
            </a:graphic>
          </wp:inline>
        </w:drawing>
      </w:r>
      <w:r w:rsidRPr="002D5E98">
        <w:rPr>
          <w:rFonts w:eastAsia="Calibri"/>
          <w:sz w:val="28"/>
          <w:szCs w:val="28"/>
          <w:lang w:eastAsia="ru-RU"/>
        </w:rPr>
        <w:t xml:space="preserve"> - расчетный объем расходов на подключение объектов абонентов в части строительства сетей диаметром d и объектов на них, тыс. руб.;</w:t>
      </w:r>
    </w:p>
    <w:p w14:paraId="5B585EF3" w14:textId="6E1142AF"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11"/>
          <w:sz w:val="28"/>
          <w:szCs w:val="28"/>
          <w:lang w:eastAsia="ru-RU"/>
        </w:rPr>
        <w:drawing>
          <wp:inline distT="0" distB="0" distL="0" distR="0" wp14:anchorId="6427536E" wp14:editId="6514E7E6">
            <wp:extent cx="262890" cy="321310"/>
            <wp:effectExtent l="0" t="0" r="381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2D5E98">
        <w:rPr>
          <w:rFonts w:eastAsia="Calibri"/>
          <w:sz w:val="28"/>
          <w:szCs w:val="28"/>
          <w:lang w:eastAsia="ru-RU"/>
        </w:rPr>
        <w:t xml:space="preserve"> - коэффициент дифференциации стоимости строительства сетей в зависимости от их диаметра d, определенный в соответствии с </w:t>
      </w:r>
      <w:hyperlink r:id="rId45" w:history="1">
        <w:r w:rsidRPr="002D5E98">
          <w:rPr>
            <w:rFonts w:eastAsia="Calibri"/>
            <w:sz w:val="28"/>
            <w:szCs w:val="28"/>
            <w:lang w:eastAsia="ru-RU"/>
          </w:rPr>
          <w:t>формулой (3.1)</w:t>
        </w:r>
      </w:hyperlink>
      <w:r w:rsidRPr="002D5E98">
        <w:rPr>
          <w:rFonts w:eastAsia="Calibri"/>
          <w:sz w:val="28"/>
          <w:szCs w:val="28"/>
          <w:lang w:eastAsia="ru-RU"/>
        </w:rPr>
        <w:t>;</w:t>
      </w:r>
    </w:p>
    <w:p w14:paraId="683F76DA" w14:textId="1AF7B3EC"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11"/>
          <w:sz w:val="28"/>
          <w:szCs w:val="28"/>
          <w:lang w:eastAsia="ru-RU"/>
        </w:rPr>
        <w:drawing>
          <wp:inline distT="0" distB="0" distL="0" distR="0" wp14:anchorId="53B889E9" wp14:editId="7D149DD3">
            <wp:extent cx="262890" cy="321310"/>
            <wp:effectExtent l="0" t="0" r="381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2D5E98">
        <w:rPr>
          <w:rFonts w:eastAsia="Calibri"/>
          <w:sz w:val="28"/>
          <w:szCs w:val="28"/>
          <w:lang w:eastAsia="ru-RU"/>
        </w:rPr>
        <w:t xml:space="preserve"> - протяженность создаваемой водопроводной или канализационной сети диаметром d, км;</w:t>
      </w:r>
    </w:p>
    <w:p w14:paraId="65BF7C95" w14:textId="4FFCB34C"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noProof/>
          <w:position w:val="-12"/>
          <w:sz w:val="28"/>
          <w:szCs w:val="28"/>
          <w:lang w:eastAsia="ru-RU"/>
        </w:rPr>
        <w:drawing>
          <wp:inline distT="0" distB="0" distL="0" distR="0" wp14:anchorId="698F9F83" wp14:editId="69E6A2B4">
            <wp:extent cx="262890" cy="330835"/>
            <wp:effectExtent l="0" t="0" r="381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 cy="330835"/>
                    </a:xfrm>
                    <a:prstGeom prst="rect">
                      <a:avLst/>
                    </a:prstGeom>
                    <a:noFill/>
                    <a:ln>
                      <a:noFill/>
                    </a:ln>
                  </pic:spPr>
                </pic:pic>
              </a:graphicData>
            </a:graphic>
          </wp:inline>
        </w:drawing>
      </w:r>
      <w:r w:rsidRPr="002D5E98">
        <w:rPr>
          <w:rFonts w:eastAsia="Calibri"/>
          <w:sz w:val="28"/>
          <w:szCs w:val="28"/>
          <w:lang w:eastAsia="ru-RU"/>
        </w:rPr>
        <w:t xml:space="preserve"> - ставка налога на прибыль, определяемая в соответствии с Налоговым </w:t>
      </w:r>
      <w:hyperlink r:id="rId46" w:history="1">
        <w:r w:rsidRPr="002D5E98">
          <w:rPr>
            <w:rFonts w:eastAsia="Calibri"/>
            <w:sz w:val="28"/>
            <w:szCs w:val="28"/>
            <w:lang w:eastAsia="ru-RU"/>
          </w:rPr>
          <w:t>кодексом</w:t>
        </w:r>
      </w:hyperlink>
      <w:r w:rsidRPr="002D5E98">
        <w:rPr>
          <w:rFonts w:eastAsia="Calibri"/>
          <w:sz w:val="28"/>
          <w:szCs w:val="28"/>
          <w:lang w:eastAsia="ru-RU"/>
        </w:rPr>
        <w:t xml:space="preserve"> Российской Федерации.</w:t>
      </w:r>
    </w:p>
    <w:p w14:paraId="7E1B55D6"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xml:space="preserve">Протяженность водопроводной,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принята при расчете тарифов на подключение исходя из протяженности сетей, учтенных в мероприятиях по подключению согласно утвержденной Схеме водоснабжения  и водоотведения Ленинск-Кузнецкого городского округа на период 2016-2021 годов с перспективой до 2031 года (постановление Администрации Ленинск-Кузнецкого городского округа от 10.02.2017 № 199). </w:t>
      </w:r>
    </w:p>
    <w:p w14:paraId="79B900A7"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В соответствии с представленным заявлением на утверждение платы за подключение к системам централизованного водоснабжения и водоотведения ОАО «СКЭК» предлагает дифференцировать плату за подключение по следующим техническим характеристикам:</w:t>
      </w:r>
    </w:p>
    <w:p w14:paraId="495B0812"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диаметрам;</w:t>
      </w:r>
    </w:p>
    <w:p w14:paraId="445168B0"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способу прокладки сетей (открытый способ прокладки, способом прокола, открытый способ прокладки в футляре).</w:t>
      </w:r>
    </w:p>
    <w:p w14:paraId="022A1317"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xml:space="preserve"> Согласно Схеме водоснабжения, водоотведения суммарная протяженность сетей водоснабжения составит на 2019-2023 годы 1515 м, сетей водоотведения -1815 м.</w:t>
      </w:r>
    </w:p>
    <w:p w14:paraId="232B0318"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Расчет стоимости строительства сетей водоотведения, холодного водоснабжения по видам диаметров и способу прокладки выполнен по «НЦС-2017. НЦС 81-02-14-2017. Укрупненные нормативы цены строительства. Сборник 14. Наружные сети водоснабжения и канализации» (утв. Приказом Минстроя России от 28.06.2017 № 936/</w:t>
      </w:r>
      <w:proofErr w:type="spellStart"/>
      <w:r w:rsidRPr="002D5E98">
        <w:rPr>
          <w:rFonts w:eastAsia="Calibri"/>
          <w:sz w:val="28"/>
          <w:szCs w:val="28"/>
          <w:lang w:eastAsia="ru-RU"/>
        </w:rPr>
        <w:t>пр</w:t>
      </w:r>
      <w:proofErr w:type="spellEnd"/>
      <w:r w:rsidRPr="002D5E98">
        <w:rPr>
          <w:rFonts w:eastAsia="Calibri"/>
          <w:sz w:val="28"/>
          <w:szCs w:val="28"/>
          <w:lang w:eastAsia="ru-RU"/>
        </w:rPr>
        <w:t>). При этом к расчету принята протяженность сетей в размере 1 км. Согласно документам, представленным предприятием, объем благоустройства принят на основании расчетных данных.</w:t>
      </w:r>
    </w:p>
    <w:p w14:paraId="442269DE" w14:textId="77777777" w:rsidR="002D5E98" w:rsidRPr="002D5E98" w:rsidRDefault="002D5E98" w:rsidP="002D5E98">
      <w:pPr>
        <w:autoSpaceDE w:val="0"/>
        <w:autoSpaceDN w:val="0"/>
        <w:adjustRightInd w:val="0"/>
        <w:ind w:firstLine="539"/>
        <w:jc w:val="both"/>
        <w:rPr>
          <w:rFonts w:eastAsia="Calibri"/>
          <w:sz w:val="28"/>
          <w:szCs w:val="28"/>
          <w:lang w:eastAsia="ru-RU"/>
        </w:rPr>
      </w:pPr>
    </w:p>
    <w:p w14:paraId="77443253" w14:textId="77777777" w:rsidR="002D5E98" w:rsidRPr="002D5E98" w:rsidRDefault="002D5E98" w:rsidP="002D5E98">
      <w:pPr>
        <w:autoSpaceDE w:val="0"/>
        <w:autoSpaceDN w:val="0"/>
        <w:adjustRightInd w:val="0"/>
        <w:ind w:firstLine="539"/>
        <w:jc w:val="both"/>
        <w:rPr>
          <w:rFonts w:eastAsia="Calibri"/>
          <w:sz w:val="32"/>
          <w:szCs w:val="28"/>
        </w:rPr>
      </w:pPr>
      <w:r w:rsidRPr="002D5E98">
        <w:rPr>
          <w:b/>
          <w:bCs/>
          <w:sz w:val="28"/>
          <w:lang w:eastAsia="ru-RU"/>
        </w:rPr>
        <w:t>Стоимость строительства сетей водоотведения по предложению предприятия</w:t>
      </w:r>
    </w:p>
    <w:tbl>
      <w:tblPr>
        <w:tblW w:w="9923" w:type="dxa"/>
        <w:tblInd w:w="108" w:type="dxa"/>
        <w:tblLook w:val="04A0" w:firstRow="1" w:lastRow="0" w:firstColumn="1" w:lastColumn="0" w:noHBand="0" w:noVBand="1"/>
      </w:tblPr>
      <w:tblGrid>
        <w:gridCol w:w="1701"/>
        <w:gridCol w:w="2730"/>
        <w:gridCol w:w="2373"/>
        <w:gridCol w:w="3119"/>
      </w:tblGrid>
      <w:tr w:rsidR="002D5E98" w:rsidRPr="002D5E98" w14:paraId="5CBC7523" w14:textId="77777777" w:rsidTr="002D5E98">
        <w:trPr>
          <w:trHeight w:val="315"/>
        </w:trPr>
        <w:tc>
          <w:tcPr>
            <w:tcW w:w="1701" w:type="dxa"/>
            <w:tcBorders>
              <w:top w:val="nil"/>
              <w:left w:val="nil"/>
              <w:bottom w:val="nil"/>
              <w:right w:val="nil"/>
            </w:tcBorders>
            <w:shd w:val="clear" w:color="auto" w:fill="auto"/>
            <w:vAlign w:val="bottom"/>
            <w:hideMark/>
          </w:tcPr>
          <w:p w14:paraId="0E4BA1B3" w14:textId="77777777" w:rsidR="002D5E98" w:rsidRPr="002D5E98" w:rsidRDefault="002D5E98" w:rsidP="002D5E98">
            <w:pPr>
              <w:jc w:val="center"/>
              <w:rPr>
                <w:bCs/>
                <w:lang w:eastAsia="ru-RU"/>
              </w:rPr>
            </w:pPr>
          </w:p>
        </w:tc>
        <w:tc>
          <w:tcPr>
            <w:tcW w:w="2730" w:type="dxa"/>
            <w:tcBorders>
              <w:top w:val="nil"/>
              <w:left w:val="nil"/>
              <w:bottom w:val="nil"/>
              <w:right w:val="nil"/>
            </w:tcBorders>
            <w:shd w:val="clear" w:color="auto" w:fill="auto"/>
            <w:vAlign w:val="bottom"/>
            <w:hideMark/>
          </w:tcPr>
          <w:p w14:paraId="06871A23" w14:textId="77777777" w:rsidR="002D5E98" w:rsidRPr="002D5E98" w:rsidRDefault="002D5E98" w:rsidP="002D5E98">
            <w:pPr>
              <w:rPr>
                <w:sz w:val="20"/>
                <w:szCs w:val="20"/>
                <w:lang w:eastAsia="ru-RU"/>
              </w:rPr>
            </w:pPr>
          </w:p>
        </w:tc>
        <w:tc>
          <w:tcPr>
            <w:tcW w:w="5492" w:type="dxa"/>
            <w:gridSpan w:val="2"/>
            <w:tcBorders>
              <w:top w:val="nil"/>
              <w:left w:val="nil"/>
              <w:bottom w:val="nil"/>
              <w:right w:val="nil"/>
            </w:tcBorders>
            <w:shd w:val="clear" w:color="auto" w:fill="auto"/>
            <w:vAlign w:val="bottom"/>
            <w:hideMark/>
          </w:tcPr>
          <w:p w14:paraId="0802567C" w14:textId="77777777" w:rsidR="002D5E98" w:rsidRPr="002D5E98" w:rsidRDefault="002D5E98" w:rsidP="002D5E98">
            <w:pPr>
              <w:jc w:val="right"/>
              <w:rPr>
                <w:bCs/>
                <w:lang w:eastAsia="ru-RU"/>
              </w:rPr>
            </w:pPr>
            <w:proofErr w:type="spellStart"/>
            <w:r w:rsidRPr="002D5E98">
              <w:rPr>
                <w:bCs/>
                <w:lang w:eastAsia="ru-RU"/>
              </w:rPr>
              <w:t>тыс.руб</w:t>
            </w:r>
            <w:proofErr w:type="spellEnd"/>
            <w:r w:rsidRPr="002D5E98">
              <w:rPr>
                <w:bCs/>
                <w:lang w:eastAsia="ru-RU"/>
              </w:rPr>
              <w:t>. за 1 км. без НДС</w:t>
            </w:r>
          </w:p>
        </w:tc>
      </w:tr>
      <w:tr w:rsidR="002D5E98" w:rsidRPr="002D5E98" w14:paraId="031644C5" w14:textId="77777777" w:rsidTr="002D5E98">
        <w:trPr>
          <w:trHeight w:val="6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B25B" w14:textId="77777777" w:rsidR="002D5E98" w:rsidRPr="002D5E98" w:rsidRDefault="002D5E98" w:rsidP="002D5E98">
            <w:pPr>
              <w:jc w:val="center"/>
              <w:rPr>
                <w:lang w:eastAsia="ru-RU"/>
              </w:rPr>
            </w:pPr>
            <w:r w:rsidRPr="002D5E98">
              <w:rPr>
                <w:lang w:eastAsia="ru-RU"/>
              </w:rPr>
              <w:t>Диаметр</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61552373" w14:textId="77777777" w:rsidR="002D5E98" w:rsidRPr="002D5E98" w:rsidRDefault="002D5E98" w:rsidP="002D5E98">
            <w:pPr>
              <w:jc w:val="center"/>
              <w:rPr>
                <w:lang w:eastAsia="ru-RU"/>
              </w:rPr>
            </w:pPr>
            <w:r w:rsidRPr="002D5E98">
              <w:rPr>
                <w:lang w:eastAsia="ru-RU"/>
              </w:rPr>
              <w:t>Открытый способ прокладки</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1A3DDD2E" w14:textId="77777777" w:rsidR="002D5E98" w:rsidRPr="002D5E98" w:rsidRDefault="002D5E98" w:rsidP="002D5E98">
            <w:pPr>
              <w:jc w:val="center"/>
              <w:rPr>
                <w:lang w:eastAsia="ru-RU"/>
              </w:rPr>
            </w:pPr>
            <w:r w:rsidRPr="002D5E98">
              <w:rPr>
                <w:lang w:eastAsia="ru-RU"/>
              </w:rPr>
              <w:t>Способом прокола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25ADE7D" w14:textId="77777777" w:rsidR="002D5E98" w:rsidRPr="002D5E98" w:rsidRDefault="002D5E98" w:rsidP="002D5E98">
            <w:pPr>
              <w:jc w:val="center"/>
              <w:rPr>
                <w:lang w:eastAsia="ru-RU"/>
              </w:rPr>
            </w:pPr>
            <w:r w:rsidRPr="002D5E98">
              <w:rPr>
                <w:lang w:eastAsia="ru-RU"/>
              </w:rPr>
              <w:t>Открытый способ прокладки в футляре</w:t>
            </w:r>
          </w:p>
        </w:tc>
      </w:tr>
      <w:tr w:rsidR="002D5E98" w:rsidRPr="002D5E98" w14:paraId="2D561B9F" w14:textId="77777777" w:rsidTr="002D5E98">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858E780" w14:textId="77777777" w:rsidR="002D5E98" w:rsidRPr="002D5E98" w:rsidRDefault="002D5E98" w:rsidP="002D5E98">
            <w:pPr>
              <w:jc w:val="center"/>
              <w:rPr>
                <w:lang w:eastAsia="ru-RU"/>
              </w:rPr>
            </w:pPr>
            <w:r w:rsidRPr="002D5E98">
              <w:rPr>
                <w:lang w:eastAsia="ru-RU"/>
              </w:rPr>
              <w:t>Ду100</w:t>
            </w:r>
          </w:p>
        </w:tc>
        <w:tc>
          <w:tcPr>
            <w:tcW w:w="2730" w:type="dxa"/>
            <w:tcBorders>
              <w:top w:val="nil"/>
              <w:left w:val="nil"/>
              <w:bottom w:val="single" w:sz="4" w:space="0" w:color="auto"/>
              <w:right w:val="single" w:sz="4" w:space="0" w:color="auto"/>
            </w:tcBorders>
            <w:shd w:val="clear" w:color="auto" w:fill="auto"/>
            <w:vAlign w:val="center"/>
            <w:hideMark/>
          </w:tcPr>
          <w:p w14:paraId="55B5DA3D" w14:textId="77777777" w:rsidR="002D5E98" w:rsidRPr="002D5E98" w:rsidRDefault="002D5E98" w:rsidP="002D5E98">
            <w:pPr>
              <w:jc w:val="right"/>
              <w:rPr>
                <w:lang w:eastAsia="ru-RU"/>
              </w:rPr>
            </w:pPr>
            <w:r w:rsidRPr="002D5E98">
              <w:rPr>
                <w:lang w:eastAsia="ru-RU"/>
              </w:rPr>
              <w:t>8 806,955</w:t>
            </w:r>
          </w:p>
        </w:tc>
        <w:tc>
          <w:tcPr>
            <w:tcW w:w="2373" w:type="dxa"/>
            <w:tcBorders>
              <w:top w:val="nil"/>
              <w:left w:val="nil"/>
              <w:bottom w:val="single" w:sz="4" w:space="0" w:color="auto"/>
              <w:right w:val="single" w:sz="4" w:space="0" w:color="auto"/>
            </w:tcBorders>
            <w:shd w:val="clear" w:color="auto" w:fill="auto"/>
            <w:vAlign w:val="center"/>
            <w:hideMark/>
          </w:tcPr>
          <w:p w14:paraId="3C824498" w14:textId="77777777" w:rsidR="002D5E98" w:rsidRPr="002D5E98" w:rsidRDefault="002D5E98" w:rsidP="002D5E98">
            <w:pPr>
              <w:jc w:val="right"/>
              <w:rPr>
                <w:lang w:eastAsia="ru-RU"/>
              </w:rPr>
            </w:pPr>
            <w:r w:rsidRPr="002D5E98">
              <w:rPr>
                <w:lang w:eastAsia="ru-RU"/>
              </w:rPr>
              <w:t>15 909,629</w:t>
            </w:r>
          </w:p>
        </w:tc>
        <w:tc>
          <w:tcPr>
            <w:tcW w:w="3119" w:type="dxa"/>
            <w:tcBorders>
              <w:top w:val="nil"/>
              <w:left w:val="nil"/>
              <w:bottom w:val="single" w:sz="4" w:space="0" w:color="auto"/>
              <w:right w:val="single" w:sz="4" w:space="0" w:color="auto"/>
            </w:tcBorders>
            <w:shd w:val="clear" w:color="auto" w:fill="auto"/>
            <w:vAlign w:val="center"/>
            <w:hideMark/>
          </w:tcPr>
          <w:p w14:paraId="6C8E6218" w14:textId="77777777" w:rsidR="002D5E98" w:rsidRPr="002D5E98" w:rsidRDefault="002D5E98" w:rsidP="002D5E98">
            <w:pPr>
              <w:jc w:val="right"/>
              <w:rPr>
                <w:lang w:eastAsia="ru-RU"/>
              </w:rPr>
            </w:pPr>
            <w:r w:rsidRPr="002D5E98">
              <w:rPr>
                <w:lang w:eastAsia="ru-RU"/>
              </w:rPr>
              <w:t>23 574,040</w:t>
            </w:r>
          </w:p>
        </w:tc>
      </w:tr>
      <w:tr w:rsidR="002D5E98" w:rsidRPr="002D5E98" w14:paraId="37BB2196" w14:textId="77777777" w:rsidTr="002D5E98">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B6E61A0" w14:textId="77777777" w:rsidR="002D5E98" w:rsidRPr="002D5E98" w:rsidRDefault="002D5E98" w:rsidP="002D5E98">
            <w:pPr>
              <w:jc w:val="center"/>
              <w:rPr>
                <w:lang w:eastAsia="ru-RU"/>
              </w:rPr>
            </w:pPr>
            <w:r w:rsidRPr="002D5E98">
              <w:rPr>
                <w:lang w:eastAsia="ru-RU"/>
              </w:rPr>
              <w:t>Ду150</w:t>
            </w:r>
          </w:p>
        </w:tc>
        <w:tc>
          <w:tcPr>
            <w:tcW w:w="2730" w:type="dxa"/>
            <w:tcBorders>
              <w:top w:val="nil"/>
              <w:left w:val="nil"/>
              <w:bottom w:val="single" w:sz="4" w:space="0" w:color="auto"/>
              <w:right w:val="single" w:sz="4" w:space="0" w:color="auto"/>
            </w:tcBorders>
            <w:shd w:val="clear" w:color="auto" w:fill="auto"/>
            <w:vAlign w:val="center"/>
            <w:hideMark/>
          </w:tcPr>
          <w:p w14:paraId="34A4202D" w14:textId="77777777" w:rsidR="002D5E98" w:rsidRPr="002D5E98" w:rsidRDefault="002D5E98" w:rsidP="002D5E98">
            <w:pPr>
              <w:jc w:val="right"/>
              <w:rPr>
                <w:lang w:eastAsia="ru-RU"/>
              </w:rPr>
            </w:pPr>
            <w:r w:rsidRPr="002D5E98">
              <w:rPr>
                <w:lang w:eastAsia="ru-RU"/>
              </w:rPr>
              <w:t>12 670,155</w:t>
            </w:r>
          </w:p>
        </w:tc>
        <w:tc>
          <w:tcPr>
            <w:tcW w:w="2373" w:type="dxa"/>
            <w:tcBorders>
              <w:top w:val="nil"/>
              <w:left w:val="nil"/>
              <w:bottom w:val="single" w:sz="4" w:space="0" w:color="auto"/>
              <w:right w:val="single" w:sz="4" w:space="0" w:color="auto"/>
            </w:tcBorders>
            <w:shd w:val="clear" w:color="auto" w:fill="auto"/>
            <w:vAlign w:val="center"/>
            <w:hideMark/>
          </w:tcPr>
          <w:p w14:paraId="17732B27" w14:textId="77777777" w:rsidR="002D5E98" w:rsidRPr="002D5E98" w:rsidRDefault="002D5E98" w:rsidP="002D5E98">
            <w:pPr>
              <w:jc w:val="right"/>
              <w:rPr>
                <w:lang w:eastAsia="ru-RU"/>
              </w:rPr>
            </w:pPr>
            <w:r w:rsidRPr="002D5E98">
              <w:rPr>
                <w:lang w:eastAsia="ru-RU"/>
              </w:rPr>
              <w:t>18 648,777</w:t>
            </w:r>
          </w:p>
        </w:tc>
        <w:tc>
          <w:tcPr>
            <w:tcW w:w="3119" w:type="dxa"/>
            <w:tcBorders>
              <w:top w:val="nil"/>
              <w:left w:val="nil"/>
              <w:bottom w:val="single" w:sz="4" w:space="0" w:color="auto"/>
              <w:right w:val="single" w:sz="4" w:space="0" w:color="auto"/>
            </w:tcBorders>
            <w:shd w:val="clear" w:color="auto" w:fill="auto"/>
            <w:vAlign w:val="center"/>
            <w:hideMark/>
          </w:tcPr>
          <w:p w14:paraId="384B319D" w14:textId="77777777" w:rsidR="002D5E98" w:rsidRPr="002D5E98" w:rsidRDefault="002D5E98" w:rsidP="002D5E98">
            <w:pPr>
              <w:jc w:val="right"/>
              <w:rPr>
                <w:lang w:eastAsia="ru-RU"/>
              </w:rPr>
            </w:pPr>
            <w:r w:rsidRPr="002D5E98">
              <w:rPr>
                <w:lang w:eastAsia="ru-RU"/>
              </w:rPr>
              <w:t>29 801,159</w:t>
            </w:r>
          </w:p>
        </w:tc>
      </w:tr>
      <w:tr w:rsidR="002D5E98" w:rsidRPr="002D5E98" w14:paraId="181310BA" w14:textId="77777777" w:rsidTr="002D5E98">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1045142" w14:textId="77777777" w:rsidR="002D5E98" w:rsidRPr="002D5E98" w:rsidRDefault="002D5E98" w:rsidP="002D5E98">
            <w:pPr>
              <w:jc w:val="center"/>
              <w:rPr>
                <w:lang w:eastAsia="ru-RU"/>
              </w:rPr>
            </w:pPr>
            <w:r w:rsidRPr="002D5E98">
              <w:rPr>
                <w:lang w:eastAsia="ru-RU"/>
              </w:rPr>
              <w:t>Ду200</w:t>
            </w:r>
          </w:p>
        </w:tc>
        <w:tc>
          <w:tcPr>
            <w:tcW w:w="2730" w:type="dxa"/>
            <w:tcBorders>
              <w:top w:val="nil"/>
              <w:left w:val="nil"/>
              <w:bottom w:val="single" w:sz="4" w:space="0" w:color="auto"/>
              <w:right w:val="single" w:sz="4" w:space="0" w:color="auto"/>
            </w:tcBorders>
            <w:shd w:val="clear" w:color="auto" w:fill="auto"/>
            <w:vAlign w:val="center"/>
            <w:hideMark/>
          </w:tcPr>
          <w:p w14:paraId="3DAE1BAE" w14:textId="77777777" w:rsidR="002D5E98" w:rsidRPr="002D5E98" w:rsidRDefault="002D5E98" w:rsidP="002D5E98">
            <w:pPr>
              <w:jc w:val="right"/>
              <w:rPr>
                <w:lang w:eastAsia="ru-RU"/>
              </w:rPr>
            </w:pPr>
            <w:r w:rsidRPr="002D5E98">
              <w:rPr>
                <w:lang w:eastAsia="ru-RU"/>
              </w:rPr>
              <w:t>13 020,541</w:t>
            </w:r>
          </w:p>
        </w:tc>
        <w:tc>
          <w:tcPr>
            <w:tcW w:w="2373" w:type="dxa"/>
            <w:tcBorders>
              <w:top w:val="nil"/>
              <w:left w:val="nil"/>
              <w:bottom w:val="single" w:sz="4" w:space="0" w:color="auto"/>
              <w:right w:val="single" w:sz="4" w:space="0" w:color="auto"/>
            </w:tcBorders>
            <w:shd w:val="clear" w:color="auto" w:fill="auto"/>
            <w:vAlign w:val="center"/>
            <w:hideMark/>
          </w:tcPr>
          <w:p w14:paraId="5B68BFB8" w14:textId="77777777" w:rsidR="002D5E98" w:rsidRPr="002D5E98" w:rsidRDefault="002D5E98" w:rsidP="002D5E98">
            <w:pPr>
              <w:jc w:val="right"/>
              <w:rPr>
                <w:lang w:eastAsia="ru-RU"/>
              </w:rPr>
            </w:pPr>
            <w:r w:rsidRPr="002D5E98">
              <w:rPr>
                <w:lang w:eastAsia="ru-RU"/>
              </w:rPr>
              <w:t>19 094,579</w:t>
            </w:r>
          </w:p>
        </w:tc>
        <w:tc>
          <w:tcPr>
            <w:tcW w:w="3119" w:type="dxa"/>
            <w:tcBorders>
              <w:top w:val="nil"/>
              <w:left w:val="nil"/>
              <w:bottom w:val="single" w:sz="4" w:space="0" w:color="auto"/>
              <w:right w:val="single" w:sz="4" w:space="0" w:color="auto"/>
            </w:tcBorders>
            <w:shd w:val="clear" w:color="auto" w:fill="auto"/>
            <w:vAlign w:val="center"/>
            <w:hideMark/>
          </w:tcPr>
          <w:p w14:paraId="5C8FEA0E" w14:textId="77777777" w:rsidR="002D5E98" w:rsidRPr="002D5E98" w:rsidRDefault="002D5E98" w:rsidP="002D5E98">
            <w:pPr>
              <w:jc w:val="right"/>
              <w:rPr>
                <w:lang w:eastAsia="ru-RU"/>
              </w:rPr>
            </w:pPr>
            <w:r w:rsidRPr="002D5E98">
              <w:rPr>
                <w:lang w:eastAsia="ru-RU"/>
              </w:rPr>
              <w:t>34 121,144</w:t>
            </w:r>
          </w:p>
        </w:tc>
      </w:tr>
      <w:tr w:rsidR="002D5E98" w:rsidRPr="002D5E98" w14:paraId="250FB6B5" w14:textId="77777777" w:rsidTr="002D5E98">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E7569CA" w14:textId="77777777" w:rsidR="002D5E98" w:rsidRPr="002D5E98" w:rsidRDefault="002D5E98" w:rsidP="002D5E98">
            <w:pPr>
              <w:jc w:val="center"/>
              <w:rPr>
                <w:lang w:eastAsia="ru-RU"/>
              </w:rPr>
            </w:pPr>
            <w:r w:rsidRPr="002D5E98">
              <w:rPr>
                <w:lang w:eastAsia="ru-RU"/>
              </w:rPr>
              <w:t>Ду250</w:t>
            </w:r>
          </w:p>
        </w:tc>
        <w:tc>
          <w:tcPr>
            <w:tcW w:w="2730" w:type="dxa"/>
            <w:tcBorders>
              <w:top w:val="nil"/>
              <w:left w:val="nil"/>
              <w:bottom w:val="single" w:sz="4" w:space="0" w:color="auto"/>
              <w:right w:val="single" w:sz="4" w:space="0" w:color="auto"/>
            </w:tcBorders>
            <w:shd w:val="clear" w:color="auto" w:fill="auto"/>
            <w:vAlign w:val="center"/>
            <w:hideMark/>
          </w:tcPr>
          <w:p w14:paraId="69684964" w14:textId="77777777" w:rsidR="002D5E98" w:rsidRPr="002D5E98" w:rsidRDefault="002D5E98" w:rsidP="002D5E98">
            <w:pPr>
              <w:jc w:val="right"/>
              <w:rPr>
                <w:lang w:eastAsia="ru-RU"/>
              </w:rPr>
            </w:pPr>
            <w:r w:rsidRPr="002D5E98">
              <w:rPr>
                <w:lang w:eastAsia="ru-RU"/>
              </w:rPr>
              <w:t>13 645,089</w:t>
            </w:r>
          </w:p>
        </w:tc>
        <w:tc>
          <w:tcPr>
            <w:tcW w:w="2373" w:type="dxa"/>
            <w:tcBorders>
              <w:top w:val="nil"/>
              <w:left w:val="nil"/>
              <w:bottom w:val="single" w:sz="4" w:space="0" w:color="auto"/>
              <w:right w:val="single" w:sz="4" w:space="0" w:color="auto"/>
            </w:tcBorders>
            <w:shd w:val="clear" w:color="auto" w:fill="auto"/>
            <w:vAlign w:val="center"/>
            <w:hideMark/>
          </w:tcPr>
          <w:p w14:paraId="60D46774" w14:textId="77777777" w:rsidR="002D5E98" w:rsidRPr="002D5E98" w:rsidRDefault="002D5E98" w:rsidP="002D5E98">
            <w:pPr>
              <w:jc w:val="right"/>
              <w:rPr>
                <w:lang w:eastAsia="ru-RU"/>
              </w:rPr>
            </w:pPr>
            <w:r w:rsidRPr="002D5E98">
              <w:rPr>
                <w:lang w:eastAsia="ru-RU"/>
              </w:rPr>
              <w:t>20 516,811</w:t>
            </w:r>
          </w:p>
        </w:tc>
        <w:tc>
          <w:tcPr>
            <w:tcW w:w="3119" w:type="dxa"/>
            <w:tcBorders>
              <w:top w:val="nil"/>
              <w:left w:val="nil"/>
              <w:bottom w:val="single" w:sz="4" w:space="0" w:color="auto"/>
              <w:right w:val="single" w:sz="4" w:space="0" w:color="auto"/>
            </w:tcBorders>
            <w:shd w:val="clear" w:color="auto" w:fill="auto"/>
            <w:vAlign w:val="center"/>
            <w:hideMark/>
          </w:tcPr>
          <w:p w14:paraId="4F91BD15" w14:textId="77777777" w:rsidR="002D5E98" w:rsidRPr="002D5E98" w:rsidRDefault="002D5E98" w:rsidP="002D5E98">
            <w:pPr>
              <w:jc w:val="right"/>
              <w:rPr>
                <w:lang w:eastAsia="ru-RU"/>
              </w:rPr>
            </w:pPr>
            <w:r w:rsidRPr="002D5E98">
              <w:rPr>
                <w:lang w:eastAsia="ru-RU"/>
              </w:rPr>
              <w:t>41 555,822</w:t>
            </w:r>
          </w:p>
        </w:tc>
      </w:tr>
      <w:tr w:rsidR="002D5E98" w:rsidRPr="002D5E98" w14:paraId="6208B452" w14:textId="77777777" w:rsidTr="002D5E98">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6E0FCB1" w14:textId="77777777" w:rsidR="002D5E98" w:rsidRPr="002D5E98" w:rsidRDefault="002D5E98" w:rsidP="002D5E98">
            <w:pPr>
              <w:jc w:val="center"/>
              <w:rPr>
                <w:lang w:eastAsia="ru-RU"/>
              </w:rPr>
            </w:pPr>
            <w:r w:rsidRPr="002D5E98">
              <w:rPr>
                <w:lang w:eastAsia="ru-RU"/>
              </w:rPr>
              <w:t>Ду500</w:t>
            </w:r>
          </w:p>
        </w:tc>
        <w:tc>
          <w:tcPr>
            <w:tcW w:w="2730" w:type="dxa"/>
            <w:tcBorders>
              <w:top w:val="nil"/>
              <w:left w:val="nil"/>
              <w:bottom w:val="single" w:sz="4" w:space="0" w:color="auto"/>
              <w:right w:val="single" w:sz="4" w:space="0" w:color="auto"/>
            </w:tcBorders>
            <w:shd w:val="clear" w:color="auto" w:fill="auto"/>
            <w:vAlign w:val="center"/>
            <w:hideMark/>
          </w:tcPr>
          <w:p w14:paraId="604B0251" w14:textId="77777777" w:rsidR="002D5E98" w:rsidRPr="002D5E98" w:rsidRDefault="002D5E98" w:rsidP="002D5E98">
            <w:pPr>
              <w:jc w:val="right"/>
              <w:rPr>
                <w:lang w:eastAsia="ru-RU"/>
              </w:rPr>
            </w:pPr>
            <w:r w:rsidRPr="002D5E98">
              <w:rPr>
                <w:lang w:eastAsia="ru-RU"/>
              </w:rPr>
              <w:t>24 093,899</w:t>
            </w:r>
          </w:p>
        </w:tc>
        <w:tc>
          <w:tcPr>
            <w:tcW w:w="2373" w:type="dxa"/>
            <w:tcBorders>
              <w:top w:val="nil"/>
              <w:left w:val="nil"/>
              <w:bottom w:val="single" w:sz="4" w:space="0" w:color="auto"/>
              <w:right w:val="single" w:sz="4" w:space="0" w:color="auto"/>
            </w:tcBorders>
            <w:shd w:val="clear" w:color="auto" w:fill="auto"/>
            <w:vAlign w:val="center"/>
            <w:hideMark/>
          </w:tcPr>
          <w:p w14:paraId="38A4CC78" w14:textId="77777777" w:rsidR="002D5E98" w:rsidRPr="002D5E98" w:rsidRDefault="002D5E98" w:rsidP="002D5E98">
            <w:pPr>
              <w:jc w:val="right"/>
              <w:rPr>
                <w:lang w:eastAsia="ru-RU"/>
              </w:rPr>
            </w:pPr>
            <w:r w:rsidRPr="002D5E98">
              <w:rPr>
                <w:lang w:eastAsia="ru-RU"/>
              </w:rPr>
              <w:t>46 141,540</w:t>
            </w:r>
          </w:p>
        </w:tc>
        <w:tc>
          <w:tcPr>
            <w:tcW w:w="3119" w:type="dxa"/>
            <w:tcBorders>
              <w:top w:val="nil"/>
              <w:left w:val="nil"/>
              <w:bottom w:val="single" w:sz="4" w:space="0" w:color="auto"/>
              <w:right w:val="single" w:sz="4" w:space="0" w:color="auto"/>
            </w:tcBorders>
            <w:shd w:val="clear" w:color="auto" w:fill="auto"/>
            <w:vAlign w:val="center"/>
            <w:hideMark/>
          </w:tcPr>
          <w:p w14:paraId="2544F8C7" w14:textId="77777777" w:rsidR="002D5E98" w:rsidRPr="002D5E98" w:rsidRDefault="002D5E98" w:rsidP="002D5E98">
            <w:pPr>
              <w:jc w:val="right"/>
              <w:rPr>
                <w:lang w:eastAsia="ru-RU"/>
              </w:rPr>
            </w:pPr>
            <w:r w:rsidRPr="002D5E98">
              <w:rPr>
                <w:lang w:eastAsia="ru-RU"/>
              </w:rPr>
              <w:t>62 095,341</w:t>
            </w:r>
          </w:p>
        </w:tc>
      </w:tr>
    </w:tbl>
    <w:p w14:paraId="02FA9951" w14:textId="77777777" w:rsidR="002D5E98" w:rsidRPr="002D5E98" w:rsidRDefault="002D5E98" w:rsidP="002D5E98">
      <w:pPr>
        <w:autoSpaceDE w:val="0"/>
        <w:autoSpaceDN w:val="0"/>
        <w:adjustRightInd w:val="0"/>
        <w:ind w:firstLine="539"/>
        <w:jc w:val="both"/>
        <w:rPr>
          <w:rFonts w:eastAsia="Calibri"/>
          <w:sz w:val="28"/>
          <w:szCs w:val="28"/>
        </w:rPr>
      </w:pPr>
    </w:p>
    <w:p w14:paraId="62D85EA3" w14:textId="77777777" w:rsidR="002D5E98" w:rsidRPr="002D5E98" w:rsidRDefault="002D5E98" w:rsidP="002D5E98">
      <w:pPr>
        <w:autoSpaceDE w:val="0"/>
        <w:autoSpaceDN w:val="0"/>
        <w:adjustRightInd w:val="0"/>
        <w:ind w:firstLine="539"/>
        <w:jc w:val="center"/>
        <w:rPr>
          <w:rFonts w:eastAsia="Calibri"/>
          <w:sz w:val="32"/>
          <w:szCs w:val="28"/>
        </w:rPr>
      </w:pPr>
      <w:r w:rsidRPr="002D5E98">
        <w:rPr>
          <w:b/>
          <w:bCs/>
          <w:sz w:val="28"/>
          <w:lang w:eastAsia="ru-RU"/>
        </w:rPr>
        <w:lastRenderedPageBreak/>
        <w:t>Стоимость строительства сетей водоснабжения по предложению предприятия</w:t>
      </w:r>
    </w:p>
    <w:tbl>
      <w:tblPr>
        <w:tblW w:w="9923" w:type="dxa"/>
        <w:tblInd w:w="108" w:type="dxa"/>
        <w:tblLook w:val="04A0" w:firstRow="1" w:lastRow="0" w:firstColumn="1" w:lastColumn="0" w:noHBand="0" w:noVBand="1"/>
      </w:tblPr>
      <w:tblGrid>
        <w:gridCol w:w="1760"/>
        <w:gridCol w:w="2776"/>
        <w:gridCol w:w="2268"/>
        <w:gridCol w:w="3119"/>
      </w:tblGrid>
      <w:tr w:rsidR="002D5E98" w:rsidRPr="002D5E98" w14:paraId="280A6B90" w14:textId="77777777" w:rsidTr="002D5E98">
        <w:trPr>
          <w:trHeight w:val="315"/>
        </w:trPr>
        <w:tc>
          <w:tcPr>
            <w:tcW w:w="1760" w:type="dxa"/>
            <w:tcBorders>
              <w:top w:val="nil"/>
              <w:left w:val="nil"/>
              <w:bottom w:val="nil"/>
              <w:right w:val="nil"/>
            </w:tcBorders>
            <w:shd w:val="clear" w:color="auto" w:fill="auto"/>
            <w:vAlign w:val="bottom"/>
            <w:hideMark/>
          </w:tcPr>
          <w:p w14:paraId="21B3857C" w14:textId="77777777" w:rsidR="002D5E98" w:rsidRPr="002D5E98" w:rsidRDefault="002D5E98" w:rsidP="002D5E98">
            <w:pPr>
              <w:rPr>
                <w:sz w:val="20"/>
                <w:szCs w:val="20"/>
                <w:lang w:eastAsia="ru-RU"/>
              </w:rPr>
            </w:pPr>
          </w:p>
        </w:tc>
        <w:tc>
          <w:tcPr>
            <w:tcW w:w="2776" w:type="dxa"/>
            <w:tcBorders>
              <w:top w:val="nil"/>
              <w:left w:val="nil"/>
              <w:bottom w:val="nil"/>
              <w:right w:val="nil"/>
            </w:tcBorders>
            <w:shd w:val="clear" w:color="auto" w:fill="auto"/>
            <w:vAlign w:val="bottom"/>
            <w:hideMark/>
          </w:tcPr>
          <w:p w14:paraId="7F14B099" w14:textId="77777777" w:rsidR="002D5E98" w:rsidRPr="002D5E98" w:rsidRDefault="002D5E98" w:rsidP="002D5E98">
            <w:pPr>
              <w:rPr>
                <w:sz w:val="20"/>
                <w:szCs w:val="20"/>
                <w:lang w:eastAsia="ru-RU"/>
              </w:rPr>
            </w:pPr>
          </w:p>
        </w:tc>
        <w:tc>
          <w:tcPr>
            <w:tcW w:w="5387" w:type="dxa"/>
            <w:gridSpan w:val="2"/>
            <w:tcBorders>
              <w:top w:val="nil"/>
              <w:left w:val="nil"/>
              <w:bottom w:val="single" w:sz="4" w:space="0" w:color="auto"/>
              <w:right w:val="nil"/>
            </w:tcBorders>
            <w:shd w:val="clear" w:color="auto" w:fill="auto"/>
            <w:vAlign w:val="bottom"/>
            <w:hideMark/>
          </w:tcPr>
          <w:p w14:paraId="57C7D385" w14:textId="77777777" w:rsidR="002D5E98" w:rsidRPr="002D5E98" w:rsidRDefault="002D5E98" w:rsidP="002D5E98">
            <w:pPr>
              <w:jc w:val="right"/>
              <w:rPr>
                <w:bCs/>
                <w:lang w:eastAsia="ru-RU"/>
              </w:rPr>
            </w:pPr>
            <w:proofErr w:type="spellStart"/>
            <w:r w:rsidRPr="002D5E98">
              <w:rPr>
                <w:bCs/>
                <w:lang w:eastAsia="ru-RU"/>
              </w:rPr>
              <w:t>тыс.руб</w:t>
            </w:r>
            <w:proofErr w:type="spellEnd"/>
            <w:r w:rsidRPr="002D5E98">
              <w:rPr>
                <w:bCs/>
                <w:lang w:eastAsia="ru-RU"/>
              </w:rPr>
              <w:t>. за 1 км. без НДС</w:t>
            </w:r>
          </w:p>
        </w:tc>
      </w:tr>
      <w:tr w:rsidR="002D5E98" w:rsidRPr="002D5E98" w14:paraId="3AA9B187" w14:textId="77777777" w:rsidTr="002D5E98">
        <w:trPr>
          <w:trHeight w:val="63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2969" w14:textId="77777777" w:rsidR="002D5E98" w:rsidRPr="002D5E98" w:rsidRDefault="002D5E98" w:rsidP="002D5E98">
            <w:pPr>
              <w:jc w:val="center"/>
              <w:rPr>
                <w:lang w:eastAsia="ru-RU"/>
              </w:rPr>
            </w:pPr>
            <w:r w:rsidRPr="002D5E98">
              <w:rPr>
                <w:lang w:eastAsia="ru-RU"/>
              </w:rPr>
              <w:t>Диаметр</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14:paraId="03BA8088" w14:textId="77777777" w:rsidR="002D5E98" w:rsidRPr="002D5E98" w:rsidRDefault="002D5E98" w:rsidP="002D5E98">
            <w:pPr>
              <w:jc w:val="center"/>
              <w:rPr>
                <w:lang w:eastAsia="ru-RU"/>
              </w:rPr>
            </w:pPr>
            <w:r w:rsidRPr="002D5E98">
              <w:rPr>
                <w:lang w:eastAsia="ru-RU"/>
              </w:rPr>
              <w:t>Открытый способ прокладки</w:t>
            </w:r>
          </w:p>
        </w:tc>
        <w:tc>
          <w:tcPr>
            <w:tcW w:w="2268" w:type="dxa"/>
            <w:tcBorders>
              <w:top w:val="nil"/>
              <w:left w:val="nil"/>
              <w:bottom w:val="single" w:sz="4" w:space="0" w:color="auto"/>
              <w:right w:val="single" w:sz="4" w:space="0" w:color="auto"/>
            </w:tcBorders>
            <w:shd w:val="clear" w:color="auto" w:fill="auto"/>
            <w:vAlign w:val="center"/>
            <w:hideMark/>
          </w:tcPr>
          <w:p w14:paraId="24E19DA7" w14:textId="77777777" w:rsidR="002D5E98" w:rsidRPr="002D5E98" w:rsidRDefault="002D5E98" w:rsidP="002D5E98">
            <w:pPr>
              <w:jc w:val="center"/>
              <w:rPr>
                <w:lang w:eastAsia="ru-RU"/>
              </w:rPr>
            </w:pPr>
            <w:r w:rsidRPr="002D5E98">
              <w:rPr>
                <w:lang w:eastAsia="ru-RU"/>
              </w:rPr>
              <w:t>Способом прокола</w:t>
            </w:r>
          </w:p>
        </w:tc>
        <w:tc>
          <w:tcPr>
            <w:tcW w:w="3119" w:type="dxa"/>
            <w:tcBorders>
              <w:top w:val="nil"/>
              <w:left w:val="nil"/>
              <w:bottom w:val="single" w:sz="4" w:space="0" w:color="auto"/>
              <w:right w:val="single" w:sz="4" w:space="0" w:color="auto"/>
            </w:tcBorders>
            <w:shd w:val="clear" w:color="auto" w:fill="auto"/>
            <w:vAlign w:val="center"/>
            <w:hideMark/>
          </w:tcPr>
          <w:p w14:paraId="7E69C4A4" w14:textId="77777777" w:rsidR="002D5E98" w:rsidRPr="002D5E98" w:rsidRDefault="002D5E98" w:rsidP="002D5E98">
            <w:pPr>
              <w:jc w:val="center"/>
              <w:rPr>
                <w:lang w:eastAsia="ru-RU"/>
              </w:rPr>
            </w:pPr>
            <w:r w:rsidRPr="002D5E98">
              <w:rPr>
                <w:lang w:eastAsia="ru-RU"/>
              </w:rPr>
              <w:t>Открытый способ прокладки в футляре</w:t>
            </w:r>
          </w:p>
        </w:tc>
      </w:tr>
      <w:tr w:rsidR="002D5E98" w:rsidRPr="002D5E98" w14:paraId="7BCED8AF"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B0C5BE4" w14:textId="77777777" w:rsidR="002D5E98" w:rsidRPr="002D5E98" w:rsidRDefault="002D5E98" w:rsidP="002D5E98">
            <w:pPr>
              <w:jc w:val="center"/>
              <w:rPr>
                <w:lang w:eastAsia="ru-RU"/>
              </w:rPr>
            </w:pPr>
            <w:r w:rsidRPr="002D5E98">
              <w:rPr>
                <w:lang w:eastAsia="ru-RU"/>
              </w:rPr>
              <w:t>Ду40</w:t>
            </w:r>
          </w:p>
        </w:tc>
        <w:tc>
          <w:tcPr>
            <w:tcW w:w="2776" w:type="dxa"/>
            <w:tcBorders>
              <w:top w:val="nil"/>
              <w:left w:val="nil"/>
              <w:bottom w:val="single" w:sz="4" w:space="0" w:color="auto"/>
              <w:right w:val="single" w:sz="4" w:space="0" w:color="auto"/>
            </w:tcBorders>
            <w:shd w:val="clear" w:color="auto" w:fill="auto"/>
            <w:vAlign w:val="center"/>
            <w:hideMark/>
          </w:tcPr>
          <w:p w14:paraId="442DF71F" w14:textId="77777777" w:rsidR="002D5E98" w:rsidRPr="002D5E98" w:rsidRDefault="002D5E98" w:rsidP="002D5E98">
            <w:pPr>
              <w:jc w:val="right"/>
              <w:rPr>
                <w:lang w:eastAsia="ru-RU"/>
              </w:rPr>
            </w:pPr>
            <w:r w:rsidRPr="002D5E98">
              <w:rPr>
                <w:lang w:eastAsia="ru-RU"/>
              </w:rPr>
              <w:t>9 725,872</w:t>
            </w:r>
          </w:p>
        </w:tc>
        <w:tc>
          <w:tcPr>
            <w:tcW w:w="2268" w:type="dxa"/>
            <w:tcBorders>
              <w:top w:val="nil"/>
              <w:left w:val="nil"/>
              <w:bottom w:val="single" w:sz="4" w:space="0" w:color="auto"/>
              <w:right w:val="single" w:sz="4" w:space="0" w:color="auto"/>
            </w:tcBorders>
            <w:shd w:val="clear" w:color="auto" w:fill="auto"/>
            <w:vAlign w:val="center"/>
            <w:hideMark/>
          </w:tcPr>
          <w:p w14:paraId="326E2A11" w14:textId="77777777" w:rsidR="002D5E98" w:rsidRPr="002D5E98" w:rsidRDefault="002D5E98" w:rsidP="002D5E98">
            <w:pPr>
              <w:jc w:val="right"/>
              <w:rPr>
                <w:lang w:eastAsia="ru-RU"/>
              </w:rPr>
            </w:pPr>
            <w:r w:rsidRPr="002D5E98">
              <w:rPr>
                <w:lang w:eastAsia="ru-RU"/>
              </w:rPr>
              <w:t>9 180,161</w:t>
            </w:r>
          </w:p>
        </w:tc>
        <w:tc>
          <w:tcPr>
            <w:tcW w:w="3119" w:type="dxa"/>
            <w:tcBorders>
              <w:top w:val="nil"/>
              <w:left w:val="nil"/>
              <w:bottom w:val="single" w:sz="4" w:space="0" w:color="auto"/>
              <w:right w:val="single" w:sz="4" w:space="0" w:color="auto"/>
            </w:tcBorders>
            <w:shd w:val="clear" w:color="auto" w:fill="auto"/>
            <w:vAlign w:val="center"/>
            <w:hideMark/>
          </w:tcPr>
          <w:p w14:paraId="4750A4CB" w14:textId="77777777" w:rsidR="002D5E98" w:rsidRPr="002D5E98" w:rsidRDefault="002D5E98" w:rsidP="002D5E98">
            <w:pPr>
              <w:jc w:val="right"/>
              <w:rPr>
                <w:lang w:eastAsia="ru-RU"/>
              </w:rPr>
            </w:pPr>
            <w:r w:rsidRPr="002D5E98">
              <w:rPr>
                <w:lang w:eastAsia="ru-RU"/>
              </w:rPr>
              <w:t>20 220,610</w:t>
            </w:r>
          </w:p>
        </w:tc>
      </w:tr>
      <w:tr w:rsidR="002D5E98" w:rsidRPr="002D5E98" w14:paraId="7F670A66"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95BA2B7" w14:textId="77777777" w:rsidR="002D5E98" w:rsidRPr="002D5E98" w:rsidRDefault="002D5E98" w:rsidP="002D5E98">
            <w:pPr>
              <w:jc w:val="center"/>
              <w:rPr>
                <w:lang w:eastAsia="ru-RU"/>
              </w:rPr>
            </w:pPr>
            <w:r w:rsidRPr="002D5E98">
              <w:rPr>
                <w:lang w:eastAsia="ru-RU"/>
              </w:rPr>
              <w:t>Ду70</w:t>
            </w:r>
          </w:p>
        </w:tc>
        <w:tc>
          <w:tcPr>
            <w:tcW w:w="2776" w:type="dxa"/>
            <w:tcBorders>
              <w:top w:val="nil"/>
              <w:left w:val="nil"/>
              <w:bottom w:val="single" w:sz="4" w:space="0" w:color="auto"/>
              <w:right w:val="single" w:sz="4" w:space="0" w:color="auto"/>
            </w:tcBorders>
            <w:shd w:val="clear" w:color="auto" w:fill="auto"/>
            <w:vAlign w:val="center"/>
            <w:hideMark/>
          </w:tcPr>
          <w:p w14:paraId="5B7E2B1C" w14:textId="77777777" w:rsidR="002D5E98" w:rsidRPr="002D5E98" w:rsidRDefault="002D5E98" w:rsidP="002D5E98">
            <w:pPr>
              <w:jc w:val="right"/>
              <w:rPr>
                <w:lang w:eastAsia="ru-RU"/>
              </w:rPr>
            </w:pPr>
            <w:r w:rsidRPr="002D5E98">
              <w:rPr>
                <w:lang w:eastAsia="ru-RU"/>
              </w:rPr>
              <w:t>10 060,339</w:t>
            </w:r>
          </w:p>
        </w:tc>
        <w:tc>
          <w:tcPr>
            <w:tcW w:w="2268" w:type="dxa"/>
            <w:tcBorders>
              <w:top w:val="nil"/>
              <w:left w:val="nil"/>
              <w:bottom w:val="single" w:sz="4" w:space="0" w:color="auto"/>
              <w:right w:val="single" w:sz="4" w:space="0" w:color="auto"/>
            </w:tcBorders>
            <w:shd w:val="clear" w:color="auto" w:fill="auto"/>
            <w:vAlign w:val="center"/>
            <w:hideMark/>
          </w:tcPr>
          <w:p w14:paraId="1248A8D7" w14:textId="77777777" w:rsidR="002D5E98" w:rsidRPr="002D5E98" w:rsidRDefault="002D5E98" w:rsidP="002D5E98">
            <w:pPr>
              <w:jc w:val="right"/>
              <w:rPr>
                <w:lang w:eastAsia="ru-RU"/>
              </w:rPr>
            </w:pPr>
            <w:r w:rsidRPr="002D5E98">
              <w:rPr>
                <w:lang w:eastAsia="ru-RU"/>
              </w:rPr>
              <w:t>9 514,628</w:t>
            </w:r>
          </w:p>
        </w:tc>
        <w:tc>
          <w:tcPr>
            <w:tcW w:w="3119" w:type="dxa"/>
            <w:tcBorders>
              <w:top w:val="nil"/>
              <w:left w:val="nil"/>
              <w:bottom w:val="single" w:sz="4" w:space="0" w:color="auto"/>
              <w:right w:val="single" w:sz="4" w:space="0" w:color="auto"/>
            </w:tcBorders>
            <w:shd w:val="clear" w:color="auto" w:fill="auto"/>
            <w:vAlign w:val="center"/>
            <w:hideMark/>
          </w:tcPr>
          <w:p w14:paraId="08820784" w14:textId="77777777" w:rsidR="002D5E98" w:rsidRPr="002D5E98" w:rsidRDefault="002D5E98" w:rsidP="002D5E98">
            <w:pPr>
              <w:jc w:val="right"/>
              <w:rPr>
                <w:lang w:eastAsia="ru-RU"/>
              </w:rPr>
            </w:pPr>
            <w:r w:rsidRPr="002D5E98">
              <w:rPr>
                <w:lang w:eastAsia="ru-RU"/>
              </w:rPr>
              <w:t>20 555,078</w:t>
            </w:r>
          </w:p>
        </w:tc>
      </w:tr>
      <w:tr w:rsidR="002D5E98" w:rsidRPr="002D5E98" w14:paraId="45B1DB29"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F06D4C8" w14:textId="77777777" w:rsidR="002D5E98" w:rsidRPr="002D5E98" w:rsidRDefault="002D5E98" w:rsidP="002D5E98">
            <w:pPr>
              <w:jc w:val="center"/>
              <w:rPr>
                <w:lang w:eastAsia="ru-RU"/>
              </w:rPr>
            </w:pPr>
            <w:r w:rsidRPr="002D5E98">
              <w:rPr>
                <w:lang w:eastAsia="ru-RU"/>
              </w:rPr>
              <w:t>Ду100</w:t>
            </w:r>
          </w:p>
        </w:tc>
        <w:tc>
          <w:tcPr>
            <w:tcW w:w="2776" w:type="dxa"/>
            <w:tcBorders>
              <w:top w:val="nil"/>
              <w:left w:val="nil"/>
              <w:bottom w:val="single" w:sz="4" w:space="0" w:color="auto"/>
              <w:right w:val="single" w:sz="4" w:space="0" w:color="auto"/>
            </w:tcBorders>
            <w:shd w:val="clear" w:color="auto" w:fill="auto"/>
            <w:vAlign w:val="center"/>
            <w:hideMark/>
          </w:tcPr>
          <w:p w14:paraId="341DBB86" w14:textId="77777777" w:rsidR="002D5E98" w:rsidRPr="002D5E98" w:rsidRDefault="002D5E98" w:rsidP="002D5E98">
            <w:pPr>
              <w:jc w:val="right"/>
              <w:rPr>
                <w:lang w:eastAsia="ru-RU"/>
              </w:rPr>
            </w:pPr>
            <w:r w:rsidRPr="002D5E98">
              <w:rPr>
                <w:lang w:eastAsia="ru-RU"/>
              </w:rPr>
              <w:t>10 591,714</w:t>
            </w:r>
          </w:p>
        </w:tc>
        <w:tc>
          <w:tcPr>
            <w:tcW w:w="2268" w:type="dxa"/>
            <w:tcBorders>
              <w:top w:val="nil"/>
              <w:left w:val="nil"/>
              <w:bottom w:val="single" w:sz="4" w:space="0" w:color="auto"/>
              <w:right w:val="single" w:sz="4" w:space="0" w:color="auto"/>
            </w:tcBorders>
            <w:shd w:val="clear" w:color="auto" w:fill="auto"/>
            <w:vAlign w:val="center"/>
            <w:hideMark/>
          </w:tcPr>
          <w:p w14:paraId="73AFC65D" w14:textId="77777777" w:rsidR="002D5E98" w:rsidRPr="002D5E98" w:rsidRDefault="002D5E98" w:rsidP="002D5E98">
            <w:pPr>
              <w:jc w:val="right"/>
              <w:rPr>
                <w:lang w:eastAsia="ru-RU"/>
              </w:rPr>
            </w:pPr>
            <w:r w:rsidRPr="002D5E98">
              <w:rPr>
                <w:lang w:eastAsia="ru-RU"/>
              </w:rPr>
              <w:t>12 654,377</w:t>
            </w:r>
          </w:p>
        </w:tc>
        <w:tc>
          <w:tcPr>
            <w:tcW w:w="3119" w:type="dxa"/>
            <w:tcBorders>
              <w:top w:val="nil"/>
              <w:left w:val="nil"/>
              <w:bottom w:val="single" w:sz="4" w:space="0" w:color="auto"/>
              <w:right w:val="single" w:sz="4" w:space="0" w:color="auto"/>
            </w:tcBorders>
            <w:shd w:val="clear" w:color="auto" w:fill="auto"/>
            <w:vAlign w:val="center"/>
            <w:hideMark/>
          </w:tcPr>
          <w:p w14:paraId="3959D0F3" w14:textId="77777777" w:rsidR="002D5E98" w:rsidRPr="002D5E98" w:rsidRDefault="002D5E98" w:rsidP="002D5E98">
            <w:pPr>
              <w:jc w:val="right"/>
              <w:rPr>
                <w:lang w:eastAsia="ru-RU"/>
              </w:rPr>
            </w:pPr>
            <w:r w:rsidRPr="002D5E98">
              <w:rPr>
                <w:lang w:eastAsia="ru-RU"/>
              </w:rPr>
              <w:t>21 086,453</w:t>
            </w:r>
          </w:p>
        </w:tc>
      </w:tr>
      <w:tr w:rsidR="002D5E98" w:rsidRPr="002D5E98" w14:paraId="5AB3EDFB"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331886A" w14:textId="77777777" w:rsidR="002D5E98" w:rsidRPr="002D5E98" w:rsidRDefault="002D5E98" w:rsidP="002D5E98">
            <w:pPr>
              <w:jc w:val="center"/>
              <w:rPr>
                <w:lang w:eastAsia="ru-RU"/>
              </w:rPr>
            </w:pPr>
            <w:r w:rsidRPr="002D5E98">
              <w:rPr>
                <w:lang w:eastAsia="ru-RU"/>
              </w:rPr>
              <w:t>Ду150</w:t>
            </w:r>
          </w:p>
        </w:tc>
        <w:tc>
          <w:tcPr>
            <w:tcW w:w="2776" w:type="dxa"/>
            <w:tcBorders>
              <w:top w:val="nil"/>
              <w:left w:val="nil"/>
              <w:bottom w:val="single" w:sz="4" w:space="0" w:color="auto"/>
              <w:right w:val="single" w:sz="4" w:space="0" w:color="auto"/>
            </w:tcBorders>
            <w:shd w:val="clear" w:color="auto" w:fill="auto"/>
            <w:vAlign w:val="center"/>
            <w:hideMark/>
          </w:tcPr>
          <w:p w14:paraId="2E4B2027" w14:textId="77777777" w:rsidR="002D5E98" w:rsidRPr="002D5E98" w:rsidRDefault="002D5E98" w:rsidP="002D5E98">
            <w:pPr>
              <w:jc w:val="right"/>
              <w:rPr>
                <w:lang w:eastAsia="ru-RU"/>
              </w:rPr>
            </w:pPr>
            <w:r w:rsidRPr="002D5E98">
              <w:rPr>
                <w:lang w:eastAsia="ru-RU"/>
              </w:rPr>
              <w:t>14 482,453</w:t>
            </w:r>
          </w:p>
        </w:tc>
        <w:tc>
          <w:tcPr>
            <w:tcW w:w="2268" w:type="dxa"/>
            <w:tcBorders>
              <w:top w:val="nil"/>
              <w:left w:val="nil"/>
              <w:bottom w:val="single" w:sz="4" w:space="0" w:color="auto"/>
              <w:right w:val="single" w:sz="4" w:space="0" w:color="auto"/>
            </w:tcBorders>
            <w:shd w:val="clear" w:color="auto" w:fill="auto"/>
            <w:vAlign w:val="center"/>
            <w:hideMark/>
          </w:tcPr>
          <w:p w14:paraId="131D4340" w14:textId="77777777" w:rsidR="002D5E98" w:rsidRPr="002D5E98" w:rsidRDefault="002D5E98" w:rsidP="002D5E98">
            <w:pPr>
              <w:jc w:val="right"/>
              <w:rPr>
                <w:lang w:eastAsia="ru-RU"/>
              </w:rPr>
            </w:pPr>
            <w:r w:rsidRPr="002D5E98">
              <w:rPr>
                <w:lang w:eastAsia="ru-RU"/>
              </w:rPr>
              <w:t>15 393,525</w:t>
            </w:r>
          </w:p>
        </w:tc>
        <w:tc>
          <w:tcPr>
            <w:tcW w:w="3119" w:type="dxa"/>
            <w:tcBorders>
              <w:top w:val="nil"/>
              <w:left w:val="nil"/>
              <w:bottom w:val="single" w:sz="4" w:space="0" w:color="auto"/>
              <w:right w:val="single" w:sz="4" w:space="0" w:color="auto"/>
            </w:tcBorders>
            <w:shd w:val="clear" w:color="auto" w:fill="auto"/>
            <w:vAlign w:val="center"/>
            <w:hideMark/>
          </w:tcPr>
          <w:p w14:paraId="64A9A1E0" w14:textId="77777777" w:rsidR="002D5E98" w:rsidRPr="002D5E98" w:rsidRDefault="002D5E98" w:rsidP="002D5E98">
            <w:pPr>
              <w:jc w:val="right"/>
              <w:rPr>
                <w:lang w:eastAsia="ru-RU"/>
              </w:rPr>
            </w:pPr>
            <w:r w:rsidRPr="002D5E98">
              <w:rPr>
                <w:lang w:eastAsia="ru-RU"/>
              </w:rPr>
              <w:t>27 167,271</w:t>
            </w:r>
          </w:p>
        </w:tc>
      </w:tr>
      <w:tr w:rsidR="002D5E98" w:rsidRPr="002D5E98" w14:paraId="079673B9"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3BDADB2" w14:textId="77777777" w:rsidR="002D5E98" w:rsidRPr="002D5E98" w:rsidRDefault="002D5E98" w:rsidP="002D5E98">
            <w:pPr>
              <w:jc w:val="center"/>
              <w:rPr>
                <w:lang w:eastAsia="ru-RU"/>
              </w:rPr>
            </w:pPr>
            <w:r w:rsidRPr="002D5E98">
              <w:rPr>
                <w:lang w:eastAsia="ru-RU"/>
              </w:rPr>
              <w:t>Ду200</w:t>
            </w:r>
          </w:p>
        </w:tc>
        <w:tc>
          <w:tcPr>
            <w:tcW w:w="2776" w:type="dxa"/>
            <w:tcBorders>
              <w:top w:val="nil"/>
              <w:left w:val="nil"/>
              <w:bottom w:val="single" w:sz="4" w:space="0" w:color="auto"/>
              <w:right w:val="single" w:sz="4" w:space="0" w:color="auto"/>
            </w:tcBorders>
            <w:shd w:val="clear" w:color="auto" w:fill="auto"/>
            <w:vAlign w:val="center"/>
            <w:hideMark/>
          </w:tcPr>
          <w:p w14:paraId="5EBD54A3" w14:textId="77777777" w:rsidR="002D5E98" w:rsidRPr="002D5E98" w:rsidRDefault="002D5E98" w:rsidP="002D5E98">
            <w:pPr>
              <w:jc w:val="right"/>
              <w:rPr>
                <w:lang w:eastAsia="ru-RU"/>
              </w:rPr>
            </w:pPr>
            <w:r w:rsidRPr="002D5E98">
              <w:rPr>
                <w:lang w:eastAsia="ru-RU"/>
              </w:rPr>
              <w:t>14 998,892</w:t>
            </w:r>
          </w:p>
        </w:tc>
        <w:tc>
          <w:tcPr>
            <w:tcW w:w="2268" w:type="dxa"/>
            <w:tcBorders>
              <w:top w:val="nil"/>
              <w:left w:val="nil"/>
              <w:bottom w:val="single" w:sz="4" w:space="0" w:color="auto"/>
              <w:right w:val="single" w:sz="4" w:space="0" w:color="auto"/>
            </w:tcBorders>
            <w:shd w:val="clear" w:color="auto" w:fill="auto"/>
            <w:vAlign w:val="center"/>
            <w:hideMark/>
          </w:tcPr>
          <w:p w14:paraId="2064DC4A" w14:textId="77777777" w:rsidR="002D5E98" w:rsidRPr="002D5E98" w:rsidRDefault="002D5E98" w:rsidP="002D5E98">
            <w:pPr>
              <w:jc w:val="right"/>
              <w:rPr>
                <w:lang w:eastAsia="ru-RU"/>
              </w:rPr>
            </w:pPr>
            <w:r w:rsidRPr="002D5E98">
              <w:rPr>
                <w:lang w:eastAsia="ru-RU"/>
              </w:rPr>
              <w:t>16 451,081</w:t>
            </w:r>
          </w:p>
        </w:tc>
        <w:tc>
          <w:tcPr>
            <w:tcW w:w="3119" w:type="dxa"/>
            <w:tcBorders>
              <w:top w:val="nil"/>
              <w:left w:val="nil"/>
              <w:bottom w:val="single" w:sz="4" w:space="0" w:color="auto"/>
              <w:right w:val="single" w:sz="4" w:space="0" w:color="auto"/>
            </w:tcBorders>
            <w:shd w:val="clear" w:color="auto" w:fill="auto"/>
            <w:vAlign w:val="center"/>
            <w:hideMark/>
          </w:tcPr>
          <w:p w14:paraId="5863CC03" w14:textId="77777777" w:rsidR="002D5E98" w:rsidRPr="002D5E98" w:rsidRDefault="002D5E98" w:rsidP="002D5E98">
            <w:pPr>
              <w:jc w:val="right"/>
              <w:rPr>
                <w:lang w:eastAsia="ru-RU"/>
              </w:rPr>
            </w:pPr>
            <w:r w:rsidRPr="002D5E98">
              <w:rPr>
                <w:lang w:eastAsia="ru-RU"/>
              </w:rPr>
              <w:t>32 109,152</w:t>
            </w:r>
          </w:p>
        </w:tc>
      </w:tr>
      <w:tr w:rsidR="002D5E98" w:rsidRPr="002D5E98" w14:paraId="51F383F1"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1E23183" w14:textId="77777777" w:rsidR="002D5E98" w:rsidRPr="002D5E98" w:rsidRDefault="002D5E98" w:rsidP="002D5E98">
            <w:pPr>
              <w:jc w:val="center"/>
              <w:rPr>
                <w:lang w:eastAsia="ru-RU"/>
              </w:rPr>
            </w:pPr>
            <w:r w:rsidRPr="002D5E98">
              <w:rPr>
                <w:lang w:eastAsia="ru-RU"/>
              </w:rPr>
              <w:t>Ду250</w:t>
            </w:r>
          </w:p>
        </w:tc>
        <w:tc>
          <w:tcPr>
            <w:tcW w:w="2776" w:type="dxa"/>
            <w:tcBorders>
              <w:top w:val="nil"/>
              <w:left w:val="nil"/>
              <w:bottom w:val="single" w:sz="4" w:space="0" w:color="auto"/>
              <w:right w:val="single" w:sz="4" w:space="0" w:color="auto"/>
            </w:tcBorders>
            <w:shd w:val="clear" w:color="auto" w:fill="auto"/>
            <w:vAlign w:val="center"/>
            <w:hideMark/>
          </w:tcPr>
          <w:p w14:paraId="4D9235FF" w14:textId="77777777" w:rsidR="002D5E98" w:rsidRPr="002D5E98" w:rsidRDefault="002D5E98" w:rsidP="002D5E98">
            <w:pPr>
              <w:jc w:val="right"/>
              <w:rPr>
                <w:lang w:eastAsia="ru-RU"/>
              </w:rPr>
            </w:pPr>
            <w:r w:rsidRPr="002D5E98">
              <w:rPr>
                <w:lang w:eastAsia="ru-RU"/>
              </w:rPr>
              <w:t>17 046,327</w:t>
            </w:r>
          </w:p>
        </w:tc>
        <w:tc>
          <w:tcPr>
            <w:tcW w:w="2268" w:type="dxa"/>
            <w:tcBorders>
              <w:top w:val="nil"/>
              <w:left w:val="nil"/>
              <w:bottom w:val="single" w:sz="4" w:space="0" w:color="auto"/>
              <w:right w:val="single" w:sz="4" w:space="0" w:color="auto"/>
            </w:tcBorders>
            <w:shd w:val="clear" w:color="auto" w:fill="auto"/>
            <w:vAlign w:val="center"/>
            <w:hideMark/>
          </w:tcPr>
          <w:p w14:paraId="7D2E5572" w14:textId="77777777" w:rsidR="002D5E98" w:rsidRPr="002D5E98" w:rsidRDefault="002D5E98" w:rsidP="002D5E98">
            <w:pPr>
              <w:jc w:val="right"/>
              <w:rPr>
                <w:lang w:eastAsia="ru-RU"/>
              </w:rPr>
            </w:pPr>
            <w:r w:rsidRPr="002D5E98">
              <w:rPr>
                <w:lang w:eastAsia="ru-RU"/>
              </w:rPr>
              <w:t>17 873,313</w:t>
            </w:r>
          </w:p>
        </w:tc>
        <w:tc>
          <w:tcPr>
            <w:tcW w:w="3119" w:type="dxa"/>
            <w:tcBorders>
              <w:top w:val="nil"/>
              <w:left w:val="nil"/>
              <w:bottom w:val="single" w:sz="4" w:space="0" w:color="auto"/>
              <w:right w:val="single" w:sz="4" w:space="0" w:color="auto"/>
            </w:tcBorders>
            <w:shd w:val="clear" w:color="auto" w:fill="auto"/>
            <w:vAlign w:val="center"/>
            <w:hideMark/>
          </w:tcPr>
          <w:p w14:paraId="7590E023" w14:textId="77777777" w:rsidR="002D5E98" w:rsidRPr="002D5E98" w:rsidRDefault="002D5E98" w:rsidP="002D5E98">
            <w:pPr>
              <w:jc w:val="right"/>
              <w:rPr>
                <w:lang w:eastAsia="ru-RU"/>
              </w:rPr>
            </w:pPr>
            <w:r w:rsidRPr="002D5E98">
              <w:rPr>
                <w:lang w:eastAsia="ru-RU"/>
              </w:rPr>
              <w:t>39 256,661</w:t>
            </w:r>
          </w:p>
        </w:tc>
      </w:tr>
      <w:tr w:rsidR="002D5E98" w:rsidRPr="002D5E98" w14:paraId="0A27699E" w14:textId="77777777" w:rsidTr="002D5E98">
        <w:trPr>
          <w:trHeight w:val="315"/>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6199DAE" w14:textId="77777777" w:rsidR="002D5E98" w:rsidRPr="002D5E98" w:rsidRDefault="002D5E98" w:rsidP="002D5E98">
            <w:pPr>
              <w:jc w:val="center"/>
              <w:rPr>
                <w:lang w:eastAsia="ru-RU"/>
              </w:rPr>
            </w:pPr>
            <w:r w:rsidRPr="002D5E98">
              <w:rPr>
                <w:lang w:eastAsia="ru-RU"/>
              </w:rPr>
              <w:t>Ду500</w:t>
            </w:r>
          </w:p>
        </w:tc>
        <w:tc>
          <w:tcPr>
            <w:tcW w:w="2776" w:type="dxa"/>
            <w:tcBorders>
              <w:top w:val="nil"/>
              <w:left w:val="nil"/>
              <w:bottom w:val="single" w:sz="4" w:space="0" w:color="auto"/>
              <w:right w:val="single" w:sz="4" w:space="0" w:color="auto"/>
            </w:tcBorders>
            <w:shd w:val="clear" w:color="auto" w:fill="auto"/>
            <w:vAlign w:val="center"/>
            <w:hideMark/>
          </w:tcPr>
          <w:p w14:paraId="1FC2C99F" w14:textId="77777777" w:rsidR="002D5E98" w:rsidRPr="002D5E98" w:rsidRDefault="002D5E98" w:rsidP="002D5E98">
            <w:pPr>
              <w:jc w:val="right"/>
              <w:rPr>
                <w:lang w:eastAsia="ru-RU"/>
              </w:rPr>
            </w:pPr>
            <w:r w:rsidRPr="002D5E98">
              <w:rPr>
                <w:lang w:eastAsia="ru-RU"/>
              </w:rPr>
              <w:t>29 028,805</w:t>
            </w:r>
          </w:p>
        </w:tc>
        <w:tc>
          <w:tcPr>
            <w:tcW w:w="2268" w:type="dxa"/>
            <w:tcBorders>
              <w:top w:val="nil"/>
              <w:left w:val="nil"/>
              <w:bottom w:val="single" w:sz="4" w:space="0" w:color="auto"/>
              <w:right w:val="single" w:sz="4" w:space="0" w:color="auto"/>
            </w:tcBorders>
            <w:shd w:val="clear" w:color="auto" w:fill="auto"/>
            <w:vAlign w:val="center"/>
            <w:hideMark/>
          </w:tcPr>
          <w:p w14:paraId="0EBD8F17" w14:textId="77777777" w:rsidR="002D5E98" w:rsidRPr="002D5E98" w:rsidRDefault="002D5E98" w:rsidP="002D5E98">
            <w:pPr>
              <w:jc w:val="right"/>
              <w:rPr>
                <w:lang w:eastAsia="ru-RU"/>
              </w:rPr>
            </w:pPr>
            <w:r w:rsidRPr="002D5E98">
              <w:rPr>
                <w:lang w:eastAsia="ru-RU"/>
              </w:rPr>
              <w:t>34 750,764</w:t>
            </w:r>
          </w:p>
        </w:tc>
        <w:tc>
          <w:tcPr>
            <w:tcW w:w="3119" w:type="dxa"/>
            <w:tcBorders>
              <w:top w:val="nil"/>
              <w:left w:val="nil"/>
              <w:bottom w:val="single" w:sz="4" w:space="0" w:color="auto"/>
              <w:right w:val="single" w:sz="4" w:space="0" w:color="auto"/>
            </w:tcBorders>
            <w:shd w:val="clear" w:color="auto" w:fill="auto"/>
            <w:vAlign w:val="center"/>
            <w:hideMark/>
          </w:tcPr>
          <w:p w14:paraId="19270CEC" w14:textId="77777777" w:rsidR="002D5E98" w:rsidRPr="002D5E98" w:rsidRDefault="002D5E98" w:rsidP="002D5E98">
            <w:pPr>
              <w:jc w:val="right"/>
              <w:rPr>
                <w:lang w:eastAsia="ru-RU"/>
              </w:rPr>
            </w:pPr>
            <w:r w:rsidRPr="002D5E98">
              <w:rPr>
                <w:lang w:eastAsia="ru-RU"/>
              </w:rPr>
              <w:t>57 846,695</w:t>
            </w:r>
          </w:p>
        </w:tc>
      </w:tr>
    </w:tbl>
    <w:p w14:paraId="250B8880" w14:textId="77777777" w:rsidR="002D5E98" w:rsidRPr="002D5E98" w:rsidRDefault="002D5E98" w:rsidP="002D5E98">
      <w:pPr>
        <w:autoSpaceDE w:val="0"/>
        <w:autoSpaceDN w:val="0"/>
        <w:adjustRightInd w:val="0"/>
        <w:ind w:firstLine="540"/>
        <w:jc w:val="both"/>
        <w:rPr>
          <w:rFonts w:eastAsia="Calibri"/>
          <w:sz w:val="28"/>
          <w:szCs w:val="28"/>
          <w:lang w:eastAsia="ru-RU"/>
        </w:rPr>
      </w:pPr>
    </w:p>
    <w:p w14:paraId="46804F85"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При рассмотрении платы за подключение (технологическое присоединение) к централизованным системам водоснабжения, водоотведения гг.. Ленинск-Кузнецкий, Полысаево дополнительно использовались данные ОАО «СКЭК»  в ответ на указанный запрос РЭК запрос (исходящее от 27.02.2019 №М-5-5/597-02):</w:t>
      </w:r>
    </w:p>
    <w:p w14:paraId="437783EC"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реестр актов выполненных работ по мероприятиям по подключению к централизованной системе холодного водоснабжения;</w:t>
      </w:r>
    </w:p>
    <w:p w14:paraId="5B0CD012"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реестр актов выполненных работ по мероприятиям по подключению к централизованной системе водоотведения;</w:t>
      </w:r>
    </w:p>
    <w:p w14:paraId="15972C7E"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копии актов выполненных работ по форме КС-2 за 2017 г. по мероприятиям технологического присоединения;</w:t>
      </w:r>
    </w:p>
    <w:p w14:paraId="63928B1A"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копии актов выполненных работ по форме КС-2 за 2018 г. по мероприятиям технологического присоединения.</w:t>
      </w:r>
    </w:p>
    <w:p w14:paraId="07EF6088"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При этом предприятием не представлено обоснование объемов работ по благоустройству, принятых к расчету тарифов.</w:t>
      </w:r>
    </w:p>
    <w:p w14:paraId="0556ED18"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xml:space="preserve">Указанные данные представлены по г. Кемерово. Данные о фактических объемах благоустройства по городам Ленинск-Кузнецкий, Полысаево отсутствуют, в связи с тем, что ранее предприятие не осуществляло регулируемые виды деятельности на территории указанных городов.  В связи с этим к расчету платы за подключение предлагается принять фактические объемы благоустройства, приходящиеся на километр инженерных коммуникаций по г. Кемерово. </w:t>
      </w:r>
    </w:p>
    <w:p w14:paraId="72D26138"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 xml:space="preserve">Согласно данным о фактической протяженности сетей водоснабжения и водоотведения, построенных в период за 2017-2018 гг. суммарная протяженность составляет: </w:t>
      </w:r>
    </w:p>
    <w:p w14:paraId="0BE8A7B2"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сетей водоснабжения 5403,23 м.;</w:t>
      </w:r>
    </w:p>
    <w:p w14:paraId="7775FF00"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сетей водоотведения 2427,70 м.</w:t>
      </w:r>
    </w:p>
    <w:p w14:paraId="04C48AB4" w14:textId="77777777" w:rsidR="002D5E98" w:rsidRPr="002D5E98" w:rsidRDefault="002D5E98" w:rsidP="002D5E98">
      <w:pPr>
        <w:autoSpaceDE w:val="0"/>
        <w:autoSpaceDN w:val="0"/>
        <w:adjustRightInd w:val="0"/>
        <w:ind w:firstLine="539"/>
        <w:jc w:val="both"/>
        <w:rPr>
          <w:rFonts w:eastAsia="Calibri"/>
          <w:sz w:val="28"/>
          <w:szCs w:val="28"/>
          <w:lang w:eastAsia="ru-RU"/>
        </w:rPr>
      </w:pPr>
      <w:r w:rsidRPr="002D5E98">
        <w:rPr>
          <w:rFonts w:eastAsia="Calibri"/>
          <w:sz w:val="28"/>
          <w:szCs w:val="28"/>
          <w:lang w:eastAsia="ru-RU"/>
        </w:rPr>
        <w:t>Справка о количестве сетей водоснабжения и водоотведения, построенных в период за 2017-2018 гг.</w:t>
      </w:r>
    </w:p>
    <w:p w14:paraId="0309DDDB" w14:textId="77777777" w:rsidR="002D5E98" w:rsidRPr="002D5E98" w:rsidRDefault="002D5E98" w:rsidP="002D5E98">
      <w:pPr>
        <w:autoSpaceDE w:val="0"/>
        <w:autoSpaceDN w:val="0"/>
        <w:adjustRightInd w:val="0"/>
        <w:ind w:firstLine="540"/>
        <w:jc w:val="both"/>
        <w:rPr>
          <w:rFonts w:eastAsia="Calibri"/>
          <w:sz w:val="22"/>
          <w:szCs w:val="22"/>
          <w:lang w:eastAsia="ru-RU"/>
        </w:rPr>
      </w:pPr>
    </w:p>
    <w:tbl>
      <w:tblPr>
        <w:tblW w:w="9785" w:type="dxa"/>
        <w:tblInd w:w="113" w:type="dxa"/>
        <w:tblLook w:val="04A0" w:firstRow="1" w:lastRow="0" w:firstColumn="1" w:lastColumn="0" w:noHBand="0" w:noVBand="1"/>
      </w:tblPr>
      <w:tblGrid>
        <w:gridCol w:w="1812"/>
        <w:gridCol w:w="3003"/>
        <w:gridCol w:w="2126"/>
        <w:gridCol w:w="2844"/>
      </w:tblGrid>
      <w:tr w:rsidR="002D5E98" w:rsidRPr="002D5E98" w14:paraId="0B94757F" w14:textId="77777777" w:rsidTr="002D5E98">
        <w:trPr>
          <w:trHeight w:val="284"/>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0D275" w14:textId="77777777" w:rsidR="002D5E98" w:rsidRPr="002D5E98" w:rsidRDefault="002D5E98" w:rsidP="002D5E98">
            <w:pPr>
              <w:jc w:val="center"/>
              <w:rPr>
                <w:sz w:val="22"/>
                <w:szCs w:val="22"/>
                <w:lang w:eastAsia="ru-RU"/>
              </w:rPr>
            </w:pPr>
            <w:r w:rsidRPr="002D5E98">
              <w:rPr>
                <w:sz w:val="22"/>
                <w:szCs w:val="22"/>
                <w:lang w:eastAsia="ru-RU"/>
              </w:rPr>
              <w:t>Вид деятельности</w:t>
            </w:r>
          </w:p>
        </w:tc>
        <w:tc>
          <w:tcPr>
            <w:tcW w:w="7973" w:type="dxa"/>
            <w:gridSpan w:val="3"/>
            <w:tcBorders>
              <w:top w:val="single" w:sz="4" w:space="0" w:color="auto"/>
              <w:left w:val="nil"/>
              <w:bottom w:val="single" w:sz="4" w:space="0" w:color="auto"/>
              <w:right w:val="single" w:sz="4" w:space="0" w:color="auto"/>
            </w:tcBorders>
            <w:shd w:val="clear" w:color="auto" w:fill="auto"/>
            <w:vAlign w:val="center"/>
            <w:hideMark/>
          </w:tcPr>
          <w:p w14:paraId="4AE69950" w14:textId="77777777" w:rsidR="002D5E98" w:rsidRPr="002D5E98" w:rsidRDefault="002D5E98" w:rsidP="002D5E98">
            <w:pPr>
              <w:jc w:val="center"/>
              <w:rPr>
                <w:sz w:val="22"/>
                <w:szCs w:val="22"/>
                <w:lang w:eastAsia="ru-RU"/>
              </w:rPr>
            </w:pPr>
            <w:r w:rsidRPr="002D5E98">
              <w:rPr>
                <w:sz w:val="22"/>
                <w:szCs w:val="22"/>
                <w:lang w:eastAsia="ru-RU"/>
              </w:rPr>
              <w:t>Протяженность новой сети для подключения потребителей, м.</w:t>
            </w:r>
          </w:p>
        </w:tc>
      </w:tr>
      <w:tr w:rsidR="002D5E98" w:rsidRPr="002D5E98" w14:paraId="4624F1F6" w14:textId="77777777" w:rsidTr="002D5E98">
        <w:trPr>
          <w:trHeight w:val="458"/>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96C3E09" w14:textId="77777777" w:rsidR="002D5E98" w:rsidRPr="002D5E98" w:rsidRDefault="002D5E98" w:rsidP="002D5E98">
            <w:pPr>
              <w:rPr>
                <w:sz w:val="22"/>
                <w:szCs w:val="22"/>
                <w:lang w:eastAsia="ru-RU"/>
              </w:rPr>
            </w:pPr>
          </w:p>
        </w:tc>
        <w:tc>
          <w:tcPr>
            <w:tcW w:w="3003" w:type="dxa"/>
            <w:vMerge w:val="restart"/>
            <w:tcBorders>
              <w:top w:val="nil"/>
              <w:left w:val="single" w:sz="4" w:space="0" w:color="auto"/>
              <w:bottom w:val="single" w:sz="4" w:space="0" w:color="auto"/>
              <w:right w:val="single" w:sz="4" w:space="0" w:color="auto"/>
            </w:tcBorders>
            <w:shd w:val="clear" w:color="auto" w:fill="auto"/>
            <w:vAlign w:val="center"/>
            <w:hideMark/>
          </w:tcPr>
          <w:p w14:paraId="2894C240" w14:textId="77777777" w:rsidR="002D5E98" w:rsidRPr="002D5E98" w:rsidRDefault="002D5E98" w:rsidP="002D5E98">
            <w:pPr>
              <w:jc w:val="center"/>
              <w:rPr>
                <w:sz w:val="22"/>
                <w:szCs w:val="22"/>
                <w:lang w:eastAsia="ru-RU"/>
              </w:rPr>
            </w:pPr>
            <w:r w:rsidRPr="002D5E98">
              <w:rPr>
                <w:sz w:val="22"/>
                <w:szCs w:val="22"/>
                <w:lang w:eastAsia="ru-RU"/>
              </w:rPr>
              <w:t>открытым способом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DECE910" w14:textId="77777777" w:rsidR="002D5E98" w:rsidRPr="002D5E98" w:rsidRDefault="002D5E98" w:rsidP="002D5E98">
            <w:pPr>
              <w:jc w:val="center"/>
              <w:rPr>
                <w:sz w:val="22"/>
                <w:szCs w:val="22"/>
                <w:lang w:eastAsia="ru-RU"/>
              </w:rPr>
            </w:pPr>
            <w:r w:rsidRPr="002D5E98">
              <w:rPr>
                <w:sz w:val="22"/>
                <w:szCs w:val="22"/>
                <w:lang w:eastAsia="ru-RU"/>
              </w:rPr>
              <w:t>прокол</w:t>
            </w:r>
          </w:p>
        </w:tc>
        <w:tc>
          <w:tcPr>
            <w:tcW w:w="2844" w:type="dxa"/>
            <w:vMerge w:val="restart"/>
            <w:tcBorders>
              <w:top w:val="nil"/>
              <w:left w:val="single" w:sz="4" w:space="0" w:color="auto"/>
              <w:bottom w:val="single" w:sz="4" w:space="0" w:color="auto"/>
              <w:right w:val="single" w:sz="4" w:space="0" w:color="auto"/>
            </w:tcBorders>
            <w:shd w:val="clear" w:color="auto" w:fill="auto"/>
            <w:vAlign w:val="center"/>
            <w:hideMark/>
          </w:tcPr>
          <w:p w14:paraId="34B60685" w14:textId="77777777" w:rsidR="002D5E98" w:rsidRPr="002D5E98" w:rsidRDefault="002D5E98" w:rsidP="002D5E98">
            <w:pPr>
              <w:jc w:val="center"/>
              <w:rPr>
                <w:sz w:val="22"/>
                <w:szCs w:val="22"/>
                <w:lang w:eastAsia="ru-RU"/>
              </w:rPr>
            </w:pPr>
            <w:r w:rsidRPr="002D5E98">
              <w:rPr>
                <w:sz w:val="22"/>
                <w:szCs w:val="22"/>
                <w:lang w:eastAsia="ru-RU"/>
              </w:rPr>
              <w:t>открытым способом прокладки в футляре</w:t>
            </w:r>
          </w:p>
        </w:tc>
      </w:tr>
      <w:tr w:rsidR="002D5E98" w:rsidRPr="002D5E98" w14:paraId="132AAC48" w14:textId="77777777" w:rsidTr="002D5E98">
        <w:trPr>
          <w:trHeight w:val="458"/>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12633573" w14:textId="77777777" w:rsidR="002D5E98" w:rsidRPr="002D5E98" w:rsidRDefault="002D5E98" w:rsidP="002D5E98">
            <w:pPr>
              <w:rPr>
                <w:sz w:val="22"/>
                <w:szCs w:val="22"/>
                <w:lang w:eastAsia="ru-RU"/>
              </w:rPr>
            </w:pPr>
          </w:p>
        </w:tc>
        <w:tc>
          <w:tcPr>
            <w:tcW w:w="3003" w:type="dxa"/>
            <w:vMerge/>
            <w:tcBorders>
              <w:top w:val="nil"/>
              <w:left w:val="single" w:sz="4" w:space="0" w:color="auto"/>
              <w:bottom w:val="single" w:sz="4" w:space="0" w:color="auto"/>
              <w:right w:val="single" w:sz="4" w:space="0" w:color="auto"/>
            </w:tcBorders>
            <w:vAlign w:val="center"/>
            <w:hideMark/>
          </w:tcPr>
          <w:p w14:paraId="03063068" w14:textId="77777777" w:rsidR="002D5E98" w:rsidRPr="002D5E98" w:rsidRDefault="002D5E98" w:rsidP="002D5E98">
            <w:pPr>
              <w:rPr>
                <w:sz w:val="22"/>
                <w:szCs w:val="22"/>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1F7BBF07" w14:textId="77777777" w:rsidR="002D5E98" w:rsidRPr="002D5E98" w:rsidRDefault="002D5E98" w:rsidP="002D5E98">
            <w:pPr>
              <w:rPr>
                <w:sz w:val="22"/>
                <w:szCs w:val="22"/>
                <w:lang w:eastAsia="ru-RU"/>
              </w:rPr>
            </w:pPr>
          </w:p>
        </w:tc>
        <w:tc>
          <w:tcPr>
            <w:tcW w:w="2844" w:type="dxa"/>
            <w:vMerge/>
            <w:tcBorders>
              <w:top w:val="nil"/>
              <w:left w:val="single" w:sz="4" w:space="0" w:color="auto"/>
              <w:bottom w:val="single" w:sz="4" w:space="0" w:color="auto"/>
              <w:right w:val="single" w:sz="4" w:space="0" w:color="auto"/>
            </w:tcBorders>
            <w:vAlign w:val="center"/>
            <w:hideMark/>
          </w:tcPr>
          <w:p w14:paraId="695C40B1" w14:textId="77777777" w:rsidR="002D5E98" w:rsidRPr="002D5E98" w:rsidRDefault="002D5E98" w:rsidP="002D5E98">
            <w:pPr>
              <w:rPr>
                <w:sz w:val="22"/>
                <w:szCs w:val="22"/>
                <w:lang w:eastAsia="ru-RU"/>
              </w:rPr>
            </w:pPr>
          </w:p>
        </w:tc>
      </w:tr>
      <w:tr w:rsidR="002D5E98" w:rsidRPr="002D5E98" w14:paraId="369AFD2D" w14:textId="77777777" w:rsidTr="002D5E98">
        <w:trPr>
          <w:trHeight w:val="284"/>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672001CC" w14:textId="77777777" w:rsidR="002D5E98" w:rsidRPr="002D5E98" w:rsidRDefault="002D5E98" w:rsidP="002D5E98">
            <w:pPr>
              <w:rPr>
                <w:sz w:val="22"/>
                <w:szCs w:val="22"/>
                <w:lang w:eastAsia="ru-RU"/>
              </w:rPr>
            </w:pPr>
            <w:r w:rsidRPr="002D5E98">
              <w:rPr>
                <w:sz w:val="22"/>
                <w:szCs w:val="22"/>
                <w:lang w:eastAsia="ru-RU"/>
              </w:rPr>
              <w:t>ВС</w:t>
            </w:r>
          </w:p>
        </w:tc>
        <w:tc>
          <w:tcPr>
            <w:tcW w:w="3003" w:type="dxa"/>
            <w:tcBorders>
              <w:top w:val="nil"/>
              <w:left w:val="nil"/>
              <w:bottom w:val="single" w:sz="4" w:space="0" w:color="auto"/>
              <w:right w:val="single" w:sz="4" w:space="0" w:color="auto"/>
            </w:tcBorders>
            <w:shd w:val="clear" w:color="auto" w:fill="auto"/>
            <w:noWrap/>
            <w:vAlign w:val="center"/>
            <w:hideMark/>
          </w:tcPr>
          <w:p w14:paraId="51F1DF6D" w14:textId="77777777" w:rsidR="002D5E98" w:rsidRPr="002D5E98" w:rsidRDefault="002D5E98" w:rsidP="002D5E98">
            <w:pPr>
              <w:jc w:val="center"/>
              <w:rPr>
                <w:sz w:val="22"/>
                <w:szCs w:val="22"/>
                <w:lang w:eastAsia="ru-RU"/>
              </w:rPr>
            </w:pPr>
            <w:r w:rsidRPr="002D5E98">
              <w:rPr>
                <w:sz w:val="22"/>
                <w:szCs w:val="22"/>
                <w:lang w:eastAsia="ru-RU"/>
              </w:rPr>
              <w:t>3161,311</w:t>
            </w:r>
          </w:p>
        </w:tc>
        <w:tc>
          <w:tcPr>
            <w:tcW w:w="2126" w:type="dxa"/>
            <w:tcBorders>
              <w:top w:val="nil"/>
              <w:left w:val="nil"/>
              <w:bottom w:val="single" w:sz="4" w:space="0" w:color="auto"/>
              <w:right w:val="single" w:sz="4" w:space="0" w:color="auto"/>
            </w:tcBorders>
            <w:shd w:val="clear" w:color="auto" w:fill="auto"/>
            <w:noWrap/>
            <w:vAlign w:val="center"/>
            <w:hideMark/>
          </w:tcPr>
          <w:p w14:paraId="47153D27" w14:textId="77777777" w:rsidR="002D5E98" w:rsidRPr="002D5E98" w:rsidRDefault="002D5E98" w:rsidP="002D5E98">
            <w:pPr>
              <w:jc w:val="center"/>
              <w:rPr>
                <w:sz w:val="22"/>
                <w:szCs w:val="22"/>
                <w:lang w:eastAsia="ru-RU"/>
              </w:rPr>
            </w:pPr>
            <w:r w:rsidRPr="002D5E98">
              <w:rPr>
                <w:sz w:val="22"/>
                <w:szCs w:val="22"/>
                <w:lang w:eastAsia="ru-RU"/>
              </w:rPr>
              <w:t>1291,460</w:t>
            </w:r>
          </w:p>
        </w:tc>
        <w:tc>
          <w:tcPr>
            <w:tcW w:w="2844" w:type="dxa"/>
            <w:tcBorders>
              <w:top w:val="nil"/>
              <w:left w:val="nil"/>
              <w:bottom w:val="single" w:sz="4" w:space="0" w:color="auto"/>
              <w:right w:val="single" w:sz="4" w:space="0" w:color="auto"/>
            </w:tcBorders>
            <w:shd w:val="clear" w:color="auto" w:fill="auto"/>
            <w:noWrap/>
            <w:vAlign w:val="center"/>
            <w:hideMark/>
          </w:tcPr>
          <w:p w14:paraId="14D7D1DE" w14:textId="77777777" w:rsidR="002D5E98" w:rsidRPr="002D5E98" w:rsidRDefault="002D5E98" w:rsidP="002D5E98">
            <w:pPr>
              <w:jc w:val="center"/>
              <w:rPr>
                <w:sz w:val="22"/>
                <w:szCs w:val="22"/>
                <w:lang w:eastAsia="ru-RU"/>
              </w:rPr>
            </w:pPr>
            <w:r w:rsidRPr="002D5E98">
              <w:rPr>
                <w:sz w:val="22"/>
                <w:szCs w:val="22"/>
                <w:lang w:eastAsia="ru-RU"/>
              </w:rPr>
              <w:t>950,461</w:t>
            </w:r>
          </w:p>
        </w:tc>
      </w:tr>
      <w:tr w:rsidR="002D5E98" w:rsidRPr="002D5E98" w14:paraId="2B8C4C61" w14:textId="77777777" w:rsidTr="002D5E98">
        <w:trPr>
          <w:trHeight w:val="284"/>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2EF84C8" w14:textId="77777777" w:rsidR="002D5E98" w:rsidRPr="002D5E98" w:rsidRDefault="002D5E98" w:rsidP="002D5E98">
            <w:pPr>
              <w:rPr>
                <w:sz w:val="22"/>
                <w:szCs w:val="22"/>
                <w:lang w:eastAsia="ru-RU"/>
              </w:rPr>
            </w:pPr>
            <w:r w:rsidRPr="002D5E98">
              <w:rPr>
                <w:sz w:val="22"/>
                <w:szCs w:val="22"/>
                <w:lang w:eastAsia="ru-RU"/>
              </w:rPr>
              <w:lastRenderedPageBreak/>
              <w:t>ВО</w:t>
            </w:r>
          </w:p>
        </w:tc>
        <w:tc>
          <w:tcPr>
            <w:tcW w:w="3003" w:type="dxa"/>
            <w:tcBorders>
              <w:top w:val="nil"/>
              <w:left w:val="nil"/>
              <w:bottom w:val="single" w:sz="4" w:space="0" w:color="auto"/>
              <w:right w:val="single" w:sz="4" w:space="0" w:color="auto"/>
            </w:tcBorders>
            <w:shd w:val="clear" w:color="auto" w:fill="auto"/>
            <w:noWrap/>
            <w:vAlign w:val="center"/>
            <w:hideMark/>
          </w:tcPr>
          <w:p w14:paraId="69C5D9E6" w14:textId="77777777" w:rsidR="002D5E98" w:rsidRPr="002D5E98" w:rsidRDefault="002D5E98" w:rsidP="002D5E98">
            <w:pPr>
              <w:jc w:val="center"/>
              <w:rPr>
                <w:sz w:val="22"/>
                <w:szCs w:val="22"/>
                <w:lang w:eastAsia="ru-RU"/>
              </w:rPr>
            </w:pPr>
            <w:r w:rsidRPr="002D5E98">
              <w:rPr>
                <w:sz w:val="22"/>
                <w:szCs w:val="22"/>
                <w:lang w:eastAsia="ru-RU"/>
              </w:rPr>
              <w:t>1455,371</w:t>
            </w:r>
          </w:p>
        </w:tc>
        <w:tc>
          <w:tcPr>
            <w:tcW w:w="2126" w:type="dxa"/>
            <w:tcBorders>
              <w:top w:val="nil"/>
              <w:left w:val="nil"/>
              <w:bottom w:val="single" w:sz="4" w:space="0" w:color="auto"/>
              <w:right w:val="single" w:sz="4" w:space="0" w:color="auto"/>
            </w:tcBorders>
            <w:shd w:val="clear" w:color="auto" w:fill="auto"/>
            <w:noWrap/>
            <w:vAlign w:val="center"/>
            <w:hideMark/>
          </w:tcPr>
          <w:p w14:paraId="66454676" w14:textId="77777777" w:rsidR="002D5E98" w:rsidRPr="002D5E98" w:rsidRDefault="002D5E98" w:rsidP="002D5E98">
            <w:pPr>
              <w:jc w:val="center"/>
              <w:rPr>
                <w:sz w:val="22"/>
                <w:szCs w:val="22"/>
                <w:lang w:eastAsia="ru-RU"/>
              </w:rPr>
            </w:pPr>
            <w:r w:rsidRPr="002D5E98">
              <w:rPr>
                <w:sz w:val="22"/>
                <w:szCs w:val="22"/>
                <w:lang w:eastAsia="ru-RU"/>
              </w:rPr>
              <w:t>523,863</w:t>
            </w:r>
          </w:p>
        </w:tc>
        <w:tc>
          <w:tcPr>
            <w:tcW w:w="2844" w:type="dxa"/>
            <w:tcBorders>
              <w:top w:val="nil"/>
              <w:left w:val="nil"/>
              <w:bottom w:val="single" w:sz="4" w:space="0" w:color="auto"/>
              <w:right w:val="single" w:sz="4" w:space="0" w:color="auto"/>
            </w:tcBorders>
            <w:shd w:val="clear" w:color="auto" w:fill="auto"/>
            <w:noWrap/>
            <w:vAlign w:val="center"/>
            <w:hideMark/>
          </w:tcPr>
          <w:p w14:paraId="0AAD0B04" w14:textId="77777777" w:rsidR="002D5E98" w:rsidRPr="002D5E98" w:rsidRDefault="002D5E98" w:rsidP="002D5E98">
            <w:pPr>
              <w:jc w:val="center"/>
              <w:rPr>
                <w:sz w:val="22"/>
                <w:szCs w:val="22"/>
                <w:lang w:eastAsia="ru-RU"/>
              </w:rPr>
            </w:pPr>
            <w:r w:rsidRPr="002D5E98">
              <w:rPr>
                <w:sz w:val="22"/>
                <w:szCs w:val="22"/>
                <w:lang w:eastAsia="ru-RU"/>
              </w:rPr>
              <w:t>448,462</w:t>
            </w:r>
          </w:p>
        </w:tc>
      </w:tr>
    </w:tbl>
    <w:p w14:paraId="405AFA5B" w14:textId="77777777" w:rsidR="002D5E98" w:rsidRPr="002D5E98" w:rsidRDefault="002D5E98" w:rsidP="002D5E98">
      <w:pPr>
        <w:autoSpaceDE w:val="0"/>
        <w:autoSpaceDN w:val="0"/>
        <w:adjustRightInd w:val="0"/>
        <w:ind w:firstLine="540"/>
        <w:jc w:val="both"/>
        <w:rPr>
          <w:rFonts w:eastAsia="Calibri"/>
          <w:sz w:val="28"/>
          <w:szCs w:val="28"/>
          <w:lang w:eastAsia="ru-RU"/>
        </w:rPr>
      </w:pPr>
    </w:p>
    <w:p w14:paraId="7D435C15"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Справка об объемах работ по благоустройству в период за 2017-2018 гг.</w:t>
      </w:r>
    </w:p>
    <w:p w14:paraId="1C308878" w14:textId="77777777" w:rsidR="002D5E98" w:rsidRPr="002D5E98" w:rsidRDefault="002D5E98" w:rsidP="002D5E98">
      <w:pPr>
        <w:autoSpaceDE w:val="0"/>
        <w:autoSpaceDN w:val="0"/>
        <w:adjustRightInd w:val="0"/>
        <w:ind w:firstLine="540"/>
        <w:jc w:val="center"/>
        <w:rPr>
          <w:rFonts w:eastAsia="Calibri"/>
          <w:sz w:val="28"/>
          <w:szCs w:val="28"/>
          <w:lang w:eastAsia="ru-RU"/>
        </w:rPr>
      </w:pPr>
    </w:p>
    <w:tbl>
      <w:tblPr>
        <w:tblW w:w="9793" w:type="dxa"/>
        <w:tblInd w:w="113" w:type="dxa"/>
        <w:tblLayout w:type="fixed"/>
        <w:tblLook w:val="04A0" w:firstRow="1" w:lastRow="0" w:firstColumn="1" w:lastColumn="0" w:noHBand="0" w:noVBand="1"/>
      </w:tblPr>
      <w:tblGrid>
        <w:gridCol w:w="1129"/>
        <w:gridCol w:w="851"/>
        <w:gridCol w:w="850"/>
        <w:gridCol w:w="1151"/>
        <w:gridCol w:w="834"/>
        <w:gridCol w:w="850"/>
        <w:gridCol w:w="851"/>
        <w:gridCol w:w="992"/>
        <w:gridCol w:w="1134"/>
        <w:gridCol w:w="1151"/>
      </w:tblGrid>
      <w:tr w:rsidR="002D5E98" w:rsidRPr="002D5E98" w14:paraId="43E72732" w14:textId="77777777" w:rsidTr="002D5E98">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01A5F" w14:textId="77777777" w:rsidR="002D5E98" w:rsidRPr="002D5E98" w:rsidRDefault="002D5E98" w:rsidP="002D5E98">
            <w:pPr>
              <w:jc w:val="center"/>
              <w:rPr>
                <w:sz w:val="22"/>
                <w:szCs w:val="22"/>
                <w:lang w:eastAsia="ru-RU"/>
              </w:rPr>
            </w:pPr>
            <w:r w:rsidRPr="002D5E98">
              <w:rPr>
                <w:sz w:val="22"/>
                <w:szCs w:val="22"/>
                <w:lang w:eastAsia="ru-RU"/>
              </w:rPr>
              <w:t>Вид деятель-</w:t>
            </w:r>
            <w:proofErr w:type="spellStart"/>
            <w:r w:rsidRPr="002D5E98">
              <w:rPr>
                <w:sz w:val="22"/>
                <w:szCs w:val="22"/>
                <w:lang w:eastAsia="ru-RU"/>
              </w:rPr>
              <w:t>ности</w:t>
            </w:r>
            <w:proofErr w:type="spellEnd"/>
          </w:p>
        </w:tc>
        <w:tc>
          <w:tcPr>
            <w:tcW w:w="8664" w:type="dxa"/>
            <w:gridSpan w:val="9"/>
            <w:tcBorders>
              <w:top w:val="single" w:sz="4" w:space="0" w:color="auto"/>
              <w:left w:val="nil"/>
              <w:bottom w:val="single" w:sz="4" w:space="0" w:color="auto"/>
              <w:right w:val="single" w:sz="4" w:space="0" w:color="auto"/>
            </w:tcBorders>
            <w:shd w:val="clear" w:color="auto" w:fill="auto"/>
            <w:vAlign w:val="center"/>
            <w:hideMark/>
          </w:tcPr>
          <w:p w14:paraId="72305985" w14:textId="77777777" w:rsidR="002D5E98" w:rsidRPr="002D5E98" w:rsidRDefault="002D5E98" w:rsidP="002D5E98">
            <w:pPr>
              <w:jc w:val="center"/>
              <w:rPr>
                <w:sz w:val="22"/>
                <w:szCs w:val="22"/>
                <w:lang w:eastAsia="ru-RU"/>
              </w:rPr>
            </w:pPr>
            <w:r w:rsidRPr="002D5E98">
              <w:rPr>
                <w:sz w:val="22"/>
                <w:szCs w:val="22"/>
                <w:lang w:eastAsia="ru-RU"/>
              </w:rPr>
              <w:t xml:space="preserve">Объем работ по благоустройству, </w:t>
            </w:r>
            <w:proofErr w:type="spellStart"/>
            <w:r w:rsidRPr="002D5E98">
              <w:rPr>
                <w:sz w:val="22"/>
                <w:szCs w:val="22"/>
                <w:lang w:eastAsia="ru-RU"/>
              </w:rPr>
              <w:t>кв.м</w:t>
            </w:r>
            <w:proofErr w:type="spellEnd"/>
            <w:r w:rsidRPr="002D5E98">
              <w:rPr>
                <w:sz w:val="22"/>
                <w:szCs w:val="22"/>
                <w:lang w:eastAsia="ru-RU"/>
              </w:rPr>
              <w:t>.</w:t>
            </w:r>
          </w:p>
        </w:tc>
      </w:tr>
      <w:tr w:rsidR="002D5E98" w:rsidRPr="002D5E98" w14:paraId="59132FDE" w14:textId="77777777" w:rsidTr="002D5E98">
        <w:trPr>
          <w:trHeight w:val="28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5D787F4" w14:textId="77777777" w:rsidR="002D5E98" w:rsidRPr="002D5E98" w:rsidRDefault="002D5E98" w:rsidP="002D5E98">
            <w:pPr>
              <w:rPr>
                <w:sz w:val="22"/>
                <w:szCs w:val="22"/>
                <w:lang w:eastAsia="ru-RU"/>
              </w:rPr>
            </w:pPr>
          </w:p>
        </w:tc>
        <w:tc>
          <w:tcPr>
            <w:tcW w:w="2852" w:type="dxa"/>
            <w:gridSpan w:val="3"/>
            <w:tcBorders>
              <w:top w:val="single" w:sz="4" w:space="0" w:color="auto"/>
              <w:left w:val="nil"/>
              <w:bottom w:val="single" w:sz="4" w:space="0" w:color="auto"/>
              <w:right w:val="single" w:sz="4" w:space="0" w:color="auto"/>
            </w:tcBorders>
            <w:shd w:val="clear" w:color="auto" w:fill="auto"/>
            <w:vAlign w:val="center"/>
            <w:hideMark/>
          </w:tcPr>
          <w:p w14:paraId="08874681" w14:textId="77777777" w:rsidR="002D5E98" w:rsidRPr="002D5E98" w:rsidRDefault="002D5E98" w:rsidP="002D5E98">
            <w:pPr>
              <w:jc w:val="center"/>
              <w:rPr>
                <w:sz w:val="22"/>
                <w:szCs w:val="22"/>
                <w:lang w:eastAsia="ru-RU"/>
              </w:rPr>
            </w:pPr>
            <w:r w:rsidRPr="002D5E98">
              <w:rPr>
                <w:sz w:val="22"/>
                <w:szCs w:val="22"/>
                <w:lang w:eastAsia="ru-RU"/>
              </w:rPr>
              <w:t>открытым способом</w:t>
            </w:r>
          </w:p>
        </w:tc>
        <w:tc>
          <w:tcPr>
            <w:tcW w:w="2535" w:type="dxa"/>
            <w:gridSpan w:val="3"/>
            <w:tcBorders>
              <w:top w:val="single" w:sz="4" w:space="0" w:color="auto"/>
              <w:left w:val="nil"/>
              <w:bottom w:val="single" w:sz="4" w:space="0" w:color="auto"/>
              <w:right w:val="single" w:sz="4" w:space="0" w:color="auto"/>
            </w:tcBorders>
            <w:shd w:val="clear" w:color="auto" w:fill="auto"/>
            <w:vAlign w:val="center"/>
            <w:hideMark/>
          </w:tcPr>
          <w:p w14:paraId="48A87271" w14:textId="77777777" w:rsidR="002D5E98" w:rsidRPr="002D5E98" w:rsidRDefault="002D5E98" w:rsidP="002D5E98">
            <w:pPr>
              <w:jc w:val="center"/>
              <w:rPr>
                <w:sz w:val="22"/>
                <w:szCs w:val="22"/>
                <w:lang w:eastAsia="ru-RU"/>
              </w:rPr>
            </w:pPr>
            <w:r w:rsidRPr="002D5E98">
              <w:rPr>
                <w:sz w:val="22"/>
                <w:szCs w:val="22"/>
                <w:lang w:eastAsia="ru-RU"/>
              </w:rPr>
              <w:t>способом прокола</w:t>
            </w:r>
          </w:p>
        </w:tc>
        <w:tc>
          <w:tcPr>
            <w:tcW w:w="3277" w:type="dxa"/>
            <w:gridSpan w:val="3"/>
            <w:tcBorders>
              <w:top w:val="single" w:sz="4" w:space="0" w:color="auto"/>
              <w:left w:val="nil"/>
              <w:bottom w:val="single" w:sz="4" w:space="0" w:color="auto"/>
              <w:right w:val="single" w:sz="4" w:space="0" w:color="auto"/>
            </w:tcBorders>
            <w:shd w:val="clear" w:color="auto" w:fill="auto"/>
            <w:vAlign w:val="center"/>
            <w:hideMark/>
          </w:tcPr>
          <w:p w14:paraId="013B4002" w14:textId="77777777" w:rsidR="002D5E98" w:rsidRPr="002D5E98" w:rsidRDefault="002D5E98" w:rsidP="002D5E98">
            <w:pPr>
              <w:jc w:val="center"/>
              <w:rPr>
                <w:sz w:val="22"/>
                <w:szCs w:val="22"/>
                <w:lang w:eastAsia="ru-RU"/>
              </w:rPr>
            </w:pPr>
            <w:r w:rsidRPr="002D5E98">
              <w:rPr>
                <w:sz w:val="22"/>
                <w:szCs w:val="22"/>
                <w:lang w:eastAsia="ru-RU"/>
              </w:rPr>
              <w:t>открытым способом прокладки в футляре</w:t>
            </w:r>
          </w:p>
        </w:tc>
      </w:tr>
      <w:tr w:rsidR="002D5E98" w:rsidRPr="002D5E98" w14:paraId="19EAD95E" w14:textId="77777777" w:rsidTr="002D5E98">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02038C2" w14:textId="77777777" w:rsidR="002D5E98" w:rsidRPr="002D5E98" w:rsidRDefault="002D5E98" w:rsidP="002D5E98">
            <w:pPr>
              <w:rPr>
                <w:sz w:val="22"/>
                <w:szCs w:val="22"/>
                <w:lang w:eastAsia="ru-RU"/>
              </w:rPr>
            </w:pPr>
            <w:r w:rsidRPr="002D5E98">
              <w:rPr>
                <w:sz w:val="22"/>
                <w:szCs w:val="22"/>
                <w:lang w:eastAsia="ru-RU"/>
              </w:rPr>
              <w:t>ВС</w:t>
            </w:r>
          </w:p>
        </w:tc>
        <w:tc>
          <w:tcPr>
            <w:tcW w:w="851" w:type="dxa"/>
            <w:tcBorders>
              <w:top w:val="nil"/>
              <w:left w:val="nil"/>
              <w:bottom w:val="single" w:sz="4" w:space="0" w:color="auto"/>
              <w:right w:val="single" w:sz="4" w:space="0" w:color="auto"/>
            </w:tcBorders>
            <w:shd w:val="clear" w:color="auto" w:fill="auto"/>
            <w:noWrap/>
            <w:vAlign w:val="center"/>
            <w:hideMark/>
          </w:tcPr>
          <w:p w14:paraId="7F2E38FF" w14:textId="77777777" w:rsidR="002D5E98" w:rsidRPr="002D5E98" w:rsidRDefault="002D5E98" w:rsidP="002D5E98">
            <w:pPr>
              <w:jc w:val="center"/>
              <w:rPr>
                <w:sz w:val="22"/>
                <w:szCs w:val="22"/>
                <w:lang w:eastAsia="ru-RU"/>
              </w:rPr>
            </w:pPr>
            <w:r w:rsidRPr="002D5E98">
              <w:rPr>
                <w:sz w:val="22"/>
                <w:szCs w:val="22"/>
                <w:lang w:eastAsia="ru-RU"/>
              </w:rPr>
              <w:t>375,80</w:t>
            </w:r>
          </w:p>
        </w:tc>
        <w:tc>
          <w:tcPr>
            <w:tcW w:w="850" w:type="dxa"/>
            <w:tcBorders>
              <w:top w:val="nil"/>
              <w:left w:val="nil"/>
              <w:bottom w:val="single" w:sz="4" w:space="0" w:color="auto"/>
              <w:right w:val="single" w:sz="4" w:space="0" w:color="auto"/>
            </w:tcBorders>
            <w:shd w:val="clear" w:color="auto" w:fill="auto"/>
            <w:noWrap/>
            <w:vAlign w:val="center"/>
            <w:hideMark/>
          </w:tcPr>
          <w:p w14:paraId="2B4D9CA1" w14:textId="77777777" w:rsidR="002D5E98" w:rsidRPr="002D5E98" w:rsidRDefault="002D5E98" w:rsidP="002D5E98">
            <w:pPr>
              <w:jc w:val="center"/>
              <w:rPr>
                <w:sz w:val="22"/>
                <w:szCs w:val="22"/>
                <w:lang w:eastAsia="ru-RU"/>
              </w:rPr>
            </w:pPr>
            <w:r w:rsidRPr="002D5E98">
              <w:rPr>
                <w:sz w:val="22"/>
                <w:szCs w:val="22"/>
                <w:lang w:eastAsia="ru-RU"/>
              </w:rPr>
              <w:t>200,50</w:t>
            </w:r>
          </w:p>
        </w:tc>
        <w:tc>
          <w:tcPr>
            <w:tcW w:w="1151" w:type="dxa"/>
            <w:tcBorders>
              <w:top w:val="nil"/>
              <w:left w:val="nil"/>
              <w:bottom w:val="single" w:sz="4" w:space="0" w:color="auto"/>
              <w:right w:val="single" w:sz="4" w:space="0" w:color="auto"/>
            </w:tcBorders>
            <w:shd w:val="clear" w:color="auto" w:fill="auto"/>
            <w:noWrap/>
            <w:vAlign w:val="center"/>
            <w:hideMark/>
          </w:tcPr>
          <w:p w14:paraId="5B7E880E" w14:textId="77777777" w:rsidR="002D5E98" w:rsidRPr="002D5E98" w:rsidRDefault="002D5E98" w:rsidP="002D5E98">
            <w:pPr>
              <w:jc w:val="center"/>
              <w:rPr>
                <w:sz w:val="22"/>
                <w:szCs w:val="22"/>
                <w:lang w:eastAsia="ru-RU"/>
              </w:rPr>
            </w:pPr>
            <w:r w:rsidRPr="002D5E98">
              <w:rPr>
                <w:sz w:val="22"/>
                <w:szCs w:val="22"/>
                <w:lang w:eastAsia="ru-RU"/>
              </w:rPr>
              <w:t>11592,72</w:t>
            </w:r>
          </w:p>
        </w:tc>
        <w:tc>
          <w:tcPr>
            <w:tcW w:w="834" w:type="dxa"/>
            <w:tcBorders>
              <w:top w:val="nil"/>
              <w:left w:val="nil"/>
              <w:bottom w:val="single" w:sz="4" w:space="0" w:color="auto"/>
              <w:right w:val="single" w:sz="4" w:space="0" w:color="auto"/>
            </w:tcBorders>
            <w:shd w:val="clear" w:color="auto" w:fill="auto"/>
            <w:noWrap/>
            <w:vAlign w:val="center"/>
            <w:hideMark/>
          </w:tcPr>
          <w:p w14:paraId="20366A70" w14:textId="77777777" w:rsidR="002D5E98" w:rsidRPr="002D5E98" w:rsidRDefault="002D5E98" w:rsidP="002D5E98">
            <w:pPr>
              <w:jc w:val="center"/>
              <w:rPr>
                <w:sz w:val="22"/>
                <w:szCs w:val="22"/>
                <w:lang w:eastAsia="ru-RU"/>
              </w:rPr>
            </w:pPr>
            <w:r w:rsidRPr="002D5E98">
              <w:rPr>
                <w:sz w:val="22"/>
                <w:szCs w:val="22"/>
                <w:lang w:eastAsia="ru-RU"/>
              </w:rPr>
              <w:t>15,24</w:t>
            </w:r>
          </w:p>
        </w:tc>
        <w:tc>
          <w:tcPr>
            <w:tcW w:w="850" w:type="dxa"/>
            <w:tcBorders>
              <w:top w:val="nil"/>
              <w:left w:val="nil"/>
              <w:bottom w:val="single" w:sz="4" w:space="0" w:color="auto"/>
              <w:right w:val="single" w:sz="4" w:space="0" w:color="auto"/>
            </w:tcBorders>
            <w:shd w:val="clear" w:color="auto" w:fill="auto"/>
            <w:noWrap/>
            <w:vAlign w:val="center"/>
            <w:hideMark/>
          </w:tcPr>
          <w:p w14:paraId="629E0CFF" w14:textId="77777777" w:rsidR="002D5E98" w:rsidRPr="002D5E98" w:rsidRDefault="002D5E98" w:rsidP="002D5E98">
            <w:pPr>
              <w:jc w:val="center"/>
              <w:rPr>
                <w:sz w:val="22"/>
                <w:szCs w:val="22"/>
                <w:lang w:eastAsia="ru-RU"/>
              </w:rPr>
            </w:pPr>
            <w:r w:rsidRPr="002D5E98">
              <w:rPr>
                <w:sz w:val="22"/>
                <w:szCs w:val="22"/>
                <w:lang w:eastAsia="ru-RU"/>
              </w:rPr>
              <w:t>11,31</w:t>
            </w:r>
          </w:p>
        </w:tc>
        <w:tc>
          <w:tcPr>
            <w:tcW w:w="851" w:type="dxa"/>
            <w:tcBorders>
              <w:top w:val="nil"/>
              <w:left w:val="nil"/>
              <w:bottom w:val="single" w:sz="4" w:space="0" w:color="auto"/>
              <w:right w:val="single" w:sz="4" w:space="0" w:color="auto"/>
            </w:tcBorders>
            <w:shd w:val="clear" w:color="auto" w:fill="auto"/>
            <w:noWrap/>
            <w:vAlign w:val="center"/>
            <w:hideMark/>
          </w:tcPr>
          <w:p w14:paraId="64658952" w14:textId="77777777" w:rsidR="002D5E98" w:rsidRPr="002D5E98" w:rsidRDefault="002D5E98" w:rsidP="002D5E98">
            <w:pPr>
              <w:jc w:val="center"/>
              <w:rPr>
                <w:sz w:val="22"/>
                <w:szCs w:val="22"/>
                <w:lang w:eastAsia="ru-RU"/>
              </w:rPr>
            </w:pPr>
            <w:r w:rsidRPr="002D5E98">
              <w:rPr>
                <w:sz w:val="22"/>
                <w:szCs w:val="22"/>
                <w:lang w:eastAsia="ru-RU"/>
              </w:rPr>
              <w:t>946,43</w:t>
            </w:r>
          </w:p>
        </w:tc>
        <w:tc>
          <w:tcPr>
            <w:tcW w:w="992" w:type="dxa"/>
            <w:tcBorders>
              <w:top w:val="nil"/>
              <w:left w:val="nil"/>
              <w:bottom w:val="single" w:sz="4" w:space="0" w:color="auto"/>
              <w:right w:val="single" w:sz="4" w:space="0" w:color="auto"/>
            </w:tcBorders>
            <w:shd w:val="clear" w:color="auto" w:fill="auto"/>
            <w:noWrap/>
            <w:vAlign w:val="center"/>
            <w:hideMark/>
          </w:tcPr>
          <w:p w14:paraId="26520434" w14:textId="77777777" w:rsidR="002D5E98" w:rsidRPr="002D5E98" w:rsidRDefault="002D5E98" w:rsidP="002D5E98">
            <w:pPr>
              <w:jc w:val="center"/>
              <w:rPr>
                <w:sz w:val="22"/>
                <w:szCs w:val="22"/>
                <w:lang w:eastAsia="ru-RU"/>
              </w:rPr>
            </w:pPr>
            <w:r w:rsidRPr="002D5E98">
              <w:rPr>
                <w:sz w:val="22"/>
                <w:szCs w:val="22"/>
                <w:lang w:eastAsia="ru-RU"/>
              </w:rPr>
              <w:t>47,88</w:t>
            </w:r>
          </w:p>
        </w:tc>
        <w:tc>
          <w:tcPr>
            <w:tcW w:w="1134" w:type="dxa"/>
            <w:tcBorders>
              <w:top w:val="nil"/>
              <w:left w:val="nil"/>
              <w:bottom w:val="single" w:sz="4" w:space="0" w:color="auto"/>
              <w:right w:val="single" w:sz="4" w:space="0" w:color="auto"/>
            </w:tcBorders>
            <w:shd w:val="clear" w:color="auto" w:fill="auto"/>
            <w:noWrap/>
            <w:vAlign w:val="center"/>
            <w:hideMark/>
          </w:tcPr>
          <w:p w14:paraId="33780A92" w14:textId="77777777" w:rsidR="002D5E98" w:rsidRPr="002D5E98" w:rsidRDefault="002D5E98" w:rsidP="002D5E98">
            <w:pPr>
              <w:jc w:val="center"/>
              <w:rPr>
                <w:sz w:val="22"/>
                <w:szCs w:val="22"/>
                <w:lang w:eastAsia="ru-RU"/>
              </w:rPr>
            </w:pPr>
            <w:r w:rsidRPr="002D5E98">
              <w:rPr>
                <w:sz w:val="22"/>
                <w:szCs w:val="22"/>
                <w:lang w:eastAsia="ru-RU"/>
              </w:rPr>
              <w:t>0,00</w:t>
            </w:r>
          </w:p>
        </w:tc>
        <w:tc>
          <w:tcPr>
            <w:tcW w:w="1151" w:type="dxa"/>
            <w:tcBorders>
              <w:top w:val="nil"/>
              <w:left w:val="nil"/>
              <w:bottom w:val="single" w:sz="4" w:space="0" w:color="auto"/>
              <w:right w:val="single" w:sz="4" w:space="0" w:color="auto"/>
            </w:tcBorders>
            <w:shd w:val="clear" w:color="auto" w:fill="auto"/>
            <w:noWrap/>
            <w:vAlign w:val="center"/>
            <w:hideMark/>
          </w:tcPr>
          <w:p w14:paraId="1F3A480D" w14:textId="77777777" w:rsidR="002D5E98" w:rsidRPr="002D5E98" w:rsidRDefault="002D5E98" w:rsidP="002D5E98">
            <w:pPr>
              <w:jc w:val="center"/>
              <w:rPr>
                <w:sz w:val="22"/>
                <w:szCs w:val="22"/>
                <w:lang w:eastAsia="ru-RU"/>
              </w:rPr>
            </w:pPr>
            <w:r w:rsidRPr="002D5E98">
              <w:rPr>
                <w:sz w:val="22"/>
                <w:szCs w:val="22"/>
                <w:lang w:eastAsia="ru-RU"/>
              </w:rPr>
              <w:t>2208,85</w:t>
            </w:r>
          </w:p>
        </w:tc>
      </w:tr>
      <w:tr w:rsidR="002D5E98" w:rsidRPr="002D5E98" w14:paraId="3D40CE25" w14:textId="77777777" w:rsidTr="002D5E98">
        <w:trPr>
          <w:trHeight w:val="28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A198EE" w14:textId="77777777" w:rsidR="002D5E98" w:rsidRPr="002D5E98" w:rsidRDefault="002D5E98" w:rsidP="002D5E98">
            <w:pPr>
              <w:rPr>
                <w:sz w:val="22"/>
                <w:szCs w:val="22"/>
                <w:lang w:eastAsia="ru-RU"/>
              </w:rPr>
            </w:pPr>
            <w:r w:rsidRPr="002D5E98">
              <w:rPr>
                <w:sz w:val="22"/>
                <w:szCs w:val="22"/>
                <w:lang w:eastAsia="ru-RU"/>
              </w:rPr>
              <w:t>ВО</w:t>
            </w:r>
          </w:p>
        </w:tc>
        <w:tc>
          <w:tcPr>
            <w:tcW w:w="851" w:type="dxa"/>
            <w:tcBorders>
              <w:top w:val="nil"/>
              <w:left w:val="nil"/>
              <w:bottom w:val="single" w:sz="4" w:space="0" w:color="auto"/>
              <w:right w:val="single" w:sz="4" w:space="0" w:color="auto"/>
            </w:tcBorders>
            <w:shd w:val="clear" w:color="auto" w:fill="auto"/>
            <w:noWrap/>
            <w:vAlign w:val="center"/>
            <w:hideMark/>
          </w:tcPr>
          <w:p w14:paraId="0F74BBA1" w14:textId="77777777" w:rsidR="002D5E98" w:rsidRPr="002D5E98" w:rsidRDefault="002D5E98" w:rsidP="002D5E98">
            <w:pPr>
              <w:jc w:val="center"/>
              <w:rPr>
                <w:sz w:val="22"/>
                <w:szCs w:val="22"/>
                <w:lang w:eastAsia="ru-RU"/>
              </w:rPr>
            </w:pPr>
            <w:r w:rsidRPr="002D5E98">
              <w:rPr>
                <w:sz w:val="22"/>
                <w:szCs w:val="22"/>
                <w:lang w:eastAsia="ru-RU"/>
              </w:rPr>
              <w:t>60,83</w:t>
            </w:r>
          </w:p>
        </w:tc>
        <w:tc>
          <w:tcPr>
            <w:tcW w:w="850" w:type="dxa"/>
            <w:tcBorders>
              <w:top w:val="nil"/>
              <w:left w:val="nil"/>
              <w:bottom w:val="single" w:sz="4" w:space="0" w:color="auto"/>
              <w:right w:val="single" w:sz="4" w:space="0" w:color="auto"/>
            </w:tcBorders>
            <w:shd w:val="clear" w:color="auto" w:fill="auto"/>
            <w:noWrap/>
            <w:vAlign w:val="center"/>
            <w:hideMark/>
          </w:tcPr>
          <w:p w14:paraId="0C4EC8D0" w14:textId="77777777" w:rsidR="002D5E98" w:rsidRPr="002D5E98" w:rsidRDefault="002D5E98" w:rsidP="002D5E98">
            <w:pPr>
              <w:jc w:val="center"/>
              <w:rPr>
                <w:sz w:val="22"/>
                <w:szCs w:val="22"/>
                <w:lang w:eastAsia="ru-RU"/>
              </w:rPr>
            </w:pPr>
            <w:r w:rsidRPr="002D5E98">
              <w:rPr>
                <w:sz w:val="22"/>
                <w:szCs w:val="22"/>
                <w:lang w:eastAsia="ru-RU"/>
              </w:rPr>
              <w:t>26,29</w:t>
            </w:r>
          </w:p>
        </w:tc>
        <w:tc>
          <w:tcPr>
            <w:tcW w:w="1151" w:type="dxa"/>
            <w:tcBorders>
              <w:top w:val="nil"/>
              <w:left w:val="nil"/>
              <w:bottom w:val="single" w:sz="4" w:space="0" w:color="auto"/>
              <w:right w:val="single" w:sz="4" w:space="0" w:color="auto"/>
            </w:tcBorders>
            <w:shd w:val="clear" w:color="auto" w:fill="auto"/>
            <w:noWrap/>
            <w:vAlign w:val="center"/>
            <w:hideMark/>
          </w:tcPr>
          <w:p w14:paraId="457A8551" w14:textId="77777777" w:rsidR="002D5E98" w:rsidRPr="002D5E98" w:rsidRDefault="002D5E98" w:rsidP="002D5E98">
            <w:pPr>
              <w:jc w:val="center"/>
              <w:rPr>
                <w:sz w:val="22"/>
                <w:szCs w:val="22"/>
                <w:lang w:eastAsia="ru-RU"/>
              </w:rPr>
            </w:pPr>
            <w:r w:rsidRPr="002D5E98">
              <w:rPr>
                <w:sz w:val="22"/>
                <w:szCs w:val="22"/>
                <w:lang w:eastAsia="ru-RU"/>
              </w:rPr>
              <w:t>1905,00</w:t>
            </w:r>
          </w:p>
        </w:tc>
        <w:tc>
          <w:tcPr>
            <w:tcW w:w="834" w:type="dxa"/>
            <w:tcBorders>
              <w:top w:val="nil"/>
              <w:left w:val="nil"/>
              <w:bottom w:val="single" w:sz="4" w:space="0" w:color="auto"/>
              <w:right w:val="single" w:sz="4" w:space="0" w:color="auto"/>
            </w:tcBorders>
            <w:shd w:val="clear" w:color="auto" w:fill="auto"/>
            <w:noWrap/>
            <w:vAlign w:val="center"/>
            <w:hideMark/>
          </w:tcPr>
          <w:p w14:paraId="08593F48" w14:textId="77777777" w:rsidR="002D5E98" w:rsidRPr="002D5E98" w:rsidRDefault="002D5E98" w:rsidP="002D5E98">
            <w:pPr>
              <w:jc w:val="center"/>
              <w:rPr>
                <w:sz w:val="22"/>
                <w:szCs w:val="22"/>
                <w:lang w:eastAsia="ru-RU"/>
              </w:rPr>
            </w:pPr>
            <w:r w:rsidRPr="002D5E98">
              <w:rPr>
                <w:sz w:val="22"/>
                <w:szCs w:val="22"/>
                <w:lang w:eastAsia="ru-RU"/>
              </w:rPr>
              <w:t>11,48</w:t>
            </w:r>
          </w:p>
        </w:tc>
        <w:tc>
          <w:tcPr>
            <w:tcW w:w="850" w:type="dxa"/>
            <w:tcBorders>
              <w:top w:val="nil"/>
              <w:left w:val="nil"/>
              <w:bottom w:val="single" w:sz="4" w:space="0" w:color="auto"/>
              <w:right w:val="single" w:sz="4" w:space="0" w:color="auto"/>
            </w:tcBorders>
            <w:shd w:val="clear" w:color="auto" w:fill="auto"/>
            <w:noWrap/>
            <w:vAlign w:val="center"/>
            <w:hideMark/>
          </w:tcPr>
          <w:p w14:paraId="62DD723D" w14:textId="77777777" w:rsidR="002D5E98" w:rsidRPr="002D5E98" w:rsidRDefault="002D5E98" w:rsidP="002D5E98">
            <w:pPr>
              <w:jc w:val="center"/>
              <w:rPr>
                <w:sz w:val="22"/>
                <w:szCs w:val="22"/>
                <w:lang w:eastAsia="ru-RU"/>
              </w:rPr>
            </w:pPr>
            <w:r w:rsidRPr="002D5E98">
              <w:rPr>
                <w:sz w:val="22"/>
                <w:szCs w:val="22"/>
                <w:lang w:eastAsia="ru-RU"/>
              </w:rPr>
              <w:t>25,00</w:t>
            </w:r>
          </w:p>
        </w:tc>
        <w:tc>
          <w:tcPr>
            <w:tcW w:w="851" w:type="dxa"/>
            <w:tcBorders>
              <w:top w:val="nil"/>
              <w:left w:val="nil"/>
              <w:bottom w:val="single" w:sz="4" w:space="0" w:color="auto"/>
              <w:right w:val="single" w:sz="4" w:space="0" w:color="auto"/>
            </w:tcBorders>
            <w:shd w:val="clear" w:color="auto" w:fill="auto"/>
            <w:noWrap/>
            <w:vAlign w:val="center"/>
            <w:hideMark/>
          </w:tcPr>
          <w:p w14:paraId="64747A21" w14:textId="77777777" w:rsidR="002D5E98" w:rsidRPr="002D5E98" w:rsidRDefault="002D5E98" w:rsidP="002D5E98">
            <w:pPr>
              <w:jc w:val="center"/>
              <w:rPr>
                <w:sz w:val="22"/>
                <w:szCs w:val="22"/>
                <w:lang w:eastAsia="ru-RU"/>
              </w:rPr>
            </w:pPr>
            <w:r w:rsidRPr="002D5E98">
              <w:rPr>
                <w:sz w:val="22"/>
                <w:szCs w:val="22"/>
                <w:lang w:eastAsia="ru-RU"/>
              </w:rPr>
              <w:t>116,00</w:t>
            </w:r>
          </w:p>
        </w:tc>
        <w:tc>
          <w:tcPr>
            <w:tcW w:w="992" w:type="dxa"/>
            <w:tcBorders>
              <w:top w:val="nil"/>
              <w:left w:val="nil"/>
              <w:bottom w:val="single" w:sz="4" w:space="0" w:color="auto"/>
              <w:right w:val="single" w:sz="4" w:space="0" w:color="auto"/>
            </w:tcBorders>
            <w:shd w:val="clear" w:color="auto" w:fill="auto"/>
            <w:noWrap/>
            <w:vAlign w:val="center"/>
            <w:hideMark/>
          </w:tcPr>
          <w:p w14:paraId="637E3A60" w14:textId="77777777" w:rsidR="002D5E98" w:rsidRPr="002D5E98" w:rsidRDefault="002D5E98" w:rsidP="002D5E98">
            <w:pPr>
              <w:jc w:val="center"/>
              <w:rPr>
                <w:sz w:val="22"/>
                <w:szCs w:val="22"/>
                <w:lang w:eastAsia="ru-RU"/>
              </w:rPr>
            </w:pPr>
            <w:r w:rsidRPr="002D5E98">
              <w:rPr>
                <w:sz w:val="22"/>
                <w:szCs w:val="22"/>
                <w:lang w:eastAsia="ru-RU"/>
              </w:rPr>
              <w:t>16,99</w:t>
            </w:r>
          </w:p>
        </w:tc>
        <w:tc>
          <w:tcPr>
            <w:tcW w:w="1134" w:type="dxa"/>
            <w:tcBorders>
              <w:top w:val="nil"/>
              <w:left w:val="nil"/>
              <w:bottom w:val="single" w:sz="4" w:space="0" w:color="auto"/>
              <w:right w:val="single" w:sz="4" w:space="0" w:color="auto"/>
            </w:tcBorders>
            <w:shd w:val="clear" w:color="auto" w:fill="auto"/>
            <w:noWrap/>
            <w:vAlign w:val="center"/>
            <w:hideMark/>
          </w:tcPr>
          <w:p w14:paraId="7C924E69" w14:textId="77777777" w:rsidR="002D5E98" w:rsidRPr="002D5E98" w:rsidRDefault="002D5E98" w:rsidP="002D5E98">
            <w:pPr>
              <w:jc w:val="center"/>
              <w:rPr>
                <w:sz w:val="22"/>
                <w:szCs w:val="22"/>
                <w:lang w:eastAsia="ru-RU"/>
              </w:rPr>
            </w:pPr>
            <w:r w:rsidRPr="002D5E98">
              <w:rPr>
                <w:sz w:val="22"/>
                <w:szCs w:val="22"/>
                <w:lang w:eastAsia="ru-RU"/>
              </w:rPr>
              <w:t>27,99</w:t>
            </w:r>
          </w:p>
        </w:tc>
        <w:tc>
          <w:tcPr>
            <w:tcW w:w="1151" w:type="dxa"/>
            <w:tcBorders>
              <w:top w:val="nil"/>
              <w:left w:val="nil"/>
              <w:bottom w:val="single" w:sz="4" w:space="0" w:color="auto"/>
              <w:right w:val="single" w:sz="4" w:space="0" w:color="auto"/>
            </w:tcBorders>
            <w:shd w:val="clear" w:color="auto" w:fill="auto"/>
            <w:noWrap/>
            <w:vAlign w:val="center"/>
            <w:hideMark/>
          </w:tcPr>
          <w:p w14:paraId="13D714AC" w14:textId="77777777" w:rsidR="002D5E98" w:rsidRPr="002D5E98" w:rsidRDefault="002D5E98" w:rsidP="002D5E98">
            <w:pPr>
              <w:jc w:val="center"/>
              <w:rPr>
                <w:sz w:val="22"/>
                <w:szCs w:val="22"/>
                <w:lang w:eastAsia="ru-RU"/>
              </w:rPr>
            </w:pPr>
            <w:r w:rsidRPr="002D5E98">
              <w:rPr>
                <w:sz w:val="22"/>
                <w:szCs w:val="22"/>
                <w:lang w:eastAsia="ru-RU"/>
              </w:rPr>
              <w:t>0,00</w:t>
            </w:r>
          </w:p>
        </w:tc>
      </w:tr>
    </w:tbl>
    <w:p w14:paraId="7A313C1A" w14:textId="77777777" w:rsidR="002D5E98" w:rsidRPr="002D5E98" w:rsidRDefault="002D5E98" w:rsidP="002D5E98">
      <w:pPr>
        <w:autoSpaceDE w:val="0"/>
        <w:autoSpaceDN w:val="0"/>
        <w:adjustRightInd w:val="0"/>
        <w:ind w:firstLine="540"/>
        <w:jc w:val="center"/>
        <w:rPr>
          <w:rFonts w:eastAsia="Calibri"/>
          <w:sz w:val="28"/>
          <w:szCs w:val="28"/>
          <w:lang w:eastAsia="ru-RU"/>
        </w:rPr>
      </w:pPr>
    </w:p>
    <w:p w14:paraId="4DDBA968" w14:textId="77777777" w:rsidR="002D5E98" w:rsidRPr="002D5E98" w:rsidRDefault="002D5E98" w:rsidP="002D5E98">
      <w:pPr>
        <w:autoSpaceDE w:val="0"/>
        <w:autoSpaceDN w:val="0"/>
        <w:adjustRightInd w:val="0"/>
        <w:ind w:firstLine="540"/>
        <w:jc w:val="center"/>
        <w:rPr>
          <w:rFonts w:eastAsia="Calibri"/>
          <w:sz w:val="28"/>
          <w:szCs w:val="28"/>
          <w:lang w:eastAsia="ru-RU"/>
        </w:rPr>
      </w:pPr>
      <w:r w:rsidRPr="002D5E98">
        <w:rPr>
          <w:rFonts w:eastAsia="Calibri"/>
          <w:sz w:val="28"/>
          <w:szCs w:val="28"/>
          <w:lang w:eastAsia="ru-RU"/>
        </w:rPr>
        <w:t>Расчет доли объемов благоустройства, приходящаяся на 1 км трубопровода</w:t>
      </w:r>
    </w:p>
    <w:p w14:paraId="7EFECD46" w14:textId="77777777" w:rsidR="002D5E98" w:rsidRPr="002D5E98" w:rsidRDefault="002D5E98" w:rsidP="002D5E98">
      <w:pPr>
        <w:autoSpaceDE w:val="0"/>
        <w:autoSpaceDN w:val="0"/>
        <w:adjustRightInd w:val="0"/>
        <w:ind w:firstLine="540"/>
        <w:jc w:val="center"/>
        <w:rPr>
          <w:rFonts w:eastAsia="Calibri"/>
          <w:sz w:val="28"/>
          <w:szCs w:val="28"/>
          <w:lang w:eastAsia="ru-RU"/>
        </w:rPr>
      </w:pPr>
    </w:p>
    <w:tbl>
      <w:tblPr>
        <w:tblW w:w="9776" w:type="dxa"/>
        <w:tblInd w:w="113" w:type="dxa"/>
        <w:tblLook w:val="04A0" w:firstRow="1" w:lastRow="0" w:firstColumn="1" w:lastColumn="0" w:noHBand="0" w:noVBand="1"/>
      </w:tblPr>
      <w:tblGrid>
        <w:gridCol w:w="1500"/>
        <w:gridCol w:w="905"/>
        <w:gridCol w:w="851"/>
        <w:gridCol w:w="850"/>
        <w:gridCol w:w="992"/>
        <w:gridCol w:w="851"/>
        <w:gridCol w:w="850"/>
        <w:gridCol w:w="993"/>
        <w:gridCol w:w="992"/>
        <w:gridCol w:w="992"/>
      </w:tblGrid>
      <w:tr w:rsidR="002D5E98" w:rsidRPr="002D5E98" w14:paraId="5719E6D5" w14:textId="77777777" w:rsidTr="002D5E98">
        <w:trPr>
          <w:trHeight w:val="284"/>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5F61C" w14:textId="77777777" w:rsidR="002D5E98" w:rsidRPr="002D5E98" w:rsidRDefault="002D5E98" w:rsidP="002D5E98">
            <w:pPr>
              <w:jc w:val="center"/>
              <w:rPr>
                <w:sz w:val="22"/>
                <w:szCs w:val="22"/>
                <w:lang w:eastAsia="ru-RU"/>
              </w:rPr>
            </w:pPr>
            <w:r w:rsidRPr="002D5E98">
              <w:rPr>
                <w:sz w:val="22"/>
                <w:szCs w:val="22"/>
                <w:lang w:eastAsia="ru-RU"/>
              </w:rPr>
              <w:t>Вид деятельности</w:t>
            </w:r>
          </w:p>
        </w:tc>
        <w:tc>
          <w:tcPr>
            <w:tcW w:w="8276" w:type="dxa"/>
            <w:gridSpan w:val="9"/>
            <w:tcBorders>
              <w:top w:val="single" w:sz="4" w:space="0" w:color="auto"/>
              <w:left w:val="nil"/>
              <w:bottom w:val="single" w:sz="4" w:space="0" w:color="auto"/>
              <w:right w:val="single" w:sz="4" w:space="0" w:color="auto"/>
            </w:tcBorders>
            <w:shd w:val="clear" w:color="auto" w:fill="auto"/>
            <w:vAlign w:val="center"/>
            <w:hideMark/>
          </w:tcPr>
          <w:p w14:paraId="358F576E" w14:textId="77777777" w:rsidR="002D5E98" w:rsidRPr="002D5E98" w:rsidRDefault="002D5E98" w:rsidP="002D5E98">
            <w:pPr>
              <w:jc w:val="center"/>
              <w:rPr>
                <w:sz w:val="22"/>
                <w:szCs w:val="22"/>
                <w:lang w:eastAsia="ru-RU"/>
              </w:rPr>
            </w:pPr>
            <w:r w:rsidRPr="002D5E98">
              <w:rPr>
                <w:sz w:val="22"/>
                <w:szCs w:val="22"/>
                <w:lang w:eastAsia="ru-RU"/>
              </w:rPr>
              <w:t xml:space="preserve">Доля работ по благоустройству, </w:t>
            </w:r>
            <w:proofErr w:type="spellStart"/>
            <w:r w:rsidRPr="002D5E98">
              <w:rPr>
                <w:sz w:val="22"/>
                <w:szCs w:val="22"/>
                <w:lang w:eastAsia="ru-RU"/>
              </w:rPr>
              <w:t>кв.м</w:t>
            </w:r>
            <w:proofErr w:type="spellEnd"/>
            <w:r w:rsidRPr="002D5E98">
              <w:rPr>
                <w:sz w:val="22"/>
                <w:szCs w:val="22"/>
                <w:lang w:eastAsia="ru-RU"/>
              </w:rPr>
              <w:t>./м</w:t>
            </w:r>
          </w:p>
        </w:tc>
      </w:tr>
      <w:tr w:rsidR="002D5E98" w:rsidRPr="002D5E98" w14:paraId="286BAC3C" w14:textId="77777777" w:rsidTr="002D5E98">
        <w:trPr>
          <w:trHeight w:val="284"/>
        </w:trPr>
        <w:tc>
          <w:tcPr>
            <w:tcW w:w="1500" w:type="dxa"/>
            <w:vMerge/>
            <w:tcBorders>
              <w:top w:val="single" w:sz="4" w:space="0" w:color="auto"/>
              <w:left w:val="single" w:sz="4" w:space="0" w:color="auto"/>
              <w:bottom w:val="single" w:sz="4" w:space="0" w:color="auto"/>
              <w:right w:val="single" w:sz="4" w:space="0" w:color="auto"/>
            </w:tcBorders>
            <w:vAlign w:val="center"/>
            <w:hideMark/>
          </w:tcPr>
          <w:p w14:paraId="17B96B59" w14:textId="77777777" w:rsidR="002D5E98" w:rsidRPr="002D5E98" w:rsidRDefault="002D5E98" w:rsidP="002D5E98">
            <w:pPr>
              <w:rPr>
                <w:sz w:val="22"/>
                <w:szCs w:val="22"/>
                <w:lang w:eastAsia="ru-RU"/>
              </w:rPr>
            </w:pPr>
          </w:p>
        </w:tc>
        <w:tc>
          <w:tcPr>
            <w:tcW w:w="2606" w:type="dxa"/>
            <w:gridSpan w:val="3"/>
            <w:tcBorders>
              <w:top w:val="single" w:sz="4" w:space="0" w:color="auto"/>
              <w:left w:val="nil"/>
              <w:bottom w:val="single" w:sz="4" w:space="0" w:color="auto"/>
              <w:right w:val="single" w:sz="4" w:space="0" w:color="auto"/>
            </w:tcBorders>
            <w:shd w:val="clear" w:color="auto" w:fill="auto"/>
            <w:vAlign w:val="center"/>
            <w:hideMark/>
          </w:tcPr>
          <w:p w14:paraId="3F57F35F" w14:textId="77777777" w:rsidR="002D5E98" w:rsidRPr="002D5E98" w:rsidRDefault="002D5E98" w:rsidP="002D5E98">
            <w:pPr>
              <w:jc w:val="center"/>
              <w:rPr>
                <w:sz w:val="22"/>
                <w:szCs w:val="22"/>
                <w:lang w:eastAsia="ru-RU"/>
              </w:rPr>
            </w:pPr>
            <w:r w:rsidRPr="002D5E98">
              <w:rPr>
                <w:sz w:val="22"/>
                <w:szCs w:val="22"/>
                <w:lang w:eastAsia="ru-RU"/>
              </w:rPr>
              <w:t>открытым способом</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2C206CA3" w14:textId="77777777" w:rsidR="002D5E98" w:rsidRPr="002D5E98" w:rsidRDefault="002D5E98" w:rsidP="002D5E98">
            <w:pPr>
              <w:jc w:val="center"/>
              <w:rPr>
                <w:sz w:val="22"/>
                <w:szCs w:val="22"/>
                <w:lang w:eastAsia="ru-RU"/>
              </w:rPr>
            </w:pPr>
            <w:r w:rsidRPr="002D5E98">
              <w:rPr>
                <w:sz w:val="22"/>
                <w:szCs w:val="22"/>
                <w:lang w:eastAsia="ru-RU"/>
              </w:rPr>
              <w:t>способом прокола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72F47CFB" w14:textId="77777777" w:rsidR="002D5E98" w:rsidRPr="002D5E98" w:rsidRDefault="002D5E98" w:rsidP="002D5E98">
            <w:pPr>
              <w:jc w:val="center"/>
              <w:rPr>
                <w:sz w:val="22"/>
                <w:szCs w:val="22"/>
                <w:lang w:eastAsia="ru-RU"/>
              </w:rPr>
            </w:pPr>
            <w:r w:rsidRPr="002D5E98">
              <w:rPr>
                <w:sz w:val="22"/>
                <w:szCs w:val="22"/>
                <w:lang w:eastAsia="ru-RU"/>
              </w:rPr>
              <w:t>открытым способом прокладки в футляре</w:t>
            </w:r>
          </w:p>
        </w:tc>
      </w:tr>
      <w:tr w:rsidR="002D5E98" w:rsidRPr="002D5E98" w14:paraId="42F64298" w14:textId="77777777" w:rsidTr="002D5E98">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5BB47CC" w14:textId="77777777" w:rsidR="002D5E98" w:rsidRPr="002D5E98" w:rsidRDefault="002D5E98" w:rsidP="002D5E98">
            <w:pPr>
              <w:rPr>
                <w:sz w:val="22"/>
                <w:szCs w:val="22"/>
                <w:lang w:eastAsia="ru-RU"/>
              </w:rPr>
            </w:pPr>
            <w:r w:rsidRPr="002D5E98">
              <w:rPr>
                <w:sz w:val="22"/>
                <w:szCs w:val="22"/>
                <w:lang w:eastAsia="ru-RU"/>
              </w:rPr>
              <w:t>ВС</w:t>
            </w:r>
          </w:p>
        </w:tc>
        <w:tc>
          <w:tcPr>
            <w:tcW w:w="905" w:type="dxa"/>
            <w:tcBorders>
              <w:top w:val="nil"/>
              <w:left w:val="nil"/>
              <w:bottom w:val="single" w:sz="4" w:space="0" w:color="auto"/>
              <w:right w:val="single" w:sz="4" w:space="0" w:color="auto"/>
            </w:tcBorders>
            <w:shd w:val="clear" w:color="auto" w:fill="auto"/>
            <w:noWrap/>
            <w:vAlign w:val="center"/>
            <w:hideMark/>
          </w:tcPr>
          <w:p w14:paraId="3CBE3A52" w14:textId="77777777" w:rsidR="002D5E98" w:rsidRPr="002D5E98" w:rsidRDefault="002D5E98" w:rsidP="002D5E98">
            <w:pPr>
              <w:jc w:val="center"/>
              <w:rPr>
                <w:sz w:val="22"/>
                <w:szCs w:val="22"/>
                <w:lang w:eastAsia="ru-RU"/>
              </w:rPr>
            </w:pPr>
            <w:r w:rsidRPr="002D5E98">
              <w:rPr>
                <w:sz w:val="22"/>
                <w:szCs w:val="22"/>
                <w:lang w:eastAsia="ru-RU"/>
              </w:rPr>
              <w:t xml:space="preserve">0,119 </w:t>
            </w:r>
          </w:p>
        </w:tc>
        <w:tc>
          <w:tcPr>
            <w:tcW w:w="851" w:type="dxa"/>
            <w:tcBorders>
              <w:top w:val="nil"/>
              <w:left w:val="nil"/>
              <w:bottom w:val="single" w:sz="4" w:space="0" w:color="auto"/>
              <w:right w:val="single" w:sz="4" w:space="0" w:color="auto"/>
            </w:tcBorders>
            <w:shd w:val="clear" w:color="auto" w:fill="auto"/>
            <w:noWrap/>
            <w:vAlign w:val="center"/>
            <w:hideMark/>
          </w:tcPr>
          <w:p w14:paraId="68D03421" w14:textId="77777777" w:rsidR="002D5E98" w:rsidRPr="002D5E98" w:rsidRDefault="002D5E98" w:rsidP="002D5E98">
            <w:pPr>
              <w:jc w:val="center"/>
              <w:rPr>
                <w:sz w:val="22"/>
                <w:szCs w:val="22"/>
                <w:lang w:eastAsia="ru-RU"/>
              </w:rPr>
            </w:pPr>
            <w:r w:rsidRPr="002D5E98">
              <w:rPr>
                <w:sz w:val="22"/>
                <w:szCs w:val="22"/>
                <w:lang w:eastAsia="ru-RU"/>
              </w:rPr>
              <w:t xml:space="preserve">0,063 </w:t>
            </w:r>
          </w:p>
        </w:tc>
        <w:tc>
          <w:tcPr>
            <w:tcW w:w="850" w:type="dxa"/>
            <w:tcBorders>
              <w:top w:val="nil"/>
              <w:left w:val="nil"/>
              <w:bottom w:val="single" w:sz="4" w:space="0" w:color="auto"/>
              <w:right w:val="single" w:sz="4" w:space="0" w:color="auto"/>
            </w:tcBorders>
            <w:shd w:val="clear" w:color="auto" w:fill="auto"/>
            <w:noWrap/>
            <w:vAlign w:val="center"/>
            <w:hideMark/>
          </w:tcPr>
          <w:p w14:paraId="166CB5C0" w14:textId="77777777" w:rsidR="002D5E98" w:rsidRPr="002D5E98" w:rsidRDefault="002D5E98" w:rsidP="002D5E98">
            <w:pPr>
              <w:jc w:val="center"/>
              <w:rPr>
                <w:sz w:val="22"/>
                <w:szCs w:val="22"/>
                <w:lang w:eastAsia="ru-RU"/>
              </w:rPr>
            </w:pPr>
            <w:r w:rsidRPr="002D5E98">
              <w:rPr>
                <w:sz w:val="22"/>
                <w:szCs w:val="22"/>
                <w:lang w:eastAsia="ru-RU"/>
              </w:rPr>
              <w:t xml:space="preserve">3,667 </w:t>
            </w:r>
          </w:p>
        </w:tc>
        <w:tc>
          <w:tcPr>
            <w:tcW w:w="992" w:type="dxa"/>
            <w:tcBorders>
              <w:top w:val="nil"/>
              <w:left w:val="nil"/>
              <w:bottom w:val="single" w:sz="4" w:space="0" w:color="auto"/>
              <w:right w:val="single" w:sz="4" w:space="0" w:color="auto"/>
            </w:tcBorders>
            <w:shd w:val="clear" w:color="auto" w:fill="auto"/>
            <w:noWrap/>
            <w:vAlign w:val="center"/>
            <w:hideMark/>
          </w:tcPr>
          <w:p w14:paraId="63853F78" w14:textId="77777777" w:rsidR="002D5E98" w:rsidRPr="002D5E98" w:rsidRDefault="002D5E98" w:rsidP="002D5E98">
            <w:pPr>
              <w:jc w:val="center"/>
              <w:rPr>
                <w:sz w:val="22"/>
                <w:szCs w:val="22"/>
                <w:lang w:eastAsia="ru-RU"/>
              </w:rPr>
            </w:pPr>
            <w:r w:rsidRPr="002D5E98">
              <w:rPr>
                <w:sz w:val="22"/>
                <w:szCs w:val="22"/>
                <w:lang w:eastAsia="ru-RU"/>
              </w:rPr>
              <w:t xml:space="preserve">0,012 </w:t>
            </w:r>
          </w:p>
        </w:tc>
        <w:tc>
          <w:tcPr>
            <w:tcW w:w="851" w:type="dxa"/>
            <w:tcBorders>
              <w:top w:val="nil"/>
              <w:left w:val="nil"/>
              <w:bottom w:val="single" w:sz="4" w:space="0" w:color="auto"/>
              <w:right w:val="single" w:sz="4" w:space="0" w:color="auto"/>
            </w:tcBorders>
            <w:shd w:val="clear" w:color="auto" w:fill="auto"/>
            <w:noWrap/>
            <w:vAlign w:val="center"/>
            <w:hideMark/>
          </w:tcPr>
          <w:p w14:paraId="09E0CBB1" w14:textId="77777777" w:rsidR="002D5E98" w:rsidRPr="002D5E98" w:rsidRDefault="002D5E98" w:rsidP="002D5E98">
            <w:pPr>
              <w:jc w:val="center"/>
              <w:rPr>
                <w:sz w:val="22"/>
                <w:szCs w:val="22"/>
                <w:lang w:eastAsia="ru-RU"/>
              </w:rPr>
            </w:pPr>
            <w:r w:rsidRPr="002D5E98">
              <w:rPr>
                <w:sz w:val="22"/>
                <w:szCs w:val="22"/>
                <w:lang w:eastAsia="ru-RU"/>
              </w:rPr>
              <w:t xml:space="preserve">0,009 </w:t>
            </w:r>
          </w:p>
        </w:tc>
        <w:tc>
          <w:tcPr>
            <w:tcW w:w="850" w:type="dxa"/>
            <w:tcBorders>
              <w:top w:val="nil"/>
              <w:left w:val="nil"/>
              <w:bottom w:val="single" w:sz="4" w:space="0" w:color="auto"/>
              <w:right w:val="single" w:sz="4" w:space="0" w:color="auto"/>
            </w:tcBorders>
            <w:shd w:val="clear" w:color="auto" w:fill="auto"/>
            <w:noWrap/>
            <w:vAlign w:val="center"/>
            <w:hideMark/>
          </w:tcPr>
          <w:p w14:paraId="0FF30AC3" w14:textId="77777777" w:rsidR="002D5E98" w:rsidRPr="002D5E98" w:rsidRDefault="002D5E98" w:rsidP="002D5E98">
            <w:pPr>
              <w:jc w:val="center"/>
              <w:rPr>
                <w:sz w:val="22"/>
                <w:szCs w:val="22"/>
                <w:lang w:eastAsia="ru-RU"/>
              </w:rPr>
            </w:pPr>
            <w:r w:rsidRPr="002D5E98">
              <w:rPr>
                <w:sz w:val="22"/>
                <w:szCs w:val="22"/>
                <w:lang w:eastAsia="ru-RU"/>
              </w:rPr>
              <w:t xml:space="preserve">0,733 </w:t>
            </w:r>
          </w:p>
        </w:tc>
        <w:tc>
          <w:tcPr>
            <w:tcW w:w="993" w:type="dxa"/>
            <w:tcBorders>
              <w:top w:val="nil"/>
              <w:left w:val="nil"/>
              <w:bottom w:val="single" w:sz="4" w:space="0" w:color="auto"/>
              <w:right w:val="single" w:sz="4" w:space="0" w:color="auto"/>
            </w:tcBorders>
            <w:shd w:val="clear" w:color="auto" w:fill="auto"/>
            <w:noWrap/>
            <w:vAlign w:val="center"/>
            <w:hideMark/>
          </w:tcPr>
          <w:p w14:paraId="79F09CEC" w14:textId="77777777" w:rsidR="002D5E98" w:rsidRPr="002D5E98" w:rsidRDefault="002D5E98" w:rsidP="002D5E98">
            <w:pPr>
              <w:jc w:val="center"/>
              <w:rPr>
                <w:sz w:val="22"/>
                <w:szCs w:val="22"/>
                <w:lang w:eastAsia="ru-RU"/>
              </w:rPr>
            </w:pPr>
            <w:r w:rsidRPr="002D5E98">
              <w:rPr>
                <w:sz w:val="22"/>
                <w:szCs w:val="22"/>
                <w:lang w:eastAsia="ru-RU"/>
              </w:rPr>
              <w:t xml:space="preserve">0,050 </w:t>
            </w:r>
          </w:p>
        </w:tc>
        <w:tc>
          <w:tcPr>
            <w:tcW w:w="992" w:type="dxa"/>
            <w:tcBorders>
              <w:top w:val="nil"/>
              <w:left w:val="nil"/>
              <w:bottom w:val="single" w:sz="4" w:space="0" w:color="auto"/>
              <w:right w:val="single" w:sz="4" w:space="0" w:color="auto"/>
            </w:tcBorders>
            <w:shd w:val="clear" w:color="auto" w:fill="auto"/>
            <w:noWrap/>
            <w:vAlign w:val="center"/>
            <w:hideMark/>
          </w:tcPr>
          <w:p w14:paraId="1EC111E2" w14:textId="77777777" w:rsidR="002D5E98" w:rsidRPr="002D5E98" w:rsidRDefault="002D5E98" w:rsidP="002D5E98">
            <w:pPr>
              <w:jc w:val="center"/>
              <w:rPr>
                <w:sz w:val="22"/>
                <w:szCs w:val="22"/>
                <w:lang w:eastAsia="ru-RU"/>
              </w:rPr>
            </w:pPr>
            <w:r w:rsidRPr="002D5E98">
              <w:rPr>
                <w:sz w:val="22"/>
                <w:szCs w:val="22"/>
                <w:lang w:eastAsia="ru-RU"/>
              </w:rPr>
              <w:t xml:space="preserve">0,000 </w:t>
            </w:r>
          </w:p>
        </w:tc>
        <w:tc>
          <w:tcPr>
            <w:tcW w:w="992" w:type="dxa"/>
            <w:tcBorders>
              <w:top w:val="nil"/>
              <w:left w:val="nil"/>
              <w:bottom w:val="single" w:sz="4" w:space="0" w:color="auto"/>
              <w:right w:val="single" w:sz="4" w:space="0" w:color="auto"/>
            </w:tcBorders>
            <w:shd w:val="clear" w:color="auto" w:fill="auto"/>
            <w:noWrap/>
            <w:vAlign w:val="center"/>
            <w:hideMark/>
          </w:tcPr>
          <w:p w14:paraId="6FD7C039" w14:textId="77777777" w:rsidR="002D5E98" w:rsidRPr="002D5E98" w:rsidRDefault="002D5E98" w:rsidP="002D5E98">
            <w:pPr>
              <w:jc w:val="center"/>
              <w:rPr>
                <w:sz w:val="22"/>
                <w:szCs w:val="22"/>
                <w:lang w:eastAsia="ru-RU"/>
              </w:rPr>
            </w:pPr>
            <w:r w:rsidRPr="002D5E98">
              <w:rPr>
                <w:sz w:val="22"/>
                <w:szCs w:val="22"/>
                <w:lang w:eastAsia="ru-RU"/>
              </w:rPr>
              <w:t xml:space="preserve">2,324 </w:t>
            </w:r>
          </w:p>
        </w:tc>
      </w:tr>
      <w:tr w:rsidR="002D5E98" w:rsidRPr="002D5E98" w14:paraId="689E2B67" w14:textId="77777777" w:rsidTr="002D5E98">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C658CAB" w14:textId="77777777" w:rsidR="002D5E98" w:rsidRPr="002D5E98" w:rsidRDefault="002D5E98" w:rsidP="002D5E98">
            <w:pPr>
              <w:rPr>
                <w:sz w:val="22"/>
                <w:szCs w:val="22"/>
                <w:lang w:eastAsia="ru-RU"/>
              </w:rPr>
            </w:pPr>
            <w:r w:rsidRPr="002D5E98">
              <w:rPr>
                <w:sz w:val="22"/>
                <w:szCs w:val="22"/>
                <w:lang w:eastAsia="ru-RU"/>
              </w:rPr>
              <w:t>ВО</w:t>
            </w:r>
          </w:p>
        </w:tc>
        <w:tc>
          <w:tcPr>
            <w:tcW w:w="905" w:type="dxa"/>
            <w:tcBorders>
              <w:top w:val="nil"/>
              <w:left w:val="nil"/>
              <w:bottom w:val="single" w:sz="4" w:space="0" w:color="auto"/>
              <w:right w:val="single" w:sz="4" w:space="0" w:color="auto"/>
            </w:tcBorders>
            <w:shd w:val="clear" w:color="auto" w:fill="auto"/>
            <w:noWrap/>
            <w:vAlign w:val="center"/>
            <w:hideMark/>
          </w:tcPr>
          <w:p w14:paraId="5ED278F3" w14:textId="77777777" w:rsidR="002D5E98" w:rsidRPr="002D5E98" w:rsidRDefault="002D5E98" w:rsidP="002D5E98">
            <w:pPr>
              <w:jc w:val="center"/>
              <w:rPr>
                <w:sz w:val="22"/>
                <w:szCs w:val="22"/>
                <w:lang w:eastAsia="ru-RU"/>
              </w:rPr>
            </w:pPr>
            <w:r w:rsidRPr="002D5E98">
              <w:rPr>
                <w:sz w:val="22"/>
                <w:szCs w:val="22"/>
                <w:lang w:eastAsia="ru-RU"/>
              </w:rPr>
              <w:t xml:space="preserve">0,042 </w:t>
            </w:r>
          </w:p>
        </w:tc>
        <w:tc>
          <w:tcPr>
            <w:tcW w:w="851" w:type="dxa"/>
            <w:tcBorders>
              <w:top w:val="nil"/>
              <w:left w:val="nil"/>
              <w:bottom w:val="single" w:sz="4" w:space="0" w:color="auto"/>
              <w:right w:val="single" w:sz="4" w:space="0" w:color="auto"/>
            </w:tcBorders>
            <w:shd w:val="clear" w:color="auto" w:fill="auto"/>
            <w:noWrap/>
            <w:vAlign w:val="center"/>
            <w:hideMark/>
          </w:tcPr>
          <w:p w14:paraId="4B76F3CB" w14:textId="77777777" w:rsidR="002D5E98" w:rsidRPr="002D5E98" w:rsidRDefault="002D5E98" w:rsidP="002D5E98">
            <w:pPr>
              <w:jc w:val="center"/>
              <w:rPr>
                <w:sz w:val="22"/>
                <w:szCs w:val="22"/>
                <w:lang w:eastAsia="ru-RU"/>
              </w:rPr>
            </w:pPr>
            <w:r w:rsidRPr="002D5E98">
              <w:rPr>
                <w:sz w:val="22"/>
                <w:szCs w:val="22"/>
                <w:lang w:eastAsia="ru-RU"/>
              </w:rPr>
              <w:t xml:space="preserve">0,018 </w:t>
            </w:r>
          </w:p>
        </w:tc>
        <w:tc>
          <w:tcPr>
            <w:tcW w:w="850" w:type="dxa"/>
            <w:tcBorders>
              <w:top w:val="nil"/>
              <w:left w:val="nil"/>
              <w:bottom w:val="single" w:sz="4" w:space="0" w:color="auto"/>
              <w:right w:val="single" w:sz="4" w:space="0" w:color="auto"/>
            </w:tcBorders>
            <w:shd w:val="clear" w:color="auto" w:fill="auto"/>
            <w:noWrap/>
            <w:vAlign w:val="center"/>
            <w:hideMark/>
          </w:tcPr>
          <w:p w14:paraId="2D7393B4" w14:textId="77777777" w:rsidR="002D5E98" w:rsidRPr="002D5E98" w:rsidRDefault="002D5E98" w:rsidP="002D5E98">
            <w:pPr>
              <w:jc w:val="center"/>
              <w:rPr>
                <w:sz w:val="22"/>
                <w:szCs w:val="22"/>
                <w:lang w:eastAsia="ru-RU"/>
              </w:rPr>
            </w:pPr>
            <w:r w:rsidRPr="002D5E98">
              <w:rPr>
                <w:sz w:val="22"/>
                <w:szCs w:val="22"/>
                <w:lang w:eastAsia="ru-RU"/>
              </w:rPr>
              <w:t xml:space="preserve">1,309 </w:t>
            </w:r>
          </w:p>
        </w:tc>
        <w:tc>
          <w:tcPr>
            <w:tcW w:w="992" w:type="dxa"/>
            <w:tcBorders>
              <w:top w:val="nil"/>
              <w:left w:val="nil"/>
              <w:bottom w:val="single" w:sz="4" w:space="0" w:color="auto"/>
              <w:right w:val="single" w:sz="4" w:space="0" w:color="auto"/>
            </w:tcBorders>
            <w:shd w:val="clear" w:color="auto" w:fill="auto"/>
            <w:noWrap/>
            <w:vAlign w:val="center"/>
            <w:hideMark/>
          </w:tcPr>
          <w:p w14:paraId="45F63BE1" w14:textId="77777777" w:rsidR="002D5E98" w:rsidRPr="002D5E98" w:rsidRDefault="002D5E98" w:rsidP="002D5E98">
            <w:pPr>
              <w:jc w:val="center"/>
              <w:rPr>
                <w:sz w:val="22"/>
                <w:szCs w:val="22"/>
                <w:lang w:eastAsia="ru-RU"/>
              </w:rPr>
            </w:pPr>
            <w:r w:rsidRPr="002D5E98">
              <w:rPr>
                <w:sz w:val="22"/>
                <w:szCs w:val="22"/>
                <w:lang w:eastAsia="ru-RU"/>
              </w:rPr>
              <w:t xml:space="preserve">0,022 </w:t>
            </w:r>
          </w:p>
        </w:tc>
        <w:tc>
          <w:tcPr>
            <w:tcW w:w="851" w:type="dxa"/>
            <w:tcBorders>
              <w:top w:val="nil"/>
              <w:left w:val="nil"/>
              <w:bottom w:val="single" w:sz="4" w:space="0" w:color="auto"/>
              <w:right w:val="single" w:sz="4" w:space="0" w:color="auto"/>
            </w:tcBorders>
            <w:shd w:val="clear" w:color="auto" w:fill="auto"/>
            <w:noWrap/>
            <w:vAlign w:val="center"/>
            <w:hideMark/>
          </w:tcPr>
          <w:p w14:paraId="1263F843" w14:textId="77777777" w:rsidR="002D5E98" w:rsidRPr="002D5E98" w:rsidRDefault="002D5E98" w:rsidP="002D5E98">
            <w:pPr>
              <w:jc w:val="center"/>
              <w:rPr>
                <w:sz w:val="22"/>
                <w:szCs w:val="22"/>
                <w:lang w:eastAsia="ru-RU"/>
              </w:rPr>
            </w:pPr>
            <w:r w:rsidRPr="002D5E98">
              <w:rPr>
                <w:sz w:val="22"/>
                <w:szCs w:val="22"/>
                <w:lang w:eastAsia="ru-RU"/>
              </w:rPr>
              <w:t xml:space="preserve">0,048 </w:t>
            </w:r>
          </w:p>
        </w:tc>
        <w:tc>
          <w:tcPr>
            <w:tcW w:w="850" w:type="dxa"/>
            <w:tcBorders>
              <w:top w:val="nil"/>
              <w:left w:val="nil"/>
              <w:bottom w:val="single" w:sz="4" w:space="0" w:color="auto"/>
              <w:right w:val="single" w:sz="4" w:space="0" w:color="auto"/>
            </w:tcBorders>
            <w:shd w:val="clear" w:color="auto" w:fill="auto"/>
            <w:noWrap/>
            <w:vAlign w:val="center"/>
            <w:hideMark/>
          </w:tcPr>
          <w:p w14:paraId="2037EDCB" w14:textId="77777777" w:rsidR="002D5E98" w:rsidRPr="002D5E98" w:rsidRDefault="002D5E98" w:rsidP="002D5E98">
            <w:pPr>
              <w:jc w:val="center"/>
              <w:rPr>
                <w:sz w:val="22"/>
                <w:szCs w:val="22"/>
                <w:lang w:eastAsia="ru-RU"/>
              </w:rPr>
            </w:pPr>
            <w:r w:rsidRPr="002D5E98">
              <w:rPr>
                <w:sz w:val="22"/>
                <w:szCs w:val="22"/>
                <w:lang w:eastAsia="ru-RU"/>
              </w:rPr>
              <w:t xml:space="preserve">0,221 </w:t>
            </w:r>
          </w:p>
        </w:tc>
        <w:tc>
          <w:tcPr>
            <w:tcW w:w="993" w:type="dxa"/>
            <w:tcBorders>
              <w:top w:val="nil"/>
              <w:left w:val="nil"/>
              <w:bottom w:val="single" w:sz="4" w:space="0" w:color="auto"/>
              <w:right w:val="single" w:sz="4" w:space="0" w:color="auto"/>
            </w:tcBorders>
            <w:shd w:val="clear" w:color="auto" w:fill="auto"/>
            <w:noWrap/>
            <w:vAlign w:val="center"/>
            <w:hideMark/>
          </w:tcPr>
          <w:p w14:paraId="1CAA5B37" w14:textId="77777777" w:rsidR="002D5E98" w:rsidRPr="002D5E98" w:rsidRDefault="002D5E98" w:rsidP="002D5E98">
            <w:pPr>
              <w:jc w:val="center"/>
              <w:rPr>
                <w:sz w:val="22"/>
                <w:szCs w:val="22"/>
                <w:lang w:eastAsia="ru-RU"/>
              </w:rPr>
            </w:pPr>
            <w:r w:rsidRPr="002D5E98">
              <w:rPr>
                <w:sz w:val="22"/>
                <w:szCs w:val="22"/>
                <w:lang w:eastAsia="ru-RU"/>
              </w:rPr>
              <w:t xml:space="preserve">0,038 </w:t>
            </w:r>
          </w:p>
        </w:tc>
        <w:tc>
          <w:tcPr>
            <w:tcW w:w="992" w:type="dxa"/>
            <w:tcBorders>
              <w:top w:val="nil"/>
              <w:left w:val="nil"/>
              <w:bottom w:val="single" w:sz="4" w:space="0" w:color="auto"/>
              <w:right w:val="single" w:sz="4" w:space="0" w:color="auto"/>
            </w:tcBorders>
            <w:shd w:val="clear" w:color="auto" w:fill="auto"/>
            <w:noWrap/>
            <w:vAlign w:val="center"/>
            <w:hideMark/>
          </w:tcPr>
          <w:p w14:paraId="4E7A17FC" w14:textId="77777777" w:rsidR="002D5E98" w:rsidRPr="002D5E98" w:rsidRDefault="002D5E98" w:rsidP="002D5E98">
            <w:pPr>
              <w:jc w:val="center"/>
              <w:rPr>
                <w:sz w:val="22"/>
                <w:szCs w:val="22"/>
                <w:lang w:eastAsia="ru-RU"/>
              </w:rPr>
            </w:pPr>
            <w:r w:rsidRPr="002D5E98">
              <w:rPr>
                <w:sz w:val="22"/>
                <w:szCs w:val="22"/>
                <w:lang w:eastAsia="ru-RU"/>
              </w:rPr>
              <w:t xml:space="preserve">0,062 </w:t>
            </w:r>
          </w:p>
        </w:tc>
        <w:tc>
          <w:tcPr>
            <w:tcW w:w="992" w:type="dxa"/>
            <w:tcBorders>
              <w:top w:val="nil"/>
              <w:left w:val="nil"/>
              <w:bottom w:val="single" w:sz="4" w:space="0" w:color="auto"/>
              <w:right w:val="single" w:sz="4" w:space="0" w:color="auto"/>
            </w:tcBorders>
            <w:shd w:val="clear" w:color="auto" w:fill="auto"/>
            <w:noWrap/>
            <w:vAlign w:val="center"/>
            <w:hideMark/>
          </w:tcPr>
          <w:p w14:paraId="3CF6F191" w14:textId="77777777" w:rsidR="002D5E98" w:rsidRPr="002D5E98" w:rsidRDefault="002D5E98" w:rsidP="002D5E98">
            <w:pPr>
              <w:jc w:val="center"/>
              <w:rPr>
                <w:sz w:val="22"/>
                <w:szCs w:val="22"/>
                <w:lang w:eastAsia="ru-RU"/>
              </w:rPr>
            </w:pPr>
            <w:r w:rsidRPr="002D5E98">
              <w:rPr>
                <w:sz w:val="22"/>
                <w:szCs w:val="22"/>
                <w:lang w:eastAsia="ru-RU"/>
              </w:rPr>
              <w:t xml:space="preserve">0,000 </w:t>
            </w:r>
          </w:p>
        </w:tc>
      </w:tr>
    </w:tbl>
    <w:p w14:paraId="16F4058F" w14:textId="77777777" w:rsidR="002D5E98" w:rsidRPr="002D5E98" w:rsidRDefault="002D5E98" w:rsidP="002D5E98">
      <w:pPr>
        <w:autoSpaceDE w:val="0"/>
        <w:autoSpaceDN w:val="0"/>
        <w:adjustRightInd w:val="0"/>
        <w:ind w:firstLine="540"/>
        <w:jc w:val="center"/>
        <w:rPr>
          <w:rFonts w:eastAsia="Calibri"/>
          <w:sz w:val="28"/>
          <w:szCs w:val="28"/>
          <w:lang w:eastAsia="ru-RU"/>
        </w:rPr>
      </w:pPr>
    </w:p>
    <w:p w14:paraId="78D06BEE" w14:textId="77777777" w:rsidR="002D5E98" w:rsidRPr="002D5E98" w:rsidRDefault="002D5E98" w:rsidP="002D5E98">
      <w:pPr>
        <w:autoSpaceDE w:val="0"/>
        <w:autoSpaceDN w:val="0"/>
        <w:adjustRightInd w:val="0"/>
        <w:ind w:firstLine="540"/>
        <w:jc w:val="center"/>
        <w:rPr>
          <w:rFonts w:eastAsia="Calibri"/>
          <w:sz w:val="28"/>
          <w:szCs w:val="28"/>
          <w:lang w:eastAsia="ru-RU"/>
        </w:rPr>
      </w:pPr>
      <w:r w:rsidRPr="002D5E98">
        <w:rPr>
          <w:rFonts w:eastAsia="Calibri"/>
          <w:sz w:val="28"/>
          <w:szCs w:val="28"/>
          <w:lang w:eastAsia="ru-RU"/>
        </w:rPr>
        <w:t>Объем работ по благоустройству на 1 км сети</w:t>
      </w:r>
    </w:p>
    <w:p w14:paraId="6EC98265" w14:textId="77777777" w:rsidR="002D5E98" w:rsidRPr="002D5E98" w:rsidRDefault="002D5E98" w:rsidP="002D5E98">
      <w:pPr>
        <w:autoSpaceDE w:val="0"/>
        <w:autoSpaceDN w:val="0"/>
        <w:adjustRightInd w:val="0"/>
        <w:ind w:firstLine="540"/>
        <w:jc w:val="center"/>
        <w:rPr>
          <w:rFonts w:eastAsia="Calibri"/>
          <w:sz w:val="28"/>
          <w:szCs w:val="28"/>
          <w:lang w:eastAsia="ru-RU"/>
        </w:rPr>
      </w:pPr>
    </w:p>
    <w:tbl>
      <w:tblPr>
        <w:tblW w:w="9776" w:type="dxa"/>
        <w:tblInd w:w="113" w:type="dxa"/>
        <w:tblLook w:val="04A0" w:firstRow="1" w:lastRow="0" w:firstColumn="1" w:lastColumn="0" w:noHBand="0" w:noVBand="1"/>
      </w:tblPr>
      <w:tblGrid>
        <w:gridCol w:w="1500"/>
        <w:gridCol w:w="905"/>
        <w:gridCol w:w="992"/>
        <w:gridCol w:w="851"/>
        <w:gridCol w:w="850"/>
        <w:gridCol w:w="851"/>
        <w:gridCol w:w="711"/>
        <w:gridCol w:w="1132"/>
        <w:gridCol w:w="992"/>
        <w:gridCol w:w="992"/>
      </w:tblGrid>
      <w:tr w:rsidR="002D5E98" w:rsidRPr="002D5E98" w14:paraId="7F6D0BE7" w14:textId="77777777" w:rsidTr="002D5E98">
        <w:trPr>
          <w:trHeight w:val="284"/>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C3D20" w14:textId="77777777" w:rsidR="002D5E98" w:rsidRPr="002D5E98" w:rsidRDefault="002D5E98" w:rsidP="002D5E98">
            <w:pPr>
              <w:jc w:val="center"/>
              <w:rPr>
                <w:sz w:val="22"/>
                <w:szCs w:val="22"/>
                <w:lang w:eastAsia="ru-RU"/>
              </w:rPr>
            </w:pPr>
            <w:r w:rsidRPr="002D5E98">
              <w:rPr>
                <w:sz w:val="22"/>
                <w:szCs w:val="22"/>
                <w:lang w:eastAsia="ru-RU"/>
              </w:rPr>
              <w:t>Вид деятельности</w:t>
            </w:r>
          </w:p>
        </w:tc>
        <w:tc>
          <w:tcPr>
            <w:tcW w:w="8276" w:type="dxa"/>
            <w:gridSpan w:val="9"/>
            <w:tcBorders>
              <w:top w:val="single" w:sz="4" w:space="0" w:color="auto"/>
              <w:left w:val="nil"/>
              <w:bottom w:val="single" w:sz="4" w:space="0" w:color="auto"/>
              <w:right w:val="single" w:sz="4" w:space="0" w:color="auto"/>
            </w:tcBorders>
            <w:shd w:val="clear" w:color="auto" w:fill="auto"/>
            <w:vAlign w:val="center"/>
            <w:hideMark/>
          </w:tcPr>
          <w:p w14:paraId="5BE1C5C5" w14:textId="77777777" w:rsidR="002D5E98" w:rsidRPr="002D5E98" w:rsidRDefault="002D5E98" w:rsidP="002D5E98">
            <w:pPr>
              <w:jc w:val="center"/>
              <w:rPr>
                <w:sz w:val="22"/>
                <w:szCs w:val="22"/>
                <w:lang w:eastAsia="ru-RU"/>
              </w:rPr>
            </w:pPr>
            <w:r w:rsidRPr="002D5E98">
              <w:rPr>
                <w:sz w:val="22"/>
                <w:szCs w:val="22"/>
                <w:lang w:eastAsia="ru-RU"/>
              </w:rPr>
              <w:t xml:space="preserve">Объем работ по благоустройству на 1 км сети, 100 </w:t>
            </w:r>
            <w:proofErr w:type="spellStart"/>
            <w:r w:rsidRPr="002D5E98">
              <w:rPr>
                <w:sz w:val="22"/>
                <w:szCs w:val="22"/>
                <w:lang w:eastAsia="ru-RU"/>
              </w:rPr>
              <w:t>кв.м</w:t>
            </w:r>
            <w:proofErr w:type="spellEnd"/>
            <w:r w:rsidRPr="002D5E98">
              <w:rPr>
                <w:sz w:val="22"/>
                <w:szCs w:val="22"/>
                <w:lang w:eastAsia="ru-RU"/>
              </w:rPr>
              <w:t>.</w:t>
            </w:r>
          </w:p>
        </w:tc>
      </w:tr>
      <w:tr w:rsidR="002D5E98" w:rsidRPr="002D5E98" w14:paraId="72592026" w14:textId="77777777" w:rsidTr="002D5E98">
        <w:trPr>
          <w:trHeight w:val="284"/>
        </w:trPr>
        <w:tc>
          <w:tcPr>
            <w:tcW w:w="1500" w:type="dxa"/>
            <w:vMerge/>
            <w:tcBorders>
              <w:top w:val="single" w:sz="4" w:space="0" w:color="auto"/>
              <w:left w:val="single" w:sz="4" w:space="0" w:color="auto"/>
              <w:bottom w:val="single" w:sz="4" w:space="0" w:color="auto"/>
              <w:right w:val="single" w:sz="4" w:space="0" w:color="auto"/>
            </w:tcBorders>
            <w:vAlign w:val="center"/>
            <w:hideMark/>
          </w:tcPr>
          <w:p w14:paraId="156E87FE" w14:textId="77777777" w:rsidR="002D5E98" w:rsidRPr="002D5E98" w:rsidRDefault="002D5E98" w:rsidP="002D5E98">
            <w:pPr>
              <w:rPr>
                <w:sz w:val="22"/>
                <w:szCs w:val="22"/>
                <w:lang w:eastAsia="ru-RU"/>
              </w:rPr>
            </w:pPr>
          </w:p>
        </w:tc>
        <w:tc>
          <w:tcPr>
            <w:tcW w:w="2748" w:type="dxa"/>
            <w:gridSpan w:val="3"/>
            <w:tcBorders>
              <w:top w:val="single" w:sz="4" w:space="0" w:color="auto"/>
              <w:left w:val="nil"/>
              <w:bottom w:val="single" w:sz="4" w:space="0" w:color="auto"/>
              <w:right w:val="single" w:sz="4" w:space="0" w:color="auto"/>
            </w:tcBorders>
            <w:shd w:val="clear" w:color="auto" w:fill="auto"/>
            <w:vAlign w:val="center"/>
            <w:hideMark/>
          </w:tcPr>
          <w:p w14:paraId="4C63E47A" w14:textId="77777777" w:rsidR="002D5E98" w:rsidRPr="002D5E98" w:rsidRDefault="002D5E98" w:rsidP="002D5E98">
            <w:pPr>
              <w:jc w:val="center"/>
              <w:rPr>
                <w:sz w:val="22"/>
                <w:szCs w:val="22"/>
                <w:lang w:eastAsia="ru-RU"/>
              </w:rPr>
            </w:pPr>
            <w:r w:rsidRPr="002D5E98">
              <w:rPr>
                <w:sz w:val="22"/>
                <w:szCs w:val="22"/>
                <w:lang w:eastAsia="ru-RU"/>
              </w:rPr>
              <w:t>открытым способом</w:t>
            </w:r>
          </w:p>
        </w:tc>
        <w:tc>
          <w:tcPr>
            <w:tcW w:w="2412" w:type="dxa"/>
            <w:gridSpan w:val="3"/>
            <w:tcBorders>
              <w:top w:val="single" w:sz="4" w:space="0" w:color="auto"/>
              <w:left w:val="nil"/>
              <w:bottom w:val="single" w:sz="4" w:space="0" w:color="auto"/>
              <w:right w:val="single" w:sz="4" w:space="0" w:color="auto"/>
            </w:tcBorders>
            <w:shd w:val="clear" w:color="auto" w:fill="auto"/>
            <w:vAlign w:val="center"/>
            <w:hideMark/>
          </w:tcPr>
          <w:p w14:paraId="2F4107EB" w14:textId="77777777" w:rsidR="002D5E98" w:rsidRPr="002D5E98" w:rsidRDefault="002D5E98" w:rsidP="002D5E98">
            <w:pPr>
              <w:jc w:val="center"/>
              <w:rPr>
                <w:sz w:val="22"/>
                <w:szCs w:val="22"/>
                <w:lang w:eastAsia="ru-RU"/>
              </w:rPr>
            </w:pPr>
            <w:r w:rsidRPr="002D5E98">
              <w:rPr>
                <w:sz w:val="22"/>
                <w:szCs w:val="22"/>
                <w:lang w:eastAsia="ru-RU"/>
              </w:rPr>
              <w:t>способом прокола</w:t>
            </w:r>
          </w:p>
        </w:tc>
        <w:tc>
          <w:tcPr>
            <w:tcW w:w="3116" w:type="dxa"/>
            <w:gridSpan w:val="3"/>
            <w:tcBorders>
              <w:top w:val="single" w:sz="4" w:space="0" w:color="auto"/>
              <w:left w:val="nil"/>
              <w:bottom w:val="single" w:sz="4" w:space="0" w:color="auto"/>
              <w:right w:val="single" w:sz="4" w:space="0" w:color="auto"/>
            </w:tcBorders>
            <w:shd w:val="clear" w:color="auto" w:fill="auto"/>
            <w:vAlign w:val="center"/>
            <w:hideMark/>
          </w:tcPr>
          <w:p w14:paraId="6CD995EA" w14:textId="77777777" w:rsidR="002D5E98" w:rsidRPr="002D5E98" w:rsidRDefault="002D5E98" w:rsidP="002D5E98">
            <w:pPr>
              <w:jc w:val="center"/>
              <w:rPr>
                <w:sz w:val="22"/>
                <w:szCs w:val="22"/>
                <w:lang w:eastAsia="ru-RU"/>
              </w:rPr>
            </w:pPr>
            <w:r w:rsidRPr="002D5E98">
              <w:rPr>
                <w:sz w:val="22"/>
                <w:szCs w:val="22"/>
                <w:lang w:eastAsia="ru-RU"/>
              </w:rPr>
              <w:t>открытым способом прокладки в футляре</w:t>
            </w:r>
          </w:p>
        </w:tc>
      </w:tr>
      <w:tr w:rsidR="002D5E98" w:rsidRPr="002D5E98" w14:paraId="00432857" w14:textId="77777777" w:rsidTr="002D5E98">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033529B" w14:textId="77777777" w:rsidR="002D5E98" w:rsidRPr="002D5E98" w:rsidRDefault="002D5E98" w:rsidP="002D5E98">
            <w:pPr>
              <w:rPr>
                <w:sz w:val="22"/>
                <w:szCs w:val="22"/>
                <w:lang w:eastAsia="ru-RU"/>
              </w:rPr>
            </w:pPr>
            <w:r w:rsidRPr="002D5E98">
              <w:rPr>
                <w:sz w:val="22"/>
                <w:szCs w:val="22"/>
                <w:lang w:eastAsia="ru-RU"/>
              </w:rPr>
              <w:t>ВС</w:t>
            </w:r>
          </w:p>
        </w:tc>
        <w:tc>
          <w:tcPr>
            <w:tcW w:w="905" w:type="dxa"/>
            <w:tcBorders>
              <w:top w:val="nil"/>
              <w:left w:val="nil"/>
              <w:bottom w:val="single" w:sz="4" w:space="0" w:color="auto"/>
              <w:right w:val="single" w:sz="4" w:space="0" w:color="auto"/>
            </w:tcBorders>
            <w:shd w:val="clear" w:color="auto" w:fill="auto"/>
            <w:noWrap/>
            <w:vAlign w:val="center"/>
            <w:hideMark/>
          </w:tcPr>
          <w:p w14:paraId="2BF4E771" w14:textId="77777777" w:rsidR="002D5E98" w:rsidRPr="002D5E98" w:rsidRDefault="002D5E98" w:rsidP="002D5E98">
            <w:pPr>
              <w:jc w:val="center"/>
              <w:rPr>
                <w:sz w:val="22"/>
                <w:szCs w:val="22"/>
                <w:lang w:eastAsia="ru-RU"/>
              </w:rPr>
            </w:pPr>
            <w:r w:rsidRPr="002D5E98">
              <w:rPr>
                <w:sz w:val="22"/>
                <w:szCs w:val="22"/>
                <w:lang w:eastAsia="ru-RU"/>
              </w:rPr>
              <w:t>1,189</w:t>
            </w:r>
          </w:p>
        </w:tc>
        <w:tc>
          <w:tcPr>
            <w:tcW w:w="992" w:type="dxa"/>
            <w:tcBorders>
              <w:top w:val="nil"/>
              <w:left w:val="nil"/>
              <w:bottom w:val="single" w:sz="4" w:space="0" w:color="auto"/>
              <w:right w:val="single" w:sz="4" w:space="0" w:color="auto"/>
            </w:tcBorders>
            <w:shd w:val="clear" w:color="auto" w:fill="auto"/>
            <w:noWrap/>
            <w:vAlign w:val="center"/>
            <w:hideMark/>
          </w:tcPr>
          <w:p w14:paraId="6D5F9970" w14:textId="77777777" w:rsidR="002D5E98" w:rsidRPr="002D5E98" w:rsidRDefault="002D5E98" w:rsidP="002D5E98">
            <w:pPr>
              <w:jc w:val="center"/>
              <w:rPr>
                <w:sz w:val="22"/>
                <w:szCs w:val="22"/>
                <w:lang w:eastAsia="ru-RU"/>
              </w:rPr>
            </w:pPr>
            <w:r w:rsidRPr="002D5E98">
              <w:rPr>
                <w:sz w:val="22"/>
                <w:szCs w:val="22"/>
                <w:lang w:eastAsia="ru-RU"/>
              </w:rPr>
              <w:t>0,634</w:t>
            </w:r>
          </w:p>
        </w:tc>
        <w:tc>
          <w:tcPr>
            <w:tcW w:w="851" w:type="dxa"/>
            <w:tcBorders>
              <w:top w:val="nil"/>
              <w:left w:val="nil"/>
              <w:bottom w:val="single" w:sz="4" w:space="0" w:color="auto"/>
              <w:right w:val="single" w:sz="4" w:space="0" w:color="auto"/>
            </w:tcBorders>
            <w:shd w:val="clear" w:color="auto" w:fill="auto"/>
            <w:noWrap/>
            <w:vAlign w:val="center"/>
            <w:hideMark/>
          </w:tcPr>
          <w:p w14:paraId="078E5128" w14:textId="77777777" w:rsidR="002D5E98" w:rsidRPr="002D5E98" w:rsidRDefault="002D5E98" w:rsidP="002D5E98">
            <w:pPr>
              <w:jc w:val="center"/>
              <w:rPr>
                <w:sz w:val="22"/>
                <w:szCs w:val="22"/>
                <w:lang w:eastAsia="ru-RU"/>
              </w:rPr>
            </w:pPr>
            <w:r w:rsidRPr="002D5E98">
              <w:rPr>
                <w:sz w:val="22"/>
                <w:szCs w:val="22"/>
                <w:lang w:eastAsia="ru-RU"/>
              </w:rPr>
              <w:t>36,671</w:t>
            </w:r>
          </w:p>
        </w:tc>
        <w:tc>
          <w:tcPr>
            <w:tcW w:w="850" w:type="dxa"/>
            <w:tcBorders>
              <w:top w:val="nil"/>
              <w:left w:val="nil"/>
              <w:bottom w:val="single" w:sz="4" w:space="0" w:color="auto"/>
              <w:right w:val="single" w:sz="4" w:space="0" w:color="auto"/>
            </w:tcBorders>
            <w:shd w:val="clear" w:color="auto" w:fill="auto"/>
            <w:noWrap/>
            <w:vAlign w:val="center"/>
            <w:hideMark/>
          </w:tcPr>
          <w:p w14:paraId="79CC1B8F" w14:textId="77777777" w:rsidR="002D5E98" w:rsidRPr="002D5E98" w:rsidRDefault="002D5E98" w:rsidP="002D5E98">
            <w:pPr>
              <w:jc w:val="center"/>
              <w:rPr>
                <w:sz w:val="22"/>
                <w:szCs w:val="22"/>
                <w:lang w:eastAsia="ru-RU"/>
              </w:rPr>
            </w:pPr>
            <w:r w:rsidRPr="002D5E98">
              <w:rPr>
                <w:sz w:val="22"/>
                <w:szCs w:val="22"/>
                <w:lang w:eastAsia="ru-RU"/>
              </w:rPr>
              <w:t>0,118</w:t>
            </w:r>
          </w:p>
        </w:tc>
        <w:tc>
          <w:tcPr>
            <w:tcW w:w="851" w:type="dxa"/>
            <w:tcBorders>
              <w:top w:val="nil"/>
              <w:left w:val="nil"/>
              <w:bottom w:val="single" w:sz="4" w:space="0" w:color="auto"/>
              <w:right w:val="single" w:sz="4" w:space="0" w:color="auto"/>
            </w:tcBorders>
            <w:shd w:val="clear" w:color="auto" w:fill="auto"/>
            <w:noWrap/>
            <w:vAlign w:val="center"/>
            <w:hideMark/>
          </w:tcPr>
          <w:p w14:paraId="264A2759" w14:textId="77777777" w:rsidR="002D5E98" w:rsidRPr="002D5E98" w:rsidRDefault="002D5E98" w:rsidP="002D5E98">
            <w:pPr>
              <w:jc w:val="center"/>
              <w:rPr>
                <w:sz w:val="22"/>
                <w:szCs w:val="22"/>
                <w:lang w:eastAsia="ru-RU"/>
              </w:rPr>
            </w:pPr>
            <w:r w:rsidRPr="002D5E98">
              <w:rPr>
                <w:sz w:val="22"/>
                <w:szCs w:val="22"/>
                <w:lang w:eastAsia="ru-RU"/>
              </w:rPr>
              <w:t>0,088</w:t>
            </w:r>
          </w:p>
        </w:tc>
        <w:tc>
          <w:tcPr>
            <w:tcW w:w="711" w:type="dxa"/>
            <w:tcBorders>
              <w:top w:val="nil"/>
              <w:left w:val="nil"/>
              <w:bottom w:val="single" w:sz="4" w:space="0" w:color="auto"/>
              <w:right w:val="single" w:sz="4" w:space="0" w:color="auto"/>
            </w:tcBorders>
            <w:shd w:val="clear" w:color="auto" w:fill="auto"/>
            <w:noWrap/>
            <w:vAlign w:val="center"/>
            <w:hideMark/>
          </w:tcPr>
          <w:p w14:paraId="05D4587A" w14:textId="77777777" w:rsidR="002D5E98" w:rsidRPr="002D5E98" w:rsidRDefault="002D5E98" w:rsidP="002D5E98">
            <w:pPr>
              <w:jc w:val="center"/>
              <w:rPr>
                <w:sz w:val="22"/>
                <w:szCs w:val="22"/>
                <w:lang w:eastAsia="ru-RU"/>
              </w:rPr>
            </w:pPr>
            <w:r w:rsidRPr="002D5E98">
              <w:rPr>
                <w:sz w:val="22"/>
                <w:szCs w:val="22"/>
                <w:lang w:eastAsia="ru-RU"/>
              </w:rPr>
              <w:t>7,328</w:t>
            </w:r>
          </w:p>
        </w:tc>
        <w:tc>
          <w:tcPr>
            <w:tcW w:w="1132" w:type="dxa"/>
            <w:tcBorders>
              <w:top w:val="nil"/>
              <w:left w:val="nil"/>
              <w:bottom w:val="single" w:sz="4" w:space="0" w:color="auto"/>
              <w:right w:val="single" w:sz="4" w:space="0" w:color="auto"/>
            </w:tcBorders>
            <w:shd w:val="clear" w:color="auto" w:fill="auto"/>
            <w:noWrap/>
            <w:vAlign w:val="center"/>
            <w:hideMark/>
          </w:tcPr>
          <w:p w14:paraId="3E52FD50" w14:textId="77777777" w:rsidR="002D5E98" w:rsidRPr="002D5E98" w:rsidRDefault="002D5E98" w:rsidP="002D5E98">
            <w:pPr>
              <w:jc w:val="center"/>
              <w:rPr>
                <w:sz w:val="22"/>
                <w:szCs w:val="22"/>
                <w:lang w:eastAsia="ru-RU"/>
              </w:rPr>
            </w:pPr>
            <w:r w:rsidRPr="002D5E98">
              <w:rPr>
                <w:sz w:val="22"/>
                <w:szCs w:val="22"/>
                <w:lang w:eastAsia="ru-RU"/>
              </w:rPr>
              <w:t>0,504</w:t>
            </w:r>
          </w:p>
        </w:tc>
        <w:tc>
          <w:tcPr>
            <w:tcW w:w="992" w:type="dxa"/>
            <w:tcBorders>
              <w:top w:val="nil"/>
              <w:left w:val="nil"/>
              <w:bottom w:val="single" w:sz="4" w:space="0" w:color="auto"/>
              <w:right w:val="single" w:sz="4" w:space="0" w:color="auto"/>
            </w:tcBorders>
            <w:shd w:val="clear" w:color="auto" w:fill="auto"/>
            <w:noWrap/>
            <w:vAlign w:val="center"/>
            <w:hideMark/>
          </w:tcPr>
          <w:p w14:paraId="10CCBA5C" w14:textId="77777777" w:rsidR="002D5E98" w:rsidRPr="002D5E98" w:rsidRDefault="002D5E98" w:rsidP="002D5E98">
            <w:pPr>
              <w:jc w:val="center"/>
              <w:rPr>
                <w:sz w:val="22"/>
                <w:szCs w:val="22"/>
                <w:lang w:eastAsia="ru-RU"/>
              </w:rPr>
            </w:pPr>
            <w:r w:rsidRPr="002D5E98">
              <w:rPr>
                <w:sz w:val="22"/>
                <w:szCs w:val="22"/>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14:paraId="19161C2A" w14:textId="77777777" w:rsidR="002D5E98" w:rsidRPr="002D5E98" w:rsidRDefault="002D5E98" w:rsidP="002D5E98">
            <w:pPr>
              <w:jc w:val="center"/>
              <w:rPr>
                <w:sz w:val="22"/>
                <w:szCs w:val="22"/>
                <w:lang w:eastAsia="ru-RU"/>
              </w:rPr>
            </w:pPr>
            <w:r w:rsidRPr="002D5E98">
              <w:rPr>
                <w:sz w:val="22"/>
                <w:szCs w:val="22"/>
                <w:lang w:eastAsia="ru-RU"/>
              </w:rPr>
              <w:t>23,240</w:t>
            </w:r>
          </w:p>
        </w:tc>
      </w:tr>
      <w:tr w:rsidR="002D5E98" w:rsidRPr="002D5E98" w14:paraId="167723B6" w14:textId="77777777" w:rsidTr="002D5E98">
        <w:trPr>
          <w:trHeight w:val="28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B6F441C" w14:textId="77777777" w:rsidR="002D5E98" w:rsidRPr="002D5E98" w:rsidRDefault="002D5E98" w:rsidP="002D5E98">
            <w:pPr>
              <w:rPr>
                <w:sz w:val="22"/>
                <w:szCs w:val="22"/>
                <w:lang w:eastAsia="ru-RU"/>
              </w:rPr>
            </w:pPr>
            <w:r w:rsidRPr="002D5E98">
              <w:rPr>
                <w:sz w:val="22"/>
                <w:szCs w:val="22"/>
                <w:lang w:eastAsia="ru-RU"/>
              </w:rPr>
              <w:t>ВО</w:t>
            </w:r>
          </w:p>
        </w:tc>
        <w:tc>
          <w:tcPr>
            <w:tcW w:w="905" w:type="dxa"/>
            <w:tcBorders>
              <w:top w:val="nil"/>
              <w:left w:val="nil"/>
              <w:bottom w:val="single" w:sz="4" w:space="0" w:color="auto"/>
              <w:right w:val="single" w:sz="4" w:space="0" w:color="auto"/>
            </w:tcBorders>
            <w:shd w:val="clear" w:color="auto" w:fill="auto"/>
            <w:noWrap/>
            <w:vAlign w:val="center"/>
            <w:hideMark/>
          </w:tcPr>
          <w:p w14:paraId="6694A9FB" w14:textId="77777777" w:rsidR="002D5E98" w:rsidRPr="002D5E98" w:rsidRDefault="002D5E98" w:rsidP="002D5E98">
            <w:pPr>
              <w:jc w:val="center"/>
              <w:rPr>
                <w:sz w:val="22"/>
                <w:szCs w:val="22"/>
                <w:lang w:eastAsia="ru-RU"/>
              </w:rPr>
            </w:pPr>
            <w:r w:rsidRPr="002D5E98">
              <w:rPr>
                <w:sz w:val="22"/>
                <w:szCs w:val="22"/>
                <w:lang w:eastAsia="ru-RU"/>
              </w:rPr>
              <w:t>0,418</w:t>
            </w:r>
          </w:p>
        </w:tc>
        <w:tc>
          <w:tcPr>
            <w:tcW w:w="992" w:type="dxa"/>
            <w:tcBorders>
              <w:top w:val="nil"/>
              <w:left w:val="nil"/>
              <w:bottom w:val="single" w:sz="4" w:space="0" w:color="auto"/>
              <w:right w:val="single" w:sz="4" w:space="0" w:color="auto"/>
            </w:tcBorders>
            <w:shd w:val="clear" w:color="auto" w:fill="auto"/>
            <w:noWrap/>
            <w:vAlign w:val="center"/>
            <w:hideMark/>
          </w:tcPr>
          <w:p w14:paraId="7049F92B" w14:textId="77777777" w:rsidR="002D5E98" w:rsidRPr="002D5E98" w:rsidRDefault="002D5E98" w:rsidP="002D5E98">
            <w:pPr>
              <w:jc w:val="center"/>
              <w:rPr>
                <w:sz w:val="22"/>
                <w:szCs w:val="22"/>
                <w:lang w:eastAsia="ru-RU"/>
              </w:rPr>
            </w:pPr>
            <w:r w:rsidRPr="002D5E98">
              <w:rPr>
                <w:sz w:val="22"/>
                <w:szCs w:val="22"/>
                <w:lang w:eastAsia="ru-RU"/>
              </w:rPr>
              <w:t>0,181</w:t>
            </w:r>
          </w:p>
        </w:tc>
        <w:tc>
          <w:tcPr>
            <w:tcW w:w="851" w:type="dxa"/>
            <w:tcBorders>
              <w:top w:val="nil"/>
              <w:left w:val="nil"/>
              <w:bottom w:val="single" w:sz="4" w:space="0" w:color="auto"/>
              <w:right w:val="single" w:sz="4" w:space="0" w:color="auto"/>
            </w:tcBorders>
            <w:shd w:val="clear" w:color="auto" w:fill="auto"/>
            <w:noWrap/>
            <w:vAlign w:val="center"/>
            <w:hideMark/>
          </w:tcPr>
          <w:p w14:paraId="60E8D18B" w14:textId="77777777" w:rsidR="002D5E98" w:rsidRPr="002D5E98" w:rsidRDefault="002D5E98" w:rsidP="002D5E98">
            <w:pPr>
              <w:jc w:val="center"/>
              <w:rPr>
                <w:sz w:val="22"/>
                <w:szCs w:val="22"/>
                <w:lang w:eastAsia="ru-RU"/>
              </w:rPr>
            </w:pPr>
            <w:r w:rsidRPr="002D5E98">
              <w:rPr>
                <w:sz w:val="22"/>
                <w:szCs w:val="22"/>
                <w:lang w:eastAsia="ru-RU"/>
              </w:rPr>
              <w:t>13,089</w:t>
            </w:r>
          </w:p>
        </w:tc>
        <w:tc>
          <w:tcPr>
            <w:tcW w:w="850" w:type="dxa"/>
            <w:tcBorders>
              <w:top w:val="nil"/>
              <w:left w:val="nil"/>
              <w:bottom w:val="single" w:sz="4" w:space="0" w:color="auto"/>
              <w:right w:val="single" w:sz="4" w:space="0" w:color="auto"/>
            </w:tcBorders>
            <w:shd w:val="clear" w:color="auto" w:fill="auto"/>
            <w:noWrap/>
            <w:vAlign w:val="center"/>
            <w:hideMark/>
          </w:tcPr>
          <w:p w14:paraId="5EBBA320" w14:textId="77777777" w:rsidR="002D5E98" w:rsidRPr="002D5E98" w:rsidRDefault="002D5E98" w:rsidP="002D5E98">
            <w:pPr>
              <w:jc w:val="center"/>
              <w:rPr>
                <w:sz w:val="22"/>
                <w:szCs w:val="22"/>
                <w:lang w:eastAsia="ru-RU"/>
              </w:rPr>
            </w:pPr>
            <w:r w:rsidRPr="002D5E98">
              <w:rPr>
                <w:sz w:val="22"/>
                <w:szCs w:val="22"/>
                <w:lang w:eastAsia="ru-RU"/>
              </w:rPr>
              <w:t>0,219</w:t>
            </w:r>
          </w:p>
        </w:tc>
        <w:tc>
          <w:tcPr>
            <w:tcW w:w="851" w:type="dxa"/>
            <w:tcBorders>
              <w:top w:val="nil"/>
              <w:left w:val="nil"/>
              <w:bottom w:val="single" w:sz="4" w:space="0" w:color="auto"/>
              <w:right w:val="single" w:sz="4" w:space="0" w:color="auto"/>
            </w:tcBorders>
            <w:shd w:val="clear" w:color="auto" w:fill="auto"/>
            <w:noWrap/>
            <w:vAlign w:val="center"/>
            <w:hideMark/>
          </w:tcPr>
          <w:p w14:paraId="5F6DF676" w14:textId="77777777" w:rsidR="002D5E98" w:rsidRPr="002D5E98" w:rsidRDefault="002D5E98" w:rsidP="002D5E98">
            <w:pPr>
              <w:jc w:val="center"/>
              <w:rPr>
                <w:sz w:val="22"/>
                <w:szCs w:val="22"/>
                <w:lang w:eastAsia="ru-RU"/>
              </w:rPr>
            </w:pPr>
            <w:r w:rsidRPr="002D5E98">
              <w:rPr>
                <w:sz w:val="22"/>
                <w:szCs w:val="22"/>
                <w:lang w:eastAsia="ru-RU"/>
              </w:rPr>
              <w:t>0,477</w:t>
            </w:r>
          </w:p>
        </w:tc>
        <w:tc>
          <w:tcPr>
            <w:tcW w:w="711" w:type="dxa"/>
            <w:tcBorders>
              <w:top w:val="nil"/>
              <w:left w:val="nil"/>
              <w:bottom w:val="single" w:sz="4" w:space="0" w:color="auto"/>
              <w:right w:val="single" w:sz="4" w:space="0" w:color="auto"/>
            </w:tcBorders>
            <w:shd w:val="clear" w:color="auto" w:fill="auto"/>
            <w:noWrap/>
            <w:vAlign w:val="center"/>
            <w:hideMark/>
          </w:tcPr>
          <w:p w14:paraId="18950607" w14:textId="77777777" w:rsidR="002D5E98" w:rsidRPr="002D5E98" w:rsidRDefault="002D5E98" w:rsidP="002D5E98">
            <w:pPr>
              <w:jc w:val="center"/>
              <w:rPr>
                <w:sz w:val="22"/>
                <w:szCs w:val="22"/>
                <w:lang w:eastAsia="ru-RU"/>
              </w:rPr>
            </w:pPr>
            <w:r w:rsidRPr="002D5E98">
              <w:rPr>
                <w:sz w:val="22"/>
                <w:szCs w:val="22"/>
                <w:lang w:eastAsia="ru-RU"/>
              </w:rPr>
              <w:t>2,214</w:t>
            </w:r>
          </w:p>
        </w:tc>
        <w:tc>
          <w:tcPr>
            <w:tcW w:w="1132" w:type="dxa"/>
            <w:tcBorders>
              <w:top w:val="nil"/>
              <w:left w:val="nil"/>
              <w:bottom w:val="single" w:sz="4" w:space="0" w:color="auto"/>
              <w:right w:val="single" w:sz="4" w:space="0" w:color="auto"/>
            </w:tcBorders>
            <w:shd w:val="clear" w:color="auto" w:fill="auto"/>
            <w:noWrap/>
            <w:vAlign w:val="center"/>
            <w:hideMark/>
          </w:tcPr>
          <w:p w14:paraId="2815095F" w14:textId="77777777" w:rsidR="002D5E98" w:rsidRPr="002D5E98" w:rsidRDefault="002D5E98" w:rsidP="002D5E98">
            <w:pPr>
              <w:jc w:val="center"/>
              <w:rPr>
                <w:sz w:val="22"/>
                <w:szCs w:val="22"/>
                <w:lang w:eastAsia="ru-RU"/>
              </w:rPr>
            </w:pPr>
            <w:r w:rsidRPr="002D5E98">
              <w:rPr>
                <w:sz w:val="22"/>
                <w:szCs w:val="22"/>
                <w:lang w:eastAsia="ru-RU"/>
              </w:rPr>
              <w:t>0,379</w:t>
            </w:r>
          </w:p>
        </w:tc>
        <w:tc>
          <w:tcPr>
            <w:tcW w:w="992" w:type="dxa"/>
            <w:tcBorders>
              <w:top w:val="nil"/>
              <w:left w:val="nil"/>
              <w:bottom w:val="single" w:sz="4" w:space="0" w:color="auto"/>
              <w:right w:val="single" w:sz="4" w:space="0" w:color="auto"/>
            </w:tcBorders>
            <w:shd w:val="clear" w:color="auto" w:fill="auto"/>
            <w:noWrap/>
            <w:vAlign w:val="center"/>
            <w:hideMark/>
          </w:tcPr>
          <w:p w14:paraId="4A153849" w14:textId="77777777" w:rsidR="002D5E98" w:rsidRPr="002D5E98" w:rsidRDefault="002D5E98" w:rsidP="002D5E98">
            <w:pPr>
              <w:jc w:val="center"/>
              <w:rPr>
                <w:sz w:val="22"/>
                <w:szCs w:val="22"/>
                <w:lang w:eastAsia="ru-RU"/>
              </w:rPr>
            </w:pPr>
            <w:r w:rsidRPr="002D5E98">
              <w:rPr>
                <w:sz w:val="22"/>
                <w:szCs w:val="22"/>
                <w:lang w:eastAsia="ru-RU"/>
              </w:rPr>
              <w:t>0,624</w:t>
            </w:r>
          </w:p>
        </w:tc>
        <w:tc>
          <w:tcPr>
            <w:tcW w:w="992" w:type="dxa"/>
            <w:tcBorders>
              <w:top w:val="nil"/>
              <w:left w:val="nil"/>
              <w:bottom w:val="single" w:sz="4" w:space="0" w:color="auto"/>
              <w:right w:val="single" w:sz="4" w:space="0" w:color="auto"/>
            </w:tcBorders>
            <w:shd w:val="clear" w:color="auto" w:fill="auto"/>
            <w:noWrap/>
            <w:vAlign w:val="center"/>
            <w:hideMark/>
          </w:tcPr>
          <w:p w14:paraId="2B1D19E5" w14:textId="77777777" w:rsidR="002D5E98" w:rsidRPr="002D5E98" w:rsidRDefault="002D5E98" w:rsidP="002D5E98">
            <w:pPr>
              <w:jc w:val="center"/>
              <w:rPr>
                <w:sz w:val="22"/>
                <w:szCs w:val="22"/>
                <w:lang w:eastAsia="ru-RU"/>
              </w:rPr>
            </w:pPr>
            <w:r w:rsidRPr="002D5E98">
              <w:rPr>
                <w:sz w:val="22"/>
                <w:szCs w:val="22"/>
                <w:lang w:eastAsia="ru-RU"/>
              </w:rPr>
              <w:t>0,000</w:t>
            </w:r>
          </w:p>
        </w:tc>
      </w:tr>
    </w:tbl>
    <w:p w14:paraId="73A1B576" w14:textId="77777777" w:rsidR="002D5E98" w:rsidRPr="002D5E98" w:rsidRDefault="002D5E98" w:rsidP="002D5E98">
      <w:pPr>
        <w:autoSpaceDE w:val="0"/>
        <w:autoSpaceDN w:val="0"/>
        <w:adjustRightInd w:val="0"/>
        <w:ind w:firstLine="540"/>
        <w:jc w:val="center"/>
        <w:rPr>
          <w:rFonts w:eastAsia="Calibri"/>
          <w:sz w:val="28"/>
          <w:szCs w:val="28"/>
          <w:lang w:eastAsia="ru-RU"/>
        </w:rPr>
      </w:pPr>
    </w:p>
    <w:p w14:paraId="1DBB607D"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ОАО «СКЭК» письмом от 20.05.2019 № 2019/000194 направило в адрес РЭК дополнительное пояснение о том, что объем прокладки сетей водоотведения за 2017-2018г.г. не значительный, соответственно объемы нарушенного благоустройства на данных сетях являются не показательными. Кроме того, часть объектов 2018 года не завершена и перешла на 2019 год. В связи с этим предприятие предлагает при установлении тарифа применить к сетям водоотведения фактические объемы восстановления благоустройства за 2017-2018г.г. на сетях водоснабжения, так как технология прокладки данных сетей одинакова. В связи с пересчетом объемов благоустройства и стоимости строительства подводящих сетей с учетом корректировки диаметров на основании фактических данных за 2017-2018 гг. РЭК предлагает скорректировать стоимость строительства сетей водоснабжения и водоотведения.</w:t>
      </w:r>
    </w:p>
    <w:p w14:paraId="38714F30" w14:textId="77777777" w:rsidR="002D5E98" w:rsidRPr="002D5E98" w:rsidRDefault="002D5E98" w:rsidP="002D5E98">
      <w:pPr>
        <w:autoSpaceDE w:val="0"/>
        <w:autoSpaceDN w:val="0"/>
        <w:adjustRightInd w:val="0"/>
        <w:ind w:firstLine="540"/>
        <w:jc w:val="both"/>
        <w:rPr>
          <w:rFonts w:eastAsia="Calibri"/>
          <w:sz w:val="28"/>
          <w:szCs w:val="28"/>
          <w:lang w:eastAsia="ru-RU"/>
        </w:rPr>
      </w:pPr>
    </w:p>
    <w:p w14:paraId="6DF7AB9E" w14:textId="77777777" w:rsidR="002D5E98" w:rsidRPr="002D5E98" w:rsidRDefault="002D5E98" w:rsidP="002D5E98">
      <w:pPr>
        <w:autoSpaceDE w:val="0"/>
        <w:autoSpaceDN w:val="0"/>
        <w:adjustRightInd w:val="0"/>
        <w:ind w:firstLine="540"/>
        <w:jc w:val="both"/>
        <w:rPr>
          <w:b/>
          <w:bCs/>
          <w:sz w:val="28"/>
          <w:lang w:eastAsia="ru-RU"/>
        </w:rPr>
      </w:pPr>
      <w:r w:rsidRPr="002D5E98">
        <w:rPr>
          <w:b/>
          <w:bCs/>
          <w:sz w:val="28"/>
          <w:lang w:eastAsia="ru-RU"/>
        </w:rPr>
        <w:t>Стоимость строительства сетей водоотведения по предложению РЭК</w:t>
      </w:r>
    </w:p>
    <w:p w14:paraId="517FBBAB" w14:textId="77777777" w:rsidR="002D5E98" w:rsidRPr="002D5E98" w:rsidRDefault="002D5E98" w:rsidP="002D5E98">
      <w:pPr>
        <w:autoSpaceDE w:val="0"/>
        <w:autoSpaceDN w:val="0"/>
        <w:adjustRightInd w:val="0"/>
        <w:ind w:firstLine="540"/>
        <w:jc w:val="both"/>
        <w:rPr>
          <w:b/>
          <w:bCs/>
          <w:sz w:val="28"/>
          <w:lang w:eastAsia="ru-RU"/>
        </w:rPr>
      </w:pPr>
    </w:p>
    <w:p w14:paraId="2C4F5EEC" w14:textId="77777777" w:rsidR="002D5E98" w:rsidRPr="002D5E98" w:rsidRDefault="002D5E98" w:rsidP="002D5E98">
      <w:pPr>
        <w:autoSpaceDE w:val="0"/>
        <w:autoSpaceDN w:val="0"/>
        <w:adjustRightInd w:val="0"/>
        <w:ind w:firstLine="540"/>
        <w:jc w:val="right"/>
        <w:rPr>
          <w:rFonts w:eastAsia="Calibri"/>
          <w:sz w:val="28"/>
          <w:szCs w:val="28"/>
          <w:lang w:eastAsia="ru-RU"/>
        </w:rPr>
      </w:pPr>
      <w:proofErr w:type="spellStart"/>
      <w:r w:rsidRPr="002D5E98">
        <w:rPr>
          <w:bCs/>
          <w:lang w:eastAsia="ru-RU"/>
        </w:rPr>
        <w:t>тыс.руб</w:t>
      </w:r>
      <w:proofErr w:type="spellEnd"/>
      <w:r w:rsidRPr="002D5E98">
        <w:rPr>
          <w:bCs/>
          <w:lang w:eastAsia="ru-RU"/>
        </w:rPr>
        <w:t>. за 1 км. без НДС</w:t>
      </w:r>
    </w:p>
    <w:tbl>
      <w:tblPr>
        <w:tblW w:w="9807" w:type="dxa"/>
        <w:tblInd w:w="113" w:type="dxa"/>
        <w:tblLook w:val="04A0" w:firstRow="1" w:lastRow="0" w:firstColumn="1" w:lastColumn="0" w:noHBand="0" w:noVBand="1"/>
      </w:tblPr>
      <w:tblGrid>
        <w:gridCol w:w="1838"/>
        <w:gridCol w:w="2441"/>
        <w:gridCol w:w="2410"/>
        <w:gridCol w:w="3118"/>
      </w:tblGrid>
      <w:tr w:rsidR="002D5E98" w:rsidRPr="002D5E98" w14:paraId="09E82D2E" w14:textId="77777777" w:rsidTr="002D5E98">
        <w:trPr>
          <w:trHeight w:val="63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485E" w14:textId="77777777" w:rsidR="002D5E98" w:rsidRPr="002D5E98" w:rsidRDefault="002D5E98" w:rsidP="002D5E98">
            <w:pPr>
              <w:jc w:val="center"/>
              <w:rPr>
                <w:lang w:eastAsia="ru-RU"/>
              </w:rPr>
            </w:pPr>
            <w:r w:rsidRPr="002D5E98">
              <w:rPr>
                <w:lang w:eastAsia="ru-RU"/>
              </w:rPr>
              <w:t>Диаметр</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255A26AD" w14:textId="77777777" w:rsidR="002D5E98" w:rsidRPr="002D5E98" w:rsidRDefault="002D5E98" w:rsidP="002D5E98">
            <w:pPr>
              <w:jc w:val="center"/>
              <w:rPr>
                <w:lang w:eastAsia="ru-RU"/>
              </w:rPr>
            </w:pPr>
            <w:r w:rsidRPr="002D5E98">
              <w:rPr>
                <w:lang w:eastAsia="ru-RU"/>
              </w:rPr>
              <w:t>Открытый способ прокладки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E8A7D50" w14:textId="77777777" w:rsidR="002D5E98" w:rsidRPr="002D5E98" w:rsidRDefault="002D5E98" w:rsidP="002D5E98">
            <w:pPr>
              <w:jc w:val="center"/>
              <w:rPr>
                <w:lang w:eastAsia="ru-RU"/>
              </w:rPr>
            </w:pPr>
            <w:r w:rsidRPr="002D5E98">
              <w:rPr>
                <w:lang w:eastAsia="ru-RU"/>
              </w:rPr>
              <w:t>Способом прокола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1F61DF5" w14:textId="77777777" w:rsidR="002D5E98" w:rsidRPr="002D5E98" w:rsidRDefault="002D5E98" w:rsidP="002D5E98">
            <w:pPr>
              <w:jc w:val="center"/>
              <w:rPr>
                <w:lang w:eastAsia="ru-RU"/>
              </w:rPr>
            </w:pPr>
            <w:r w:rsidRPr="002D5E98">
              <w:rPr>
                <w:lang w:eastAsia="ru-RU"/>
              </w:rPr>
              <w:t>Открытый способ прокладки в футляре</w:t>
            </w:r>
          </w:p>
        </w:tc>
      </w:tr>
      <w:tr w:rsidR="002D5E98" w:rsidRPr="002D5E98" w14:paraId="62B6C734" w14:textId="77777777" w:rsidTr="002D5E98">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B19E3DA" w14:textId="77777777" w:rsidR="002D5E98" w:rsidRPr="002D5E98" w:rsidRDefault="002D5E98" w:rsidP="002D5E98">
            <w:pPr>
              <w:jc w:val="center"/>
              <w:rPr>
                <w:lang w:eastAsia="ru-RU"/>
              </w:rPr>
            </w:pPr>
            <w:r w:rsidRPr="002D5E98">
              <w:rPr>
                <w:lang w:eastAsia="ru-RU"/>
              </w:rPr>
              <w:t>Ду100</w:t>
            </w:r>
          </w:p>
        </w:tc>
        <w:tc>
          <w:tcPr>
            <w:tcW w:w="2441" w:type="dxa"/>
            <w:tcBorders>
              <w:top w:val="nil"/>
              <w:left w:val="nil"/>
              <w:bottom w:val="single" w:sz="4" w:space="0" w:color="auto"/>
              <w:right w:val="single" w:sz="4" w:space="0" w:color="auto"/>
            </w:tcBorders>
            <w:shd w:val="clear" w:color="auto" w:fill="auto"/>
            <w:vAlign w:val="center"/>
            <w:hideMark/>
          </w:tcPr>
          <w:p w14:paraId="1B46E722" w14:textId="77777777" w:rsidR="002D5E98" w:rsidRPr="002D5E98" w:rsidRDefault="002D5E98" w:rsidP="002D5E98">
            <w:pPr>
              <w:jc w:val="right"/>
              <w:rPr>
                <w:lang w:eastAsia="ru-RU"/>
              </w:rPr>
            </w:pPr>
            <w:r w:rsidRPr="002D5E98">
              <w:rPr>
                <w:lang w:eastAsia="ru-RU"/>
              </w:rPr>
              <w:t>8 269,960</w:t>
            </w:r>
          </w:p>
        </w:tc>
        <w:tc>
          <w:tcPr>
            <w:tcW w:w="2410" w:type="dxa"/>
            <w:tcBorders>
              <w:top w:val="nil"/>
              <w:left w:val="nil"/>
              <w:bottom w:val="single" w:sz="4" w:space="0" w:color="auto"/>
              <w:right w:val="single" w:sz="4" w:space="0" w:color="auto"/>
            </w:tcBorders>
            <w:shd w:val="clear" w:color="auto" w:fill="auto"/>
            <w:vAlign w:val="center"/>
            <w:hideMark/>
          </w:tcPr>
          <w:p w14:paraId="0A1DBB07" w14:textId="77777777" w:rsidR="002D5E98" w:rsidRPr="002D5E98" w:rsidRDefault="002D5E98" w:rsidP="002D5E98">
            <w:pPr>
              <w:jc w:val="right"/>
              <w:rPr>
                <w:lang w:eastAsia="ru-RU"/>
              </w:rPr>
            </w:pPr>
            <w:r w:rsidRPr="002D5E98">
              <w:rPr>
                <w:lang w:eastAsia="ru-RU"/>
              </w:rPr>
              <w:t>14 838,733</w:t>
            </w:r>
          </w:p>
        </w:tc>
        <w:tc>
          <w:tcPr>
            <w:tcW w:w="3118" w:type="dxa"/>
            <w:tcBorders>
              <w:top w:val="nil"/>
              <w:left w:val="nil"/>
              <w:bottom w:val="single" w:sz="4" w:space="0" w:color="auto"/>
              <w:right w:val="single" w:sz="4" w:space="0" w:color="auto"/>
            </w:tcBorders>
            <w:shd w:val="clear" w:color="auto" w:fill="auto"/>
            <w:vAlign w:val="center"/>
            <w:hideMark/>
          </w:tcPr>
          <w:p w14:paraId="319CAD72" w14:textId="77777777" w:rsidR="002D5E98" w:rsidRPr="002D5E98" w:rsidRDefault="002D5E98" w:rsidP="002D5E98">
            <w:pPr>
              <w:jc w:val="right"/>
              <w:rPr>
                <w:lang w:eastAsia="ru-RU"/>
              </w:rPr>
            </w:pPr>
            <w:r w:rsidRPr="002D5E98">
              <w:rPr>
                <w:lang w:eastAsia="ru-RU"/>
              </w:rPr>
              <w:t>20 633,519</w:t>
            </w:r>
          </w:p>
        </w:tc>
      </w:tr>
      <w:tr w:rsidR="002D5E98" w:rsidRPr="002D5E98" w14:paraId="233F2C4F" w14:textId="77777777" w:rsidTr="002D5E98">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904F919" w14:textId="77777777" w:rsidR="002D5E98" w:rsidRPr="002D5E98" w:rsidRDefault="002D5E98" w:rsidP="002D5E98">
            <w:pPr>
              <w:jc w:val="center"/>
              <w:rPr>
                <w:color w:val="000000"/>
                <w:lang w:eastAsia="ru-RU"/>
              </w:rPr>
            </w:pPr>
            <w:r w:rsidRPr="002D5E98">
              <w:rPr>
                <w:color w:val="000000"/>
                <w:lang w:eastAsia="ru-RU"/>
              </w:rPr>
              <w:t>Ду150</w:t>
            </w:r>
          </w:p>
        </w:tc>
        <w:tc>
          <w:tcPr>
            <w:tcW w:w="2441" w:type="dxa"/>
            <w:tcBorders>
              <w:top w:val="nil"/>
              <w:left w:val="nil"/>
              <w:bottom w:val="single" w:sz="4" w:space="0" w:color="auto"/>
              <w:right w:val="single" w:sz="4" w:space="0" w:color="auto"/>
            </w:tcBorders>
            <w:shd w:val="clear" w:color="auto" w:fill="auto"/>
            <w:vAlign w:val="center"/>
            <w:hideMark/>
          </w:tcPr>
          <w:p w14:paraId="6ED4FA70" w14:textId="77777777" w:rsidR="002D5E98" w:rsidRPr="002D5E98" w:rsidRDefault="002D5E98" w:rsidP="002D5E98">
            <w:pPr>
              <w:jc w:val="right"/>
              <w:rPr>
                <w:color w:val="000000"/>
                <w:lang w:eastAsia="ru-RU"/>
              </w:rPr>
            </w:pPr>
            <w:r w:rsidRPr="002D5E98">
              <w:rPr>
                <w:color w:val="000000"/>
                <w:lang w:eastAsia="ru-RU"/>
              </w:rPr>
              <w:t>8 910,202</w:t>
            </w:r>
          </w:p>
        </w:tc>
        <w:tc>
          <w:tcPr>
            <w:tcW w:w="2410" w:type="dxa"/>
            <w:tcBorders>
              <w:top w:val="nil"/>
              <w:left w:val="nil"/>
              <w:bottom w:val="single" w:sz="4" w:space="0" w:color="auto"/>
              <w:right w:val="single" w:sz="4" w:space="0" w:color="auto"/>
            </w:tcBorders>
            <w:shd w:val="clear" w:color="auto" w:fill="auto"/>
            <w:vAlign w:val="center"/>
            <w:hideMark/>
          </w:tcPr>
          <w:p w14:paraId="7B988A07" w14:textId="77777777" w:rsidR="002D5E98" w:rsidRPr="002D5E98" w:rsidRDefault="002D5E98" w:rsidP="002D5E98">
            <w:pPr>
              <w:jc w:val="right"/>
              <w:rPr>
                <w:color w:val="000000"/>
                <w:lang w:eastAsia="ru-RU"/>
              </w:rPr>
            </w:pPr>
            <w:r w:rsidRPr="002D5E98">
              <w:rPr>
                <w:color w:val="000000"/>
                <w:lang w:eastAsia="ru-RU"/>
              </w:rPr>
              <w:t>15 688,859</w:t>
            </w:r>
          </w:p>
        </w:tc>
        <w:tc>
          <w:tcPr>
            <w:tcW w:w="3118" w:type="dxa"/>
            <w:tcBorders>
              <w:top w:val="nil"/>
              <w:left w:val="nil"/>
              <w:bottom w:val="single" w:sz="4" w:space="0" w:color="auto"/>
              <w:right w:val="single" w:sz="4" w:space="0" w:color="auto"/>
            </w:tcBorders>
            <w:shd w:val="clear" w:color="auto" w:fill="auto"/>
            <w:vAlign w:val="center"/>
            <w:hideMark/>
          </w:tcPr>
          <w:p w14:paraId="25F42BC0" w14:textId="77777777" w:rsidR="002D5E98" w:rsidRPr="002D5E98" w:rsidRDefault="002D5E98" w:rsidP="002D5E98">
            <w:pPr>
              <w:jc w:val="right"/>
              <w:rPr>
                <w:color w:val="000000"/>
                <w:lang w:eastAsia="ru-RU"/>
              </w:rPr>
            </w:pPr>
            <w:r w:rsidRPr="002D5E98">
              <w:rPr>
                <w:color w:val="000000"/>
                <w:lang w:eastAsia="ru-RU"/>
              </w:rPr>
              <w:t>22 211,248</w:t>
            </w:r>
          </w:p>
        </w:tc>
      </w:tr>
      <w:tr w:rsidR="002D5E98" w:rsidRPr="002D5E98" w14:paraId="510A05B3" w14:textId="77777777" w:rsidTr="002D5E98">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9939815" w14:textId="77777777" w:rsidR="002D5E98" w:rsidRPr="002D5E98" w:rsidRDefault="002D5E98" w:rsidP="002D5E98">
            <w:pPr>
              <w:jc w:val="center"/>
              <w:rPr>
                <w:color w:val="000000"/>
                <w:lang w:eastAsia="ru-RU"/>
              </w:rPr>
            </w:pPr>
            <w:r w:rsidRPr="002D5E98">
              <w:rPr>
                <w:color w:val="000000"/>
                <w:lang w:eastAsia="ru-RU"/>
              </w:rPr>
              <w:t>Ду160</w:t>
            </w:r>
          </w:p>
        </w:tc>
        <w:tc>
          <w:tcPr>
            <w:tcW w:w="2441" w:type="dxa"/>
            <w:tcBorders>
              <w:top w:val="nil"/>
              <w:left w:val="nil"/>
              <w:bottom w:val="single" w:sz="4" w:space="0" w:color="auto"/>
              <w:right w:val="single" w:sz="4" w:space="0" w:color="auto"/>
            </w:tcBorders>
            <w:shd w:val="clear" w:color="auto" w:fill="auto"/>
            <w:vAlign w:val="center"/>
            <w:hideMark/>
          </w:tcPr>
          <w:p w14:paraId="3E3E3F1C" w14:textId="77777777" w:rsidR="002D5E98" w:rsidRPr="002D5E98" w:rsidRDefault="002D5E98" w:rsidP="002D5E98">
            <w:pPr>
              <w:jc w:val="right"/>
              <w:rPr>
                <w:color w:val="000000"/>
                <w:lang w:eastAsia="ru-RU"/>
              </w:rPr>
            </w:pPr>
            <w:r w:rsidRPr="002D5E98">
              <w:rPr>
                <w:color w:val="000000"/>
                <w:lang w:eastAsia="ru-RU"/>
              </w:rPr>
              <w:t>8 057,957</w:t>
            </w:r>
          </w:p>
        </w:tc>
        <w:tc>
          <w:tcPr>
            <w:tcW w:w="2410" w:type="dxa"/>
            <w:tcBorders>
              <w:top w:val="nil"/>
              <w:left w:val="nil"/>
              <w:bottom w:val="single" w:sz="4" w:space="0" w:color="auto"/>
              <w:right w:val="single" w:sz="4" w:space="0" w:color="auto"/>
            </w:tcBorders>
            <w:shd w:val="clear" w:color="auto" w:fill="auto"/>
            <w:vAlign w:val="center"/>
            <w:hideMark/>
          </w:tcPr>
          <w:p w14:paraId="7507FB12" w14:textId="77777777" w:rsidR="002D5E98" w:rsidRPr="002D5E98" w:rsidRDefault="002D5E98" w:rsidP="002D5E98">
            <w:pPr>
              <w:jc w:val="right"/>
              <w:rPr>
                <w:color w:val="000000"/>
                <w:lang w:eastAsia="ru-RU"/>
              </w:rPr>
            </w:pPr>
            <w:r w:rsidRPr="002D5E98">
              <w:rPr>
                <w:color w:val="000000"/>
                <w:lang w:eastAsia="ru-RU"/>
              </w:rPr>
              <w:t>14 932,029</w:t>
            </w:r>
          </w:p>
        </w:tc>
        <w:tc>
          <w:tcPr>
            <w:tcW w:w="3118" w:type="dxa"/>
            <w:tcBorders>
              <w:top w:val="nil"/>
              <w:left w:val="nil"/>
              <w:bottom w:val="single" w:sz="4" w:space="0" w:color="auto"/>
              <w:right w:val="single" w:sz="4" w:space="0" w:color="auto"/>
            </w:tcBorders>
            <w:shd w:val="clear" w:color="auto" w:fill="auto"/>
            <w:vAlign w:val="center"/>
            <w:hideMark/>
          </w:tcPr>
          <w:p w14:paraId="4E37E2F1" w14:textId="77777777" w:rsidR="002D5E98" w:rsidRPr="002D5E98" w:rsidRDefault="002D5E98" w:rsidP="002D5E98">
            <w:pPr>
              <w:jc w:val="right"/>
              <w:rPr>
                <w:color w:val="000000"/>
                <w:lang w:eastAsia="ru-RU"/>
              </w:rPr>
            </w:pPr>
            <w:r w:rsidRPr="002D5E98">
              <w:rPr>
                <w:color w:val="000000"/>
                <w:lang w:eastAsia="ru-RU"/>
              </w:rPr>
              <w:t>25 328,601</w:t>
            </w:r>
          </w:p>
        </w:tc>
      </w:tr>
      <w:tr w:rsidR="002D5E98" w:rsidRPr="002D5E98" w14:paraId="601AB92D" w14:textId="77777777" w:rsidTr="002D5E98">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8898F2E" w14:textId="77777777" w:rsidR="002D5E98" w:rsidRPr="002D5E98" w:rsidRDefault="002D5E98" w:rsidP="002D5E98">
            <w:pPr>
              <w:jc w:val="center"/>
              <w:rPr>
                <w:color w:val="000000"/>
                <w:lang w:eastAsia="ru-RU"/>
              </w:rPr>
            </w:pPr>
            <w:r w:rsidRPr="002D5E98">
              <w:rPr>
                <w:color w:val="000000"/>
                <w:lang w:eastAsia="ru-RU"/>
              </w:rPr>
              <w:t>Ду250</w:t>
            </w:r>
          </w:p>
        </w:tc>
        <w:tc>
          <w:tcPr>
            <w:tcW w:w="2441" w:type="dxa"/>
            <w:tcBorders>
              <w:top w:val="nil"/>
              <w:left w:val="nil"/>
              <w:bottom w:val="single" w:sz="4" w:space="0" w:color="auto"/>
              <w:right w:val="single" w:sz="4" w:space="0" w:color="auto"/>
            </w:tcBorders>
            <w:shd w:val="clear" w:color="auto" w:fill="auto"/>
            <w:vAlign w:val="center"/>
            <w:hideMark/>
          </w:tcPr>
          <w:p w14:paraId="20468173" w14:textId="77777777" w:rsidR="002D5E98" w:rsidRPr="002D5E98" w:rsidRDefault="002D5E98" w:rsidP="002D5E98">
            <w:pPr>
              <w:jc w:val="right"/>
              <w:rPr>
                <w:color w:val="000000"/>
                <w:lang w:eastAsia="ru-RU"/>
              </w:rPr>
            </w:pPr>
            <w:r w:rsidRPr="002D5E98">
              <w:rPr>
                <w:color w:val="000000"/>
                <w:lang w:eastAsia="ru-RU"/>
              </w:rPr>
              <w:t>9 885,136</w:t>
            </w:r>
          </w:p>
        </w:tc>
        <w:tc>
          <w:tcPr>
            <w:tcW w:w="2410" w:type="dxa"/>
            <w:tcBorders>
              <w:top w:val="nil"/>
              <w:left w:val="nil"/>
              <w:bottom w:val="single" w:sz="4" w:space="0" w:color="auto"/>
              <w:right w:val="single" w:sz="4" w:space="0" w:color="auto"/>
            </w:tcBorders>
            <w:shd w:val="clear" w:color="auto" w:fill="auto"/>
            <w:vAlign w:val="center"/>
            <w:hideMark/>
          </w:tcPr>
          <w:p w14:paraId="4BE0D2EC" w14:textId="77777777" w:rsidR="002D5E98" w:rsidRPr="002D5E98" w:rsidRDefault="002D5E98" w:rsidP="002D5E98">
            <w:pPr>
              <w:jc w:val="right"/>
              <w:rPr>
                <w:color w:val="000000"/>
                <w:lang w:eastAsia="ru-RU"/>
              </w:rPr>
            </w:pPr>
            <w:r w:rsidRPr="002D5E98">
              <w:rPr>
                <w:color w:val="000000"/>
                <w:lang w:eastAsia="ru-RU"/>
              </w:rPr>
              <w:t>17 556,893</w:t>
            </w:r>
          </w:p>
        </w:tc>
        <w:tc>
          <w:tcPr>
            <w:tcW w:w="3118" w:type="dxa"/>
            <w:tcBorders>
              <w:top w:val="nil"/>
              <w:left w:val="nil"/>
              <w:bottom w:val="single" w:sz="4" w:space="0" w:color="auto"/>
              <w:right w:val="single" w:sz="4" w:space="0" w:color="auto"/>
            </w:tcBorders>
            <w:shd w:val="clear" w:color="auto" w:fill="auto"/>
            <w:vAlign w:val="center"/>
            <w:hideMark/>
          </w:tcPr>
          <w:p w14:paraId="0B087FC7" w14:textId="77777777" w:rsidR="002D5E98" w:rsidRPr="002D5E98" w:rsidRDefault="002D5E98" w:rsidP="002D5E98">
            <w:pPr>
              <w:jc w:val="right"/>
              <w:rPr>
                <w:color w:val="000000"/>
                <w:lang w:eastAsia="ru-RU"/>
              </w:rPr>
            </w:pPr>
            <w:r w:rsidRPr="002D5E98">
              <w:rPr>
                <w:color w:val="000000"/>
                <w:lang w:eastAsia="ru-RU"/>
              </w:rPr>
              <w:t>33 965,911</w:t>
            </w:r>
          </w:p>
        </w:tc>
      </w:tr>
      <w:tr w:rsidR="002D5E98" w:rsidRPr="002D5E98" w14:paraId="145C1BE6" w14:textId="77777777" w:rsidTr="002D5E98">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C3EE2EA" w14:textId="77777777" w:rsidR="002D5E98" w:rsidRPr="002D5E98" w:rsidRDefault="002D5E98" w:rsidP="002D5E98">
            <w:pPr>
              <w:jc w:val="center"/>
              <w:rPr>
                <w:color w:val="000000"/>
                <w:lang w:eastAsia="ru-RU"/>
              </w:rPr>
            </w:pPr>
            <w:r w:rsidRPr="002D5E98">
              <w:rPr>
                <w:color w:val="000000"/>
                <w:lang w:eastAsia="ru-RU"/>
              </w:rPr>
              <w:t>Ду500</w:t>
            </w:r>
          </w:p>
        </w:tc>
        <w:tc>
          <w:tcPr>
            <w:tcW w:w="2441" w:type="dxa"/>
            <w:tcBorders>
              <w:top w:val="nil"/>
              <w:left w:val="nil"/>
              <w:bottom w:val="single" w:sz="4" w:space="0" w:color="auto"/>
              <w:right w:val="single" w:sz="4" w:space="0" w:color="auto"/>
            </w:tcBorders>
            <w:shd w:val="clear" w:color="auto" w:fill="auto"/>
            <w:vAlign w:val="center"/>
            <w:hideMark/>
          </w:tcPr>
          <w:p w14:paraId="1394169C" w14:textId="77777777" w:rsidR="002D5E98" w:rsidRPr="002D5E98" w:rsidRDefault="002D5E98" w:rsidP="002D5E98">
            <w:pPr>
              <w:jc w:val="right"/>
              <w:rPr>
                <w:color w:val="000000"/>
                <w:lang w:eastAsia="ru-RU"/>
              </w:rPr>
            </w:pPr>
            <w:r w:rsidRPr="002D5E98">
              <w:rPr>
                <w:color w:val="000000"/>
                <w:lang w:eastAsia="ru-RU"/>
              </w:rPr>
              <w:t>16 697,181</w:t>
            </w:r>
          </w:p>
        </w:tc>
        <w:tc>
          <w:tcPr>
            <w:tcW w:w="2410" w:type="dxa"/>
            <w:tcBorders>
              <w:top w:val="nil"/>
              <w:left w:val="nil"/>
              <w:bottom w:val="single" w:sz="4" w:space="0" w:color="auto"/>
              <w:right w:val="single" w:sz="4" w:space="0" w:color="auto"/>
            </w:tcBorders>
            <w:shd w:val="clear" w:color="auto" w:fill="auto"/>
            <w:vAlign w:val="center"/>
            <w:hideMark/>
          </w:tcPr>
          <w:p w14:paraId="33340BDB" w14:textId="77777777" w:rsidR="002D5E98" w:rsidRPr="002D5E98" w:rsidRDefault="002D5E98" w:rsidP="002D5E98">
            <w:pPr>
              <w:jc w:val="right"/>
              <w:rPr>
                <w:color w:val="000000"/>
                <w:lang w:eastAsia="ru-RU"/>
              </w:rPr>
            </w:pPr>
            <w:r w:rsidRPr="002D5E98">
              <w:rPr>
                <w:color w:val="000000"/>
                <w:lang w:eastAsia="ru-RU"/>
              </w:rPr>
              <w:t>39 403,577</w:t>
            </w:r>
          </w:p>
        </w:tc>
        <w:tc>
          <w:tcPr>
            <w:tcW w:w="3118" w:type="dxa"/>
            <w:tcBorders>
              <w:top w:val="nil"/>
              <w:left w:val="nil"/>
              <w:bottom w:val="single" w:sz="4" w:space="0" w:color="auto"/>
              <w:right w:val="single" w:sz="4" w:space="0" w:color="auto"/>
            </w:tcBorders>
            <w:shd w:val="clear" w:color="auto" w:fill="auto"/>
            <w:vAlign w:val="center"/>
            <w:hideMark/>
          </w:tcPr>
          <w:p w14:paraId="6EB79856" w14:textId="77777777" w:rsidR="002D5E98" w:rsidRPr="002D5E98" w:rsidRDefault="002D5E98" w:rsidP="002D5E98">
            <w:pPr>
              <w:jc w:val="right"/>
              <w:rPr>
                <w:color w:val="000000"/>
                <w:lang w:eastAsia="ru-RU"/>
              </w:rPr>
            </w:pPr>
            <w:r w:rsidRPr="002D5E98">
              <w:rPr>
                <w:color w:val="000000"/>
                <w:lang w:eastAsia="ru-RU"/>
              </w:rPr>
              <w:t>52 180,734</w:t>
            </w:r>
          </w:p>
        </w:tc>
      </w:tr>
    </w:tbl>
    <w:p w14:paraId="2CA6F563" w14:textId="77777777" w:rsidR="002D5E98" w:rsidRPr="002D5E98" w:rsidRDefault="002D5E98" w:rsidP="002D5E98">
      <w:pPr>
        <w:autoSpaceDE w:val="0"/>
        <w:autoSpaceDN w:val="0"/>
        <w:adjustRightInd w:val="0"/>
        <w:ind w:firstLine="540"/>
        <w:jc w:val="both"/>
        <w:rPr>
          <w:rFonts w:eastAsia="Calibri"/>
          <w:color w:val="000000"/>
          <w:sz w:val="28"/>
          <w:szCs w:val="28"/>
          <w:lang w:eastAsia="ru-RU"/>
        </w:rPr>
      </w:pPr>
    </w:p>
    <w:p w14:paraId="1C209E99" w14:textId="77777777" w:rsidR="002D5E98" w:rsidRPr="002D5E98" w:rsidRDefault="002D5E98" w:rsidP="002D5E98">
      <w:pPr>
        <w:autoSpaceDE w:val="0"/>
        <w:autoSpaceDN w:val="0"/>
        <w:adjustRightInd w:val="0"/>
        <w:ind w:firstLine="540"/>
        <w:jc w:val="both"/>
        <w:rPr>
          <w:b/>
          <w:bCs/>
          <w:sz w:val="28"/>
          <w:lang w:eastAsia="ru-RU"/>
        </w:rPr>
      </w:pPr>
      <w:r w:rsidRPr="002D5E98">
        <w:rPr>
          <w:b/>
          <w:bCs/>
          <w:sz w:val="28"/>
          <w:lang w:eastAsia="ru-RU"/>
        </w:rPr>
        <w:t>Стоимость строительства сетей водоснабжения по предложению РЭК</w:t>
      </w:r>
    </w:p>
    <w:p w14:paraId="2A711FF0" w14:textId="77777777" w:rsidR="002D5E98" w:rsidRPr="002D5E98" w:rsidRDefault="002D5E98" w:rsidP="002D5E98">
      <w:pPr>
        <w:autoSpaceDE w:val="0"/>
        <w:autoSpaceDN w:val="0"/>
        <w:adjustRightInd w:val="0"/>
        <w:ind w:firstLine="540"/>
        <w:jc w:val="right"/>
        <w:rPr>
          <w:rFonts w:eastAsia="Calibri"/>
          <w:sz w:val="28"/>
          <w:szCs w:val="28"/>
          <w:lang w:eastAsia="ru-RU"/>
        </w:rPr>
      </w:pPr>
      <w:proofErr w:type="spellStart"/>
      <w:r w:rsidRPr="002D5E98">
        <w:rPr>
          <w:bCs/>
          <w:lang w:eastAsia="ru-RU"/>
        </w:rPr>
        <w:t>тыс.руб</w:t>
      </w:r>
      <w:proofErr w:type="spellEnd"/>
      <w:r w:rsidRPr="002D5E98">
        <w:rPr>
          <w:bCs/>
          <w:lang w:eastAsia="ru-RU"/>
        </w:rPr>
        <w:t>. за 1 км. без НДС</w:t>
      </w:r>
    </w:p>
    <w:tbl>
      <w:tblPr>
        <w:tblW w:w="9923" w:type="dxa"/>
        <w:tblInd w:w="108" w:type="dxa"/>
        <w:tblLook w:val="04A0" w:firstRow="1" w:lastRow="0" w:firstColumn="1" w:lastColumn="0" w:noHBand="0" w:noVBand="1"/>
      </w:tblPr>
      <w:tblGrid>
        <w:gridCol w:w="1758"/>
        <w:gridCol w:w="2077"/>
        <w:gridCol w:w="480"/>
        <w:gridCol w:w="2338"/>
        <w:gridCol w:w="282"/>
        <w:gridCol w:w="2841"/>
        <w:gridCol w:w="147"/>
      </w:tblGrid>
      <w:tr w:rsidR="002D5E98" w:rsidRPr="002D5E98" w14:paraId="28FF46D5" w14:textId="77777777" w:rsidTr="002D5E98">
        <w:trPr>
          <w:gridAfter w:val="1"/>
          <w:wAfter w:w="147" w:type="dxa"/>
          <w:trHeight w:val="63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F12F" w14:textId="77777777" w:rsidR="002D5E98" w:rsidRPr="002D5E98" w:rsidRDefault="002D5E98" w:rsidP="002D5E98">
            <w:pPr>
              <w:jc w:val="center"/>
              <w:rPr>
                <w:lang w:eastAsia="ru-RU"/>
              </w:rPr>
            </w:pPr>
            <w:r w:rsidRPr="002D5E98">
              <w:rPr>
                <w:lang w:eastAsia="ru-RU"/>
              </w:rPr>
              <w:t>Диаметр</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2D4B7E5A" w14:textId="77777777" w:rsidR="002D5E98" w:rsidRPr="002D5E98" w:rsidRDefault="002D5E98" w:rsidP="002D5E98">
            <w:pPr>
              <w:jc w:val="center"/>
              <w:rPr>
                <w:lang w:eastAsia="ru-RU"/>
              </w:rPr>
            </w:pPr>
            <w:r w:rsidRPr="002D5E98">
              <w:rPr>
                <w:lang w:eastAsia="ru-RU"/>
              </w:rPr>
              <w:t>Открытый способ прокладки</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443B1A36" w14:textId="77777777" w:rsidR="002D5E98" w:rsidRPr="002D5E98" w:rsidRDefault="002D5E98" w:rsidP="002D5E98">
            <w:pPr>
              <w:jc w:val="center"/>
              <w:rPr>
                <w:lang w:eastAsia="ru-RU"/>
              </w:rPr>
            </w:pPr>
            <w:r w:rsidRPr="002D5E98">
              <w:rPr>
                <w:lang w:eastAsia="ru-RU"/>
              </w:rPr>
              <w:t>Способом прокола</w:t>
            </w:r>
          </w:p>
        </w:tc>
        <w:tc>
          <w:tcPr>
            <w:tcW w:w="3123" w:type="dxa"/>
            <w:gridSpan w:val="2"/>
            <w:tcBorders>
              <w:top w:val="single" w:sz="4" w:space="0" w:color="auto"/>
              <w:left w:val="nil"/>
              <w:bottom w:val="single" w:sz="4" w:space="0" w:color="auto"/>
              <w:right w:val="single" w:sz="4" w:space="0" w:color="auto"/>
            </w:tcBorders>
            <w:shd w:val="clear" w:color="auto" w:fill="auto"/>
            <w:vAlign w:val="center"/>
            <w:hideMark/>
          </w:tcPr>
          <w:p w14:paraId="2A696974" w14:textId="77777777" w:rsidR="002D5E98" w:rsidRPr="002D5E98" w:rsidRDefault="002D5E98" w:rsidP="002D5E98">
            <w:pPr>
              <w:jc w:val="center"/>
              <w:rPr>
                <w:lang w:eastAsia="ru-RU"/>
              </w:rPr>
            </w:pPr>
            <w:r w:rsidRPr="002D5E98">
              <w:rPr>
                <w:lang w:eastAsia="ru-RU"/>
              </w:rPr>
              <w:t>Открытый способ прокладки в футляре</w:t>
            </w:r>
          </w:p>
        </w:tc>
      </w:tr>
      <w:tr w:rsidR="002D5E98" w:rsidRPr="002D5E98" w14:paraId="4F34BAE6"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644D1BFD" w14:textId="77777777" w:rsidR="002D5E98" w:rsidRPr="002D5E98" w:rsidRDefault="002D5E98" w:rsidP="002D5E98">
            <w:pPr>
              <w:jc w:val="center"/>
              <w:rPr>
                <w:lang w:eastAsia="ru-RU"/>
              </w:rPr>
            </w:pPr>
            <w:r w:rsidRPr="002D5E98">
              <w:rPr>
                <w:lang w:eastAsia="ru-RU"/>
              </w:rPr>
              <w:t>Ду32</w:t>
            </w:r>
          </w:p>
        </w:tc>
        <w:tc>
          <w:tcPr>
            <w:tcW w:w="2557" w:type="dxa"/>
            <w:gridSpan w:val="2"/>
            <w:tcBorders>
              <w:top w:val="nil"/>
              <w:left w:val="nil"/>
              <w:bottom w:val="single" w:sz="4" w:space="0" w:color="auto"/>
              <w:right w:val="single" w:sz="4" w:space="0" w:color="auto"/>
            </w:tcBorders>
            <w:shd w:val="clear" w:color="auto" w:fill="auto"/>
            <w:vAlign w:val="center"/>
            <w:hideMark/>
          </w:tcPr>
          <w:p w14:paraId="7D37A51A" w14:textId="77777777" w:rsidR="002D5E98" w:rsidRPr="002D5E98" w:rsidRDefault="002D5E98" w:rsidP="002D5E98">
            <w:pPr>
              <w:jc w:val="right"/>
              <w:rPr>
                <w:color w:val="000000"/>
                <w:lang w:eastAsia="ru-RU"/>
              </w:rPr>
            </w:pPr>
            <w:r w:rsidRPr="002D5E98">
              <w:rPr>
                <w:color w:val="000000"/>
                <w:lang w:eastAsia="ru-RU"/>
              </w:rPr>
              <w:t>9 139,245</w:t>
            </w:r>
          </w:p>
        </w:tc>
        <w:tc>
          <w:tcPr>
            <w:tcW w:w="2338" w:type="dxa"/>
            <w:tcBorders>
              <w:top w:val="nil"/>
              <w:left w:val="nil"/>
              <w:bottom w:val="single" w:sz="4" w:space="0" w:color="auto"/>
              <w:right w:val="single" w:sz="4" w:space="0" w:color="auto"/>
            </w:tcBorders>
            <w:shd w:val="clear" w:color="auto" w:fill="auto"/>
            <w:vAlign w:val="center"/>
            <w:hideMark/>
          </w:tcPr>
          <w:p w14:paraId="5AC5E1BC" w14:textId="77777777" w:rsidR="002D5E98" w:rsidRPr="002D5E98" w:rsidRDefault="002D5E98" w:rsidP="002D5E98">
            <w:pPr>
              <w:jc w:val="right"/>
              <w:rPr>
                <w:color w:val="000000"/>
                <w:lang w:eastAsia="ru-RU"/>
              </w:rPr>
            </w:pPr>
            <w:r w:rsidRPr="002D5E98">
              <w:rPr>
                <w:color w:val="000000"/>
                <w:lang w:eastAsia="ru-RU"/>
              </w:rPr>
              <w:t>8760,11</w:t>
            </w:r>
          </w:p>
        </w:tc>
        <w:tc>
          <w:tcPr>
            <w:tcW w:w="3123" w:type="dxa"/>
            <w:gridSpan w:val="2"/>
            <w:tcBorders>
              <w:top w:val="nil"/>
              <w:left w:val="nil"/>
              <w:bottom w:val="single" w:sz="4" w:space="0" w:color="auto"/>
              <w:right w:val="single" w:sz="4" w:space="0" w:color="auto"/>
            </w:tcBorders>
            <w:shd w:val="clear" w:color="auto" w:fill="auto"/>
            <w:vAlign w:val="center"/>
            <w:hideMark/>
          </w:tcPr>
          <w:p w14:paraId="7471DCE9" w14:textId="77777777" w:rsidR="002D5E98" w:rsidRPr="002D5E98" w:rsidRDefault="002D5E98" w:rsidP="002D5E98">
            <w:pPr>
              <w:jc w:val="right"/>
              <w:rPr>
                <w:color w:val="000000"/>
                <w:lang w:eastAsia="ru-RU"/>
              </w:rPr>
            </w:pPr>
            <w:r w:rsidRPr="002D5E98">
              <w:rPr>
                <w:color w:val="000000"/>
                <w:lang w:eastAsia="ru-RU"/>
              </w:rPr>
              <w:t>17 230,458</w:t>
            </w:r>
          </w:p>
        </w:tc>
      </w:tr>
      <w:tr w:rsidR="002D5E98" w:rsidRPr="002D5E98" w14:paraId="2FCE6A89"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34F2E4E5" w14:textId="77777777" w:rsidR="002D5E98" w:rsidRPr="002D5E98" w:rsidRDefault="002D5E98" w:rsidP="002D5E98">
            <w:pPr>
              <w:jc w:val="center"/>
              <w:rPr>
                <w:lang w:eastAsia="ru-RU"/>
              </w:rPr>
            </w:pPr>
            <w:r w:rsidRPr="002D5E98">
              <w:rPr>
                <w:lang w:eastAsia="ru-RU"/>
              </w:rPr>
              <w:t>Ду63</w:t>
            </w:r>
          </w:p>
        </w:tc>
        <w:tc>
          <w:tcPr>
            <w:tcW w:w="2557" w:type="dxa"/>
            <w:gridSpan w:val="2"/>
            <w:tcBorders>
              <w:top w:val="nil"/>
              <w:left w:val="nil"/>
              <w:bottom w:val="single" w:sz="4" w:space="0" w:color="auto"/>
              <w:right w:val="single" w:sz="4" w:space="0" w:color="auto"/>
            </w:tcBorders>
            <w:shd w:val="clear" w:color="auto" w:fill="auto"/>
            <w:vAlign w:val="center"/>
            <w:hideMark/>
          </w:tcPr>
          <w:p w14:paraId="6543E8C6" w14:textId="77777777" w:rsidR="002D5E98" w:rsidRPr="002D5E98" w:rsidRDefault="002D5E98" w:rsidP="002D5E98">
            <w:pPr>
              <w:jc w:val="right"/>
              <w:rPr>
                <w:color w:val="000000"/>
                <w:lang w:eastAsia="ru-RU"/>
              </w:rPr>
            </w:pPr>
            <w:r w:rsidRPr="002D5E98">
              <w:rPr>
                <w:color w:val="000000"/>
                <w:lang w:eastAsia="ru-RU"/>
              </w:rPr>
              <w:t>9 402,125</w:t>
            </w:r>
          </w:p>
        </w:tc>
        <w:tc>
          <w:tcPr>
            <w:tcW w:w="2338" w:type="dxa"/>
            <w:tcBorders>
              <w:top w:val="nil"/>
              <w:left w:val="nil"/>
              <w:bottom w:val="single" w:sz="4" w:space="0" w:color="auto"/>
              <w:right w:val="single" w:sz="4" w:space="0" w:color="auto"/>
            </w:tcBorders>
            <w:shd w:val="clear" w:color="auto" w:fill="auto"/>
            <w:vAlign w:val="center"/>
            <w:hideMark/>
          </w:tcPr>
          <w:p w14:paraId="7945EDFC" w14:textId="77777777" w:rsidR="002D5E98" w:rsidRPr="002D5E98" w:rsidRDefault="002D5E98" w:rsidP="002D5E98">
            <w:pPr>
              <w:jc w:val="right"/>
              <w:rPr>
                <w:color w:val="000000"/>
                <w:lang w:eastAsia="ru-RU"/>
              </w:rPr>
            </w:pPr>
            <w:r w:rsidRPr="002D5E98">
              <w:rPr>
                <w:color w:val="000000"/>
                <w:lang w:eastAsia="ru-RU"/>
              </w:rPr>
              <w:t>9 022,993</w:t>
            </w:r>
          </w:p>
        </w:tc>
        <w:tc>
          <w:tcPr>
            <w:tcW w:w="3123" w:type="dxa"/>
            <w:gridSpan w:val="2"/>
            <w:tcBorders>
              <w:top w:val="nil"/>
              <w:left w:val="nil"/>
              <w:bottom w:val="single" w:sz="4" w:space="0" w:color="auto"/>
              <w:right w:val="single" w:sz="4" w:space="0" w:color="auto"/>
            </w:tcBorders>
            <w:shd w:val="clear" w:color="auto" w:fill="auto"/>
            <w:vAlign w:val="center"/>
            <w:hideMark/>
          </w:tcPr>
          <w:p w14:paraId="0AC7D8A2" w14:textId="77777777" w:rsidR="002D5E98" w:rsidRPr="002D5E98" w:rsidRDefault="002D5E98" w:rsidP="002D5E98">
            <w:pPr>
              <w:jc w:val="right"/>
              <w:rPr>
                <w:color w:val="000000"/>
                <w:lang w:eastAsia="ru-RU"/>
              </w:rPr>
            </w:pPr>
            <w:r w:rsidRPr="002D5E98">
              <w:rPr>
                <w:color w:val="000000"/>
                <w:lang w:eastAsia="ru-RU"/>
              </w:rPr>
              <w:t>17 493,338</w:t>
            </w:r>
          </w:p>
        </w:tc>
      </w:tr>
      <w:tr w:rsidR="002D5E98" w:rsidRPr="002D5E98" w14:paraId="5AFE4E80"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1CD9DFA4" w14:textId="77777777" w:rsidR="002D5E98" w:rsidRPr="002D5E98" w:rsidRDefault="002D5E98" w:rsidP="002D5E98">
            <w:pPr>
              <w:jc w:val="center"/>
              <w:rPr>
                <w:lang w:eastAsia="ru-RU"/>
              </w:rPr>
            </w:pPr>
            <w:r w:rsidRPr="002D5E98">
              <w:rPr>
                <w:lang w:eastAsia="ru-RU"/>
              </w:rPr>
              <w:t>Ду100</w:t>
            </w:r>
          </w:p>
        </w:tc>
        <w:tc>
          <w:tcPr>
            <w:tcW w:w="2557" w:type="dxa"/>
            <w:gridSpan w:val="2"/>
            <w:tcBorders>
              <w:top w:val="nil"/>
              <w:left w:val="nil"/>
              <w:bottom w:val="single" w:sz="4" w:space="0" w:color="auto"/>
              <w:right w:val="single" w:sz="4" w:space="0" w:color="auto"/>
            </w:tcBorders>
            <w:shd w:val="clear" w:color="auto" w:fill="auto"/>
            <w:vAlign w:val="center"/>
            <w:hideMark/>
          </w:tcPr>
          <w:p w14:paraId="6D655032" w14:textId="77777777" w:rsidR="002D5E98" w:rsidRPr="002D5E98" w:rsidRDefault="002D5E98" w:rsidP="002D5E98">
            <w:pPr>
              <w:jc w:val="right"/>
              <w:rPr>
                <w:color w:val="000000"/>
                <w:lang w:eastAsia="ru-RU"/>
              </w:rPr>
            </w:pPr>
            <w:r w:rsidRPr="002D5E98">
              <w:rPr>
                <w:color w:val="000000"/>
                <w:lang w:eastAsia="ru-RU"/>
              </w:rPr>
              <w:t>10 054,720</w:t>
            </w:r>
          </w:p>
        </w:tc>
        <w:tc>
          <w:tcPr>
            <w:tcW w:w="2338" w:type="dxa"/>
            <w:tcBorders>
              <w:top w:val="nil"/>
              <w:left w:val="nil"/>
              <w:bottom w:val="single" w:sz="4" w:space="0" w:color="auto"/>
              <w:right w:val="single" w:sz="4" w:space="0" w:color="auto"/>
            </w:tcBorders>
            <w:shd w:val="clear" w:color="auto" w:fill="auto"/>
            <w:vAlign w:val="center"/>
            <w:hideMark/>
          </w:tcPr>
          <w:p w14:paraId="62C28227" w14:textId="77777777" w:rsidR="002D5E98" w:rsidRPr="002D5E98" w:rsidRDefault="002D5E98" w:rsidP="002D5E98">
            <w:pPr>
              <w:jc w:val="right"/>
              <w:rPr>
                <w:color w:val="000000"/>
                <w:lang w:eastAsia="ru-RU"/>
              </w:rPr>
            </w:pPr>
            <w:r w:rsidRPr="002D5E98">
              <w:rPr>
                <w:color w:val="000000"/>
                <w:lang w:eastAsia="ru-RU"/>
              </w:rPr>
              <w:t>11 583,481</w:t>
            </w:r>
          </w:p>
        </w:tc>
        <w:tc>
          <w:tcPr>
            <w:tcW w:w="3123" w:type="dxa"/>
            <w:gridSpan w:val="2"/>
            <w:tcBorders>
              <w:top w:val="nil"/>
              <w:left w:val="nil"/>
              <w:bottom w:val="single" w:sz="4" w:space="0" w:color="auto"/>
              <w:right w:val="single" w:sz="4" w:space="0" w:color="auto"/>
            </w:tcBorders>
            <w:shd w:val="clear" w:color="auto" w:fill="auto"/>
            <w:vAlign w:val="center"/>
            <w:hideMark/>
          </w:tcPr>
          <w:p w14:paraId="5B07F2E6" w14:textId="77777777" w:rsidR="002D5E98" w:rsidRPr="002D5E98" w:rsidRDefault="002D5E98" w:rsidP="002D5E98">
            <w:pPr>
              <w:jc w:val="right"/>
              <w:rPr>
                <w:color w:val="000000"/>
                <w:lang w:eastAsia="ru-RU"/>
              </w:rPr>
            </w:pPr>
            <w:r w:rsidRPr="002D5E98">
              <w:rPr>
                <w:color w:val="000000"/>
                <w:lang w:eastAsia="ru-RU"/>
              </w:rPr>
              <w:t>18 145,933</w:t>
            </w:r>
          </w:p>
        </w:tc>
      </w:tr>
      <w:tr w:rsidR="002D5E98" w:rsidRPr="002D5E98" w14:paraId="6FD9C2A6" w14:textId="77777777" w:rsidTr="002D5E98">
        <w:trPr>
          <w:gridAfter w:val="1"/>
          <w:wAfter w:w="147" w:type="dxa"/>
          <w:trHeight w:val="315"/>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66262" w14:textId="77777777" w:rsidR="002D5E98" w:rsidRPr="002D5E98" w:rsidRDefault="002D5E98" w:rsidP="002D5E98">
            <w:pPr>
              <w:jc w:val="center"/>
              <w:rPr>
                <w:lang w:eastAsia="ru-RU"/>
              </w:rPr>
            </w:pPr>
            <w:r w:rsidRPr="002D5E98">
              <w:rPr>
                <w:lang w:eastAsia="ru-RU"/>
              </w:rPr>
              <w:t>Ду110</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1AC93A4C" w14:textId="77777777" w:rsidR="002D5E98" w:rsidRPr="002D5E98" w:rsidRDefault="002D5E98" w:rsidP="002D5E98">
            <w:pPr>
              <w:jc w:val="right"/>
              <w:rPr>
                <w:color w:val="000000"/>
                <w:lang w:eastAsia="ru-RU"/>
              </w:rPr>
            </w:pPr>
            <w:r w:rsidRPr="002D5E98">
              <w:rPr>
                <w:color w:val="000000"/>
                <w:lang w:eastAsia="ru-RU"/>
              </w:rPr>
              <w:t>9 585,047</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34CE3047" w14:textId="77777777" w:rsidR="002D5E98" w:rsidRPr="002D5E98" w:rsidRDefault="002D5E98" w:rsidP="002D5E98">
            <w:pPr>
              <w:jc w:val="right"/>
              <w:rPr>
                <w:color w:val="000000"/>
                <w:lang w:eastAsia="ru-RU"/>
              </w:rPr>
            </w:pPr>
            <w:r w:rsidRPr="002D5E98">
              <w:rPr>
                <w:color w:val="000000"/>
                <w:lang w:eastAsia="ru-RU"/>
              </w:rPr>
              <w:t>11 296,154</w:t>
            </w:r>
          </w:p>
        </w:tc>
        <w:tc>
          <w:tcPr>
            <w:tcW w:w="3123" w:type="dxa"/>
            <w:gridSpan w:val="2"/>
            <w:tcBorders>
              <w:top w:val="single" w:sz="4" w:space="0" w:color="auto"/>
              <w:left w:val="nil"/>
              <w:bottom w:val="single" w:sz="4" w:space="0" w:color="auto"/>
              <w:right w:val="single" w:sz="4" w:space="0" w:color="auto"/>
            </w:tcBorders>
            <w:shd w:val="clear" w:color="auto" w:fill="auto"/>
            <w:vAlign w:val="center"/>
            <w:hideMark/>
          </w:tcPr>
          <w:p w14:paraId="651EF63F" w14:textId="77777777" w:rsidR="002D5E98" w:rsidRPr="002D5E98" w:rsidRDefault="002D5E98" w:rsidP="002D5E98">
            <w:pPr>
              <w:jc w:val="right"/>
              <w:rPr>
                <w:color w:val="000000"/>
                <w:lang w:eastAsia="ru-RU"/>
              </w:rPr>
            </w:pPr>
            <w:r w:rsidRPr="002D5E98">
              <w:rPr>
                <w:color w:val="000000"/>
                <w:lang w:eastAsia="ru-RU"/>
              </w:rPr>
              <w:t>18 439,907</w:t>
            </w:r>
          </w:p>
        </w:tc>
      </w:tr>
      <w:tr w:rsidR="002D5E98" w:rsidRPr="002D5E98" w14:paraId="04682ED5"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100D4C80" w14:textId="77777777" w:rsidR="002D5E98" w:rsidRPr="002D5E98" w:rsidRDefault="002D5E98" w:rsidP="002D5E98">
            <w:pPr>
              <w:jc w:val="center"/>
              <w:rPr>
                <w:lang w:eastAsia="ru-RU"/>
              </w:rPr>
            </w:pPr>
            <w:r w:rsidRPr="002D5E98">
              <w:rPr>
                <w:lang w:eastAsia="ru-RU"/>
              </w:rPr>
              <w:t>Ду125</w:t>
            </w:r>
          </w:p>
        </w:tc>
        <w:tc>
          <w:tcPr>
            <w:tcW w:w="2557" w:type="dxa"/>
            <w:gridSpan w:val="2"/>
            <w:tcBorders>
              <w:top w:val="nil"/>
              <w:left w:val="nil"/>
              <w:bottom w:val="single" w:sz="4" w:space="0" w:color="auto"/>
              <w:right w:val="single" w:sz="4" w:space="0" w:color="auto"/>
            </w:tcBorders>
            <w:shd w:val="clear" w:color="auto" w:fill="auto"/>
            <w:vAlign w:val="center"/>
            <w:hideMark/>
          </w:tcPr>
          <w:p w14:paraId="693C7715" w14:textId="77777777" w:rsidR="002D5E98" w:rsidRPr="002D5E98" w:rsidRDefault="002D5E98" w:rsidP="002D5E98">
            <w:pPr>
              <w:jc w:val="right"/>
              <w:rPr>
                <w:color w:val="000000"/>
                <w:lang w:eastAsia="ru-RU"/>
              </w:rPr>
            </w:pPr>
            <w:r w:rsidRPr="002D5E98">
              <w:rPr>
                <w:color w:val="000000"/>
                <w:lang w:eastAsia="ru-RU"/>
              </w:rPr>
              <w:t>9 888,092</w:t>
            </w:r>
          </w:p>
        </w:tc>
        <w:tc>
          <w:tcPr>
            <w:tcW w:w="2338" w:type="dxa"/>
            <w:tcBorders>
              <w:top w:val="nil"/>
              <w:left w:val="nil"/>
              <w:bottom w:val="single" w:sz="4" w:space="0" w:color="auto"/>
              <w:right w:val="single" w:sz="4" w:space="0" w:color="auto"/>
            </w:tcBorders>
            <w:shd w:val="clear" w:color="auto" w:fill="auto"/>
            <w:vAlign w:val="center"/>
            <w:hideMark/>
          </w:tcPr>
          <w:p w14:paraId="4FB13D64" w14:textId="77777777" w:rsidR="002D5E98" w:rsidRPr="002D5E98" w:rsidRDefault="002D5E98" w:rsidP="002D5E98">
            <w:pPr>
              <w:jc w:val="right"/>
              <w:rPr>
                <w:color w:val="FF0000"/>
                <w:lang w:eastAsia="ru-RU"/>
              </w:rPr>
            </w:pPr>
            <w:r w:rsidRPr="002D5E98">
              <w:rPr>
                <w:color w:val="FF0000"/>
                <w:lang w:eastAsia="ru-RU"/>
              </w:rPr>
              <w:t>не используют</w:t>
            </w:r>
          </w:p>
        </w:tc>
        <w:tc>
          <w:tcPr>
            <w:tcW w:w="3123" w:type="dxa"/>
            <w:gridSpan w:val="2"/>
            <w:tcBorders>
              <w:top w:val="nil"/>
              <w:left w:val="nil"/>
              <w:bottom w:val="single" w:sz="4" w:space="0" w:color="auto"/>
              <w:right w:val="single" w:sz="4" w:space="0" w:color="auto"/>
            </w:tcBorders>
            <w:shd w:val="clear" w:color="auto" w:fill="auto"/>
            <w:vAlign w:val="center"/>
            <w:hideMark/>
          </w:tcPr>
          <w:p w14:paraId="5D8CFA38" w14:textId="77777777" w:rsidR="002D5E98" w:rsidRPr="002D5E98" w:rsidRDefault="002D5E98" w:rsidP="002D5E98">
            <w:pPr>
              <w:jc w:val="right"/>
              <w:rPr>
                <w:color w:val="000000"/>
                <w:lang w:eastAsia="ru-RU"/>
              </w:rPr>
            </w:pPr>
            <w:r w:rsidRPr="002D5E98">
              <w:rPr>
                <w:color w:val="000000"/>
                <w:lang w:eastAsia="ru-RU"/>
              </w:rPr>
              <w:t>18 742,951</w:t>
            </w:r>
          </w:p>
        </w:tc>
      </w:tr>
      <w:tr w:rsidR="002D5E98" w:rsidRPr="002D5E98" w14:paraId="77E8593F"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2BD957DA" w14:textId="77777777" w:rsidR="002D5E98" w:rsidRPr="002D5E98" w:rsidRDefault="002D5E98" w:rsidP="002D5E98">
            <w:pPr>
              <w:jc w:val="center"/>
              <w:rPr>
                <w:lang w:eastAsia="ru-RU"/>
              </w:rPr>
            </w:pPr>
            <w:r w:rsidRPr="002D5E98">
              <w:rPr>
                <w:lang w:eastAsia="ru-RU"/>
              </w:rPr>
              <w:t>Ду160</w:t>
            </w:r>
          </w:p>
        </w:tc>
        <w:tc>
          <w:tcPr>
            <w:tcW w:w="2557" w:type="dxa"/>
            <w:gridSpan w:val="2"/>
            <w:tcBorders>
              <w:top w:val="nil"/>
              <w:left w:val="nil"/>
              <w:bottom w:val="single" w:sz="4" w:space="0" w:color="auto"/>
              <w:right w:val="single" w:sz="4" w:space="0" w:color="auto"/>
            </w:tcBorders>
            <w:shd w:val="clear" w:color="auto" w:fill="auto"/>
            <w:vAlign w:val="center"/>
            <w:hideMark/>
          </w:tcPr>
          <w:p w14:paraId="4C0C220F" w14:textId="77777777" w:rsidR="002D5E98" w:rsidRPr="002D5E98" w:rsidRDefault="002D5E98" w:rsidP="002D5E98">
            <w:pPr>
              <w:jc w:val="right"/>
              <w:rPr>
                <w:color w:val="000000"/>
                <w:lang w:eastAsia="ru-RU"/>
              </w:rPr>
            </w:pPr>
            <w:r w:rsidRPr="002D5E98">
              <w:rPr>
                <w:color w:val="000000"/>
                <w:lang w:eastAsia="ru-RU"/>
              </w:rPr>
              <w:t>10 036,307</w:t>
            </w:r>
          </w:p>
        </w:tc>
        <w:tc>
          <w:tcPr>
            <w:tcW w:w="2338" w:type="dxa"/>
            <w:tcBorders>
              <w:top w:val="nil"/>
              <w:left w:val="nil"/>
              <w:bottom w:val="single" w:sz="4" w:space="0" w:color="auto"/>
              <w:right w:val="single" w:sz="4" w:space="0" w:color="auto"/>
            </w:tcBorders>
            <w:shd w:val="clear" w:color="auto" w:fill="auto"/>
            <w:vAlign w:val="center"/>
            <w:hideMark/>
          </w:tcPr>
          <w:p w14:paraId="08836774" w14:textId="77777777" w:rsidR="002D5E98" w:rsidRPr="002D5E98" w:rsidRDefault="002D5E98" w:rsidP="002D5E98">
            <w:pPr>
              <w:jc w:val="right"/>
              <w:rPr>
                <w:color w:val="000000"/>
                <w:lang w:eastAsia="ru-RU"/>
              </w:rPr>
            </w:pPr>
            <w:r w:rsidRPr="002D5E98">
              <w:rPr>
                <w:color w:val="000000"/>
                <w:lang w:eastAsia="ru-RU"/>
              </w:rPr>
              <w:t>12 288,531</w:t>
            </w:r>
          </w:p>
        </w:tc>
        <w:tc>
          <w:tcPr>
            <w:tcW w:w="3123" w:type="dxa"/>
            <w:gridSpan w:val="2"/>
            <w:tcBorders>
              <w:top w:val="nil"/>
              <w:left w:val="nil"/>
              <w:bottom w:val="single" w:sz="4" w:space="0" w:color="auto"/>
              <w:right w:val="single" w:sz="4" w:space="0" w:color="auto"/>
            </w:tcBorders>
            <w:shd w:val="clear" w:color="auto" w:fill="auto"/>
            <w:vAlign w:val="center"/>
            <w:hideMark/>
          </w:tcPr>
          <w:p w14:paraId="342483FD" w14:textId="77777777" w:rsidR="002D5E98" w:rsidRPr="002D5E98" w:rsidRDefault="002D5E98" w:rsidP="002D5E98">
            <w:pPr>
              <w:jc w:val="right"/>
              <w:rPr>
                <w:color w:val="000000"/>
                <w:lang w:eastAsia="ru-RU"/>
              </w:rPr>
            </w:pPr>
            <w:r w:rsidRPr="002D5E98">
              <w:rPr>
                <w:color w:val="000000"/>
                <w:lang w:eastAsia="ru-RU"/>
              </w:rPr>
              <w:t>23 316,609</w:t>
            </w:r>
          </w:p>
        </w:tc>
      </w:tr>
      <w:tr w:rsidR="002D5E98" w:rsidRPr="002D5E98" w14:paraId="4F385F08"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27B4CC03" w14:textId="77777777" w:rsidR="002D5E98" w:rsidRPr="002D5E98" w:rsidRDefault="002D5E98" w:rsidP="002D5E98">
            <w:pPr>
              <w:jc w:val="center"/>
              <w:rPr>
                <w:lang w:eastAsia="ru-RU"/>
              </w:rPr>
            </w:pPr>
            <w:r w:rsidRPr="002D5E98">
              <w:rPr>
                <w:lang w:eastAsia="ru-RU"/>
              </w:rPr>
              <w:t>Ду225</w:t>
            </w:r>
          </w:p>
        </w:tc>
        <w:tc>
          <w:tcPr>
            <w:tcW w:w="2557" w:type="dxa"/>
            <w:gridSpan w:val="2"/>
            <w:tcBorders>
              <w:top w:val="nil"/>
              <w:left w:val="nil"/>
              <w:bottom w:val="single" w:sz="4" w:space="0" w:color="auto"/>
              <w:right w:val="single" w:sz="4" w:space="0" w:color="auto"/>
            </w:tcBorders>
            <w:shd w:val="clear" w:color="auto" w:fill="auto"/>
            <w:vAlign w:val="center"/>
            <w:hideMark/>
          </w:tcPr>
          <w:p w14:paraId="5E0347F5" w14:textId="77777777" w:rsidR="002D5E98" w:rsidRPr="002D5E98" w:rsidRDefault="002D5E98" w:rsidP="002D5E98">
            <w:pPr>
              <w:jc w:val="right"/>
              <w:rPr>
                <w:color w:val="000000"/>
                <w:lang w:eastAsia="ru-RU"/>
              </w:rPr>
            </w:pPr>
            <w:r w:rsidRPr="002D5E98">
              <w:rPr>
                <w:color w:val="000000"/>
                <w:lang w:eastAsia="ru-RU"/>
              </w:rPr>
              <w:t>12 262,657</w:t>
            </w:r>
          </w:p>
        </w:tc>
        <w:tc>
          <w:tcPr>
            <w:tcW w:w="2338" w:type="dxa"/>
            <w:tcBorders>
              <w:top w:val="nil"/>
              <w:left w:val="nil"/>
              <w:bottom w:val="single" w:sz="4" w:space="0" w:color="auto"/>
              <w:right w:val="single" w:sz="4" w:space="0" w:color="auto"/>
            </w:tcBorders>
            <w:shd w:val="clear" w:color="auto" w:fill="auto"/>
            <w:vAlign w:val="center"/>
            <w:hideMark/>
          </w:tcPr>
          <w:p w14:paraId="3EEC7D09" w14:textId="77777777" w:rsidR="002D5E98" w:rsidRPr="002D5E98" w:rsidRDefault="002D5E98" w:rsidP="002D5E98">
            <w:pPr>
              <w:jc w:val="right"/>
              <w:rPr>
                <w:color w:val="000000"/>
                <w:lang w:eastAsia="ru-RU"/>
              </w:rPr>
            </w:pPr>
            <w:r w:rsidRPr="002D5E98">
              <w:rPr>
                <w:color w:val="000000"/>
                <w:lang w:eastAsia="ru-RU"/>
              </w:rPr>
              <w:t>13 889,677</w:t>
            </w:r>
          </w:p>
        </w:tc>
        <w:tc>
          <w:tcPr>
            <w:tcW w:w="3123" w:type="dxa"/>
            <w:gridSpan w:val="2"/>
            <w:tcBorders>
              <w:top w:val="nil"/>
              <w:left w:val="nil"/>
              <w:bottom w:val="single" w:sz="4" w:space="0" w:color="auto"/>
              <w:right w:val="single" w:sz="4" w:space="0" w:color="auto"/>
            </w:tcBorders>
            <w:shd w:val="clear" w:color="auto" w:fill="auto"/>
            <w:vAlign w:val="center"/>
            <w:hideMark/>
          </w:tcPr>
          <w:p w14:paraId="1185A5DA" w14:textId="77777777" w:rsidR="002D5E98" w:rsidRPr="002D5E98" w:rsidRDefault="002D5E98" w:rsidP="002D5E98">
            <w:pPr>
              <w:jc w:val="right"/>
              <w:rPr>
                <w:color w:val="000000"/>
                <w:lang w:eastAsia="ru-RU"/>
              </w:rPr>
            </w:pPr>
            <w:r w:rsidRPr="002D5E98">
              <w:rPr>
                <w:color w:val="000000"/>
                <w:lang w:eastAsia="ru-RU"/>
              </w:rPr>
              <w:t>30 643,032</w:t>
            </w:r>
          </w:p>
        </w:tc>
      </w:tr>
      <w:tr w:rsidR="002D5E98" w:rsidRPr="002D5E98" w14:paraId="5BCB9B0F" w14:textId="77777777" w:rsidTr="002D5E98">
        <w:trPr>
          <w:gridAfter w:val="1"/>
          <w:wAfter w:w="147" w:type="dxa"/>
          <w:trHeight w:val="315"/>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40A290A5" w14:textId="77777777" w:rsidR="002D5E98" w:rsidRPr="002D5E98" w:rsidRDefault="002D5E98" w:rsidP="002D5E98">
            <w:pPr>
              <w:jc w:val="center"/>
              <w:rPr>
                <w:lang w:eastAsia="ru-RU"/>
              </w:rPr>
            </w:pPr>
            <w:r w:rsidRPr="002D5E98">
              <w:rPr>
                <w:lang w:eastAsia="ru-RU"/>
              </w:rPr>
              <w:t>Ду500</w:t>
            </w:r>
          </w:p>
        </w:tc>
        <w:tc>
          <w:tcPr>
            <w:tcW w:w="2557" w:type="dxa"/>
            <w:gridSpan w:val="2"/>
            <w:tcBorders>
              <w:top w:val="nil"/>
              <w:left w:val="nil"/>
              <w:bottom w:val="single" w:sz="4" w:space="0" w:color="auto"/>
              <w:right w:val="single" w:sz="4" w:space="0" w:color="auto"/>
            </w:tcBorders>
            <w:shd w:val="clear" w:color="auto" w:fill="auto"/>
            <w:vAlign w:val="center"/>
            <w:hideMark/>
          </w:tcPr>
          <w:p w14:paraId="3793E282" w14:textId="77777777" w:rsidR="002D5E98" w:rsidRPr="002D5E98" w:rsidRDefault="002D5E98" w:rsidP="002D5E98">
            <w:pPr>
              <w:jc w:val="right"/>
              <w:rPr>
                <w:color w:val="000000"/>
                <w:lang w:eastAsia="ru-RU"/>
              </w:rPr>
            </w:pPr>
            <w:r w:rsidRPr="002D5E98">
              <w:rPr>
                <w:color w:val="000000"/>
                <w:lang w:eastAsia="ru-RU"/>
              </w:rPr>
              <w:t>21 632,087</w:t>
            </w:r>
          </w:p>
        </w:tc>
        <w:tc>
          <w:tcPr>
            <w:tcW w:w="2338" w:type="dxa"/>
            <w:tcBorders>
              <w:top w:val="nil"/>
              <w:left w:val="nil"/>
              <w:bottom w:val="single" w:sz="4" w:space="0" w:color="auto"/>
              <w:right w:val="single" w:sz="4" w:space="0" w:color="auto"/>
            </w:tcBorders>
            <w:shd w:val="clear" w:color="auto" w:fill="auto"/>
            <w:vAlign w:val="center"/>
            <w:hideMark/>
          </w:tcPr>
          <w:p w14:paraId="3F656387" w14:textId="77777777" w:rsidR="002D5E98" w:rsidRPr="002D5E98" w:rsidRDefault="002D5E98" w:rsidP="002D5E98">
            <w:pPr>
              <w:jc w:val="right"/>
              <w:rPr>
                <w:color w:val="000000"/>
                <w:lang w:eastAsia="ru-RU"/>
              </w:rPr>
            </w:pPr>
            <w:r w:rsidRPr="002D5E98">
              <w:rPr>
                <w:color w:val="000000"/>
                <w:lang w:eastAsia="ru-RU"/>
              </w:rPr>
              <w:t>28 012,801</w:t>
            </w:r>
          </w:p>
        </w:tc>
        <w:tc>
          <w:tcPr>
            <w:tcW w:w="3123" w:type="dxa"/>
            <w:gridSpan w:val="2"/>
            <w:tcBorders>
              <w:top w:val="nil"/>
              <w:left w:val="nil"/>
              <w:bottom w:val="single" w:sz="4" w:space="0" w:color="auto"/>
              <w:right w:val="single" w:sz="4" w:space="0" w:color="auto"/>
            </w:tcBorders>
            <w:shd w:val="clear" w:color="auto" w:fill="auto"/>
            <w:vAlign w:val="center"/>
            <w:hideMark/>
          </w:tcPr>
          <w:p w14:paraId="2FA804C4" w14:textId="77777777" w:rsidR="002D5E98" w:rsidRPr="002D5E98" w:rsidRDefault="002D5E98" w:rsidP="002D5E98">
            <w:pPr>
              <w:jc w:val="right"/>
              <w:rPr>
                <w:color w:val="000000"/>
                <w:lang w:eastAsia="ru-RU"/>
              </w:rPr>
            </w:pPr>
            <w:r w:rsidRPr="002D5E98">
              <w:rPr>
                <w:color w:val="000000"/>
                <w:lang w:eastAsia="ru-RU"/>
              </w:rPr>
              <w:t>47 932,088</w:t>
            </w:r>
          </w:p>
        </w:tc>
      </w:tr>
      <w:tr w:rsidR="002D5E98" w:rsidRPr="002D5E98" w14:paraId="749A82A4" w14:textId="77777777" w:rsidTr="002D5E98">
        <w:trPr>
          <w:trHeight w:val="735"/>
        </w:trPr>
        <w:tc>
          <w:tcPr>
            <w:tcW w:w="9923" w:type="dxa"/>
            <w:gridSpan w:val="7"/>
            <w:tcBorders>
              <w:top w:val="nil"/>
              <w:left w:val="nil"/>
              <w:bottom w:val="single" w:sz="4" w:space="0" w:color="auto"/>
              <w:right w:val="nil"/>
            </w:tcBorders>
            <w:shd w:val="clear" w:color="auto" w:fill="auto"/>
            <w:vAlign w:val="center"/>
            <w:hideMark/>
          </w:tcPr>
          <w:p w14:paraId="2D086FB5" w14:textId="77777777" w:rsidR="002D5E98" w:rsidRPr="002D5E98" w:rsidRDefault="002D5E98" w:rsidP="002D5E98">
            <w:pPr>
              <w:jc w:val="center"/>
              <w:rPr>
                <w:color w:val="000000"/>
                <w:sz w:val="28"/>
                <w:szCs w:val="28"/>
                <w:lang w:eastAsia="ru-RU"/>
              </w:rPr>
            </w:pPr>
          </w:p>
          <w:p w14:paraId="37B243C1" w14:textId="77777777" w:rsidR="002D5E98" w:rsidRPr="002D5E98" w:rsidRDefault="002D5E98" w:rsidP="002D5E98">
            <w:pPr>
              <w:jc w:val="both"/>
              <w:rPr>
                <w:color w:val="000000"/>
                <w:sz w:val="28"/>
                <w:szCs w:val="28"/>
                <w:lang w:eastAsia="ru-RU"/>
              </w:rPr>
            </w:pPr>
            <w:r w:rsidRPr="002D5E98">
              <w:rPr>
                <w:color w:val="000000"/>
                <w:sz w:val="28"/>
                <w:szCs w:val="28"/>
                <w:lang w:eastAsia="ru-RU"/>
              </w:rPr>
              <w:t xml:space="preserve">        Расчет коэффициентов дифференциации, стоимости мероприятий по строительству в разрезе диаметров и способов прокладки представлены в таблицах ниже. </w:t>
            </w:r>
          </w:p>
          <w:p w14:paraId="4CDE0427" w14:textId="77777777" w:rsidR="002D5E98" w:rsidRPr="002D5E98" w:rsidRDefault="002D5E98" w:rsidP="002D5E98">
            <w:pPr>
              <w:jc w:val="both"/>
              <w:rPr>
                <w:color w:val="000000"/>
                <w:sz w:val="28"/>
                <w:szCs w:val="28"/>
                <w:lang w:eastAsia="ru-RU"/>
              </w:rPr>
            </w:pPr>
          </w:p>
          <w:p w14:paraId="7C52191E" w14:textId="77777777" w:rsidR="002D5E98" w:rsidRPr="002D5E98" w:rsidRDefault="002D5E98" w:rsidP="002D5E98">
            <w:pPr>
              <w:jc w:val="center"/>
              <w:rPr>
                <w:b/>
                <w:bCs/>
                <w:color w:val="000000"/>
                <w:lang w:eastAsia="ru-RU"/>
              </w:rPr>
            </w:pPr>
            <w:r w:rsidRPr="002D5E98">
              <w:rPr>
                <w:b/>
                <w:bCs/>
                <w:color w:val="000000"/>
                <w:lang w:eastAsia="ru-RU"/>
              </w:rPr>
              <w:t>Расчет коэффициента  дифференциации стоимости строительства сетей в зависимости от их диаметра</w:t>
            </w:r>
            <w:r w:rsidRPr="002D5E98">
              <w:rPr>
                <w:b/>
                <w:bCs/>
                <w:color w:val="000000"/>
                <w:sz w:val="32"/>
                <w:szCs w:val="32"/>
                <w:lang w:eastAsia="ru-RU"/>
              </w:rPr>
              <w:t xml:space="preserve"> (открытый способ прокладки)</w:t>
            </w:r>
          </w:p>
        </w:tc>
      </w:tr>
      <w:tr w:rsidR="002D5E98" w:rsidRPr="002D5E98" w14:paraId="70D8B33E" w14:textId="77777777" w:rsidTr="002D5E98">
        <w:trPr>
          <w:trHeight w:val="136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6692B966" w14:textId="77777777" w:rsidR="002D5E98" w:rsidRPr="002D5E98" w:rsidRDefault="002D5E98" w:rsidP="002D5E98">
            <w:pPr>
              <w:jc w:val="center"/>
              <w:rPr>
                <w:color w:val="000000"/>
                <w:lang w:eastAsia="ru-RU"/>
              </w:rPr>
            </w:pPr>
            <w:r w:rsidRPr="002D5E98">
              <w:rPr>
                <w:color w:val="000000"/>
                <w:lang w:eastAsia="ru-RU"/>
              </w:rPr>
              <w:t>Виды прокладываемых трубопроводов</w:t>
            </w:r>
          </w:p>
        </w:tc>
        <w:tc>
          <w:tcPr>
            <w:tcW w:w="3100" w:type="dxa"/>
            <w:gridSpan w:val="3"/>
            <w:tcBorders>
              <w:top w:val="nil"/>
              <w:left w:val="nil"/>
              <w:bottom w:val="single" w:sz="4" w:space="0" w:color="auto"/>
              <w:right w:val="single" w:sz="4" w:space="0" w:color="auto"/>
            </w:tcBorders>
            <w:shd w:val="clear" w:color="auto" w:fill="auto"/>
            <w:vAlign w:val="center"/>
            <w:hideMark/>
          </w:tcPr>
          <w:p w14:paraId="25DF6695" w14:textId="77777777" w:rsidR="002D5E98" w:rsidRPr="002D5E98" w:rsidRDefault="002D5E98" w:rsidP="002D5E98">
            <w:pPr>
              <w:jc w:val="center"/>
              <w:rPr>
                <w:color w:val="000000"/>
                <w:lang w:eastAsia="ru-RU"/>
              </w:rPr>
            </w:pPr>
            <w:r w:rsidRPr="002D5E98">
              <w:rPr>
                <w:color w:val="000000"/>
                <w:lang w:eastAsia="ru-RU"/>
              </w:rPr>
              <w:t xml:space="preserve">Сметная стоимость строительства 1 км., </w:t>
            </w:r>
            <w:proofErr w:type="spellStart"/>
            <w:r w:rsidRPr="002D5E98">
              <w:rPr>
                <w:color w:val="000000"/>
                <w:lang w:eastAsia="ru-RU"/>
              </w:rPr>
              <w:t>тыс.руб</w:t>
            </w:r>
            <w:proofErr w:type="spellEnd"/>
            <w:r w:rsidRPr="002D5E98">
              <w:rPr>
                <w:color w:val="000000"/>
                <w:lang w:eastAsia="ru-RU"/>
              </w:rPr>
              <w:t>.</w:t>
            </w:r>
          </w:p>
        </w:tc>
        <w:tc>
          <w:tcPr>
            <w:tcW w:w="2988" w:type="dxa"/>
            <w:gridSpan w:val="2"/>
            <w:tcBorders>
              <w:top w:val="nil"/>
              <w:left w:val="nil"/>
              <w:bottom w:val="single" w:sz="4" w:space="0" w:color="auto"/>
              <w:right w:val="single" w:sz="4" w:space="0" w:color="auto"/>
            </w:tcBorders>
            <w:shd w:val="clear" w:color="auto" w:fill="auto"/>
            <w:vAlign w:val="center"/>
            <w:hideMark/>
          </w:tcPr>
          <w:p w14:paraId="066F2485" w14:textId="77777777" w:rsidR="002D5E98" w:rsidRPr="002D5E98" w:rsidRDefault="002D5E98" w:rsidP="002D5E98">
            <w:pPr>
              <w:jc w:val="center"/>
              <w:rPr>
                <w:color w:val="000000"/>
                <w:lang w:eastAsia="ru-RU"/>
              </w:rPr>
            </w:pPr>
            <w:r w:rsidRPr="002D5E98">
              <w:rPr>
                <w:color w:val="000000"/>
                <w:lang w:eastAsia="ru-RU"/>
              </w:rPr>
              <w:t xml:space="preserve"> Коэффициент дифференциации стоимости строительства сетей в зависимости от их диаметра d</w:t>
            </w:r>
          </w:p>
        </w:tc>
      </w:tr>
      <w:tr w:rsidR="002D5E98" w:rsidRPr="002D5E98" w14:paraId="37E8CBE2"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446142D1" w14:textId="77777777" w:rsidR="002D5E98" w:rsidRPr="002D5E98" w:rsidRDefault="002D5E98" w:rsidP="002D5E98">
            <w:pPr>
              <w:rPr>
                <w:b/>
                <w:bCs/>
                <w:color w:val="000000"/>
                <w:lang w:eastAsia="ru-RU"/>
              </w:rPr>
            </w:pPr>
            <w:r w:rsidRPr="002D5E98">
              <w:rPr>
                <w:b/>
                <w:bCs/>
                <w:color w:val="000000"/>
                <w:lang w:eastAsia="ru-RU"/>
              </w:rPr>
              <w:t>Холодное водоснабжение</w:t>
            </w:r>
          </w:p>
        </w:tc>
        <w:tc>
          <w:tcPr>
            <w:tcW w:w="3100" w:type="dxa"/>
            <w:gridSpan w:val="3"/>
            <w:tcBorders>
              <w:top w:val="nil"/>
              <w:left w:val="nil"/>
              <w:bottom w:val="single" w:sz="4" w:space="0" w:color="auto"/>
              <w:right w:val="single" w:sz="4" w:space="0" w:color="auto"/>
            </w:tcBorders>
            <w:shd w:val="clear" w:color="auto" w:fill="auto"/>
            <w:noWrap/>
            <w:vAlign w:val="center"/>
            <w:hideMark/>
          </w:tcPr>
          <w:p w14:paraId="624D17FA" w14:textId="77777777" w:rsidR="002D5E98" w:rsidRPr="002D5E98" w:rsidRDefault="002D5E98" w:rsidP="002D5E98">
            <w:pPr>
              <w:jc w:val="center"/>
              <w:rPr>
                <w:color w:val="000000"/>
                <w:lang w:eastAsia="ru-RU"/>
              </w:rPr>
            </w:pPr>
            <w:r w:rsidRPr="002D5E98">
              <w:rPr>
                <w:color w:val="000000"/>
                <w:lang w:eastAsia="ru-RU"/>
              </w:rPr>
              <w:t> </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429DB9AC" w14:textId="77777777" w:rsidR="002D5E98" w:rsidRPr="002D5E98" w:rsidRDefault="002D5E98" w:rsidP="002D5E98">
            <w:pPr>
              <w:jc w:val="center"/>
              <w:rPr>
                <w:color w:val="000000"/>
                <w:lang w:eastAsia="ru-RU"/>
              </w:rPr>
            </w:pPr>
            <w:r w:rsidRPr="002D5E98">
              <w:rPr>
                <w:color w:val="000000"/>
                <w:lang w:eastAsia="ru-RU"/>
              </w:rPr>
              <w:t> </w:t>
            </w:r>
          </w:p>
        </w:tc>
      </w:tr>
      <w:tr w:rsidR="002D5E98" w:rsidRPr="002D5E98" w14:paraId="4BF7BBD6"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78E2731E" w14:textId="77777777" w:rsidR="002D5E98" w:rsidRPr="002D5E98" w:rsidRDefault="002D5E98" w:rsidP="002D5E98">
            <w:pPr>
              <w:rPr>
                <w:color w:val="000000"/>
                <w:lang w:eastAsia="ru-RU"/>
              </w:rPr>
            </w:pPr>
            <w:r w:rsidRPr="002D5E98">
              <w:rPr>
                <w:color w:val="000000"/>
                <w:lang w:eastAsia="ru-RU"/>
              </w:rPr>
              <w:t>диаметр до 40</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226733D2" w14:textId="77777777" w:rsidR="002D5E98" w:rsidRPr="002D5E98" w:rsidRDefault="002D5E98" w:rsidP="002D5E98">
            <w:pPr>
              <w:jc w:val="center"/>
              <w:rPr>
                <w:color w:val="000000"/>
                <w:lang w:eastAsia="ru-RU"/>
              </w:rPr>
            </w:pPr>
            <w:r w:rsidRPr="002D5E98">
              <w:rPr>
                <w:color w:val="000000"/>
                <w:lang w:eastAsia="ru-RU"/>
              </w:rPr>
              <w:t>9139,25</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6C3BC4BF" w14:textId="77777777" w:rsidR="002D5E98" w:rsidRPr="002D5E98" w:rsidRDefault="002D5E98" w:rsidP="002D5E98">
            <w:pPr>
              <w:jc w:val="center"/>
              <w:rPr>
                <w:color w:val="000000"/>
                <w:lang w:eastAsia="ru-RU"/>
              </w:rPr>
            </w:pPr>
            <w:r w:rsidRPr="002D5E98">
              <w:rPr>
                <w:color w:val="000000"/>
                <w:lang w:eastAsia="ru-RU"/>
              </w:rPr>
              <w:t>0,4225</w:t>
            </w:r>
          </w:p>
        </w:tc>
      </w:tr>
      <w:tr w:rsidR="002D5E98" w:rsidRPr="002D5E98" w14:paraId="139D7E27"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79EDE2AC" w14:textId="77777777" w:rsidR="002D5E98" w:rsidRPr="002D5E98" w:rsidRDefault="002D5E98" w:rsidP="002D5E98">
            <w:pPr>
              <w:rPr>
                <w:color w:val="000000"/>
                <w:lang w:eastAsia="ru-RU"/>
              </w:rPr>
            </w:pPr>
            <w:r w:rsidRPr="002D5E98">
              <w:rPr>
                <w:color w:val="000000"/>
                <w:lang w:eastAsia="ru-RU"/>
              </w:rPr>
              <w:t>диаметр Д от 41 до 70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361DC9D6" w14:textId="77777777" w:rsidR="002D5E98" w:rsidRPr="002D5E98" w:rsidRDefault="002D5E98" w:rsidP="002D5E98">
            <w:pPr>
              <w:jc w:val="center"/>
              <w:rPr>
                <w:color w:val="000000"/>
                <w:lang w:eastAsia="ru-RU"/>
              </w:rPr>
            </w:pPr>
            <w:r w:rsidRPr="002D5E98">
              <w:rPr>
                <w:color w:val="000000"/>
                <w:lang w:eastAsia="ru-RU"/>
              </w:rPr>
              <w:t>9402,13</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2FD4D934" w14:textId="77777777" w:rsidR="002D5E98" w:rsidRPr="002D5E98" w:rsidRDefault="002D5E98" w:rsidP="002D5E98">
            <w:pPr>
              <w:jc w:val="center"/>
              <w:rPr>
                <w:lang w:eastAsia="ru-RU"/>
              </w:rPr>
            </w:pPr>
            <w:r w:rsidRPr="002D5E98">
              <w:rPr>
                <w:lang w:eastAsia="ru-RU"/>
              </w:rPr>
              <w:t>0,4346</w:t>
            </w:r>
          </w:p>
        </w:tc>
      </w:tr>
      <w:tr w:rsidR="002D5E98" w:rsidRPr="002D5E98" w14:paraId="23D09023"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1BFD64FA" w14:textId="77777777" w:rsidR="002D5E98" w:rsidRPr="002D5E98" w:rsidRDefault="002D5E98" w:rsidP="002D5E98">
            <w:pPr>
              <w:rPr>
                <w:color w:val="000000"/>
                <w:lang w:eastAsia="ru-RU"/>
              </w:rPr>
            </w:pPr>
            <w:r w:rsidRPr="002D5E98">
              <w:rPr>
                <w:color w:val="000000"/>
                <w:lang w:eastAsia="ru-RU"/>
              </w:rPr>
              <w:t>диаметр Д от 71 до 100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6317973F" w14:textId="77777777" w:rsidR="002D5E98" w:rsidRPr="002D5E98" w:rsidRDefault="002D5E98" w:rsidP="002D5E98">
            <w:pPr>
              <w:jc w:val="center"/>
              <w:rPr>
                <w:color w:val="000000"/>
                <w:lang w:eastAsia="ru-RU"/>
              </w:rPr>
            </w:pPr>
            <w:r w:rsidRPr="002D5E98">
              <w:rPr>
                <w:color w:val="000000"/>
                <w:lang w:eastAsia="ru-RU"/>
              </w:rPr>
              <w:t>10054,72</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1B123038" w14:textId="77777777" w:rsidR="002D5E98" w:rsidRPr="002D5E98" w:rsidRDefault="002D5E98" w:rsidP="002D5E98">
            <w:pPr>
              <w:jc w:val="center"/>
              <w:rPr>
                <w:lang w:eastAsia="ru-RU"/>
              </w:rPr>
            </w:pPr>
            <w:r w:rsidRPr="002D5E98">
              <w:rPr>
                <w:lang w:eastAsia="ru-RU"/>
              </w:rPr>
              <w:t>0,4648</w:t>
            </w:r>
          </w:p>
        </w:tc>
      </w:tr>
      <w:tr w:rsidR="002D5E98" w:rsidRPr="002D5E98" w14:paraId="3736111A"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1336669C"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290B249F" w14:textId="77777777" w:rsidR="002D5E98" w:rsidRPr="002D5E98" w:rsidRDefault="002D5E98" w:rsidP="002D5E98">
            <w:pPr>
              <w:jc w:val="center"/>
              <w:rPr>
                <w:color w:val="000000"/>
                <w:lang w:eastAsia="ru-RU"/>
              </w:rPr>
            </w:pPr>
            <w:r w:rsidRPr="002D5E98">
              <w:rPr>
                <w:color w:val="000000"/>
                <w:lang w:eastAsia="ru-RU"/>
              </w:rPr>
              <w:t>9736,57</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2B88B936" w14:textId="77777777" w:rsidR="002D5E98" w:rsidRPr="002D5E98" w:rsidRDefault="002D5E98" w:rsidP="002D5E98">
            <w:pPr>
              <w:jc w:val="center"/>
              <w:rPr>
                <w:lang w:eastAsia="ru-RU"/>
              </w:rPr>
            </w:pPr>
            <w:r w:rsidRPr="002D5E98">
              <w:rPr>
                <w:lang w:eastAsia="ru-RU"/>
              </w:rPr>
              <w:t>0,4501</w:t>
            </w:r>
          </w:p>
        </w:tc>
      </w:tr>
      <w:tr w:rsidR="002D5E98" w:rsidRPr="002D5E98" w14:paraId="1D13030E"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303AED09"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5FA43CE6" w14:textId="77777777" w:rsidR="002D5E98" w:rsidRPr="002D5E98" w:rsidRDefault="002D5E98" w:rsidP="002D5E98">
            <w:pPr>
              <w:jc w:val="center"/>
              <w:rPr>
                <w:color w:val="000000"/>
                <w:lang w:eastAsia="ru-RU"/>
              </w:rPr>
            </w:pPr>
            <w:r w:rsidRPr="002D5E98">
              <w:rPr>
                <w:color w:val="000000"/>
                <w:lang w:eastAsia="ru-RU"/>
              </w:rPr>
              <w:t>10036,31</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3AC11A19" w14:textId="77777777" w:rsidR="002D5E98" w:rsidRPr="002D5E98" w:rsidRDefault="002D5E98" w:rsidP="002D5E98">
            <w:pPr>
              <w:jc w:val="center"/>
              <w:rPr>
                <w:lang w:eastAsia="ru-RU"/>
              </w:rPr>
            </w:pPr>
            <w:r w:rsidRPr="002D5E98">
              <w:rPr>
                <w:lang w:eastAsia="ru-RU"/>
              </w:rPr>
              <w:t>0,4640</w:t>
            </w:r>
          </w:p>
        </w:tc>
      </w:tr>
      <w:tr w:rsidR="002D5E98" w:rsidRPr="002D5E98" w14:paraId="41CCD7A0"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7D68FEFB"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400AEDA7" w14:textId="77777777" w:rsidR="002D5E98" w:rsidRPr="002D5E98" w:rsidRDefault="002D5E98" w:rsidP="002D5E98">
            <w:pPr>
              <w:jc w:val="center"/>
              <w:rPr>
                <w:color w:val="000000"/>
                <w:lang w:eastAsia="ru-RU"/>
              </w:rPr>
            </w:pPr>
            <w:r w:rsidRPr="002D5E98">
              <w:rPr>
                <w:color w:val="000000"/>
                <w:lang w:eastAsia="ru-RU"/>
              </w:rPr>
              <w:t>12262,66</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7E4BECEA" w14:textId="77777777" w:rsidR="002D5E98" w:rsidRPr="002D5E98" w:rsidRDefault="002D5E98" w:rsidP="002D5E98">
            <w:pPr>
              <w:jc w:val="center"/>
              <w:rPr>
                <w:lang w:eastAsia="ru-RU"/>
              </w:rPr>
            </w:pPr>
            <w:r w:rsidRPr="002D5E98">
              <w:rPr>
                <w:lang w:eastAsia="ru-RU"/>
              </w:rPr>
              <w:t>0,5669</w:t>
            </w:r>
          </w:p>
        </w:tc>
      </w:tr>
      <w:tr w:rsidR="002D5E98" w:rsidRPr="002D5E98" w14:paraId="30C6227B"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6A78F076"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3CADC8D1" w14:textId="77777777" w:rsidR="002D5E98" w:rsidRPr="002D5E98" w:rsidRDefault="002D5E98" w:rsidP="002D5E98">
            <w:pPr>
              <w:jc w:val="center"/>
              <w:rPr>
                <w:color w:val="000000"/>
                <w:lang w:eastAsia="ru-RU"/>
              </w:rPr>
            </w:pPr>
            <w:r w:rsidRPr="002D5E98">
              <w:rPr>
                <w:color w:val="000000"/>
                <w:lang w:eastAsia="ru-RU"/>
              </w:rPr>
              <w:t>21632,09</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71FDCD9E" w14:textId="77777777" w:rsidR="002D5E98" w:rsidRPr="002D5E98" w:rsidRDefault="002D5E98" w:rsidP="002D5E98">
            <w:pPr>
              <w:jc w:val="center"/>
              <w:rPr>
                <w:lang w:eastAsia="ru-RU"/>
              </w:rPr>
            </w:pPr>
            <w:r w:rsidRPr="002D5E98">
              <w:rPr>
                <w:lang w:eastAsia="ru-RU"/>
              </w:rPr>
              <w:t> </w:t>
            </w:r>
          </w:p>
        </w:tc>
      </w:tr>
      <w:tr w:rsidR="002D5E98" w:rsidRPr="002D5E98" w14:paraId="4F538321"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3C259ABB" w14:textId="77777777" w:rsidR="002D5E98" w:rsidRPr="002D5E98" w:rsidRDefault="002D5E98" w:rsidP="002D5E98">
            <w:pPr>
              <w:rPr>
                <w:b/>
                <w:bCs/>
                <w:color w:val="000000"/>
                <w:lang w:eastAsia="ru-RU"/>
              </w:rPr>
            </w:pPr>
            <w:r w:rsidRPr="002D5E98">
              <w:rPr>
                <w:b/>
                <w:bCs/>
                <w:color w:val="000000"/>
                <w:lang w:eastAsia="ru-RU"/>
              </w:rPr>
              <w:t>Водоотведение</w:t>
            </w:r>
          </w:p>
        </w:tc>
        <w:tc>
          <w:tcPr>
            <w:tcW w:w="3100" w:type="dxa"/>
            <w:gridSpan w:val="3"/>
            <w:tcBorders>
              <w:top w:val="nil"/>
              <w:left w:val="nil"/>
              <w:bottom w:val="single" w:sz="4" w:space="0" w:color="auto"/>
              <w:right w:val="single" w:sz="4" w:space="0" w:color="auto"/>
            </w:tcBorders>
            <w:shd w:val="clear" w:color="auto" w:fill="auto"/>
            <w:noWrap/>
            <w:vAlign w:val="center"/>
            <w:hideMark/>
          </w:tcPr>
          <w:p w14:paraId="09ADCDCE" w14:textId="77777777" w:rsidR="002D5E98" w:rsidRPr="002D5E98" w:rsidRDefault="002D5E98" w:rsidP="002D5E98">
            <w:pPr>
              <w:jc w:val="center"/>
              <w:rPr>
                <w:lang w:eastAsia="ru-RU"/>
              </w:rPr>
            </w:pPr>
            <w:r w:rsidRPr="002D5E98">
              <w:rPr>
                <w:lang w:eastAsia="ru-RU"/>
              </w:rPr>
              <w:t> </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6BBD1174" w14:textId="77777777" w:rsidR="002D5E98" w:rsidRPr="002D5E98" w:rsidRDefault="002D5E98" w:rsidP="002D5E98">
            <w:pPr>
              <w:jc w:val="center"/>
              <w:rPr>
                <w:lang w:eastAsia="ru-RU"/>
              </w:rPr>
            </w:pPr>
            <w:r w:rsidRPr="002D5E98">
              <w:rPr>
                <w:lang w:eastAsia="ru-RU"/>
              </w:rPr>
              <w:t> </w:t>
            </w:r>
          </w:p>
        </w:tc>
      </w:tr>
      <w:tr w:rsidR="002D5E98" w:rsidRPr="002D5E98" w14:paraId="20CF9C66"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51DA69B8" w14:textId="77777777" w:rsidR="002D5E98" w:rsidRPr="002D5E98" w:rsidRDefault="002D5E98" w:rsidP="002D5E98">
            <w:pPr>
              <w:rPr>
                <w:color w:val="000000"/>
                <w:lang w:eastAsia="ru-RU"/>
              </w:rPr>
            </w:pPr>
            <w:r w:rsidRPr="002D5E98">
              <w:rPr>
                <w:color w:val="000000"/>
                <w:lang w:eastAsia="ru-RU"/>
              </w:rPr>
              <w:t>диаметр Д от 70 до 100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4316A4CA" w14:textId="77777777" w:rsidR="002D5E98" w:rsidRPr="002D5E98" w:rsidRDefault="002D5E98" w:rsidP="002D5E98">
            <w:pPr>
              <w:jc w:val="center"/>
              <w:rPr>
                <w:color w:val="000000"/>
                <w:lang w:eastAsia="ru-RU"/>
              </w:rPr>
            </w:pPr>
            <w:r w:rsidRPr="002D5E98">
              <w:rPr>
                <w:color w:val="000000"/>
                <w:lang w:eastAsia="ru-RU"/>
              </w:rPr>
              <w:t>8269,96</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56BCB744" w14:textId="77777777" w:rsidR="002D5E98" w:rsidRPr="002D5E98" w:rsidRDefault="002D5E98" w:rsidP="002D5E98">
            <w:pPr>
              <w:jc w:val="center"/>
              <w:rPr>
                <w:lang w:eastAsia="ru-RU"/>
              </w:rPr>
            </w:pPr>
            <w:r w:rsidRPr="002D5E98">
              <w:rPr>
                <w:lang w:eastAsia="ru-RU"/>
              </w:rPr>
              <w:t>0,4953</w:t>
            </w:r>
          </w:p>
        </w:tc>
      </w:tr>
      <w:tr w:rsidR="002D5E98" w:rsidRPr="002D5E98" w14:paraId="4CFBD9B9"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57AFAFB9"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09F52EAB" w14:textId="77777777" w:rsidR="002D5E98" w:rsidRPr="002D5E98" w:rsidRDefault="002D5E98" w:rsidP="002D5E98">
            <w:pPr>
              <w:jc w:val="center"/>
              <w:rPr>
                <w:color w:val="000000"/>
                <w:lang w:eastAsia="ru-RU"/>
              </w:rPr>
            </w:pPr>
            <w:r w:rsidRPr="002D5E98">
              <w:rPr>
                <w:color w:val="000000"/>
                <w:lang w:eastAsia="ru-RU"/>
              </w:rPr>
              <w:t>8910,20</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1E0BFD29" w14:textId="77777777" w:rsidR="002D5E98" w:rsidRPr="002D5E98" w:rsidRDefault="002D5E98" w:rsidP="002D5E98">
            <w:pPr>
              <w:jc w:val="center"/>
              <w:rPr>
                <w:lang w:eastAsia="ru-RU"/>
              </w:rPr>
            </w:pPr>
            <w:r w:rsidRPr="002D5E98">
              <w:rPr>
                <w:lang w:eastAsia="ru-RU"/>
              </w:rPr>
              <w:t>0,5336</w:t>
            </w:r>
          </w:p>
        </w:tc>
      </w:tr>
      <w:tr w:rsidR="002D5E98" w:rsidRPr="002D5E98" w14:paraId="724190EB"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74DC6126"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4587F1EE" w14:textId="77777777" w:rsidR="002D5E98" w:rsidRPr="002D5E98" w:rsidRDefault="002D5E98" w:rsidP="002D5E98">
            <w:pPr>
              <w:jc w:val="center"/>
              <w:rPr>
                <w:color w:val="000000"/>
                <w:lang w:eastAsia="ru-RU"/>
              </w:rPr>
            </w:pPr>
            <w:r w:rsidRPr="002D5E98">
              <w:rPr>
                <w:color w:val="000000"/>
                <w:lang w:eastAsia="ru-RU"/>
              </w:rPr>
              <w:t>8057,96</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0B590C82" w14:textId="77777777" w:rsidR="002D5E98" w:rsidRPr="002D5E98" w:rsidRDefault="002D5E98" w:rsidP="002D5E98">
            <w:pPr>
              <w:jc w:val="center"/>
              <w:rPr>
                <w:lang w:eastAsia="ru-RU"/>
              </w:rPr>
            </w:pPr>
            <w:r w:rsidRPr="002D5E98">
              <w:rPr>
                <w:lang w:eastAsia="ru-RU"/>
              </w:rPr>
              <w:t>0,4826</w:t>
            </w:r>
          </w:p>
        </w:tc>
      </w:tr>
      <w:tr w:rsidR="002D5E98" w:rsidRPr="002D5E98" w14:paraId="6B91352A"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58618254"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2FD1AD34" w14:textId="77777777" w:rsidR="002D5E98" w:rsidRPr="002D5E98" w:rsidRDefault="002D5E98" w:rsidP="002D5E98">
            <w:pPr>
              <w:jc w:val="center"/>
              <w:rPr>
                <w:color w:val="000000"/>
                <w:lang w:eastAsia="ru-RU"/>
              </w:rPr>
            </w:pPr>
            <w:r w:rsidRPr="002D5E98">
              <w:rPr>
                <w:color w:val="000000"/>
                <w:lang w:eastAsia="ru-RU"/>
              </w:rPr>
              <w:t>9885,14</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19EE71D2" w14:textId="77777777" w:rsidR="002D5E98" w:rsidRPr="002D5E98" w:rsidRDefault="002D5E98" w:rsidP="002D5E98">
            <w:pPr>
              <w:jc w:val="center"/>
              <w:rPr>
                <w:lang w:eastAsia="ru-RU"/>
              </w:rPr>
            </w:pPr>
            <w:r w:rsidRPr="002D5E98">
              <w:rPr>
                <w:lang w:eastAsia="ru-RU"/>
              </w:rPr>
              <w:t>0,5920</w:t>
            </w:r>
          </w:p>
        </w:tc>
      </w:tr>
      <w:tr w:rsidR="002D5E98" w:rsidRPr="002D5E98" w14:paraId="589EF4C9" w14:textId="77777777" w:rsidTr="002D5E98">
        <w:trPr>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3CB18F15"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02CAF82B" w14:textId="77777777" w:rsidR="002D5E98" w:rsidRPr="002D5E98" w:rsidRDefault="002D5E98" w:rsidP="002D5E98">
            <w:pPr>
              <w:jc w:val="center"/>
              <w:rPr>
                <w:color w:val="000000"/>
                <w:lang w:eastAsia="ru-RU"/>
              </w:rPr>
            </w:pPr>
            <w:r w:rsidRPr="002D5E98">
              <w:rPr>
                <w:color w:val="000000"/>
                <w:lang w:eastAsia="ru-RU"/>
              </w:rPr>
              <w:t>16697,18</w:t>
            </w:r>
          </w:p>
        </w:tc>
        <w:tc>
          <w:tcPr>
            <w:tcW w:w="2988" w:type="dxa"/>
            <w:gridSpan w:val="2"/>
            <w:tcBorders>
              <w:top w:val="nil"/>
              <w:left w:val="nil"/>
              <w:bottom w:val="single" w:sz="4" w:space="0" w:color="auto"/>
              <w:right w:val="single" w:sz="4" w:space="0" w:color="auto"/>
            </w:tcBorders>
            <w:shd w:val="clear" w:color="auto" w:fill="auto"/>
            <w:noWrap/>
            <w:vAlign w:val="center"/>
            <w:hideMark/>
          </w:tcPr>
          <w:p w14:paraId="3F9F2D70" w14:textId="77777777" w:rsidR="002D5E98" w:rsidRPr="002D5E98" w:rsidRDefault="002D5E98" w:rsidP="002D5E98">
            <w:pPr>
              <w:jc w:val="center"/>
              <w:rPr>
                <w:lang w:eastAsia="ru-RU"/>
              </w:rPr>
            </w:pPr>
            <w:r w:rsidRPr="002D5E98">
              <w:rPr>
                <w:lang w:eastAsia="ru-RU"/>
              </w:rPr>
              <w:t> </w:t>
            </w:r>
          </w:p>
        </w:tc>
      </w:tr>
      <w:tr w:rsidR="002D5E98" w:rsidRPr="002D5E98" w14:paraId="6DAB6FF3" w14:textId="77777777" w:rsidTr="002D5E98">
        <w:trPr>
          <w:trHeight w:val="315"/>
        </w:trPr>
        <w:tc>
          <w:tcPr>
            <w:tcW w:w="3835" w:type="dxa"/>
            <w:gridSpan w:val="2"/>
            <w:tcBorders>
              <w:top w:val="nil"/>
              <w:left w:val="nil"/>
              <w:bottom w:val="nil"/>
              <w:right w:val="nil"/>
            </w:tcBorders>
            <w:shd w:val="clear" w:color="auto" w:fill="auto"/>
            <w:vAlign w:val="bottom"/>
            <w:hideMark/>
          </w:tcPr>
          <w:p w14:paraId="65219E5B" w14:textId="77777777" w:rsidR="002D5E98" w:rsidRPr="002D5E98" w:rsidRDefault="002D5E98" w:rsidP="002D5E98">
            <w:pPr>
              <w:jc w:val="center"/>
              <w:rPr>
                <w:lang w:eastAsia="ru-RU"/>
              </w:rPr>
            </w:pPr>
          </w:p>
        </w:tc>
        <w:tc>
          <w:tcPr>
            <w:tcW w:w="3100" w:type="dxa"/>
            <w:gridSpan w:val="3"/>
            <w:tcBorders>
              <w:top w:val="nil"/>
              <w:left w:val="nil"/>
              <w:bottom w:val="nil"/>
              <w:right w:val="nil"/>
            </w:tcBorders>
            <w:shd w:val="clear" w:color="auto" w:fill="auto"/>
            <w:noWrap/>
            <w:vAlign w:val="center"/>
            <w:hideMark/>
          </w:tcPr>
          <w:p w14:paraId="55C4F302" w14:textId="77777777" w:rsidR="002D5E98" w:rsidRPr="002D5E98" w:rsidRDefault="002D5E98" w:rsidP="002D5E98">
            <w:pPr>
              <w:rPr>
                <w:sz w:val="20"/>
                <w:szCs w:val="20"/>
                <w:lang w:eastAsia="ru-RU"/>
              </w:rPr>
            </w:pPr>
          </w:p>
        </w:tc>
        <w:tc>
          <w:tcPr>
            <w:tcW w:w="2988" w:type="dxa"/>
            <w:gridSpan w:val="2"/>
            <w:tcBorders>
              <w:top w:val="nil"/>
              <w:left w:val="nil"/>
              <w:bottom w:val="nil"/>
              <w:right w:val="nil"/>
            </w:tcBorders>
            <w:shd w:val="clear" w:color="auto" w:fill="auto"/>
            <w:noWrap/>
            <w:vAlign w:val="center"/>
            <w:hideMark/>
          </w:tcPr>
          <w:p w14:paraId="7FAB676B" w14:textId="77777777" w:rsidR="002D5E98" w:rsidRPr="002D5E98" w:rsidRDefault="002D5E98" w:rsidP="002D5E98">
            <w:pPr>
              <w:jc w:val="center"/>
              <w:rPr>
                <w:sz w:val="20"/>
                <w:szCs w:val="20"/>
                <w:lang w:eastAsia="ru-RU"/>
              </w:rPr>
            </w:pPr>
          </w:p>
        </w:tc>
      </w:tr>
      <w:tr w:rsidR="002D5E98" w:rsidRPr="002D5E98" w14:paraId="4E30F6E1" w14:textId="77777777" w:rsidTr="002D5E98">
        <w:trPr>
          <w:gridAfter w:val="1"/>
          <w:wAfter w:w="147" w:type="dxa"/>
          <w:trHeight w:val="735"/>
        </w:trPr>
        <w:tc>
          <w:tcPr>
            <w:tcW w:w="9776" w:type="dxa"/>
            <w:gridSpan w:val="6"/>
            <w:tcBorders>
              <w:top w:val="nil"/>
              <w:left w:val="nil"/>
              <w:bottom w:val="single" w:sz="4" w:space="0" w:color="auto"/>
              <w:right w:val="nil"/>
            </w:tcBorders>
            <w:shd w:val="clear" w:color="auto" w:fill="auto"/>
            <w:vAlign w:val="center"/>
            <w:hideMark/>
          </w:tcPr>
          <w:p w14:paraId="64F2B5AF" w14:textId="77777777" w:rsidR="002D5E98" w:rsidRPr="002D5E98" w:rsidRDefault="002D5E98" w:rsidP="002D5E98">
            <w:pPr>
              <w:jc w:val="center"/>
              <w:rPr>
                <w:b/>
                <w:bCs/>
                <w:color w:val="000000"/>
                <w:lang w:eastAsia="ru-RU"/>
              </w:rPr>
            </w:pPr>
            <w:r w:rsidRPr="002D5E98">
              <w:rPr>
                <w:b/>
                <w:bCs/>
                <w:color w:val="000000"/>
                <w:lang w:eastAsia="ru-RU"/>
              </w:rPr>
              <w:t>Расчет коэффициента  дифференциации стоимости строительства сетей в зависимости от их диаметра</w:t>
            </w:r>
            <w:r w:rsidRPr="002D5E98">
              <w:rPr>
                <w:b/>
                <w:bCs/>
                <w:color w:val="000000"/>
                <w:sz w:val="32"/>
                <w:szCs w:val="32"/>
                <w:lang w:eastAsia="ru-RU"/>
              </w:rPr>
              <w:t xml:space="preserve"> (способ прокола)</w:t>
            </w:r>
          </w:p>
        </w:tc>
      </w:tr>
      <w:tr w:rsidR="002D5E98" w:rsidRPr="002D5E98" w14:paraId="36EB5CFA" w14:textId="77777777" w:rsidTr="002D5E98">
        <w:trPr>
          <w:gridAfter w:val="1"/>
          <w:wAfter w:w="147" w:type="dxa"/>
          <w:trHeight w:val="136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477BFCB1" w14:textId="77777777" w:rsidR="002D5E98" w:rsidRPr="002D5E98" w:rsidRDefault="002D5E98" w:rsidP="002D5E98">
            <w:pPr>
              <w:jc w:val="center"/>
              <w:rPr>
                <w:color w:val="000000"/>
                <w:lang w:eastAsia="ru-RU"/>
              </w:rPr>
            </w:pPr>
            <w:r w:rsidRPr="002D5E98">
              <w:rPr>
                <w:color w:val="000000"/>
                <w:lang w:eastAsia="ru-RU"/>
              </w:rPr>
              <w:t>Виды прокладываемых трубопроводов</w:t>
            </w:r>
          </w:p>
        </w:tc>
        <w:tc>
          <w:tcPr>
            <w:tcW w:w="3100" w:type="dxa"/>
            <w:gridSpan w:val="3"/>
            <w:tcBorders>
              <w:top w:val="nil"/>
              <w:left w:val="nil"/>
              <w:bottom w:val="single" w:sz="4" w:space="0" w:color="auto"/>
              <w:right w:val="single" w:sz="4" w:space="0" w:color="auto"/>
            </w:tcBorders>
            <w:shd w:val="clear" w:color="auto" w:fill="auto"/>
            <w:vAlign w:val="center"/>
            <w:hideMark/>
          </w:tcPr>
          <w:p w14:paraId="7A99DBCD" w14:textId="77777777" w:rsidR="002D5E98" w:rsidRPr="002D5E98" w:rsidRDefault="002D5E98" w:rsidP="002D5E98">
            <w:pPr>
              <w:jc w:val="center"/>
              <w:rPr>
                <w:color w:val="000000"/>
                <w:lang w:eastAsia="ru-RU"/>
              </w:rPr>
            </w:pPr>
            <w:r w:rsidRPr="002D5E98">
              <w:rPr>
                <w:color w:val="000000"/>
                <w:lang w:eastAsia="ru-RU"/>
              </w:rPr>
              <w:t xml:space="preserve">Сметная стоимость строительства 1 км., </w:t>
            </w:r>
            <w:proofErr w:type="spellStart"/>
            <w:r w:rsidRPr="002D5E98">
              <w:rPr>
                <w:color w:val="000000"/>
                <w:lang w:eastAsia="ru-RU"/>
              </w:rPr>
              <w:t>тыс.руб</w:t>
            </w:r>
            <w:proofErr w:type="spellEnd"/>
            <w:r w:rsidRPr="002D5E98">
              <w:rPr>
                <w:color w:val="000000"/>
                <w:lang w:eastAsia="ru-RU"/>
              </w:rPr>
              <w:t>.</w:t>
            </w:r>
          </w:p>
        </w:tc>
        <w:tc>
          <w:tcPr>
            <w:tcW w:w="2841" w:type="dxa"/>
            <w:tcBorders>
              <w:top w:val="nil"/>
              <w:left w:val="nil"/>
              <w:bottom w:val="single" w:sz="4" w:space="0" w:color="auto"/>
              <w:right w:val="single" w:sz="4" w:space="0" w:color="auto"/>
            </w:tcBorders>
            <w:shd w:val="clear" w:color="auto" w:fill="auto"/>
            <w:vAlign w:val="center"/>
            <w:hideMark/>
          </w:tcPr>
          <w:p w14:paraId="7B924EF1" w14:textId="77777777" w:rsidR="002D5E98" w:rsidRPr="002D5E98" w:rsidRDefault="002D5E98" w:rsidP="002D5E98">
            <w:pPr>
              <w:jc w:val="center"/>
              <w:rPr>
                <w:color w:val="000000"/>
                <w:lang w:eastAsia="ru-RU"/>
              </w:rPr>
            </w:pPr>
            <w:r w:rsidRPr="002D5E98">
              <w:rPr>
                <w:color w:val="000000"/>
                <w:lang w:eastAsia="ru-RU"/>
              </w:rPr>
              <w:t xml:space="preserve"> Коэффициент дифференциации стоимости строительства сетей в зависимости от их диаметра d</w:t>
            </w:r>
          </w:p>
        </w:tc>
      </w:tr>
      <w:tr w:rsidR="002D5E98" w:rsidRPr="002D5E98" w14:paraId="4712C61C"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7E5AAC2C" w14:textId="77777777" w:rsidR="002D5E98" w:rsidRPr="002D5E98" w:rsidRDefault="002D5E98" w:rsidP="002D5E98">
            <w:pPr>
              <w:rPr>
                <w:b/>
                <w:bCs/>
                <w:color w:val="000000"/>
                <w:lang w:eastAsia="ru-RU"/>
              </w:rPr>
            </w:pPr>
            <w:r w:rsidRPr="002D5E98">
              <w:rPr>
                <w:b/>
                <w:bCs/>
                <w:color w:val="000000"/>
                <w:lang w:eastAsia="ru-RU"/>
              </w:rPr>
              <w:lastRenderedPageBreak/>
              <w:t>Холодное водоснабжение</w:t>
            </w:r>
          </w:p>
        </w:tc>
        <w:tc>
          <w:tcPr>
            <w:tcW w:w="3100" w:type="dxa"/>
            <w:gridSpan w:val="3"/>
            <w:tcBorders>
              <w:top w:val="nil"/>
              <w:left w:val="nil"/>
              <w:bottom w:val="single" w:sz="4" w:space="0" w:color="auto"/>
              <w:right w:val="single" w:sz="4" w:space="0" w:color="auto"/>
            </w:tcBorders>
            <w:shd w:val="clear" w:color="auto" w:fill="auto"/>
            <w:noWrap/>
            <w:vAlign w:val="center"/>
            <w:hideMark/>
          </w:tcPr>
          <w:p w14:paraId="778C0D84" w14:textId="77777777" w:rsidR="002D5E98" w:rsidRPr="002D5E98" w:rsidRDefault="002D5E98" w:rsidP="002D5E98">
            <w:pPr>
              <w:jc w:val="center"/>
              <w:rPr>
                <w:color w:val="000000"/>
                <w:lang w:eastAsia="ru-RU"/>
              </w:rPr>
            </w:pPr>
            <w:r w:rsidRPr="002D5E98">
              <w:rPr>
                <w:color w:val="000000"/>
                <w:lang w:eastAsia="ru-RU"/>
              </w:rPr>
              <w:t> </w:t>
            </w:r>
          </w:p>
        </w:tc>
        <w:tc>
          <w:tcPr>
            <w:tcW w:w="2841" w:type="dxa"/>
            <w:tcBorders>
              <w:top w:val="nil"/>
              <w:left w:val="nil"/>
              <w:bottom w:val="single" w:sz="4" w:space="0" w:color="auto"/>
              <w:right w:val="single" w:sz="4" w:space="0" w:color="auto"/>
            </w:tcBorders>
            <w:shd w:val="clear" w:color="auto" w:fill="auto"/>
            <w:noWrap/>
            <w:vAlign w:val="center"/>
            <w:hideMark/>
          </w:tcPr>
          <w:p w14:paraId="52EF72C5" w14:textId="77777777" w:rsidR="002D5E98" w:rsidRPr="002D5E98" w:rsidRDefault="002D5E98" w:rsidP="002D5E98">
            <w:pPr>
              <w:jc w:val="center"/>
              <w:rPr>
                <w:color w:val="000000"/>
                <w:lang w:eastAsia="ru-RU"/>
              </w:rPr>
            </w:pPr>
            <w:r w:rsidRPr="002D5E98">
              <w:rPr>
                <w:color w:val="000000"/>
                <w:lang w:eastAsia="ru-RU"/>
              </w:rPr>
              <w:t> </w:t>
            </w:r>
          </w:p>
        </w:tc>
      </w:tr>
      <w:tr w:rsidR="002D5E98" w:rsidRPr="002D5E98" w14:paraId="330E905F"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3646F225" w14:textId="77777777" w:rsidR="002D5E98" w:rsidRPr="002D5E98" w:rsidRDefault="002D5E98" w:rsidP="002D5E98">
            <w:pPr>
              <w:rPr>
                <w:color w:val="000000"/>
                <w:lang w:eastAsia="ru-RU"/>
              </w:rPr>
            </w:pPr>
            <w:r w:rsidRPr="002D5E98">
              <w:rPr>
                <w:color w:val="000000"/>
                <w:lang w:eastAsia="ru-RU"/>
              </w:rPr>
              <w:t>диаметр до 40</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5AC44457" w14:textId="77777777" w:rsidR="002D5E98" w:rsidRPr="002D5E98" w:rsidRDefault="002D5E98" w:rsidP="002D5E98">
            <w:pPr>
              <w:jc w:val="center"/>
              <w:rPr>
                <w:color w:val="000000"/>
                <w:lang w:eastAsia="ru-RU"/>
              </w:rPr>
            </w:pPr>
            <w:r w:rsidRPr="002D5E98">
              <w:rPr>
                <w:color w:val="000000"/>
                <w:lang w:eastAsia="ru-RU"/>
              </w:rPr>
              <w:t>8760,11</w:t>
            </w:r>
          </w:p>
        </w:tc>
        <w:tc>
          <w:tcPr>
            <w:tcW w:w="2841" w:type="dxa"/>
            <w:tcBorders>
              <w:top w:val="nil"/>
              <w:left w:val="nil"/>
              <w:bottom w:val="single" w:sz="4" w:space="0" w:color="auto"/>
              <w:right w:val="single" w:sz="4" w:space="0" w:color="auto"/>
            </w:tcBorders>
            <w:shd w:val="clear" w:color="auto" w:fill="auto"/>
            <w:noWrap/>
            <w:vAlign w:val="center"/>
            <w:hideMark/>
          </w:tcPr>
          <w:p w14:paraId="367EA1B6" w14:textId="77777777" w:rsidR="002D5E98" w:rsidRPr="002D5E98" w:rsidRDefault="002D5E98" w:rsidP="002D5E98">
            <w:pPr>
              <w:jc w:val="center"/>
              <w:rPr>
                <w:color w:val="000000"/>
                <w:lang w:eastAsia="ru-RU"/>
              </w:rPr>
            </w:pPr>
            <w:r w:rsidRPr="002D5E98">
              <w:rPr>
                <w:color w:val="000000"/>
                <w:lang w:eastAsia="ru-RU"/>
              </w:rPr>
              <w:t>0,3127</w:t>
            </w:r>
          </w:p>
        </w:tc>
      </w:tr>
      <w:tr w:rsidR="002D5E98" w:rsidRPr="002D5E98" w14:paraId="67FBAFB9" w14:textId="77777777" w:rsidTr="002D5E98">
        <w:trPr>
          <w:gridAfter w:val="1"/>
          <w:wAfter w:w="147" w:type="dxa"/>
          <w:trHeight w:val="315"/>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54A67" w14:textId="77777777" w:rsidR="002D5E98" w:rsidRPr="002D5E98" w:rsidRDefault="002D5E98" w:rsidP="002D5E98">
            <w:pPr>
              <w:rPr>
                <w:color w:val="000000"/>
                <w:lang w:eastAsia="ru-RU"/>
              </w:rPr>
            </w:pPr>
            <w:r w:rsidRPr="002D5E98">
              <w:rPr>
                <w:color w:val="000000"/>
                <w:lang w:eastAsia="ru-RU"/>
              </w:rPr>
              <w:t>диаметр Д от 41 до 70 мм</w:t>
            </w:r>
          </w:p>
        </w:tc>
        <w:tc>
          <w:tcPr>
            <w:tcW w:w="31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C42C9B" w14:textId="77777777" w:rsidR="002D5E98" w:rsidRPr="002D5E98" w:rsidRDefault="002D5E98" w:rsidP="002D5E98">
            <w:pPr>
              <w:jc w:val="center"/>
              <w:rPr>
                <w:color w:val="000000"/>
                <w:lang w:eastAsia="ru-RU"/>
              </w:rPr>
            </w:pPr>
            <w:r w:rsidRPr="002D5E98">
              <w:rPr>
                <w:color w:val="000000"/>
                <w:lang w:eastAsia="ru-RU"/>
              </w:rPr>
              <w:t>9022,99</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6FF01251" w14:textId="77777777" w:rsidR="002D5E98" w:rsidRPr="002D5E98" w:rsidRDefault="002D5E98" w:rsidP="002D5E98">
            <w:pPr>
              <w:jc w:val="center"/>
              <w:rPr>
                <w:lang w:eastAsia="ru-RU"/>
              </w:rPr>
            </w:pPr>
            <w:r w:rsidRPr="002D5E98">
              <w:rPr>
                <w:lang w:eastAsia="ru-RU"/>
              </w:rPr>
              <w:t>0,3221</w:t>
            </w:r>
          </w:p>
        </w:tc>
      </w:tr>
      <w:tr w:rsidR="002D5E98" w:rsidRPr="002D5E98" w14:paraId="212CB4AD"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3D91479D" w14:textId="77777777" w:rsidR="002D5E98" w:rsidRPr="002D5E98" w:rsidRDefault="002D5E98" w:rsidP="002D5E98">
            <w:pPr>
              <w:rPr>
                <w:color w:val="000000"/>
                <w:lang w:eastAsia="ru-RU"/>
              </w:rPr>
            </w:pPr>
            <w:r w:rsidRPr="002D5E98">
              <w:rPr>
                <w:color w:val="000000"/>
                <w:lang w:eastAsia="ru-RU"/>
              </w:rPr>
              <w:t>диаметр Д от 71 до 100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09753219" w14:textId="77777777" w:rsidR="002D5E98" w:rsidRPr="002D5E98" w:rsidRDefault="002D5E98" w:rsidP="002D5E98">
            <w:pPr>
              <w:jc w:val="center"/>
              <w:rPr>
                <w:color w:val="000000"/>
                <w:lang w:eastAsia="ru-RU"/>
              </w:rPr>
            </w:pPr>
            <w:r w:rsidRPr="002D5E98">
              <w:rPr>
                <w:color w:val="000000"/>
                <w:lang w:eastAsia="ru-RU"/>
              </w:rPr>
              <w:t>11583,48</w:t>
            </w:r>
          </w:p>
        </w:tc>
        <w:tc>
          <w:tcPr>
            <w:tcW w:w="2841" w:type="dxa"/>
            <w:tcBorders>
              <w:top w:val="nil"/>
              <w:left w:val="nil"/>
              <w:bottom w:val="single" w:sz="4" w:space="0" w:color="auto"/>
              <w:right w:val="single" w:sz="4" w:space="0" w:color="auto"/>
            </w:tcBorders>
            <w:shd w:val="clear" w:color="auto" w:fill="auto"/>
            <w:noWrap/>
            <w:vAlign w:val="center"/>
            <w:hideMark/>
          </w:tcPr>
          <w:p w14:paraId="700F974F" w14:textId="77777777" w:rsidR="002D5E98" w:rsidRPr="002D5E98" w:rsidRDefault="002D5E98" w:rsidP="002D5E98">
            <w:pPr>
              <w:jc w:val="center"/>
              <w:rPr>
                <w:lang w:eastAsia="ru-RU"/>
              </w:rPr>
            </w:pPr>
            <w:r w:rsidRPr="002D5E98">
              <w:rPr>
                <w:lang w:eastAsia="ru-RU"/>
              </w:rPr>
              <w:t>0,4135</w:t>
            </w:r>
          </w:p>
        </w:tc>
      </w:tr>
      <w:tr w:rsidR="002D5E98" w:rsidRPr="002D5E98" w14:paraId="7F049DF0"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4B1C17CE"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0FCA1434" w14:textId="77777777" w:rsidR="002D5E98" w:rsidRPr="002D5E98" w:rsidRDefault="002D5E98" w:rsidP="002D5E98">
            <w:pPr>
              <w:jc w:val="center"/>
              <w:rPr>
                <w:color w:val="000000"/>
                <w:lang w:eastAsia="ru-RU"/>
              </w:rPr>
            </w:pPr>
            <w:r w:rsidRPr="002D5E98">
              <w:rPr>
                <w:color w:val="000000"/>
                <w:lang w:eastAsia="ru-RU"/>
              </w:rPr>
              <w:t>11296,15</w:t>
            </w:r>
          </w:p>
        </w:tc>
        <w:tc>
          <w:tcPr>
            <w:tcW w:w="2841" w:type="dxa"/>
            <w:tcBorders>
              <w:top w:val="nil"/>
              <w:left w:val="nil"/>
              <w:bottom w:val="single" w:sz="4" w:space="0" w:color="auto"/>
              <w:right w:val="single" w:sz="4" w:space="0" w:color="auto"/>
            </w:tcBorders>
            <w:shd w:val="clear" w:color="auto" w:fill="auto"/>
            <w:noWrap/>
            <w:vAlign w:val="center"/>
            <w:hideMark/>
          </w:tcPr>
          <w:p w14:paraId="5675C49D" w14:textId="77777777" w:rsidR="002D5E98" w:rsidRPr="002D5E98" w:rsidRDefault="002D5E98" w:rsidP="002D5E98">
            <w:pPr>
              <w:jc w:val="center"/>
              <w:rPr>
                <w:lang w:eastAsia="ru-RU"/>
              </w:rPr>
            </w:pPr>
            <w:r w:rsidRPr="002D5E98">
              <w:rPr>
                <w:lang w:eastAsia="ru-RU"/>
              </w:rPr>
              <w:t>0,4032</w:t>
            </w:r>
          </w:p>
        </w:tc>
      </w:tr>
      <w:tr w:rsidR="002D5E98" w:rsidRPr="002D5E98" w14:paraId="47470EFC" w14:textId="77777777" w:rsidTr="002D5E98">
        <w:trPr>
          <w:gridAfter w:val="1"/>
          <w:wAfter w:w="147" w:type="dxa"/>
          <w:trHeight w:val="345"/>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BF765"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BEDD99" w14:textId="77777777" w:rsidR="002D5E98" w:rsidRPr="002D5E98" w:rsidRDefault="002D5E98" w:rsidP="002D5E98">
            <w:pPr>
              <w:jc w:val="center"/>
              <w:rPr>
                <w:color w:val="000000"/>
                <w:lang w:eastAsia="ru-RU"/>
              </w:rPr>
            </w:pPr>
            <w:r w:rsidRPr="002D5E98">
              <w:rPr>
                <w:color w:val="000000"/>
                <w:lang w:eastAsia="ru-RU"/>
              </w:rPr>
              <w:t>12288,53</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2947EC75" w14:textId="77777777" w:rsidR="002D5E98" w:rsidRPr="002D5E98" w:rsidRDefault="002D5E98" w:rsidP="002D5E98">
            <w:pPr>
              <w:jc w:val="center"/>
              <w:rPr>
                <w:lang w:eastAsia="ru-RU"/>
              </w:rPr>
            </w:pPr>
            <w:r w:rsidRPr="002D5E98">
              <w:rPr>
                <w:lang w:eastAsia="ru-RU"/>
              </w:rPr>
              <w:t>0,4387</w:t>
            </w:r>
          </w:p>
        </w:tc>
      </w:tr>
      <w:tr w:rsidR="002D5E98" w:rsidRPr="002D5E98" w14:paraId="56CD05E5" w14:textId="77777777" w:rsidTr="002D5E98">
        <w:trPr>
          <w:gridAfter w:val="1"/>
          <w:wAfter w:w="147" w:type="dxa"/>
          <w:trHeight w:val="315"/>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6A228"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578C61" w14:textId="77777777" w:rsidR="002D5E98" w:rsidRPr="002D5E98" w:rsidRDefault="002D5E98" w:rsidP="002D5E98">
            <w:pPr>
              <w:jc w:val="center"/>
              <w:rPr>
                <w:color w:val="000000"/>
                <w:lang w:eastAsia="ru-RU"/>
              </w:rPr>
            </w:pPr>
            <w:r w:rsidRPr="002D5E98">
              <w:rPr>
                <w:color w:val="000000"/>
                <w:lang w:eastAsia="ru-RU"/>
              </w:rPr>
              <w:t>13889,68</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48B159C0" w14:textId="77777777" w:rsidR="002D5E98" w:rsidRPr="002D5E98" w:rsidRDefault="002D5E98" w:rsidP="002D5E98">
            <w:pPr>
              <w:jc w:val="center"/>
              <w:rPr>
                <w:lang w:eastAsia="ru-RU"/>
              </w:rPr>
            </w:pPr>
            <w:r w:rsidRPr="002D5E98">
              <w:rPr>
                <w:lang w:eastAsia="ru-RU"/>
              </w:rPr>
              <w:t>0,4958</w:t>
            </w:r>
          </w:p>
        </w:tc>
      </w:tr>
      <w:tr w:rsidR="002D5E98" w:rsidRPr="002D5E98" w14:paraId="75931536"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126818A8"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3E869F2D" w14:textId="77777777" w:rsidR="002D5E98" w:rsidRPr="002D5E98" w:rsidRDefault="002D5E98" w:rsidP="002D5E98">
            <w:pPr>
              <w:jc w:val="center"/>
              <w:rPr>
                <w:color w:val="000000"/>
                <w:lang w:eastAsia="ru-RU"/>
              </w:rPr>
            </w:pPr>
            <w:r w:rsidRPr="002D5E98">
              <w:rPr>
                <w:color w:val="000000"/>
                <w:lang w:eastAsia="ru-RU"/>
              </w:rPr>
              <w:t>28012,80</w:t>
            </w:r>
          </w:p>
        </w:tc>
        <w:tc>
          <w:tcPr>
            <w:tcW w:w="2841" w:type="dxa"/>
            <w:tcBorders>
              <w:top w:val="nil"/>
              <w:left w:val="nil"/>
              <w:bottom w:val="single" w:sz="4" w:space="0" w:color="auto"/>
              <w:right w:val="single" w:sz="4" w:space="0" w:color="auto"/>
            </w:tcBorders>
            <w:shd w:val="clear" w:color="auto" w:fill="auto"/>
            <w:noWrap/>
            <w:vAlign w:val="center"/>
            <w:hideMark/>
          </w:tcPr>
          <w:p w14:paraId="4D955963" w14:textId="77777777" w:rsidR="002D5E98" w:rsidRPr="002D5E98" w:rsidRDefault="002D5E98" w:rsidP="002D5E98">
            <w:pPr>
              <w:jc w:val="center"/>
              <w:rPr>
                <w:lang w:eastAsia="ru-RU"/>
              </w:rPr>
            </w:pPr>
            <w:r w:rsidRPr="002D5E98">
              <w:rPr>
                <w:lang w:eastAsia="ru-RU"/>
              </w:rPr>
              <w:t> </w:t>
            </w:r>
          </w:p>
        </w:tc>
      </w:tr>
      <w:tr w:rsidR="002D5E98" w:rsidRPr="002D5E98" w14:paraId="2EE8C494"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26A1A830" w14:textId="77777777" w:rsidR="002D5E98" w:rsidRPr="002D5E98" w:rsidRDefault="002D5E98" w:rsidP="002D5E98">
            <w:pPr>
              <w:rPr>
                <w:b/>
                <w:bCs/>
                <w:color w:val="000000"/>
                <w:lang w:eastAsia="ru-RU"/>
              </w:rPr>
            </w:pPr>
            <w:r w:rsidRPr="002D5E98">
              <w:rPr>
                <w:b/>
                <w:bCs/>
                <w:color w:val="000000"/>
                <w:lang w:eastAsia="ru-RU"/>
              </w:rPr>
              <w:t>Водоотведение</w:t>
            </w:r>
          </w:p>
        </w:tc>
        <w:tc>
          <w:tcPr>
            <w:tcW w:w="3100" w:type="dxa"/>
            <w:gridSpan w:val="3"/>
            <w:tcBorders>
              <w:top w:val="nil"/>
              <w:left w:val="nil"/>
              <w:bottom w:val="single" w:sz="4" w:space="0" w:color="auto"/>
              <w:right w:val="single" w:sz="4" w:space="0" w:color="auto"/>
            </w:tcBorders>
            <w:shd w:val="clear" w:color="auto" w:fill="auto"/>
            <w:noWrap/>
            <w:vAlign w:val="center"/>
            <w:hideMark/>
          </w:tcPr>
          <w:p w14:paraId="22BDFEC0" w14:textId="77777777" w:rsidR="002D5E98" w:rsidRPr="002D5E98" w:rsidRDefault="002D5E98" w:rsidP="002D5E98">
            <w:pPr>
              <w:jc w:val="center"/>
              <w:rPr>
                <w:lang w:eastAsia="ru-RU"/>
              </w:rPr>
            </w:pPr>
            <w:r w:rsidRPr="002D5E98">
              <w:rPr>
                <w:lang w:eastAsia="ru-RU"/>
              </w:rPr>
              <w:t> </w:t>
            </w:r>
          </w:p>
        </w:tc>
        <w:tc>
          <w:tcPr>
            <w:tcW w:w="2841" w:type="dxa"/>
            <w:tcBorders>
              <w:top w:val="nil"/>
              <w:left w:val="nil"/>
              <w:bottom w:val="single" w:sz="4" w:space="0" w:color="auto"/>
              <w:right w:val="single" w:sz="4" w:space="0" w:color="auto"/>
            </w:tcBorders>
            <w:shd w:val="clear" w:color="auto" w:fill="auto"/>
            <w:noWrap/>
            <w:vAlign w:val="center"/>
            <w:hideMark/>
          </w:tcPr>
          <w:p w14:paraId="6DE2BFE6" w14:textId="77777777" w:rsidR="002D5E98" w:rsidRPr="002D5E98" w:rsidRDefault="002D5E98" w:rsidP="002D5E98">
            <w:pPr>
              <w:jc w:val="center"/>
              <w:rPr>
                <w:lang w:eastAsia="ru-RU"/>
              </w:rPr>
            </w:pPr>
            <w:r w:rsidRPr="002D5E98">
              <w:rPr>
                <w:lang w:eastAsia="ru-RU"/>
              </w:rPr>
              <w:t> </w:t>
            </w:r>
          </w:p>
        </w:tc>
      </w:tr>
      <w:tr w:rsidR="002D5E98" w:rsidRPr="002D5E98" w14:paraId="5F06400F"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32CA3C81" w14:textId="77777777" w:rsidR="002D5E98" w:rsidRPr="002D5E98" w:rsidRDefault="002D5E98" w:rsidP="002D5E98">
            <w:pPr>
              <w:rPr>
                <w:color w:val="000000"/>
                <w:lang w:eastAsia="ru-RU"/>
              </w:rPr>
            </w:pPr>
            <w:r w:rsidRPr="002D5E98">
              <w:rPr>
                <w:color w:val="000000"/>
                <w:lang w:eastAsia="ru-RU"/>
              </w:rPr>
              <w:t>диаметр Д от 70 до 100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137FF96E" w14:textId="77777777" w:rsidR="002D5E98" w:rsidRPr="002D5E98" w:rsidRDefault="002D5E98" w:rsidP="002D5E98">
            <w:pPr>
              <w:jc w:val="center"/>
              <w:rPr>
                <w:color w:val="000000"/>
                <w:lang w:eastAsia="ru-RU"/>
              </w:rPr>
            </w:pPr>
            <w:r w:rsidRPr="002D5E98">
              <w:rPr>
                <w:color w:val="000000"/>
                <w:lang w:eastAsia="ru-RU"/>
              </w:rPr>
              <w:t>14838,73</w:t>
            </w:r>
          </w:p>
        </w:tc>
        <w:tc>
          <w:tcPr>
            <w:tcW w:w="2841" w:type="dxa"/>
            <w:tcBorders>
              <w:top w:val="nil"/>
              <w:left w:val="nil"/>
              <w:bottom w:val="single" w:sz="4" w:space="0" w:color="auto"/>
              <w:right w:val="single" w:sz="4" w:space="0" w:color="auto"/>
            </w:tcBorders>
            <w:shd w:val="clear" w:color="auto" w:fill="auto"/>
            <w:noWrap/>
            <w:vAlign w:val="center"/>
            <w:hideMark/>
          </w:tcPr>
          <w:p w14:paraId="2F90BF43" w14:textId="77777777" w:rsidR="002D5E98" w:rsidRPr="002D5E98" w:rsidRDefault="002D5E98" w:rsidP="002D5E98">
            <w:pPr>
              <w:jc w:val="center"/>
              <w:rPr>
                <w:lang w:eastAsia="ru-RU"/>
              </w:rPr>
            </w:pPr>
            <w:r w:rsidRPr="002D5E98">
              <w:rPr>
                <w:lang w:eastAsia="ru-RU"/>
              </w:rPr>
              <w:t>0,3766</w:t>
            </w:r>
          </w:p>
        </w:tc>
      </w:tr>
      <w:tr w:rsidR="002D5E98" w:rsidRPr="002D5E98" w14:paraId="12280133"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0DD46DAC"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29801A61" w14:textId="77777777" w:rsidR="002D5E98" w:rsidRPr="002D5E98" w:rsidRDefault="002D5E98" w:rsidP="002D5E98">
            <w:pPr>
              <w:jc w:val="center"/>
              <w:rPr>
                <w:color w:val="000000"/>
                <w:lang w:eastAsia="ru-RU"/>
              </w:rPr>
            </w:pPr>
            <w:r w:rsidRPr="002D5E98">
              <w:rPr>
                <w:color w:val="000000"/>
                <w:lang w:eastAsia="ru-RU"/>
              </w:rPr>
              <w:t>15688,86</w:t>
            </w:r>
          </w:p>
        </w:tc>
        <w:tc>
          <w:tcPr>
            <w:tcW w:w="2841" w:type="dxa"/>
            <w:tcBorders>
              <w:top w:val="nil"/>
              <w:left w:val="nil"/>
              <w:bottom w:val="single" w:sz="4" w:space="0" w:color="auto"/>
              <w:right w:val="single" w:sz="4" w:space="0" w:color="auto"/>
            </w:tcBorders>
            <w:shd w:val="clear" w:color="auto" w:fill="auto"/>
            <w:noWrap/>
            <w:vAlign w:val="center"/>
            <w:hideMark/>
          </w:tcPr>
          <w:p w14:paraId="3280CC3D" w14:textId="77777777" w:rsidR="002D5E98" w:rsidRPr="002D5E98" w:rsidRDefault="002D5E98" w:rsidP="002D5E98">
            <w:pPr>
              <w:jc w:val="center"/>
              <w:rPr>
                <w:lang w:eastAsia="ru-RU"/>
              </w:rPr>
            </w:pPr>
            <w:r w:rsidRPr="002D5E98">
              <w:rPr>
                <w:lang w:eastAsia="ru-RU"/>
              </w:rPr>
              <w:t>0,3982</w:t>
            </w:r>
          </w:p>
        </w:tc>
      </w:tr>
      <w:tr w:rsidR="002D5E98" w:rsidRPr="002D5E98" w14:paraId="4391118F" w14:textId="77777777" w:rsidTr="002D5E98">
        <w:trPr>
          <w:gridAfter w:val="1"/>
          <w:wAfter w:w="147" w:type="dxa"/>
          <w:trHeight w:val="315"/>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2CE7B"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780D11" w14:textId="77777777" w:rsidR="002D5E98" w:rsidRPr="002D5E98" w:rsidRDefault="002D5E98" w:rsidP="002D5E98">
            <w:pPr>
              <w:jc w:val="center"/>
              <w:rPr>
                <w:color w:val="000000"/>
                <w:lang w:eastAsia="ru-RU"/>
              </w:rPr>
            </w:pPr>
            <w:r w:rsidRPr="002D5E98">
              <w:rPr>
                <w:color w:val="000000"/>
                <w:lang w:eastAsia="ru-RU"/>
              </w:rPr>
              <w:t>14932,03</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2F9A0A7C" w14:textId="77777777" w:rsidR="002D5E98" w:rsidRPr="002D5E98" w:rsidRDefault="002D5E98" w:rsidP="002D5E98">
            <w:pPr>
              <w:jc w:val="center"/>
              <w:rPr>
                <w:lang w:eastAsia="ru-RU"/>
              </w:rPr>
            </w:pPr>
            <w:r w:rsidRPr="002D5E98">
              <w:rPr>
                <w:lang w:eastAsia="ru-RU"/>
              </w:rPr>
              <w:t>0,3790</w:t>
            </w:r>
          </w:p>
        </w:tc>
      </w:tr>
      <w:tr w:rsidR="002D5E98" w:rsidRPr="002D5E98" w14:paraId="3915FF58"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center"/>
            <w:hideMark/>
          </w:tcPr>
          <w:p w14:paraId="2F5B84F9"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65091F1E" w14:textId="77777777" w:rsidR="002D5E98" w:rsidRPr="002D5E98" w:rsidRDefault="002D5E98" w:rsidP="002D5E98">
            <w:pPr>
              <w:jc w:val="center"/>
              <w:rPr>
                <w:color w:val="000000"/>
                <w:lang w:eastAsia="ru-RU"/>
              </w:rPr>
            </w:pPr>
            <w:r w:rsidRPr="002D5E98">
              <w:rPr>
                <w:color w:val="000000"/>
                <w:lang w:eastAsia="ru-RU"/>
              </w:rPr>
              <w:t>17556,89</w:t>
            </w:r>
          </w:p>
        </w:tc>
        <w:tc>
          <w:tcPr>
            <w:tcW w:w="2841" w:type="dxa"/>
            <w:tcBorders>
              <w:top w:val="nil"/>
              <w:left w:val="nil"/>
              <w:bottom w:val="single" w:sz="4" w:space="0" w:color="auto"/>
              <w:right w:val="single" w:sz="4" w:space="0" w:color="auto"/>
            </w:tcBorders>
            <w:shd w:val="clear" w:color="auto" w:fill="auto"/>
            <w:noWrap/>
            <w:vAlign w:val="center"/>
            <w:hideMark/>
          </w:tcPr>
          <w:p w14:paraId="29FBB9DC" w14:textId="77777777" w:rsidR="002D5E98" w:rsidRPr="002D5E98" w:rsidRDefault="002D5E98" w:rsidP="002D5E98">
            <w:pPr>
              <w:jc w:val="center"/>
              <w:rPr>
                <w:lang w:eastAsia="ru-RU"/>
              </w:rPr>
            </w:pPr>
            <w:r w:rsidRPr="002D5E98">
              <w:rPr>
                <w:lang w:eastAsia="ru-RU"/>
              </w:rPr>
              <w:t>0,4456</w:t>
            </w:r>
          </w:p>
        </w:tc>
      </w:tr>
      <w:tr w:rsidR="002D5E98" w:rsidRPr="002D5E98" w14:paraId="09B4FF5F" w14:textId="77777777" w:rsidTr="002D5E98">
        <w:trPr>
          <w:gridAfter w:val="1"/>
          <w:wAfter w:w="147" w:type="dxa"/>
          <w:trHeight w:val="315"/>
        </w:trPr>
        <w:tc>
          <w:tcPr>
            <w:tcW w:w="3835" w:type="dxa"/>
            <w:gridSpan w:val="2"/>
            <w:tcBorders>
              <w:top w:val="nil"/>
              <w:left w:val="single" w:sz="4" w:space="0" w:color="auto"/>
              <w:bottom w:val="single" w:sz="4" w:space="0" w:color="auto"/>
              <w:right w:val="single" w:sz="4" w:space="0" w:color="auto"/>
            </w:tcBorders>
            <w:shd w:val="clear" w:color="auto" w:fill="auto"/>
            <w:vAlign w:val="bottom"/>
            <w:hideMark/>
          </w:tcPr>
          <w:p w14:paraId="1BF1A551"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gridSpan w:val="3"/>
            <w:tcBorders>
              <w:top w:val="nil"/>
              <w:left w:val="nil"/>
              <w:bottom w:val="single" w:sz="4" w:space="0" w:color="auto"/>
              <w:right w:val="single" w:sz="4" w:space="0" w:color="auto"/>
            </w:tcBorders>
            <w:shd w:val="clear" w:color="auto" w:fill="auto"/>
            <w:noWrap/>
            <w:vAlign w:val="bottom"/>
            <w:hideMark/>
          </w:tcPr>
          <w:p w14:paraId="205FDFCE" w14:textId="77777777" w:rsidR="002D5E98" w:rsidRPr="002D5E98" w:rsidRDefault="002D5E98" w:rsidP="002D5E98">
            <w:pPr>
              <w:jc w:val="center"/>
              <w:rPr>
                <w:color w:val="000000"/>
                <w:lang w:eastAsia="ru-RU"/>
              </w:rPr>
            </w:pPr>
            <w:r w:rsidRPr="002D5E98">
              <w:rPr>
                <w:color w:val="000000"/>
                <w:lang w:eastAsia="ru-RU"/>
              </w:rPr>
              <w:t>39403,58</w:t>
            </w:r>
          </w:p>
        </w:tc>
        <w:tc>
          <w:tcPr>
            <w:tcW w:w="2841" w:type="dxa"/>
            <w:tcBorders>
              <w:top w:val="nil"/>
              <w:left w:val="nil"/>
              <w:bottom w:val="single" w:sz="4" w:space="0" w:color="auto"/>
              <w:right w:val="single" w:sz="4" w:space="0" w:color="auto"/>
            </w:tcBorders>
            <w:shd w:val="clear" w:color="auto" w:fill="auto"/>
            <w:noWrap/>
            <w:vAlign w:val="center"/>
            <w:hideMark/>
          </w:tcPr>
          <w:p w14:paraId="1919B156" w14:textId="77777777" w:rsidR="002D5E98" w:rsidRPr="002D5E98" w:rsidRDefault="002D5E98" w:rsidP="002D5E98">
            <w:pPr>
              <w:jc w:val="center"/>
              <w:rPr>
                <w:lang w:eastAsia="ru-RU"/>
              </w:rPr>
            </w:pPr>
            <w:r w:rsidRPr="002D5E98">
              <w:rPr>
                <w:lang w:eastAsia="ru-RU"/>
              </w:rPr>
              <w:t> </w:t>
            </w:r>
          </w:p>
        </w:tc>
      </w:tr>
    </w:tbl>
    <w:p w14:paraId="7FB58BCA" w14:textId="77777777" w:rsidR="002D5E98" w:rsidRPr="002D5E98" w:rsidRDefault="002D5E98" w:rsidP="002D5E98">
      <w:pPr>
        <w:autoSpaceDE w:val="0"/>
        <w:autoSpaceDN w:val="0"/>
        <w:adjustRightInd w:val="0"/>
        <w:ind w:firstLine="540"/>
        <w:jc w:val="both"/>
        <w:rPr>
          <w:rFonts w:eastAsia="Calibri"/>
          <w:color w:val="FF0000"/>
          <w:sz w:val="28"/>
          <w:szCs w:val="28"/>
          <w:lang w:eastAsia="ru-RU"/>
        </w:rPr>
      </w:pPr>
    </w:p>
    <w:tbl>
      <w:tblPr>
        <w:tblW w:w="9498" w:type="dxa"/>
        <w:tblInd w:w="108" w:type="dxa"/>
        <w:tblLook w:val="04A0" w:firstRow="1" w:lastRow="0" w:firstColumn="1" w:lastColumn="0" w:noHBand="0" w:noVBand="1"/>
      </w:tblPr>
      <w:tblGrid>
        <w:gridCol w:w="3840"/>
        <w:gridCol w:w="1830"/>
        <w:gridCol w:w="3828"/>
      </w:tblGrid>
      <w:tr w:rsidR="002D5E98" w:rsidRPr="002D5E98" w14:paraId="6A45092A" w14:textId="77777777" w:rsidTr="002D5E98">
        <w:trPr>
          <w:trHeight w:val="735"/>
        </w:trPr>
        <w:tc>
          <w:tcPr>
            <w:tcW w:w="9498" w:type="dxa"/>
            <w:gridSpan w:val="3"/>
            <w:tcBorders>
              <w:top w:val="nil"/>
              <w:left w:val="nil"/>
              <w:bottom w:val="single" w:sz="4" w:space="0" w:color="auto"/>
              <w:right w:val="nil"/>
            </w:tcBorders>
            <w:shd w:val="clear" w:color="auto" w:fill="auto"/>
            <w:vAlign w:val="center"/>
            <w:hideMark/>
          </w:tcPr>
          <w:p w14:paraId="72C0D1FF" w14:textId="77777777" w:rsidR="002D5E98" w:rsidRPr="002D5E98" w:rsidRDefault="002D5E98" w:rsidP="002D5E98">
            <w:pPr>
              <w:jc w:val="center"/>
              <w:rPr>
                <w:b/>
                <w:bCs/>
                <w:color w:val="000000"/>
                <w:lang w:eastAsia="ru-RU"/>
              </w:rPr>
            </w:pPr>
            <w:r w:rsidRPr="002D5E98">
              <w:rPr>
                <w:b/>
                <w:bCs/>
                <w:color w:val="000000"/>
                <w:lang w:eastAsia="ru-RU"/>
              </w:rPr>
              <w:t>Расчет коэффициента  дифференциации стоимости строительства сетей в зависимости от их диаметра</w:t>
            </w:r>
            <w:r w:rsidRPr="002D5E98">
              <w:rPr>
                <w:b/>
                <w:bCs/>
                <w:color w:val="000000"/>
                <w:sz w:val="32"/>
                <w:szCs w:val="32"/>
                <w:lang w:eastAsia="ru-RU"/>
              </w:rPr>
              <w:t xml:space="preserve"> (открытый способ в футляре)</w:t>
            </w:r>
          </w:p>
        </w:tc>
      </w:tr>
      <w:tr w:rsidR="002D5E98" w:rsidRPr="002D5E98" w14:paraId="0E38A2CF" w14:textId="77777777" w:rsidTr="002D5E98">
        <w:trPr>
          <w:trHeight w:val="136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57D6EE4" w14:textId="77777777" w:rsidR="002D5E98" w:rsidRPr="002D5E98" w:rsidRDefault="002D5E98" w:rsidP="002D5E98">
            <w:pPr>
              <w:jc w:val="center"/>
              <w:rPr>
                <w:color w:val="000000"/>
                <w:lang w:eastAsia="ru-RU"/>
              </w:rPr>
            </w:pPr>
            <w:r w:rsidRPr="002D5E98">
              <w:rPr>
                <w:color w:val="000000"/>
                <w:lang w:eastAsia="ru-RU"/>
              </w:rPr>
              <w:t>Виды прокладываемых трубопроводов</w:t>
            </w:r>
          </w:p>
        </w:tc>
        <w:tc>
          <w:tcPr>
            <w:tcW w:w="1830" w:type="dxa"/>
            <w:tcBorders>
              <w:top w:val="nil"/>
              <w:left w:val="nil"/>
              <w:bottom w:val="single" w:sz="4" w:space="0" w:color="auto"/>
              <w:right w:val="single" w:sz="4" w:space="0" w:color="auto"/>
            </w:tcBorders>
            <w:shd w:val="clear" w:color="auto" w:fill="auto"/>
            <w:vAlign w:val="center"/>
            <w:hideMark/>
          </w:tcPr>
          <w:p w14:paraId="68140A7A" w14:textId="77777777" w:rsidR="002D5E98" w:rsidRPr="002D5E98" w:rsidRDefault="002D5E98" w:rsidP="002D5E98">
            <w:pPr>
              <w:jc w:val="center"/>
              <w:rPr>
                <w:color w:val="000000"/>
                <w:lang w:eastAsia="ru-RU"/>
              </w:rPr>
            </w:pPr>
            <w:r w:rsidRPr="002D5E98">
              <w:rPr>
                <w:color w:val="000000"/>
                <w:lang w:eastAsia="ru-RU"/>
              </w:rPr>
              <w:t xml:space="preserve">Сметная стоимость строительства 1 км., </w:t>
            </w:r>
            <w:proofErr w:type="spellStart"/>
            <w:r w:rsidRPr="002D5E98">
              <w:rPr>
                <w:color w:val="000000"/>
                <w:lang w:eastAsia="ru-RU"/>
              </w:rPr>
              <w:t>тыс.руб</w:t>
            </w:r>
            <w:proofErr w:type="spellEnd"/>
            <w:r w:rsidRPr="002D5E98">
              <w:rPr>
                <w:color w:val="000000"/>
                <w:lang w:eastAsia="ru-RU"/>
              </w:rPr>
              <w:t>.</w:t>
            </w:r>
          </w:p>
        </w:tc>
        <w:tc>
          <w:tcPr>
            <w:tcW w:w="3828" w:type="dxa"/>
            <w:tcBorders>
              <w:top w:val="nil"/>
              <w:left w:val="nil"/>
              <w:bottom w:val="single" w:sz="4" w:space="0" w:color="auto"/>
              <w:right w:val="single" w:sz="4" w:space="0" w:color="auto"/>
            </w:tcBorders>
            <w:shd w:val="clear" w:color="auto" w:fill="auto"/>
            <w:vAlign w:val="center"/>
            <w:hideMark/>
          </w:tcPr>
          <w:p w14:paraId="63E2C8A7" w14:textId="77777777" w:rsidR="002D5E98" w:rsidRPr="002D5E98" w:rsidRDefault="002D5E98" w:rsidP="002D5E98">
            <w:pPr>
              <w:jc w:val="center"/>
              <w:rPr>
                <w:color w:val="000000"/>
                <w:lang w:eastAsia="ru-RU"/>
              </w:rPr>
            </w:pPr>
            <w:r w:rsidRPr="002D5E98">
              <w:rPr>
                <w:color w:val="000000"/>
                <w:lang w:eastAsia="ru-RU"/>
              </w:rPr>
              <w:t xml:space="preserve"> Коэффициент дифференциации стоимости строительства сетей в зависимости от их диаметра d</w:t>
            </w:r>
          </w:p>
        </w:tc>
      </w:tr>
      <w:tr w:rsidR="002D5E98" w:rsidRPr="002D5E98" w14:paraId="132F595A"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DCAA782" w14:textId="77777777" w:rsidR="002D5E98" w:rsidRPr="002D5E98" w:rsidRDefault="002D5E98" w:rsidP="002D5E98">
            <w:pPr>
              <w:rPr>
                <w:b/>
                <w:bCs/>
                <w:color w:val="000000"/>
                <w:lang w:eastAsia="ru-RU"/>
              </w:rPr>
            </w:pPr>
            <w:r w:rsidRPr="002D5E98">
              <w:rPr>
                <w:b/>
                <w:bCs/>
                <w:color w:val="000000"/>
                <w:lang w:eastAsia="ru-RU"/>
              </w:rPr>
              <w:t>Холодное водоснабжение</w:t>
            </w:r>
          </w:p>
        </w:tc>
        <w:tc>
          <w:tcPr>
            <w:tcW w:w="1830" w:type="dxa"/>
            <w:tcBorders>
              <w:top w:val="nil"/>
              <w:left w:val="nil"/>
              <w:bottom w:val="single" w:sz="4" w:space="0" w:color="auto"/>
              <w:right w:val="single" w:sz="4" w:space="0" w:color="auto"/>
            </w:tcBorders>
            <w:shd w:val="clear" w:color="auto" w:fill="auto"/>
            <w:noWrap/>
            <w:vAlign w:val="center"/>
            <w:hideMark/>
          </w:tcPr>
          <w:p w14:paraId="5288E491" w14:textId="77777777" w:rsidR="002D5E98" w:rsidRPr="002D5E98" w:rsidRDefault="002D5E98" w:rsidP="002D5E98">
            <w:pPr>
              <w:jc w:val="center"/>
              <w:rPr>
                <w:color w:val="000000"/>
                <w:lang w:eastAsia="ru-RU"/>
              </w:rPr>
            </w:pPr>
            <w:r w:rsidRPr="002D5E98">
              <w:rPr>
                <w:color w:val="000000"/>
                <w:lang w:eastAsia="ru-RU"/>
              </w:rPr>
              <w:t> </w:t>
            </w:r>
          </w:p>
        </w:tc>
        <w:tc>
          <w:tcPr>
            <w:tcW w:w="3828" w:type="dxa"/>
            <w:tcBorders>
              <w:top w:val="nil"/>
              <w:left w:val="nil"/>
              <w:bottom w:val="single" w:sz="4" w:space="0" w:color="auto"/>
              <w:right w:val="single" w:sz="4" w:space="0" w:color="auto"/>
            </w:tcBorders>
            <w:shd w:val="clear" w:color="auto" w:fill="auto"/>
            <w:noWrap/>
            <w:vAlign w:val="center"/>
            <w:hideMark/>
          </w:tcPr>
          <w:p w14:paraId="68B56D4F" w14:textId="77777777" w:rsidR="002D5E98" w:rsidRPr="002D5E98" w:rsidRDefault="002D5E98" w:rsidP="002D5E98">
            <w:pPr>
              <w:jc w:val="center"/>
              <w:rPr>
                <w:color w:val="000000"/>
                <w:lang w:eastAsia="ru-RU"/>
              </w:rPr>
            </w:pPr>
            <w:r w:rsidRPr="002D5E98">
              <w:rPr>
                <w:color w:val="000000"/>
                <w:lang w:eastAsia="ru-RU"/>
              </w:rPr>
              <w:t> </w:t>
            </w:r>
          </w:p>
        </w:tc>
      </w:tr>
      <w:tr w:rsidR="002D5E98" w:rsidRPr="002D5E98" w14:paraId="2D576139"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A838985" w14:textId="77777777" w:rsidR="002D5E98" w:rsidRPr="002D5E98" w:rsidRDefault="002D5E98" w:rsidP="002D5E98">
            <w:pPr>
              <w:rPr>
                <w:color w:val="000000"/>
                <w:lang w:eastAsia="ru-RU"/>
              </w:rPr>
            </w:pPr>
            <w:r w:rsidRPr="002D5E98">
              <w:rPr>
                <w:color w:val="000000"/>
                <w:lang w:eastAsia="ru-RU"/>
              </w:rPr>
              <w:t>диаметр до 40</w:t>
            </w:r>
          </w:p>
        </w:tc>
        <w:tc>
          <w:tcPr>
            <w:tcW w:w="1830" w:type="dxa"/>
            <w:tcBorders>
              <w:top w:val="nil"/>
              <w:left w:val="nil"/>
              <w:bottom w:val="single" w:sz="4" w:space="0" w:color="auto"/>
              <w:right w:val="single" w:sz="4" w:space="0" w:color="auto"/>
            </w:tcBorders>
            <w:shd w:val="clear" w:color="auto" w:fill="auto"/>
            <w:noWrap/>
            <w:vAlign w:val="bottom"/>
            <w:hideMark/>
          </w:tcPr>
          <w:p w14:paraId="433F7328" w14:textId="77777777" w:rsidR="002D5E98" w:rsidRPr="002D5E98" w:rsidRDefault="002D5E98" w:rsidP="002D5E98">
            <w:pPr>
              <w:jc w:val="center"/>
              <w:rPr>
                <w:color w:val="000000"/>
                <w:lang w:eastAsia="ru-RU"/>
              </w:rPr>
            </w:pPr>
            <w:r w:rsidRPr="002D5E98">
              <w:rPr>
                <w:color w:val="000000"/>
                <w:lang w:eastAsia="ru-RU"/>
              </w:rPr>
              <w:t>17230,46</w:t>
            </w:r>
          </w:p>
        </w:tc>
        <w:tc>
          <w:tcPr>
            <w:tcW w:w="3828" w:type="dxa"/>
            <w:tcBorders>
              <w:top w:val="nil"/>
              <w:left w:val="nil"/>
              <w:bottom w:val="single" w:sz="4" w:space="0" w:color="auto"/>
              <w:right w:val="single" w:sz="4" w:space="0" w:color="auto"/>
            </w:tcBorders>
            <w:shd w:val="clear" w:color="auto" w:fill="auto"/>
            <w:noWrap/>
            <w:vAlign w:val="center"/>
            <w:hideMark/>
          </w:tcPr>
          <w:p w14:paraId="74319614" w14:textId="77777777" w:rsidR="002D5E98" w:rsidRPr="002D5E98" w:rsidRDefault="002D5E98" w:rsidP="002D5E98">
            <w:pPr>
              <w:jc w:val="center"/>
              <w:rPr>
                <w:color w:val="000000"/>
                <w:lang w:eastAsia="ru-RU"/>
              </w:rPr>
            </w:pPr>
            <w:r w:rsidRPr="002D5E98">
              <w:rPr>
                <w:color w:val="000000"/>
                <w:lang w:eastAsia="ru-RU"/>
              </w:rPr>
              <w:t>0,3595</w:t>
            </w:r>
          </w:p>
        </w:tc>
      </w:tr>
      <w:tr w:rsidR="002D5E98" w:rsidRPr="002D5E98" w14:paraId="46F87BF6"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0C39872D" w14:textId="77777777" w:rsidR="002D5E98" w:rsidRPr="002D5E98" w:rsidRDefault="002D5E98" w:rsidP="002D5E98">
            <w:pPr>
              <w:rPr>
                <w:color w:val="000000"/>
                <w:lang w:eastAsia="ru-RU"/>
              </w:rPr>
            </w:pPr>
            <w:r w:rsidRPr="002D5E98">
              <w:rPr>
                <w:color w:val="000000"/>
                <w:lang w:eastAsia="ru-RU"/>
              </w:rPr>
              <w:t>диаметр Д от 41 до 70 мм</w:t>
            </w:r>
          </w:p>
        </w:tc>
        <w:tc>
          <w:tcPr>
            <w:tcW w:w="1830" w:type="dxa"/>
            <w:tcBorders>
              <w:top w:val="nil"/>
              <w:left w:val="nil"/>
              <w:bottom w:val="single" w:sz="4" w:space="0" w:color="auto"/>
              <w:right w:val="single" w:sz="4" w:space="0" w:color="auto"/>
            </w:tcBorders>
            <w:shd w:val="clear" w:color="auto" w:fill="auto"/>
            <w:noWrap/>
            <w:vAlign w:val="bottom"/>
            <w:hideMark/>
          </w:tcPr>
          <w:p w14:paraId="1603770F" w14:textId="77777777" w:rsidR="002D5E98" w:rsidRPr="002D5E98" w:rsidRDefault="002D5E98" w:rsidP="002D5E98">
            <w:pPr>
              <w:jc w:val="center"/>
              <w:rPr>
                <w:color w:val="000000"/>
                <w:lang w:eastAsia="ru-RU"/>
              </w:rPr>
            </w:pPr>
            <w:r w:rsidRPr="002D5E98">
              <w:rPr>
                <w:color w:val="000000"/>
                <w:lang w:eastAsia="ru-RU"/>
              </w:rPr>
              <w:t>17493,34</w:t>
            </w:r>
          </w:p>
        </w:tc>
        <w:tc>
          <w:tcPr>
            <w:tcW w:w="3828" w:type="dxa"/>
            <w:tcBorders>
              <w:top w:val="nil"/>
              <w:left w:val="nil"/>
              <w:bottom w:val="single" w:sz="4" w:space="0" w:color="auto"/>
              <w:right w:val="single" w:sz="4" w:space="0" w:color="auto"/>
            </w:tcBorders>
            <w:shd w:val="clear" w:color="auto" w:fill="auto"/>
            <w:noWrap/>
            <w:vAlign w:val="center"/>
            <w:hideMark/>
          </w:tcPr>
          <w:p w14:paraId="1DFB2649" w14:textId="77777777" w:rsidR="002D5E98" w:rsidRPr="002D5E98" w:rsidRDefault="002D5E98" w:rsidP="002D5E98">
            <w:pPr>
              <w:jc w:val="center"/>
              <w:rPr>
                <w:lang w:eastAsia="ru-RU"/>
              </w:rPr>
            </w:pPr>
            <w:r w:rsidRPr="002D5E98">
              <w:rPr>
                <w:lang w:eastAsia="ru-RU"/>
              </w:rPr>
              <w:t>0,3650</w:t>
            </w:r>
          </w:p>
        </w:tc>
      </w:tr>
      <w:tr w:rsidR="002D5E98" w:rsidRPr="002D5E98" w14:paraId="1FF6DCF6"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45B8641C" w14:textId="77777777" w:rsidR="002D5E98" w:rsidRPr="002D5E98" w:rsidRDefault="002D5E98" w:rsidP="002D5E98">
            <w:pPr>
              <w:rPr>
                <w:color w:val="000000"/>
                <w:lang w:eastAsia="ru-RU"/>
              </w:rPr>
            </w:pPr>
            <w:r w:rsidRPr="002D5E98">
              <w:rPr>
                <w:color w:val="000000"/>
                <w:lang w:eastAsia="ru-RU"/>
              </w:rPr>
              <w:t>диаметр Д от 71 до 100 мм</w:t>
            </w:r>
          </w:p>
        </w:tc>
        <w:tc>
          <w:tcPr>
            <w:tcW w:w="1830" w:type="dxa"/>
            <w:tcBorders>
              <w:top w:val="nil"/>
              <w:left w:val="nil"/>
              <w:bottom w:val="single" w:sz="4" w:space="0" w:color="auto"/>
              <w:right w:val="single" w:sz="4" w:space="0" w:color="auto"/>
            </w:tcBorders>
            <w:shd w:val="clear" w:color="auto" w:fill="auto"/>
            <w:noWrap/>
            <w:vAlign w:val="bottom"/>
            <w:hideMark/>
          </w:tcPr>
          <w:p w14:paraId="4DE5548C" w14:textId="77777777" w:rsidR="002D5E98" w:rsidRPr="002D5E98" w:rsidRDefault="002D5E98" w:rsidP="002D5E98">
            <w:pPr>
              <w:jc w:val="center"/>
              <w:rPr>
                <w:color w:val="000000"/>
                <w:lang w:eastAsia="ru-RU"/>
              </w:rPr>
            </w:pPr>
            <w:r w:rsidRPr="002D5E98">
              <w:rPr>
                <w:color w:val="000000"/>
                <w:lang w:eastAsia="ru-RU"/>
              </w:rPr>
              <w:t>18145,93</w:t>
            </w:r>
          </w:p>
        </w:tc>
        <w:tc>
          <w:tcPr>
            <w:tcW w:w="3828" w:type="dxa"/>
            <w:tcBorders>
              <w:top w:val="nil"/>
              <w:left w:val="nil"/>
              <w:bottom w:val="single" w:sz="4" w:space="0" w:color="auto"/>
              <w:right w:val="single" w:sz="4" w:space="0" w:color="auto"/>
            </w:tcBorders>
            <w:shd w:val="clear" w:color="auto" w:fill="auto"/>
            <w:noWrap/>
            <w:vAlign w:val="center"/>
            <w:hideMark/>
          </w:tcPr>
          <w:p w14:paraId="71E9588C" w14:textId="77777777" w:rsidR="002D5E98" w:rsidRPr="002D5E98" w:rsidRDefault="002D5E98" w:rsidP="002D5E98">
            <w:pPr>
              <w:jc w:val="center"/>
              <w:rPr>
                <w:lang w:eastAsia="ru-RU"/>
              </w:rPr>
            </w:pPr>
            <w:r w:rsidRPr="002D5E98">
              <w:rPr>
                <w:lang w:eastAsia="ru-RU"/>
              </w:rPr>
              <w:t>0,3786</w:t>
            </w:r>
          </w:p>
        </w:tc>
      </w:tr>
      <w:tr w:rsidR="002D5E98" w:rsidRPr="002D5E98" w14:paraId="5B6400E8"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5C8784A2"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1830" w:type="dxa"/>
            <w:tcBorders>
              <w:top w:val="nil"/>
              <w:left w:val="nil"/>
              <w:bottom w:val="single" w:sz="4" w:space="0" w:color="auto"/>
              <w:right w:val="single" w:sz="4" w:space="0" w:color="auto"/>
            </w:tcBorders>
            <w:shd w:val="clear" w:color="auto" w:fill="auto"/>
            <w:noWrap/>
            <w:vAlign w:val="bottom"/>
            <w:hideMark/>
          </w:tcPr>
          <w:p w14:paraId="55F82EB1" w14:textId="77777777" w:rsidR="002D5E98" w:rsidRPr="002D5E98" w:rsidRDefault="002D5E98" w:rsidP="002D5E98">
            <w:pPr>
              <w:jc w:val="center"/>
              <w:rPr>
                <w:color w:val="000000"/>
                <w:lang w:eastAsia="ru-RU"/>
              </w:rPr>
            </w:pPr>
            <w:r w:rsidRPr="002D5E98">
              <w:rPr>
                <w:color w:val="000000"/>
                <w:lang w:eastAsia="ru-RU"/>
              </w:rPr>
              <w:t>18591,43</w:t>
            </w:r>
          </w:p>
        </w:tc>
        <w:tc>
          <w:tcPr>
            <w:tcW w:w="3828" w:type="dxa"/>
            <w:tcBorders>
              <w:top w:val="nil"/>
              <w:left w:val="nil"/>
              <w:bottom w:val="single" w:sz="4" w:space="0" w:color="auto"/>
              <w:right w:val="single" w:sz="4" w:space="0" w:color="auto"/>
            </w:tcBorders>
            <w:shd w:val="clear" w:color="auto" w:fill="auto"/>
            <w:noWrap/>
            <w:vAlign w:val="center"/>
            <w:hideMark/>
          </w:tcPr>
          <w:p w14:paraId="2D240F19" w14:textId="77777777" w:rsidR="002D5E98" w:rsidRPr="002D5E98" w:rsidRDefault="002D5E98" w:rsidP="002D5E98">
            <w:pPr>
              <w:jc w:val="center"/>
              <w:rPr>
                <w:lang w:eastAsia="ru-RU"/>
              </w:rPr>
            </w:pPr>
            <w:r w:rsidRPr="002D5E98">
              <w:rPr>
                <w:lang w:eastAsia="ru-RU"/>
              </w:rPr>
              <w:t>0,3879</w:t>
            </w:r>
          </w:p>
        </w:tc>
      </w:tr>
      <w:tr w:rsidR="002D5E98" w:rsidRPr="002D5E98" w14:paraId="42F25321"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2683A16B"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1830" w:type="dxa"/>
            <w:tcBorders>
              <w:top w:val="nil"/>
              <w:left w:val="nil"/>
              <w:bottom w:val="single" w:sz="4" w:space="0" w:color="auto"/>
              <w:right w:val="single" w:sz="4" w:space="0" w:color="auto"/>
            </w:tcBorders>
            <w:shd w:val="clear" w:color="auto" w:fill="auto"/>
            <w:noWrap/>
            <w:vAlign w:val="bottom"/>
            <w:hideMark/>
          </w:tcPr>
          <w:p w14:paraId="22D4573F" w14:textId="77777777" w:rsidR="002D5E98" w:rsidRPr="002D5E98" w:rsidRDefault="002D5E98" w:rsidP="002D5E98">
            <w:pPr>
              <w:jc w:val="center"/>
              <w:rPr>
                <w:color w:val="000000"/>
                <w:lang w:eastAsia="ru-RU"/>
              </w:rPr>
            </w:pPr>
            <w:r w:rsidRPr="002D5E98">
              <w:rPr>
                <w:color w:val="000000"/>
                <w:lang w:eastAsia="ru-RU"/>
              </w:rPr>
              <w:t>23316,61</w:t>
            </w:r>
          </w:p>
        </w:tc>
        <w:tc>
          <w:tcPr>
            <w:tcW w:w="3828" w:type="dxa"/>
            <w:tcBorders>
              <w:top w:val="nil"/>
              <w:left w:val="nil"/>
              <w:bottom w:val="single" w:sz="4" w:space="0" w:color="auto"/>
              <w:right w:val="single" w:sz="4" w:space="0" w:color="auto"/>
            </w:tcBorders>
            <w:shd w:val="clear" w:color="auto" w:fill="auto"/>
            <w:noWrap/>
            <w:vAlign w:val="center"/>
            <w:hideMark/>
          </w:tcPr>
          <w:p w14:paraId="4723C967" w14:textId="77777777" w:rsidR="002D5E98" w:rsidRPr="002D5E98" w:rsidRDefault="002D5E98" w:rsidP="002D5E98">
            <w:pPr>
              <w:jc w:val="center"/>
              <w:rPr>
                <w:lang w:eastAsia="ru-RU"/>
              </w:rPr>
            </w:pPr>
            <w:r w:rsidRPr="002D5E98">
              <w:rPr>
                <w:lang w:eastAsia="ru-RU"/>
              </w:rPr>
              <w:t>0,4865</w:t>
            </w:r>
          </w:p>
        </w:tc>
      </w:tr>
      <w:tr w:rsidR="002D5E98" w:rsidRPr="002D5E98" w14:paraId="0DB96FA5"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656BE33E"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1830" w:type="dxa"/>
            <w:tcBorders>
              <w:top w:val="nil"/>
              <w:left w:val="nil"/>
              <w:bottom w:val="single" w:sz="4" w:space="0" w:color="auto"/>
              <w:right w:val="single" w:sz="4" w:space="0" w:color="auto"/>
            </w:tcBorders>
            <w:shd w:val="clear" w:color="auto" w:fill="auto"/>
            <w:noWrap/>
            <w:vAlign w:val="bottom"/>
            <w:hideMark/>
          </w:tcPr>
          <w:p w14:paraId="76F99B96" w14:textId="77777777" w:rsidR="002D5E98" w:rsidRPr="002D5E98" w:rsidRDefault="002D5E98" w:rsidP="002D5E98">
            <w:pPr>
              <w:jc w:val="center"/>
              <w:rPr>
                <w:color w:val="000000"/>
                <w:lang w:eastAsia="ru-RU"/>
              </w:rPr>
            </w:pPr>
            <w:r w:rsidRPr="002D5E98">
              <w:rPr>
                <w:color w:val="000000"/>
                <w:lang w:eastAsia="ru-RU"/>
              </w:rPr>
              <w:t>30643,03</w:t>
            </w:r>
          </w:p>
        </w:tc>
        <w:tc>
          <w:tcPr>
            <w:tcW w:w="3828" w:type="dxa"/>
            <w:tcBorders>
              <w:top w:val="nil"/>
              <w:left w:val="nil"/>
              <w:bottom w:val="single" w:sz="4" w:space="0" w:color="auto"/>
              <w:right w:val="single" w:sz="4" w:space="0" w:color="auto"/>
            </w:tcBorders>
            <w:shd w:val="clear" w:color="auto" w:fill="auto"/>
            <w:noWrap/>
            <w:vAlign w:val="center"/>
            <w:hideMark/>
          </w:tcPr>
          <w:p w14:paraId="60D2B011" w14:textId="77777777" w:rsidR="002D5E98" w:rsidRPr="002D5E98" w:rsidRDefault="002D5E98" w:rsidP="002D5E98">
            <w:pPr>
              <w:jc w:val="center"/>
              <w:rPr>
                <w:lang w:eastAsia="ru-RU"/>
              </w:rPr>
            </w:pPr>
            <w:r w:rsidRPr="002D5E98">
              <w:rPr>
                <w:lang w:eastAsia="ru-RU"/>
              </w:rPr>
              <w:t>0,6393</w:t>
            </w:r>
          </w:p>
        </w:tc>
      </w:tr>
      <w:tr w:rsidR="002D5E98" w:rsidRPr="002D5E98" w14:paraId="639EDC28"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DFCBCE6" w14:textId="77777777" w:rsidR="002D5E98" w:rsidRPr="002D5E98" w:rsidRDefault="002D5E98" w:rsidP="002D5E98">
            <w:pPr>
              <w:rPr>
                <w:color w:val="000000"/>
                <w:lang w:eastAsia="ru-RU"/>
              </w:rPr>
            </w:pPr>
            <w:r w:rsidRPr="002D5E98">
              <w:rPr>
                <w:color w:val="000000"/>
                <w:lang w:eastAsia="ru-RU"/>
              </w:rPr>
              <w:t>диаметр Д 500 мм</w:t>
            </w:r>
          </w:p>
        </w:tc>
        <w:tc>
          <w:tcPr>
            <w:tcW w:w="1830" w:type="dxa"/>
            <w:tcBorders>
              <w:top w:val="nil"/>
              <w:left w:val="nil"/>
              <w:bottom w:val="single" w:sz="4" w:space="0" w:color="auto"/>
              <w:right w:val="single" w:sz="4" w:space="0" w:color="auto"/>
            </w:tcBorders>
            <w:shd w:val="clear" w:color="auto" w:fill="auto"/>
            <w:noWrap/>
            <w:vAlign w:val="bottom"/>
            <w:hideMark/>
          </w:tcPr>
          <w:p w14:paraId="03E780A0" w14:textId="77777777" w:rsidR="002D5E98" w:rsidRPr="002D5E98" w:rsidRDefault="002D5E98" w:rsidP="002D5E98">
            <w:pPr>
              <w:jc w:val="center"/>
              <w:rPr>
                <w:color w:val="000000"/>
                <w:lang w:eastAsia="ru-RU"/>
              </w:rPr>
            </w:pPr>
            <w:r w:rsidRPr="002D5E98">
              <w:rPr>
                <w:color w:val="000000"/>
                <w:lang w:eastAsia="ru-RU"/>
              </w:rPr>
              <w:t>47932,09</w:t>
            </w:r>
          </w:p>
        </w:tc>
        <w:tc>
          <w:tcPr>
            <w:tcW w:w="3828" w:type="dxa"/>
            <w:tcBorders>
              <w:top w:val="nil"/>
              <w:left w:val="nil"/>
              <w:bottom w:val="single" w:sz="4" w:space="0" w:color="auto"/>
              <w:right w:val="single" w:sz="4" w:space="0" w:color="auto"/>
            </w:tcBorders>
            <w:shd w:val="clear" w:color="auto" w:fill="auto"/>
            <w:noWrap/>
            <w:vAlign w:val="center"/>
            <w:hideMark/>
          </w:tcPr>
          <w:p w14:paraId="633E2F06" w14:textId="77777777" w:rsidR="002D5E98" w:rsidRPr="002D5E98" w:rsidRDefault="002D5E98" w:rsidP="002D5E98">
            <w:pPr>
              <w:jc w:val="center"/>
              <w:rPr>
                <w:lang w:eastAsia="ru-RU"/>
              </w:rPr>
            </w:pPr>
            <w:r w:rsidRPr="002D5E98">
              <w:rPr>
                <w:lang w:eastAsia="ru-RU"/>
              </w:rPr>
              <w:t> </w:t>
            </w:r>
          </w:p>
        </w:tc>
      </w:tr>
      <w:tr w:rsidR="002D5E98" w:rsidRPr="002D5E98" w14:paraId="5FAC3BCC"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070E8B5" w14:textId="77777777" w:rsidR="002D5E98" w:rsidRPr="002D5E98" w:rsidRDefault="002D5E98" w:rsidP="002D5E98">
            <w:pPr>
              <w:rPr>
                <w:b/>
                <w:bCs/>
                <w:color w:val="000000"/>
                <w:lang w:eastAsia="ru-RU"/>
              </w:rPr>
            </w:pPr>
            <w:r w:rsidRPr="002D5E98">
              <w:rPr>
                <w:b/>
                <w:bCs/>
                <w:color w:val="000000"/>
                <w:lang w:eastAsia="ru-RU"/>
              </w:rPr>
              <w:t>Водоотведение</w:t>
            </w:r>
          </w:p>
        </w:tc>
        <w:tc>
          <w:tcPr>
            <w:tcW w:w="1830" w:type="dxa"/>
            <w:tcBorders>
              <w:top w:val="nil"/>
              <w:left w:val="nil"/>
              <w:bottom w:val="single" w:sz="4" w:space="0" w:color="auto"/>
              <w:right w:val="single" w:sz="4" w:space="0" w:color="auto"/>
            </w:tcBorders>
            <w:shd w:val="clear" w:color="auto" w:fill="auto"/>
            <w:noWrap/>
            <w:vAlign w:val="center"/>
            <w:hideMark/>
          </w:tcPr>
          <w:p w14:paraId="669C6375" w14:textId="77777777" w:rsidR="002D5E98" w:rsidRPr="002D5E98" w:rsidRDefault="002D5E98" w:rsidP="002D5E98">
            <w:pPr>
              <w:jc w:val="center"/>
              <w:rPr>
                <w:lang w:eastAsia="ru-RU"/>
              </w:rPr>
            </w:pPr>
            <w:r w:rsidRPr="002D5E98">
              <w:rPr>
                <w:lang w:eastAsia="ru-RU"/>
              </w:rPr>
              <w:t> </w:t>
            </w:r>
          </w:p>
        </w:tc>
        <w:tc>
          <w:tcPr>
            <w:tcW w:w="3828" w:type="dxa"/>
            <w:tcBorders>
              <w:top w:val="nil"/>
              <w:left w:val="nil"/>
              <w:bottom w:val="single" w:sz="4" w:space="0" w:color="auto"/>
              <w:right w:val="single" w:sz="4" w:space="0" w:color="auto"/>
            </w:tcBorders>
            <w:shd w:val="clear" w:color="auto" w:fill="auto"/>
            <w:noWrap/>
            <w:vAlign w:val="center"/>
            <w:hideMark/>
          </w:tcPr>
          <w:p w14:paraId="18A07B70" w14:textId="77777777" w:rsidR="002D5E98" w:rsidRPr="002D5E98" w:rsidRDefault="002D5E98" w:rsidP="002D5E98">
            <w:pPr>
              <w:jc w:val="center"/>
              <w:rPr>
                <w:lang w:eastAsia="ru-RU"/>
              </w:rPr>
            </w:pPr>
            <w:r w:rsidRPr="002D5E98">
              <w:rPr>
                <w:lang w:eastAsia="ru-RU"/>
              </w:rPr>
              <w:t> </w:t>
            </w:r>
          </w:p>
        </w:tc>
      </w:tr>
      <w:tr w:rsidR="002D5E98" w:rsidRPr="002D5E98" w14:paraId="2AFF15C7"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6D7EDF38" w14:textId="77777777" w:rsidR="002D5E98" w:rsidRPr="002D5E98" w:rsidRDefault="002D5E98" w:rsidP="002D5E98">
            <w:pPr>
              <w:rPr>
                <w:color w:val="000000"/>
                <w:lang w:eastAsia="ru-RU"/>
              </w:rPr>
            </w:pPr>
            <w:r w:rsidRPr="002D5E98">
              <w:rPr>
                <w:color w:val="000000"/>
                <w:lang w:eastAsia="ru-RU"/>
              </w:rPr>
              <w:t>диаметр Д от 70 до 100 мм</w:t>
            </w:r>
          </w:p>
        </w:tc>
        <w:tc>
          <w:tcPr>
            <w:tcW w:w="1830" w:type="dxa"/>
            <w:tcBorders>
              <w:top w:val="nil"/>
              <w:left w:val="nil"/>
              <w:bottom w:val="single" w:sz="4" w:space="0" w:color="auto"/>
              <w:right w:val="single" w:sz="4" w:space="0" w:color="auto"/>
            </w:tcBorders>
            <w:shd w:val="clear" w:color="auto" w:fill="auto"/>
            <w:noWrap/>
            <w:vAlign w:val="bottom"/>
            <w:hideMark/>
          </w:tcPr>
          <w:p w14:paraId="37464694" w14:textId="77777777" w:rsidR="002D5E98" w:rsidRPr="002D5E98" w:rsidRDefault="002D5E98" w:rsidP="002D5E98">
            <w:pPr>
              <w:jc w:val="center"/>
              <w:rPr>
                <w:color w:val="000000"/>
                <w:lang w:eastAsia="ru-RU"/>
              </w:rPr>
            </w:pPr>
            <w:r w:rsidRPr="002D5E98">
              <w:rPr>
                <w:color w:val="000000"/>
                <w:lang w:eastAsia="ru-RU"/>
              </w:rPr>
              <w:t>20633,52</w:t>
            </w:r>
          </w:p>
        </w:tc>
        <w:tc>
          <w:tcPr>
            <w:tcW w:w="3828" w:type="dxa"/>
            <w:tcBorders>
              <w:top w:val="nil"/>
              <w:left w:val="nil"/>
              <w:bottom w:val="single" w:sz="4" w:space="0" w:color="auto"/>
              <w:right w:val="single" w:sz="4" w:space="0" w:color="auto"/>
            </w:tcBorders>
            <w:shd w:val="clear" w:color="auto" w:fill="auto"/>
            <w:noWrap/>
            <w:vAlign w:val="center"/>
            <w:hideMark/>
          </w:tcPr>
          <w:p w14:paraId="1E0E7083" w14:textId="77777777" w:rsidR="002D5E98" w:rsidRPr="002D5E98" w:rsidRDefault="002D5E98" w:rsidP="002D5E98">
            <w:pPr>
              <w:jc w:val="center"/>
              <w:rPr>
                <w:lang w:eastAsia="ru-RU"/>
              </w:rPr>
            </w:pPr>
            <w:r w:rsidRPr="002D5E98">
              <w:rPr>
                <w:lang w:eastAsia="ru-RU"/>
              </w:rPr>
              <w:t>0,3954</w:t>
            </w:r>
          </w:p>
        </w:tc>
      </w:tr>
      <w:tr w:rsidR="002D5E98" w:rsidRPr="002D5E98" w14:paraId="5E4CE3DC"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16F33203"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1830" w:type="dxa"/>
            <w:tcBorders>
              <w:top w:val="nil"/>
              <w:left w:val="nil"/>
              <w:bottom w:val="single" w:sz="4" w:space="0" w:color="auto"/>
              <w:right w:val="single" w:sz="4" w:space="0" w:color="auto"/>
            </w:tcBorders>
            <w:shd w:val="clear" w:color="auto" w:fill="auto"/>
            <w:noWrap/>
            <w:vAlign w:val="bottom"/>
            <w:hideMark/>
          </w:tcPr>
          <w:p w14:paraId="0AD251D8" w14:textId="77777777" w:rsidR="002D5E98" w:rsidRPr="002D5E98" w:rsidRDefault="002D5E98" w:rsidP="002D5E98">
            <w:pPr>
              <w:jc w:val="center"/>
              <w:rPr>
                <w:color w:val="000000"/>
                <w:lang w:eastAsia="ru-RU"/>
              </w:rPr>
            </w:pPr>
            <w:r w:rsidRPr="002D5E98">
              <w:rPr>
                <w:color w:val="000000"/>
                <w:lang w:eastAsia="ru-RU"/>
              </w:rPr>
              <w:t>22211,25</w:t>
            </w:r>
          </w:p>
        </w:tc>
        <w:tc>
          <w:tcPr>
            <w:tcW w:w="3828" w:type="dxa"/>
            <w:tcBorders>
              <w:top w:val="nil"/>
              <w:left w:val="nil"/>
              <w:bottom w:val="single" w:sz="4" w:space="0" w:color="auto"/>
              <w:right w:val="single" w:sz="4" w:space="0" w:color="auto"/>
            </w:tcBorders>
            <w:shd w:val="clear" w:color="auto" w:fill="auto"/>
            <w:noWrap/>
            <w:vAlign w:val="center"/>
            <w:hideMark/>
          </w:tcPr>
          <w:p w14:paraId="419A7A26" w14:textId="77777777" w:rsidR="002D5E98" w:rsidRPr="002D5E98" w:rsidRDefault="002D5E98" w:rsidP="002D5E98">
            <w:pPr>
              <w:jc w:val="center"/>
              <w:rPr>
                <w:lang w:eastAsia="ru-RU"/>
              </w:rPr>
            </w:pPr>
            <w:r w:rsidRPr="002D5E98">
              <w:rPr>
                <w:lang w:eastAsia="ru-RU"/>
              </w:rPr>
              <w:t>0,4257</w:t>
            </w:r>
          </w:p>
        </w:tc>
      </w:tr>
      <w:tr w:rsidR="002D5E98" w:rsidRPr="002D5E98" w14:paraId="2F88791C"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46CE69E1"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1830" w:type="dxa"/>
            <w:tcBorders>
              <w:top w:val="nil"/>
              <w:left w:val="nil"/>
              <w:bottom w:val="single" w:sz="4" w:space="0" w:color="auto"/>
              <w:right w:val="single" w:sz="4" w:space="0" w:color="auto"/>
            </w:tcBorders>
            <w:shd w:val="clear" w:color="auto" w:fill="auto"/>
            <w:noWrap/>
            <w:vAlign w:val="bottom"/>
            <w:hideMark/>
          </w:tcPr>
          <w:p w14:paraId="77C0B959" w14:textId="77777777" w:rsidR="002D5E98" w:rsidRPr="002D5E98" w:rsidRDefault="002D5E98" w:rsidP="002D5E98">
            <w:pPr>
              <w:jc w:val="center"/>
              <w:rPr>
                <w:color w:val="000000"/>
                <w:lang w:eastAsia="ru-RU"/>
              </w:rPr>
            </w:pPr>
            <w:r w:rsidRPr="002D5E98">
              <w:rPr>
                <w:color w:val="000000"/>
                <w:lang w:eastAsia="ru-RU"/>
              </w:rPr>
              <w:t>25328,60</w:t>
            </w:r>
          </w:p>
        </w:tc>
        <w:tc>
          <w:tcPr>
            <w:tcW w:w="3828" w:type="dxa"/>
            <w:tcBorders>
              <w:top w:val="nil"/>
              <w:left w:val="nil"/>
              <w:bottom w:val="single" w:sz="4" w:space="0" w:color="auto"/>
              <w:right w:val="single" w:sz="4" w:space="0" w:color="auto"/>
            </w:tcBorders>
            <w:shd w:val="clear" w:color="auto" w:fill="auto"/>
            <w:noWrap/>
            <w:vAlign w:val="center"/>
            <w:hideMark/>
          </w:tcPr>
          <w:p w14:paraId="379378A7" w14:textId="77777777" w:rsidR="002D5E98" w:rsidRPr="002D5E98" w:rsidRDefault="002D5E98" w:rsidP="002D5E98">
            <w:pPr>
              <w:jc w:val="center"/>
              <w:rPr>
                <w:lang w:eastAsia="ru-RU"/>
              </w:rPr>
            </w:pPr>
            <w:r w:rsidRPr="002D5E98">
              <w:rPr>
                <w:lang w:eastAsia="ru-RU"/>
              </w:rPr>
              <w:t>0,4854</w:t>
            </w:r>
          </w:p>
        </w:tc>
      </w:tr>
      <w:tr w:rsidR="002D5E98" w:rsidRPr="002D5E98" w14:paraId="0D81B9C9"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219AE3DE"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1830" w:type="dxa"/>
            <w:tcBorders>
              <w:top w:val="nil"/>
              <w:left w:val="nil"/>
              <w:bottom w:val="single" w:sz="4" w:space="0" w:color="auto"/>
              <w:right w:val="single" w:sz="4" w:space="0" w:color="auto"/>
            </w:tcBorders>
            <w:shd w:val="clear" w:color="auto" w:fill="auto"/>
            <w:noWrap/>
            <w:vAlign w:val="bottom"/>
            <w:hideMark/>
          </w:tcPr>
          <w:p w14:paraId="4E247412" w14:textId="77777777" w:rsidR="002D5E98" w:rsidRPr="002D5E98" w:rsidRDefault="002D5E98" w:rsidP="002D5E98">
            <w:pPr>
              <w:jc w:val="center"/>
              <w:rPr>
                <w:color w:val="000000"/>
                <w:lang w:eastAsia="ru-RU"/>
              </w:rPr>
            </w:pPr>
            <w:r w:rsidRPr="002D5E98">
              <w:rPr>
                <w:color w:val="000000"/>
                <w:lang w:eastAsia="ru-RU"/>
              </w:rPr>
              <w:t>33965,91</w:t>
            </w:r>
          </w:p>
        </w:tc>
        <w:tc>
          <w:tcPr>
            <w:tcW w:w="3828" w:type="dxa"/>
            <w:tcBorders>
              <w:top w:val="nil"/>
              <w:left w:val="nil"/>
              <w:bottom w:val="single" w:sz="4" w:space="0" w:color="auto"/>
              <w:right w:val="single" w:sz="4" w:space="0" w:color="auto"/>
            </w:tcBorders>
            <w:shd w:val="clear" w:color="auto" w:fill="auto"/>
            <w:noWrap/>
            <w:vAlign w:val="center"/>
            <w:hideMark/>
          </w:tcPr>
          <w:p w14:paraId="6785A7C2" w14:textId="77777777" w:rsidR="002D5E98" w:rsidRPr="002D5E98" w:rsidRDefault="002D5E98" w:rsidP="002D5E98">
            <w:pPr>
              <w:jc w:val="center"/>
              <w:rPr>
                <w:lang w:eastAsia="ru-RU"/>
              </w:rPr>
            </w:pPr>
            <w:r w:rsidRPr="002D5E98">
              <w:rPr>
                <w:lang w:eastAsia="ru-RU"/>
              </w:rPr>
              <w:t>0,6509</w:t>
            </w:r>
          </w:p>
        </w:tc>
      </w:tr>
      <w:tr w:rsidR="002D5E98" w:rsidRPr="002D5E98" w14:paraId="5EA56C90"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4C1149C" w14:textId="77777777" w:rsidR="002D5E98" w:rsidRPr="002D5E98" w:rsidRDefault="002D5E98" w:rsidP="002D5E98">
            <w:pPr>
              <w:rPr>
                <w:color w:val="000000"/>
                <w:lang w:eastAsia="ru-RU"/>
              </w:rPr>
            </w:pPr>
            <w:r w:rsidRPr="002D5E98">
              <w:rPr>
                <w:color w:val="000000"/>
                <w:lang w:eastAsia="ru-RU"/>
              </w:rPr>
              <w:t>диаметр Д 500 мм</w:t>
            </w:r>
          </w:p>
        </w:tc>
        <w:tc>
          <w:tcPr>
            <w:tcW w:w="1830" w:type="dxa"/>
            <w:tcBorders>
              <w:top w:val="nil"/>
              <w:left w:val="nil"/>
              <w:bottom w:val="single" w:sz="4" w:space="0" w:color="auto"/>
              <w:right w:val="single" w:sz="4" w:space="0" w:color="auto"/>
            </w:tcBorders>
            <w:shd w:val="clear" w:color="auto" w:fill="auto"/>
            <w:noWrap/>
            <w:vAlign w:val="bottom"/>
            <w:hideMark/>
          </w:tcPr>
          <w:p w14:paraId="3E406E2D" w14:textId="77777777" w:rsidR="002D5E98" w:rsidRPr="002D5E98" w:rsidRDefault="002D5E98" w:rsidP="002D5E98">
            <w:pPr>
              <w:jc w:val="center"/>
              <w:rPr>
                <w:color w:val="000000"/>
                <w:lang w:eastAsia="ru-RU"/>
              </w:rPr>
            </w:pPr>
            <w:r w:rsidRPr="002D5E98">
              <w:rPr>
                <w:color w:val="000000"/>
                <w:lang w:eastAsia="ru-RU"/>
              </w:rPr>
              <w:t>52180,73</w:t>
            </w:r>
          </w:p>
        </w:tc>
        <w:tc>
          <w:tcPr>
            <w:tcW w:w="3828" w:type="dxa"/>
            <w:tcBorders>
              <w:top w:val="nil"/>
              <w:left w:val="nil"/>
              <w:bottom w:val="single" w:sz="4" w:space="0" w:color="auto"/>
              <w:right w:val="single" w:sz="4" w:space="0" w:color="auto"/>
            </w:tcBorders>
            <w:shd w:val="clear" w:color="auto" w:fill="auto"/>
            <w:noWrap/>
            <w:vAlign w:val="center"/>
            <w:hideMark/>
          </w:tcPr>
          <w:p w14:paraId="48CF9574" w14:textId="77777777" w:rsidR="002D5E98" w:rsidRPr="002D5E98" w:rsidRDefault="002D5E98" w:rsidP="002D5E98">
            <w:pPr>
              <w:jc w:val="center"/>
              <w:rPr>
                <w:lang w:eastAsia="ru-RU"/>
              </w:rPr>
            </w:pPr>
            <w:r w:rsidRPr="002D5E98">
              <w:rPr>
                <w:lang w:eastAsia="ru-RU"/>
              </w:rPr>
              <w:t> </w:t>
            </w:r>
          </w:p>
        </w:tc>
      </w:tr>
    </w:tbl>
    <w:p w14:paraId="0B42BFF6" w14:textId="77777777" w:rsidR="002D5E98" w:rsidRPr="002D5E98" w:rsidRDefault="002D5E98" w:rsidP="002D5E98">
      <w:pPr>
        <w:autoSpaceDE w:val="0"/>
        <w:autoSpaceDN w:val="0"/>
        <w:adjustRightInd w:val="0"/>
        <w:ind w:firstLine="540"/>
        <w:jc w:val="both"/>
        <w:rPr>
          <w:rFonts w:eastAsia="Calibri"/>
          <w:color w:val="FF0000"/>
          <w:sz w:val="28"/>
          <w:szCs w:val="28"/>
          <w:lang w:eastAsia="ru-RU"/>
        </w:rPr>
      </w:pPr>
    </w:p>
    <w:tbl>
      <w:tblPr>
        <w:tblW w:w="9923" w:type="dxa"/>
        <w:tblInd w:w="108" w:type="dxa"/>
        <w:tblLook w:val="04A0" w:firstRow="1" w:lastRow="0" w:firstColumn="1" w:lastColumn="0" w:noHBand="0" w:noVBand="1"/>
      </w:tblPr>
      <w:tblGrid>
        <w:gridCol w:w="3840"/>
        <w:gridCol w:w="3100"/>
        <w:gridCol w:w="2983"/>
      </w:tblGrid>
      <w:tr w:rsidR="002D5E98" w:rsidRPr="002D5E98" w14:paraId="74EE4EAD" w14:textId="77777777" w:rsidTr="002D5E98">
        <w:trPr>
          <w:trHeight w:val="735"/>
        </w:trPr>
        <w:tc>
          <w:tcPr>
            <w:tcW w:w="9923" w:type="dxa"/>
            <w:gridSpan w:val="3"/>
            <w:tcBorders>
              <w:top w:val="nil"/>
              <w:left w:val="nil"/>
              <w:bottom w:val="single" w:sz="4" w:space="0" w:color="auto"/>
              <w:right w:val="nil"/>
            </w:tcBorders>
            <w:shd w:val="clear" w:color="auto" w:fill="auto"/>
            <w:vAlign w:val="center"/>
            <w:hideMark/>
          </w:tcPr>
          <w:p w14:paraId="1ACAE635" w14:textId="77777777" w:rsidR="002D5E98" w:rsidRPr="002D5E98" w:rsidRDefault="002D5E98" w:rsidP="002D5E98">
            <w:pPr>
              <w:jc w:val="center"/>
              <w:rPr>
                <w:b/>
                <w:bCs/>
                <w:color w:val="000000"/>
                <w:lang w:eastAsia="ru-RU"/>
              </w:rPr>
            </w:pPr>
            <w:r w:rsidRPr="002D5E98">
              <w:rPr>
                <w:b/>
                <w:bCs/>
                <w:color w:val="000000"/>
                <w:lang w:eastAsia="ru-RU"/>
              </w:rPr>
              <w:t>Расчет коэффициента  дифференциации стоимости строительства сетей в зависимости от их диаметра</w:t>
            </w:r>
            <w:r w:rsidRPr="002D5E98">
              <w:rPr>
                <w:b/>
                <w:bCs/>
                <w:color w:val="000000"/>
                <w:sz w:val="32"/>
                <w:szCs w:val="32"/>
                <w:lang w:eastAsia="ru-RU"/>
              </w:rPr>
              <w:t xml:space="preserve"> (открытый способ прокладки)</w:t>
            </w:r>
          </w:p>
        </w:tc>
      </w:tr>
      <w:tr w:rsidR="002D5E98" w:rsidRPr="002D5E98" w14:paraId="40B80CC3" w14:textId="77777777" w:rsidTr="002D5E98">
        <w:trPr>
          <w:trHeight w:val="136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54D315D" w14:textId="77777777" w:rsidR="002D5E98" w:rsidRPr="002D5E98" w:rsidRDefault="002D5E98" w:rsidP="002D5E98">
            <w:pPr>
              <w:jc w:val="center"/>
              <w:rPr>
                <w:color w:val="000000"/>
                <w:lang w:eastAsia="ru-RU"/>
              </w:rPr>
            </w:pPr>
            <w:r w:rsidRPr="002D5E98">
              <w:rPr>
                <w:color w:val="000000"/>
                <w:lang w:eastAsia="ru-RU"/>
              </w:rPr>
              <w:t>Виды прокладываемых трубопроводов</w:t>
            </w:r>
          </w:p>
        </w:tc>
        <w:tc>
          <w:tcPr>
            <w:tcW w:w="3100" w:type="dxa"/>
            <w:tcBorders>
              <w:top w:val="nil"/>
              <w:left w:val="nil"/>
              <w:bottom w:val="single" w:sz="4" w:space="0" w:color="auto"/>
              <w:right w:val="single" w:sz="4" w:space="0" w:color="auto"/>
            </w:tcBorders>
            <w:shd w:val="clear" w:color="auto" w:fill="auto"/>
            <w:vAlign w:val="center"/>
            <w:hideMark/>
          </w:tcPr>
          <w:p w14:paraId="2D6BB9FE" w14:textId="77777777" w:rsidR="002D5E98" w:rsidRPr="002D5E98" w:rsidRDefault="002D5E98" w:rsidP="002D5E98">
            <w:pPr>
              <w:jc w:val="center"/>
              <w:rPr>
                <w:color w:val="000000"/>
                <w:lang w:eastAsia="ru-RU"/>
              </w:rPr>
            </w:pPr>
            <w:r w:rsidRPr="002D5E98">
              <w:rPr>
                <w:color w:val="000000"/>
                <w:lang w:eastAsia="ru-RU"/>
              </w:rPr>
              <w:t xml:space="preserve">Сметная стоимость строительства 1 км., </w:t>
            </w:r>
            <w:proofErr w:type="spellStart"/>
            <w:r w:rsidRPr="002D5E98">
              <w:rPr>
                <w:color w:val="000000"/>
                <w:lang w:eastAsia="ru-RU"/>
              </w:rPr>
              <w:t>тыс.руб</w:t>
            </w:r>
            <w:proofErr w:type="spellEnd"/>
            <w:r w:rsidRPr="002D5E98">
              <w:rPr>
                <w:color w:val="000000"/>
                <w:lang w:eastAsia="ru-RU"/>
              </w:rPr>
              <w:t>.</w:t>
            </w:r>
          </w:p>
        </w:tc>
        <w:tc>
          <w:tcPr>
            <w:tcW w:w="2983" w:type="dxa"/>
            <w:tcBorders>
              <w:top w:val="nil"/>
              <w:left w:val="nil"/>
              <w:bottom w:val="single" w:sz="4" w:space="0" w:color="auto"/>
              <w:right w:val="single" w:sz="4" w:space="0" w:color="auto"/>
            </w:tcBorders>
            <w:shd w:val="clear" w:color="auto" w:fill="auto"/>
            <w:vAlign w:val="center"/>
            <w:hideMark/>
          </w:tcPr>
          <w:p w14:paraId="18CB0CD5" w14:textId="77777777" w:rsidR="002D5E98" w:rsidRPr="002D5E98" w:rsidRDefault="002D5E98" w:rsidP="002D5E98">
            <w:pPr>
              <w:jc w:val="center"/>
              <w:rPr>
                <w:color w:val="000000"/>
                <w:lang w:eastAsia="ru-RU"/>
              </w:rPr>
            </w:pPr>
            <w:r w:rsidRPr="002D5E98">
              <w:rPr>
                <w:color w:val="000000"/>
                <w:lang w:eastAsia="ru-RU"/>
              </w:rPr>
              <w:t xml:space="preserve"> Коэффициент дифференциации стоимости строительства сетей в зависимости от их диаметра d</w:t>
            </w:r>
          </w:p>
        </w:tc>
      </w:tr>
      <w:tr w:rsidR="002D5E98" w:rsidRPr="002D5E98" w14:paraId="7D7F49AD"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FCE7652" w14:textId="77777777" w:rsidR="002D5E98" w:rsidRPr="002D5E98" w:rsidRDefault="002D5E98" w:rsidP="002D5E98">
            <w:pPr>
              <w:rPr>
                <w:b/>
                <w:bCs/>
                <w:color w:val="000000"/>
                <w:lang w:eastAsia="ru-RU"/>
              </w:rPr>
            </w:pPr>
            <w:r w:rsidRPr="002D5E98">
              <w:rPr>
                <w:b/>
                <w:bCs/>
                <w:color w:val="000000"/>
                <w:lang w:eastAsia="ru-RU"/>
              </w:rPr>
              <w:t>Холодное водоснабжение</w:t>
            </w:r>
          </w:p>
        </w:tc>
        <w:tc>
          <w:tcPr>
            <w:tcW w:w="3100" w:type="dxa"/>
            <w:tcBorders>
              <w:top w:val="nil"/>
              <w:left w:val="nil"/>
              <w:bottom w:val="single" w:sz="4" w:space="0" w:color="auto"/>
              <w:right w:val="single" w:sz="4" w:space="0" w:color="auto"/>
            </w:tcBorders>
            <w:shd w:val="clear" w:color="auto" w:fill="auto"/>
            <w:noWrap/>
            <w:vAlign w:val="center"/>
            <w:hideMark/>
          </w:tcPr>
          <w:p w14:paraId="5E9E0DB1" w14:textId="77777777" w:rsidR="002D5E98" w:rsidRPr="002D5E98" w:rsidRDefault="002D5E98" w:rsidP="002D5E98">
            <w:pPr>
              <w:jc w:val="center"/>
              <w:rPr>
                <w:color w:val="000000"/>
                <w:lang w:eastAsia="ru-RU"/>
              </w:rPr>
            </w:pPr>
            <w:r w:rsidRPr="002D5E98">
              <w:rPr>
                <w:color w:val="000000"/>
                <w:lang w:eastAsia="ru-RU"/>
              </w:rPr>
              <w:t> </w:t>
            </w:r>
          </w:p>
        </w:tc>
        <w:tc>
          <w:tcPr>
            <w:tcW w:w="2983" w:type="dxa"/>
            <w:tcBorders>
              <w:top w:val="nil"/>
              <w:left w:val="nil"/>
              <w:bottom w:val="single" w:sz="4" w:space="0" w:color="auto"/>
              <w:right w:val="single" w:sz="4" w:space="0" w:color="auto"/>
            </w:tcBorders>
            <w:shd w:val="clear" w:color="auto" w:fill="auto"/>
            <w:noWrap/>
            <w:vAlign w:val="center"/>
            <w:hideMark/>
          </w:tcPr>
          <w:p w14:paraId="70801A56" w14:textId="77777777" w:rsidR="002D5E98" w:rsidRPr="002D5E98" w:rsidRDefault="002D5E98" w:rsidP="002D5E98">
            <w:pPr>
              <w:jc w:val="center"/>
              <w:rPr>
                <w:color w:val="000000"/>
                <w:lang w:eastAsia="ru-RU"/>
              </w:rPr>
            </w:pPr>
            <w:r w:rsidRPr="002D5E98">
              <w:rPr>
                <w:color w:val="000000"/>
                <w:lang w:eastAsia="ru-RU"/>
              </w:rPr>
              <w:t> </w:t>
            </w:r>
          </w:p>
        </w:tc>
      </w:tr>
      <w:tr w:rsidR="002D5E98" w:rsidRPr="002D5E98" w14:paraId="4C24E422"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73A7C8B" w14:textId="77777777" w:rsidR="002D5E98" w:rsidRPr="002D5E98" w:rsidRDefault="002D5E98" w:rsidP="002D5E98">
            <w:pPr>
              <w:rPr>
                <w:color w:val="000000"/>
                <w:lang w:eastAsia="ru-RU"/>
              </w:rPr>
            </w:pPr>
            <w:r w:rsidRPr="002D5E98">
              <w:rPr>
                <w:color w:val="000000"/>
                <w:lang w:eastAsia="ru-RU"/>
              </w:rPr>
              <w:t>диаметр до 40</w:t>
            </w:r>
          </w:p>
        </w:tc>
        <w:tc>
          <w:tcPr>
            <w:tcW w:w="3100" w:type="dxa"/>
            <w:tcBorders>
              <w:top w:val="nil"/>
              <w:left w:val="nil"/>
              <w:bottom w:val="single" w:sz="4" w:space="0" w:color="auto"/>
              <w:right w:val="single" w:sz="4" w:space="0" w:color="auto"/>
            </w:tcBorders>
            <w:shd w:val="clear" w:color="auto" w:fill="auto"/>
            <w:noWrap/>
            <w:vAlign w:val="bottom"/>
            <w:hideMark/>
          </w:tcPr>
          <w:p w14:paraId="39C89C5D" w14:textId="77777777" w:rsidR="002D5E98" w:rsidRPr="002D5E98" w:rsidRDefault="002D5E98" w:rsidP="002D5E98">
            <w:pPr>
              <w:jc w:val="center"/>
              <w:rPr>
                <w:color w:val="000000"/>
                <w:lang w:eastAsia="ru-RU"/>
              </w:rPr>
            </w:pPr>
            <w:r w:rsidRPr="002D5E98">
              <w:rPr>
                <w:color w:val="000000"/>
                <w:lang w:eastAsia="ru-RU"/>
              </w:rPr>
              <w:t>9139,25</w:t>
            </w:r>
          </w:p>
        </w:tc>
        <w:tc>
          <w:tcPr>
            <w:tcW w:w="2983" w:type="dxa"/>
            <w:tcBorders>
              <w:top w:val="nil"/>
              <w:left w:val="nil"/>
              <w:bottom w:val="single" w:sz="4" w:space="0" w:color="auto"/>
              <w:right w:val="single" w:sz="4" w:space="0" w:color="auto"/>
            </w:tcBorders>
            <w:shd w:val="clear" w:color="auto" w:fill="auto"/>
            <w:noWrap/>
            <w:vAlign w:val="center"/>
            <w:hideMark/>
          </w:tcPr>
          <w:p w14:paraId="60237AA5" w14:textId="77777777" w:rsidR="002D5E98" w:rsidRPr="002D5E98" w:rsidRDefault="002D5E98" w:rsidP="002D5E98">
            <w:pPr>
              <w:jc w:val="center"/>
              <w:rPr>
                <w:color w:val="000000"/>
                <w:lang w:eastAsia="ru-RU"/>
              </w:rPr>
            </w:pPr>
            <w:r w:rsidRPr="002D5E98">
              <w:rPr>
                <w:color w:val="000000"/>
                <w:lang w:eastAsia="ru-RU"/>
              </w:rPr>
              <w:t>0,4225</w:t>
            </w:r>
          </w:p>
        </w:tc>
      </w:tr>
      <w:tr w:rsidR="002D5E98" w:rsidRPr="002D5E98" w14:paraId="6E14DCDC" w14:textId="77777777" w:rsidTr="002D5E9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BE2C" w14:textId="77777777" w:rsidR="002D5E98" w:rsidRPr="002D5E98" w:rsidRDefault="002D5E98" w:rsidP="002D5E98">
            <w:pPr>
              <w:rPr>
                <w:color w:val="000000"/>
                <w:lang w:eastAsia="ru-RU"/>
              </w:rPr>
            </w:pPr>
            <w:r w:rsidRPr="002D5E98">
              <w:rPr>
                <w:color w:val="000000"/>
                <w:lang w:eastAsia="ru-RU"/>
              </w:rPr>
              <w:lastRenderedPageBreak/>
              <w:t>диаметр Д от 41 до 70 мм</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A9C8550" w14:textId="77777777" w:rsidR="002D5E98" w:rsidRPr="002D5E98" w:rsidRDefault="002D5E98" w:rsidP="002D5E98">
            <w:pPr>
              <w:jc w:val="center"/>
              <w:rPr>
                <w:color w:val="000000"/>
                <w:lang w:eastAsia="ru-RU"/>
              </w:rPr>
            </w:pPr>
            <w:r w:rsidRPr="002D5E98">
              <w:rPr>
                <w:color w:val="000000"/>
                <w:lang w:eastAsia="ru-RU"/>
              </w:rPr>
              <w:t>9402,13</w:t>
            </w:r>
          </w:p>
        </w:tc>
        <w:tc>
          <w:tcPr>
            <w:tcW w:w="2983" w:type="dxa"/>
            <w:tcBorders>
              <w:top w:val="single" w:sz="4" w:space="0" w:color="auto"/>
              <w:left w:val="nil"/>
              <w:bottom w:val="single" w:sz="4" w:space="0" w:color="auto"/>
              <w:right w:val="single" w:sz="4" w:space="0" w:color="auto"/>
            </w:tcBorders>
            <w:shd w:val="clear" w:color="auto" w:fill="auto"/>
            <w:noWrap/>
            <w:vAlign w:val="center"/>
            <w:hideMark/>
          </w:tcPr>
          <w:p w14:paraId="21B3140C" w14:textId="77777777" w:rsidR="002D5E98" w:rsidRPr="002D5E98" w:rsidRDefault="002D5E98" w:rsidP="002D5E98">
            <w:pPr>
              <w:jc w:val="center"/>
              <w:rPr>
                <w:lang w:eastAsia="ru-RU"/>
              </w:rPr>
            </w:pPr>
            <w:r w:rsidRPr="002D5E98">
              <w:rPr>
                <w:lang w:eastAsia="ru-RU"/>
              </w:rPr>
              <w:t>0,4346</w:t>
            </w:r>
          </w:p>
        </w:tc>
      </w:tr>
      <w:tr w:rsidR="002D5E98" w:rsidRPr="002D5E98" w14:paraId="75AC47A6"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3169CF38" w14:textId="77777777" w:rsidR="002D5E98" w:rsidRPr="002D5E98" w:rsidRDefault="002D5E98" w:rsidP="002D5E98">
            <w:pPr>
              <w:rPr>
                <w:color w:val="000000"/>
                <w:lang w:eastAsia="ru-RU"/>
              </w:rPr>
            </w:pPr>
            <w:r w:rsidRPr="002D5E98">
              <w:rPr>
                <w:color w:val="000000"/>
                <w:lang w:eastAsia="ru-RU"/>
              </w:rPr>
              <w:t>диаметр Д от 71 до 100 мм</w:t>
            </w:r>
          </w:p>
        </w:tc>
        <w:tc>
          <w:tcPr>
            <w:tcW w:w="3100" w:type="dxa"/>
            <w:tcBorders>
              <w:top w:val="nil"/>
              <w:left w:val="nil"/>
              <w:bottom w:val="single" w:sz="4" w:space="0" w:color="auto"/>
              <w:right w:val="single" w:sz="4" w:space="0" w:color="auto"/>
            </w:tcBorders>
            <w:shd w:val="clear" w:color="auto" w:fill="auto"/>
            <w:noWrap/>
            <w:vAlign w:val="bottom"/>
            <w:hideMark/>
          </w:tcPr>
          <w:p w14:paraId="433F7561" w14:textId="77777777" w:rsidR="002D5E98" w:rsidRPr="002D5E98" w:rsidRDefault="002D5E98" w:rsidP="002D5E98">
            <w:pPr>
              <w:jc w:val="center"/>
              <w:rPr>
                <w:color w:val="000000"/>
                <w:lang w:eastAsia="ru-RU"/>
              </w:rPr>
            </w:pPr>
            <w:r w:rsidRPr="002D5E98">
              <w:rPr>
                <w:color w:val="000000"/>
                <w:lang w:eastAsia="ru-RU"/>
              </w:rPr>
              <w:t>10054,72</w:t>
            </w:r>
          </w:p>
        </w:tc>
        <w:tc>
          <w:tcPr>
            <w:tcW w:w="2983" w:type="dxa"/>
            <w:tcBorders>
              <w:top w:val="nil"/>
              <w:left w:val="nil"/>
              <w:bottom w:val="single" w:sz="4" w:space="0" w:color="auto"/>
              <w:right w:val="single" w:sz="4" w:space="0" w:color="auto"/>
            </w:tcBorders>
            <w:shd w:val="clear" w:color="auto" w:fill="auto"/>
            <w:noWrap/>
            <w:vAlign w:val="center"/>
            <w:hideMark/>
          </w:tcPr>
          <w:p w14:paraId="7486E280" w14:textId="77777777" w:rsidR="002D5E98" w:rsidRPr="002D5E98" w:rsidRDefault="002D5E98" w:rsidP="002D5E98">
            <w:pPr>
              <w:jc w:val="center"/>
              <w:rPr>
                <w:lang w:eastAsia="ru-RU"/>
              </w:rPr>
            </w:pPr>
            <w:r w:rsidRPr="002D5E98">
              <w:rPr>
                <w:lang w:eastAsia="ru-RU"/>
              </w:rPr>
              <w:t>0,4648</w:t>
            </w:r>
          </w:p>
        </w:tc>
      </w:tr>
      <w:tr w:rsidR="002D5E98" w:rsidRPr="002D5E98" w14:paraId="6885E872"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6D45B4F2"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tcBorders>
              <w:top w:val="nil"/>
              <w:left w:val="nil"/>
              <w:bottom w:val="single" w:sz="4" w:space="0" w:color="auto"/>
              <w:right w:val="single" w:sz="4" w:space="0" w:color="auto"/>
            </w:tcBorders>
            <w:shd w:val="clear" w:color="auto" w:fill="auto"/>
            <w:noWrap/>
            <w:vAlign w:val="bottom"/>
            <w:hideMark/>
          </w:tcPr>
          <w:p w14:paraId="263B9BAE" w14:textId="77777777" w:rsidR="002D5E98" w:rsidRPr="002D5E98" w:rsidRDefault="002D5E98" w:rsidP="002D5E98">
            <w:pPr>
              <w:jc w:val="center"/>
              <w:rPr>
                <w:color w:val="000000"/>
                <w:lang w:eastAsia="ru-RU"/>
              </w:rPr>
            </w:pPr>
            <w:r w:rsidRPr="002D5E98">
              <w:rPr>
                <w:color w:val="000000"/>
                <w:lang w:eastAsia="ru-RU"/>
              </w:rPr>
              <w:t>9736,57</w:t>
            </w:r>
          </w:p>
        </w:tc>
        <w:tc>
          <w:tcPr>
            <w:tcW w:w="2983" w:type="dxa"/>
            <w:tcBorders>
              <w:top w:val="nil"/>
              <w:left w:val="nil"/>
              <w:bottom w:val="single" w:sz="4" w:space="0" w:color="auto"/>
              <w:right w:val="single" w:sz="4" w:space="0" w:color="auto"/>
            </w:tcBorders>
            <w:shd w:val="clear" w:color="auto" w:fill="auto"/>
            <w:noWrap/>
            <w:vAlign w:val="center"/>
            <w:hideMark/>
          </w:tcPr>
          <w:p w14:paraId="57D02E1D" w14:textId="77777777" w:rsidR="002D5E98" w:rsidRPr="002D5E98" w:rsidRDefault="002D5E98" w:rsidP="002D5E98">
            <w:pPr>
              <w:jc w:val="center"/>
              <w:rPr>
                <w:lang w:eastAsia="ru-RU"/>
              </w:rPr>
            </w:pPr>
            <w:r w:rsidRPr="002D5E98">
              <w:rPr>
                <w:lang w:eastAsia="ru-RU"/>
              </w:rPr>
              <w:t>0,4501</w:t>
            </w:r>
          </w:p>
        </w:tc>
      </w:tr>
      <w:tr w:rsidR="002D5E98" w:rsidRPr="002D5E98" w14:paraId="18CC3C43"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4335C6A"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tcBorders>
              <w:top w:val="nil"/>
              <w:left w:val="nil"/>
              <w:bottom w:val="single" w:sz="4" w:space="0" w:color="auto"/>
              <w:right w:val="single" w:sz="4" w:space="0" w:color="auto"/>
            </w:tcBorders>
            <w:shd w:val="clear" w:color="auto" w:fill="auto"/>
            <w:noWrap/>
            <w:vAlign w:val="bottom"/>
            <w:hideMark/>
          </w:tcPr>
          <w:p w14:paraId="716D4A23" w14:textId="77777777" w:rsidR="002D5E98" w:rsidRPr="002D5E98" w:rsidRDefault="002D5E98" w:rsidP="002D5E98">
            <w:pPr>
              <w:jc w:val="center"/>
              <w:rPr>
                <w:color w:val="000000"/>
                <w:lang w:eastAsia="ru-RU"/>
              </w:rPr>
            </w:pPr>
            <w:r w:rsidRPr="002D5E98">
              <w:rPr>
                <w:color w:val="000000"/>
                <w:lang w:eastAsia="ru-RU"/>
              </w:rPr>
              <w:t>10036,31</w:t>
            </w:r>
          </w:p>
        </w:tc>
        <w:tc>
          <w:tcPr>
            <w:tcW w:w="2983" w:type="dxa"/>
            <w:tcBorders>
              <w:top w:val="nil"/>
              <w:left w:val="nil"/>
              <w:bottom w:val="single" w:sz="4" w:space="0" w:color="auto"/>
              <w:right w:val="single" w:sz="4" w:space="0" w:color="auto"/>
            </w:tcBorders>
            <w:shd w:val="clear" w:color="auto" w:fill="auto"/>
            <w:noWrap/>
            <w:vAlign w:val="center"/>
            <w:hideMark/>
          </w:tcPr>
          <w:p w14:paraId="08C215D5" w14:textId="77777777" w:rsidR="002D5E98" w:rsidRPr="002D5E98" w:rsidRDefault="002D5E98" w:rsidP="002D5E98">
            <w:pPr>
              <w:jc w:val="center"/>
              <w:rPr>
                <w:lang w:eastAsia="ru-RU"/>
              </w:rPr>
            </w:pPr>
            <w:r w:rsidRPr="002D5E98">
              <w:rPr>
                <w:lang w:eastAsia="ru-RU"/>
              </w:rPr>
              <w:t>0,4640</w:t>
            </w:r>
          </w:p>
        </w:tc>
      </w:tr>
      <w:tr w:rsidR="002D5E98" w:rsidRPr="002D5E98" w14:paraId="3F800BA6"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6E308C70"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tcBorders>
              <w:top w:val="nil"/>
              <w:left w:val="nil"/>
              <w:bottom w:val="single" w:sz="4" w:space="0" w:color="auto"/>
              <w:right w:val="single" w:sz="4" w:space="0" w:color="auto"/>
            </w:tcBorders>
            <w:shd w:val="clear" w:color="auto" w:fill="auto"/>
            <w:noWrap/>
            <w:vAlign w:val="bottom"/>
            <w:hideMark/>
          </w:tcPr>
          <w:p w14:paraId="57888412" w14:textId="77777777" w:rsidR="002D5E98" w:rsidRPr="002D5E98" w:rsidRDefault="002D5E98" w:rsidP="002D5E98">
            <w:pPr>
              <w:jc w:val="center"/>
              <w:rPr>
                <w:color w:val="000000"/>
                <w:lang w:eastAsia="ru-RU"/>
              </w:rPr>
            </w:pPr>
            <w:r w:rsidRPr="002D5E98">
              <w:rPr>
                <w:color w:val="000000"/>
                <w:lang w:eastAsia="ru-RU"/>
              </w:rPr>
              <w:t>12262,66</w:t>
            </w:r>
          </w:p>
        </w:tc>
        <w:tc>
          <w:tcPr>
            <w:tcW w:w="2983" w:type="dxa"/>
            <w:tcBorders>
              <w:top w:val="nil"/>
              <w:left w:val="nil"/>
              <w:bottom w:val="single" w:sz="4" w:space="0" w:color="auto"/>
              <w:right w:val="single" w:sz="4" w:space="0" w:color="auto"/>
            </w:tcBorders>
            <w:shd w:val="clear" w:color="auto" w:fill="auto"/>
            <w:noWrap/>
            <w:vAlign w:val="center"/>
            <w:hideMark/>
          </w:tcPr>
          <w:p w14:paraId="2B3F8939" w14:textId="77777777" w:rsidR="002D5E98" w:rsidRPr="002D5E98" w:rsidRDefault="002D5E98" w:rsidP="002D5E98">
            <w:pPr>
              <w:jc w:val="center"/>
              <w:rPr>
                <w:lang w:eastAsia="ru-RU"/>
              </w:rPr>
            </w:pPr>
            <w:r w:rsidRPr="002D5E98">
              <w:rPr>
                <w:lang w:eastAsia="ru-RU"/>
              </w:rPr>
              <w:t>0,5669</w:t>
            </w:r>
          </w:p>
        </w:tc>
      </w:tr>
      <w:tr w:rsidR="002D5E98" w:rsidRPr="002D5E98" w14:paraId="4B7DE1C4" w14:textId="77777777" w:rsidTr="002D5E9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BC522"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2BD67D6C" w14:textId="77777777" w:rsidR="002D5E98" w:rsidRPr="002D5E98" w:rsidRDefault="002D5E98" w:rsidP="002D5E98">
            <w:pPr>
              <w:jc w:val="center"/>
              <w:rPr>
                <w:color w:val="000000"/>
                <w:lang w:eastAsia="ru-RU"/>
              </w:rPr>
            </w:pPr>
            <w:r w:rsidRPr="002D5E98">
              <w:rPr>
                <w:color w:val="000000"/>
                <w:lang w:eastAsia="ru-RU"/>
              </w:rPr>
              <w:t>21632,09</w:t>
            </w:r>
          </w:p>
        </w:tc>
        <w:tc>
          <w:tcPr>
            <w:tcW w:w="2983" w:type="dxa"/>
            <w:tcBorders>
              <w:top w:val="single" w:sz="4" w:space="0" w:color="auto"/>
              <w:left w:val="nil"/>
              <w:bottom w:val="single" w:sz="4" w:space="0" w:color="auto"/>
              <w:right w:val="single" w:sz="4" w:space="0" w:color="auto"/>
            </w:tcBorders>
            <w:shd w:val="clear" w:color="auto" w:fill="auto"/>
            <w:noWrap/>
            <w:vAlign w:val="center"/>
            <w:hideMark/>
          </w:tcPr>
          <w:p w14:paraId="5E966A6E" w14:textId="77777777" w:rsidR="002D5E98" w:rsidRPr="002D5E98" w:rsidRDefault="002D5E98" w:rsidP="002D5E98">
            <w:pPr>
              <w:jc w:val="center"/>
              <w:rPr>
                <w:lang w:eastAsia="ru-RU"/>
              </w:rPr>
            </w:pPr>
            <w:r w:rsidRPr="002D5E98">
              <w:rPr>
                <w:lang w:eastAsia="ru-RU"/>
              </w:rPr>
              <w:t> </w:t>
            </w:r>
          </w:p>
        </w:tc>
      </w:tr>
      <w:tr w:rsidR="002D5E98" w:rsidRPr="002D5E98" w14:paraId="6D94DC23"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374AF3F2" w14:textId="77777777" w:rsidR="002D5E98" w:rsidRPr="002D5E98" w:rsidRDefault="002D5E98" w:rsidP="002D5E98">
            <w:pPr>
              <w:rPr>
                <w:b/>
                <w:bCs/>
                <w:color w:val="000000"/>
                <w:lang w:eastAsia="ru-RU"/>
              </w:rPr>
            </w:pPr>
            <w:r w:rsidRPr="002D5E98">
              <w:rPr>
                <w:b/>
                <w:bCs/>
                <w:color w:val="000000"/>
                <w:lang w:eastAsia="ru-RU"/>
              </w:rPr>
              <w:t>Водоотведение</w:t>
            </w:r>
          </w:p>
        </w:tc>
        <w:tc>
          <w:tcPr>
            <w:tcW w:w="3100" w:type="dxa"/>
            <w:tcBorders>
              <w:top w:val="nil"/>
              <w:left w:val="nil"/>
              <w:bottom w:val="single" w:sz="4" w:space="0" w:color="auto"/>
              <w:right w:val="single" w:sz="4" w:space="0" w:color="auto"/>
            </w:tcBorders>
            <w:shd w:val="clear" w:color="auto" w:fill="auto"/>
            <w:noWrap/>
            <w:vAlign w:val="center"/>
            <w:hideMark/>
          </w:tcPr>
          <w:p w14:paraId="517D594A" w14:textId="77777777" w:rsidR="002D5E98" w:rsidRPr="002D5E98" w:rsidRDefault="002D5E98" w:rsidP="002D5E98">
            <w:pPr>
              <w:jc w:val="center"/>
              <w:rPr>
                <w:lang w:eastAsia="ru-RU"/>
              </w:rPr>
            </w:pPr>
            <w:r w:rsidRPr="002D5E98">
              <w:rPr>
                <w:lang w:eastAsia="ru-RU"/>
              </w:rPr>
              <w:t> </w:t>
            </w:r>
          </w:p>
        </w:tc>
        <w:tc>
          <w:tcPr>
            <w:tcW w:w="2983" w:type="dxa"/>
            <w:tcBorders>
              <w:top w:val="nil"/>
              <w:left w:val="nil"/>
              <w:bottom w:val="single" w:sz="4" w:space="0" w:color="auto"/>
              <w:right w:val="single" w:sz="4" w:space="0" w:color="auto"/>
            </w:tcBorders>
            <w:shd w:val="clear" w:color="auto" w:fill="auto"/>
            <w:noWrap/>
            <w:vAlign w:val="center"/>
            <w:hideMark/>
          </w:tcPr>
          <w:p w14:paraId="50D74592" w14:textId="77777777" w:rsidR="002D5E98" w:rsidRPr="002D5E98" w:rsidRDefault="002D5E98" w:rsidP="002D5E98">
            <w:pPr>
              <w:jc w:val="center"/>
              <w:rPr>
                <w:lang w:eastAsia="ru-RU"/>
              </w:rPr>
            </w:pPr>
            <w:r w:rsidRPr="002D5E98">
              <w:rPr>
                <w:lang w:eastAsia="ru-RU"/>
              </w:rPr>
              <w:t> </w:t>
            </w:r>
          </w:p>
        </w:tc>
      </w:tr>
      <w:tr w:rsidR="002D5E98" w:rsidRPr="002D5E98" w14:paraId="0613585C"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02CE0C5A" w14:textId="77777777" w:rsidR="002D5E98" w:rsidRPr="002D5E98" w:rsidRDefault="002D5E98" w:rsidP="002D5E98">
            <w:pPr>
              <w:rPr>
                <w:color w:val="000000"/>
                <w:lang w:eastAsia="ru-RU"/>
              </w:rPr>
            </w:pPr>
            <w:r w:rsidRPr="002D5E98">
              <w:rPr>
                <w:color w:val="000000"/>
                <w:lang w:eastAsia="ru-RU"/>
              </w:rPr>
              <w:t>диаметр Д от 70 до 100 мм</w:t>
            </w:r>
          </w:p>
        </w:tc>
        <w:tc>
          <w:tcPr>
            <w:tcW w:w="3100" w:type="dxa"/>
            <w:tcBorders>
              <w:top w:val="nil"/>
              <w:left w:val="nil"/>
              <w:bottom w:val="single" w:sz="4" w:space="0" w:color="auto"/>
              <w:right w:val="single" w:sz="4" w:space="0" w:color="auto"/>
            </w:tcBorders>
            <w:shd w:val="clear" w:color="auto" w:fill="auto"/>
            <w:noWrap/>
            <w:vAlign w:val="bottom"/>
            <w:hideMark/>
          </w:tcPr>
          <w:p w14:paraId="35BC7FE2" w14:textId="77777777" w:rsidR="002D5E98" w:rsidRPr="002D5E98" w:rsidRDefault="002D5E98" w:rsidP="002D5E98">
            <w:pPr>
              <w:jc w:val="center"/>
              <w:rPr>
                <w:color w:val="000000"/>
                <w:lang w:eastAsia="ru-RU"/>
              </w:rPr>
            </w:pPr>
            <w:r w:rsidRPr="002D5E98">
              <w:rPr>
                <w:color w:val="000000"/>
                <w:lang w:eastAsia="ru-RU"/>
              </w:rPr>
              <w:t>8269,96</w:t>
            </w:r>
          </w:p>
        </w:tc>
        <w:tc>
          <w:tcPr>
            <w:tcW w:w="2983" w:type="dxa"/>
            <w:tcBorders>
              <w:top w:val="nil"/>
              <w:left w:val="nil"/>
              <w:bottom w:val="single" w:sz="4" w:space="0" w:color="auto"/>
              <w:right w:val="single" w:sz="4" w:space="0" w:color="auto"/>
            </w:tcBorders>
            <w:shd w:val="clear" w:color="auto" w:fill="auto"/>
            <w:noWrap/>
            <w:vAlign w:val="center"/>
            <w:hideMark/>
          </w:tcPr>
          <w:p w14:paraId="1B82DADF" w14:textId="77777777" w:rsidR="002D5E98" w:rsidRPr="002D5E98" w:rsidRDefault="002D5E98" w:rsidP="002D5E98">
            <w:pPr>
              <w:jc w:val="center"/>
              <w:rPr>
                <w:lang w:eastAsia="ru-RU"/>
              </w:rPr>
            </w:pPr>
            <w:r w:rsidRPr="002D5E98">
              <w:rPr>
                <w:lang w:eastAsia="ru-RU"/>
              </w:rPr>
              <w:t>0,4953</w:t>
            </w:r>
          </w:p>
        </w:tc>
      </w:tr>
      <w:tr w:rsidR="002D5E98" w:rsidRPr="002D5E98" w14:paraId="1993A57F" w14:textId="77777777" w:rsidTr="002D5E9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6F81" w14:textId="77777777" w:rsidR="002D5E98" w:rsidRPr="002D5E98" w:rsidRDefault="002D5E98" w:rsidP="002D5E98">
            <w:pPr>
              <w:rPr>
                <w:color w:val="000000"/>
                <w:lang w:eastAsia="ru-RU"/>
              </w:rPr>
            </w:pPr>
            <w:r w:rsidRPr="002D5E98">
              <w:rPr>
                <w:color w:val="000000"/>
                <w:lang w:eastAsia="ru-RU"/>
              </w:rPr>
              <w:t>диаметр Д от 101 до 150 мм</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168F768A" w14:textId="77777777" w:rsidR="002D5E98" w:rsidRPr="002D5E98" w:rsidRDefault="002D5E98" w:rsidP="002D5E98">
            <w:pPr>
              <w:jc w:val="center"/>
              <w:rPr>
                <w:color w:val="000000"/>
                <w:lang w:eastAsia="ru-RU"/>
              </w:rPr>
            </w:pPr>
            <w:r w:rsidRPr="002D5E98">
              <w:rPr>
                <w:color w:val="000000"/>
                <w:lang w:eastAsia="ru-RU"/>
              </w:rPr>
              <w:t>8910,20</w:t>
            </w:r>
          </w:p>
        </w:tc>
        <w:tc>
          <w:tcPr>
            <w:tcW w:w="2983" w:type="dxa"/>
            <w:tcBorders>
              <w:top w:val="single" w:sz="4" w:space="0" w:color="auto"/>
              <w:left w:val="nil"/>
              <w:bottom w:val="single" w:sz="4" w:space="0" w:color="auto"/>
              <w:right w:val="single" w:sz="4" w:space="0" w:color="auto"/>
            </w:tcBorders>
            <w:shd w:val="clear" w:color="auto" w:fill="auto"/>
            <w:noWrap/>
            <w:vAlign w:val="center"/>
            <w:hideMark/>
          </w:tcPr>
          <w:p w14:paraId="18C35B56" w14:textId="77777777" w:rsidR="002D5E98" w:rsidRPr="002D5E98" w:rsidRDefault="002D5E98" w:rsidP="002D5E98">
            <w:pPr>
              <w:jc w:val="center"/>
              <w:rPr>
                <w:lang w:eastAsia="ru-RU"/>
              </w:rPr>
            </w:pPr>
            <w:r w:rsidRPr="002D5E98">
              <w:rPr>
                <w:lang w:eastAsia="ru-RU"/>
              </w:rPr>
              <w:t>0,5336</w:t>
            </w:r>
          </w:p>
        </w:tc>
      </w:tr>
      <w:tr w:rsidR="002D5E98" w:rsidRPr="002D5E98" w14:paraId="28A91BD0" w14:textId="77777777" w:rsidTr="002D5E98">
        <w:trPr>
          <w:trHeight w:val="3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B5E7" w14:textId="77777777" w:rsidR="002D5E98" w:rsidRPr="002D5E98" w:rsidRDefault="002D5E98" w:rsidP="002D5E98">
            <w:pPr>
              <w:rPr>
                <w:color w:val="000000"/>
                <w:lang w:eastAsia="ru-RU"/>
              </w:rPr>
            </w:pPr>
            <w:r w:rsidRPr="002D5E98">
              <w:rPr>
                <w:color w:val="000000"/>
                <w:lang w:eastAsia="ru-RU"/>
              </w:rPr>
              <w:t>диаметр Д от 151 до 200 мм</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5D8F44AB" w14:textId="77777777" w:rsidR="002D5E98" w:rsidRPr="002D5E98" w:rsidRDefault="002D5E98" w:rsidP="002D5E98">
            <w:pPr>
              <w:jc w:val="center"/>
              <w:rPr>
                <w:color w:val="000000"/>
                <w:lang w:eastAsia="ru-RU"/>
              </w:rPr>
            </w:pPr>
            <w:r w:rsidRPr="002D5E98">
              <w:rPr>
                <w:color w:val="000000"/>
                <w:lang w:eastAsia="ru-RU"/>
              </w:rPr>
              <w:t>8057,96</w:t>
            </w:r>
          </w:p>
        </w:tc>
        <w:tc>
          <w:tcPr>
            <w:tcW w:w="2983" w:type="dxa"/>
            <w:tcBorders>
              <w:top w:val="single" w:sz="4" w:space="0" w:color="auto"/>
              <w:left w:val="nil"/>
              <w:bottom w:val="single" w:sz="4" w:space="0" w:color="auto"/>
              <w:right w:val="single" w:sz="4" w:space="0" w:color="auto"/>
            </w:tcBorders>
            <w:shd w:val="clear" w:color="auto" w:fill="auto"/>
            <w:noWrap/>
            <w:vAlign w:val="center"/>
            <w:hideMark/>
          </w:tcPr>
          <w:p w14:paraId="5C4A4796" w14:textId="77777777" w:rsidR="002D5E98" w:rsidRPr="002D5E98" w:rsidRDefault="002D5E98" w:rsidP="002D5E98">
            <w:pPr>
              <w:jc w:val="center"/>
              <w:rPr>
                <w:lang w:eastAsia="ru-RU"/>
              </w:rPr>
            </w:pPr>
            <w:r w:rsidRPr="002D5E98">
              <w:rPr>
                <w:lang w:eastAsia="ru-RU"/>
              </w:rPr>
              <w:t>0,4826</w:t>
            </w:r>
          </w:p>
        </w:tc>
      </w:tr>
      <w:tr w:rsidR="002D5E98" w:rsidRPr="002D5E98" w14:paraId="33A04B7E" w14:textId="77777777" w:rsidTr="002D5E9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B7A0" w14:textId="77777777" w:rsidR="002D5E98" w:rsidRPr="002D5E98" w:rsidRDefault="002D5E98" w:rsidP="002D5E98">
            <w:pPr>
              <w:rPr>
                <w:color w:val="000000"/>
                <w:lang w:eastAsia="ru-RU"/>
              </w:rPr>
            </w:pPr>
            <w:r w:rsidRPr="002D5E98">
              <w:rPr>
                <w:color w:val="000000"/>
                <w:lang w:eastAsia="ru-RU"/>
              </w:rPr>
              <w:t>диаметр Д от 201 до 250 мм</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693D76C0" w14:textId="77777777" w:rsidR="002D5E98" w:rsidRPr="002D5E98" w:rsidRDefault="002D5E98" w:rsidP="002D5E98">
            <w:pPr>
              <w:jc w:val="center"/>
              <w:rPr>
                <w:color w:val="000000"/>
                <w:lang w:eastAsia="ru-RU"/>
              </w:rPr>
            </w:pPr>
            <w:r w:rsidRPr="002D5E98">
              <w:rPr>
                <w:color w:val="000000"/>
                <w:lang w:eastAsia="ru-RU"/>
              </w:rPr>
              <w:t>9885,14</w:t>
            </w:r>
          </w:p>
        </w:tc>
        <w:tc>
          <w:tcPr>
            <w:tcW w:w="2983" w:type="dxa"/>
            <w:tcBorders>
              <w:top w:val="single" w:sz="4" w:space="0" w:color="auto"/>
              <w:left w:val="nil"/>
              <w:bottom w:val="single" w:sz="4" w:space="0" w:color="auto"/>
              <w:right w:val="single" w:sz="4" w:space="0" w:color="auto"/>
            </w:tcBorders>
            <w:shd w:val="clear" w:color="auto" w:fill="auto"/>
            <w:noWrap/>
            <w:vAlign w:val="center"/>
            <w:hideMark/>
          </w:tcPr>
          <w:p w14:paraId="760186E1" w14:textId="77777777" w:rsidR="002D5E98" w:rsidRPr="002D5E98" w:rsidRDefault="002D5E98" w:rsidP="002D5E98">
            <w:pPr>
              <w:jc w:val="center"/>
              <w:rPr>
                <w:lang w:eastAsia="ru-RU"/>
              </w:rPr>
            </w:pPr>
            <w:r w:rsidRPr="002D5E98">
              <w:rPr>
                <w:lang w:eastAsia="ru-RU"/>
              </w:rPr>
              <w:t>0,5920</w:t>
            </w:r>
          </w:p>
        </w:tc>
      </w:tr>
      <w:tr w:rsidR="002D5E98" w:rsidRPr="002D5E98" w14:paraId="00BB26AE" w14:textId="77777777" w:rsidTr="002D5E98">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77CEE07" w14:textId="77777777" w:rsidR="002D5E98" w:rsidRPr="002D5E98" w:rsidRDefault="002D5E98" w:rsidP="002D5E98">
            <w:pPr>
              <w:rPr>
                <w:color w:val="000000"/>
                <w:lang w:eastAsia="ru-RU"/>
              </w:rPr>
            </w:pPr>
            <w:r w:rsidRPr="002D5E98">
              <w:rPr>
                <w:color w:val="000000"/>
                <w:lang w:eastAsia="ru-RU"/>
              </w:rPr>
              <w:t>диаметр Д 500 мм</w:t>
            </w:r>
          </w:p>
        </w:tc>
        <w:tc>
          <w:tcPr>
            <w:tcW w:w="3100" w:type="dxa"/>
            <w:tcBorders>
              <w:top w:val="nil"/>
              <w:left w:val="nil"/>
              <w:bottom w:val="single" w:sz="4" w:space="0" w:color="auto"/>
              <w:right w:val="single" w:sz="4" w:space="0" w:color="auto"/>
            </w:tcBorders>
            <w:shd w:val="clear" w:color="auto" w:fill="auto"/>
            <w:noWrap/>
            <w:vAlign w:val="bottom"/>
            <w:hideMark/>
          </w:tcPr>
          <w:p w14:paraId="7EC4406E" w14:textId="77777777" w:rsidR="002D5E98" w:rsidRPr="002D5E98" w:rsidRDefault="002D5E98" w:rsidP="002D5E98">
            <w:pPr>
              <w:jc w:val="center"/>
              <w:rPr>
                <w:color w:val="000000"/>
                <w:lang w:eastAsia="ru-RU"/>
              </w:rPr>
            </w:pPr>
            <w:r w:rsidRPr="002D5E98">
              <w:rPr>
                <w:color w:val="000000"/>
                <w:lang w:eastAsia="ru-RU"/>
              </w:rPr>
              <w:t>16697,18</w:t>
            </w:r>
          </w:p>
        </w:tc>
        <w:tc>
          <w:tcPr>
            <w:tcW w:w="2983" w:type="dxa"/>
            <w:tcBorders>
              <w:top w:val="nil"/>
              <w:left w:val="nil"/>
              <w:bottom w:val="single" w:sz="4" w:space="0" w:color="auto"/>
              <w:right w:val="single" w:sz="4" w:space="0" w:color="auto"/>
            </w:tcBorders>
            <w:shd w:val="clear" w:color="auto" w:fill="auto"/>
            <w:noWrap/>
            <w:vAlign w:val="center"/>
            <w:hideMark/>
          </w:tcPr>
          <w:p w14:paraId="49E8BD83" w14:textId="77777777" w:rsidR="002D5E98" w:rsidRPr="002D5E98" w:rsidRDefault="002D5E98" w:rsidP="002D5E98">
            <w:pPr>
              <w:jc w:val="center"/>
              <w:rPr>
                <w:lang w:eastAsia="ru-RU"/>
              </w:rPr>
            </w:pPr>
            <w:r w:rsidRPr="002D5E98">
              <w:rPr>
                <w:lang w:eastAsia="ru-RU"/>
              </w:rPr>
              <w:t> </w:t>
            </w:r>
          </w:p>
        </w:tc>
      </w:tr>
      <w:tr w:rsidR="002D5E98" w:rsidRPr="002D5E98" w14:paraId="6217C7AE" w14:textId="77777777" w:rsidTr="002D5E98">
        <w:trPr>
          <w:trHeight w:val="315"/>
        </w:trPr>
        <w:tc>
          <w:tcPr>
            <w:tcW w:w="3840" w:type="dxa"/>
            <w:tcBorders>
              <w:top w:val="nil"/>
              <w:left w:val="nil"/>
              <w:bottom w:val="nil"/>
              <w:right w:val="nil"/>
            </w:tcBorders>
            <w:shd w:val="clear" w:color="auto" w:fill="auto"/>
            <w:vAlign w:val="bottom"/>
            <w:hideMark/>
          </w:tcPr>
          <w:p w14:paraId="26C79DC1" w14:textId="77777777" w:rsidR="002D5E98" w:rsidRPr="002D5E98" w:rsidRDefault="002D5E98" w:rsidP="002D5E98">
            <w:pPr>
              <w:jc w:val="center"/>
              <w:rPr>
                <w:lang w:eastAsia="ru-RU"/>
              </w:rPr>
            </w:pPr>
          </w:p>
        </w:tc>
        <w:tc>
          <w:tcPr>
            <w:tcW w:w="3100" w:type="dxa"/>
            <w:tcBorders>
              <w:top w:val="nil"/>
              <w:left w:val="nil"/>
              <w:bottom w:val="nil"/>
              <w:right w:val="nil"/>
            </w:tcBorders>
            <w:shd w:val="clear" w:color="auto" w:fill="auto"/>
            <w:noWrap/>
            <w:vAlign w:val="center"/>
            <w:hideMark/>
          </w:tcPr>
          <w:p w14:paraId="52FBC5F6" w14:textId="77777777" w:rsidR="002D5E98" w:rsidRPr="002D5E98" w:rsidRDefault="002D5E98" w:rsidP="002D5E98">
            <w:pPr>
              <w:rPr>
                <w:sz w:val="20"/>
                <w:szCs w:val="20"/>
                <w:lang w:eastAsia="ru-RU"/>
              </w:rPr>
            </w:pPr>
          </w:p>
        </w:tc>
        <w:tc>
          <w:tcPr>
            <w:tcW w:w="2983" w:type="dxa"/>
            <w:tcBorders>
              <w:top w:val="nil"/>
              <w:left w:val="nil"/>
              <w:bottom w:val="nil"/>
              <w:right w:val="nil"/>
            </w:tcBorders>
            <w:shd w:val="clear" w:color="auto" w:fill="auto"/>
            <w:noWrap/>
            <w:vAlign w:val="center"/>
            <w:hideMark/>
          </w:tcPr>
          <w:p w14:paraId="1FE65356" w14:textId="77777777" w:rsidR="002D5E98" w:rsidRPr="002D5E98" w:rsidRDefault="002D5E98" w:rsidP="002D5E98">
            <w:pPr>
              <w:jc w:val="center"/>
              <w:rPr>
                <w:sz w:val="20"/>
                <w:szCs w:val="20"/>
                <w:lang w:eastAsia="ru-RU"/>
              </w:rPr>
            </w:pPr>
          </w:p>
        </w:tc>
      </w:tr>
    </w:tbl>
    <w:p w14:paraId="45545C51" w14:textId="1C201E60" w:rsidR="002D5E98" w:rsidRPr="002D5E98" w:rsidRDefault="002D5E98" w:rsidP="002D5E98">
      <w:pPr>
        <w:autoSpaceDE w:val="0"/>
        <w:autoSpaceDN w:val="0"/>
        <w:adjustRightInd w:val="0"/>
        <w:jc w:val="both"/>
        <w:rPr>
          <w:rFonts w:ascii="Calibri" w:eastAsia="Calibri" w:hAnsi="Calibri"/>
          <w:sz w:val="22"/>
          <w:szCs w:val="22"/>
          <w:lang w:eastAsia="ru-RU"/>
        </w:rPr>
      </w:pPr>
      <w:r w:rsidRPr="002D5E98">
        <w:rPr>
          <w:rFonts w:ascii="Calibri" w:eastAsia="Calibri" w:hAnsi="Calibri"/>
          <w:noProof/>
          <w:sz w:val="22"/>
          <w:szCs w:val="22"/>
          <w:lang w:eastAsia="ru-RU"/>
        </w:rPr>
        <w:drawing>
          <wp:inline distT="0" distB="0" distL="0" distR="0" wp14:anchorId="45E745B2" wp14:editId="2178389A">
            <wp:extent cx="6293485" cy="4756785"/>
            <wp:effectExtent l="0" t="0" r="0" b="571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93485" cy="4756785"/>
                    </a:xfrm>
                    <a:prstGeom prst="rect">
                      <a:avLst/>
                    </a:prstGeom>
                    <a:noFill/>
                    <a:ln>
                      <a:noFill/>
                    </a:ln>
                  </pic:spPr>
                </pic:pic>
              </a:graphicData>
            </a:graphic>
          </wp:inline>
        </w:drawing>
      </w:r>
    </w:p>
    <w:p w14:paraId="50665DCD" w14:textId="7F95C31C"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5469A716" wp14:editId="1B25435B">
            <wp:extent cx="6293485" cy="22567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93485" cy="2256790"/>
                    </a:xfrm>
                    <a:prstGeom prst="rect">
                      <a:avLst/>
                    </a:prstGeom>
                    <a:noFill/>
                    <a:ln>
                      <a:noFill/>
                    </a:ln>
                  </pic:spPr>
                </pic:pic>
              </a:graphicData>
            </a:graphic>
          </wp:inline>
        </w:drawing>
      </w:r>
    </w:p>
    <w:p w14:paraId="02295B2A" w14:textId="77777777" w:rsidR="002D5E98" w:rsidRPr="002D5E98" w:rsidRDefault="002D5E98" w:rsidP="002D5E98">
      <w:pPr>
        <w:autoSpaceDE w:val="0"/>
        <w:autoSpaceDN w:val="0"/>
        <w:adjustRightInd w:val="0"/>
        <w:jc w:val="both"/>
        <w:rPr>
          <w:rFonts w:ascii="Calibri" w:eastAsia="Calibri" w:hAnsi="Calibri"/>
          <w:sz w:val="22"/>
          <w:szCs w:val="22"/>
          <w:lang w:eastAsia="ru-RU"/>
        </w:rPr>
      </w:pPr>
    </w:p>
    <w:p w14:paraId="079B1DFF" w14:textId="1DCC3B79" w:rsidR="002D5E98" w:rsidRPr="002D5E98" w:rsidRDefault="002D5E98" w:rsidP="002D5E98">
      <w:pPr>
        <w:autoSpaceDE w:val="0"/>
        <w:autoSpaceDN w:val="0"/>
        <w:adjustRightInd w:val="0"/>
        <w:jc w:val="both"/>
        <w:rPr>
          <w:rFonts w:ascii="Calibri" w:eastAsia="Calibri" w:hAnsi="Calibri"/>
          <w:sz w:val="22"/>
          <w:szCs w:val="22"/>
          <w:lang w:eastAsia="ru-RU"/>
        </w:rPr>
      </w:pPr>
      <w:r w:rsidRPr="002D5E98">
        <w:rPr>
          <w:rFonts w:ascii="Calibri" w:eastAsia="Calibri" w:hAnsi="Calibri"/>
          <w:noProof/>
          <w:sz w:val="22"/>
          <w:szCs w:val="22"/>
          <w:lang w:eastAsia="ru-RU"/>
        </w:rPr>
        <w:drawing>
          <wp:inline distT="0" distB="0" distL="0" distR="0" wp14:anchorId="743BE6A2" wp14:editId="55544AF3">
            <wp:extent cx="6293485" cy="432879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93485" cy="4328795"/>
                    </a:xfrm>
                    <a:prstGeom prst="rect">
                      <a:avLst/>
                    </a:prstGeom>
                    <a:noFill/>
                    <a:ln>
                      <a:noFill/>
                    </a:ln>
                  </pic:spPr>
                </pic:pic>
              </a:graphicData>
            </a:graphic>
          </wp:inline>
        </w:drawing>
      </w:r>
    </w:p>
    <w:p w14:paraId="64DA7AE8" w14:textId="77777777" w:rsidR="002D5E98" w:rsidRPr="002D5E98" w:rsidRDefault="002D5E98" w:rsidP="002D5E98">
      <w:pPr>
        <w:autoSpaceDE w:val="0"/>
        <w:autoSpaceDN w:val="0"/>
        <w:adjustRightInd w:val="0"/>
        <w:jc w:val="both"/>
        <w:rPr>
          <w:rFonts w:eastAsia="Calibri"/>
          <w:color w:val="FF0000"/>
          <w:sz w:val="28"/>
          <w:szCs w:val="28"/>
          <w:lang w:eastAsia="ru-RU"/>
        </w:rPr>
      </w:pPr>
    </w:p>
    <w:p w14:paraId="2CA9FAC1" w14:textId="0C7D93C9"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390BC76B" wp14:editId="11949750">
            <wp:extent cx="6293485" cy="2470785"/>
            <wp:effectExtent l="0" t="0" r="0" b="571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3485" cy="2470785"/>
                    </a:xfrm>
                    <a:prstGeom prst="rect">
                      <a:avLst/>
                    </a:prstGeom>
                    <a:noFill/>
                    <a:ln>
                      <a:noFill/>
                    </a:ln>
                  </pic:spPr>
                </pic:pic>
              </a:graphicData>
            </a:graphic>
          </wp:inline>
        </w:drawing>
      </w:r>
    </w:p>
    <w:p w14:paraId="10057890" w14:textId="77777777" w:rsidR="002D5E98" w:rsidRPr="002D5E98" w:rsidRDefault="002D5E98" w:rsidP="002D5E98">
      <w:pPr>
        <w:autoSpaceDE w:val="0"/>
        <w:autoSpaceDN w:val="0"/>
        <w:adjustRightInd w:val="0"/>
        <w:jc w:val="both"/>
        <w:rPr>
          <w:rFonts w:ascii="Calibri" w:eastAsia="Calibri" w:hAnsi="Calibri"/>
          <w:sz w:val="22"/>
          <w:szCs w:val="22"/>
          <w:lang w:eastAsia="ru-RU"/>
        </w:rPr>
      </w:pPr>
    </w:p>
    <w:p w14:paraId="3CEED380" w14:textId="69CD1DAD" w:rsidR="002D5E98" w:rsidRPr="002D5E98" w:rsidRDefault="002D5E98" w:rsidP="002D5E98">
      <w:pPr>
        <w:autoSpaceDE w:val="0"/>
        <w:autoSpaceDN w:val="0"/>
        <w:adjustRightInd w:val="0"/>
        <w:jc w:val="both"/>
        <w:rPr>
          <w:rFonts w:ascii="Calibri" w:eastAsia="Calibri" w:hAnsi="Calibri"/>
          <w:sz w:val="22"/>
          <w:szCs w:val="22"/>
          <w:lang w:eastAsia="ru-RU"/>
        </w:rPr>
      </w:pPr>
      <w:r w:rsidRPr="002D5E98">
        <w:rPr>
          <w:rFonts w:ascii="Calibri" w:eastAsia="Calibri" w:hAnsi="Calibri"/>
          <w:noProof/>
          <w:sz w:val="22"/>
          <w:szCs w:val="22"/>
          <w:lang w:eastAsia="ru-RU"/>
        </w:rPr>
        <w:drawing>
          <wp:inline distT="0" distB="0" distL="0" distR="0" wp14:anchorId="13EE235F" wp14:editId="3D43B6EB">
            <wp:extent cx="6293485" cy="215963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93485" cy="2159635"/>
                    </a:xfrm>
                    <a:prstGeom prst="rect">
                      <a:avLst/>
                    </a:prstGeom>
                    <a:noFill/>
                    <a:ln>
                      <a:noFill/>
                    </a:ln>
                  </pic:spPr>
                </pic:pic>
              </a:graphicData>
            </a:graphic>
          </wp:inline>
        </w:drawing>
      </w:r>
    </w:p>
    <w:p w14:paraId="3134AF44" w14:textId="77777777" w:rsidR="002D5E98" w:rsidRPr="002D5E98" w:rsidRDefault="002D5E98" w:rsidP="002D5E98">
      <w:pPr>
        <w:autoSpaceDE w:val="0"/>
        <w:autoSpaceDN w:val="0"/>
        <w:adjustRightInd w:val="0"/>
        <w:jc w:val="both"/>
        <w:rPr>
          <w:rFonts w:eastAsia="Calibri"/>
          <w:color w:val="FF0000"/>
          <w:sz w:val="28"/>
          <w:szCs w:val="28"/>
          <w:lang w:eastAsia="ru-RU"/>
        </w:rPr>
      </w:pPr>
    </w:p>
    <w:p w14:paraId="4D348E68" w14:textId="5D784BFC"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31CFC2A3" wp14:editId="060DE0DE">
            <wp:extent cx="6293485" cy="671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93485" cy="6711950"/>
                    </a:xfrm>
                    <a:prstGeom prst="rect">
                      <a:avLst/>
                    </a:prstGeom>
                    <a:noFill/>
                    <a:ln>
                      <a:noFill/>
                    </a:ln>
                  </pic:spPr>
                </pic:pic>
              </a:graphicData>
            </a:graphic>
          </wp:inline>
        </w:drawing>
      </w:r>
    </w:p>
    <w:p w14:paraId="7448094A" w14:textId="655F47A4" w:rsidR="002D5E98" w:rsidRPr="002D5E98" w:rsidRDefault="002D5E98" w:rsidP="002D5E98">
      <w:pPr>
        <w:autoSpaceDE w:val="0"/>
        <w:autoSpaceDN w:val="0"/>
        <w:adjustRightInd w:val="0"/>
        <w:jc w:val="both"/>
        <w:rPr>
          <w:rFonts w:ascii="Calibri" w:eastAsia="Calibri" w:hAnsi="Calibri"/>
          <w:sz w:val="22"/>
          <w:szCs w:val="22"/>
          <w:lang w:eastAsia="ru-RU"/>
        </w:rPr>
      </w:pPr>
      <w:r w:rsidRPr="002D5E98">
        <w:rPr>
          <w:rFonts w:ascii="Calibri" w:eastAsia="Calibri" w:hAnsi="Calibri"/>
          <w:noProof/>
          <w:sz w:val="22"/>
          <w:szCs w:val="22"/>
          <w:lang w:eastAsia="ru-RU"/>
        </w:rPr>
        <w:lastRenderedPageBreak/>
        <w:drawing>
          <wp:inline distT="0" distB="0" distL="0" distR="0" wp14:anchorId="0A6AB9DD" wp14:editId="57FECF30">
            <wp:extent cx="6293485" cy="916368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93485" cy="9163685"/>
                    </a:xfrm>
                    <a:prstGeom prst="rect">
                      <a:avLst/>
                    </a:prstGeom>
                    <a:noFill/>
                    <a:ln>
                      <a:noFill/>
                    </a:ln>
                  </pic:spPr>
                </pic:pic>
              </a:graphicData>
            </a:graphic>
          </wp:inline>
        </w:drawing>
      </w:r>
    </w:p>
    <w:p w14:paraId="0A99501A" w14:textId="7C5E2715" w:rsidR="002D5E98" w:rsidRPr="002D5E98" w:rsidRDefault="002D5E98" w:rsidP="002D5E98">
      <w:pPr>
        <w:autoSpaceDE w:val="0"/>
        <w:autoSpaceDN w:val="0"/>
        <w:adjustRightInd w:val="0"/>
        <w:jc w:val="both"/>
        <w:rPr>
          <w:rFonts w:ascii="Calibri" w:eastAsia="Calibri" w:hAnsi="Calibri"/>
          <w:sz w:val="22"/>
          <w:szCs w:val="22"/>
          <w:lang w:eastAsia="ru-RU"/>
        </w:rPr>
      </w:pPr>
      <w:r w:rsidRPr="002D5E98">
        <w:rPr>
          <w:rFonts w:ascii="Calibri" w:eastAsia="Calibri" w:hAnsi="Calibri"/>
          <w:noProof/>
          <w:sz w:val="22"/>
          <w:szCs w:val="22"/>
          <w:lang w:eastAsia="ru-RU"/>
        </w:rPr>
        <w:lastRenderedPageBreak/>
        <w:drawing>
          <wp:inline distT="0" distB="0" distL="0" distR="0" wp14:anchorId="3B69142C" wp14:editId="4A035199">
            <wp:extent cx="6293485" cy="48056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93485" cy="4805680"/>
                    </a:xfrm>
                    <a:prstGeom prst="rect">
                      <a:avLst/>
                    </a:prstGeom>
                    <a:noFill/>
                    <a:ln>
                      <a:noFill/>
                    </a:ln>
                  </pic:spPr>
                </pic:pic>
              </a:graphicData>
            </a:graphic>
          </wp:inline>
        </w:drawing>
      </w:r>
    </w:p>
    <w:p w14:paraId="36A29E6F" w14:textId="77777777" w:rsidR="002D5E98" w:rsidRPr="002D5E98" w:rsidRDefault="002D5E98" w:rsidP="002D5E98">
      <w:pPr>
        <w:autoSpaceDE w:val="0"/>
        <w:autoSpaceDN w:val="0"/>
        <w:adjustRightInd w:val="0"/>
        <w:jc w:val="both"/>
        <w:rPr>
          <w:rFonts w:ascii="Calibri" w:eastAsia="Calibri" w:hAnsi="Calibri"/>
          <w:sz w:val="22"/>
          <w:szCs w:val="22"/>
          <w:lang w:eastAsia="ru-RU"/>
        </w:rPr>
      </w:pPr>
    </w:p>
    <w:p w14:paraId="17A4C984" w14:textId="77777777"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eastAsia="Calibri"/>
          <w:color w:val="FF0000"/>
          <w:sz w:val="28"/>
          <w:szCs w:val="28"/>
          <w:lang w:eastAsia="ru-RU"/>
        </w:rPr>
        <w:t xml:space="preserve">        </w:t>
      </w:r>
    </w:p>
    <w:p w14:paraId="27D3817B" w14:textId="77777777" w:rsidR="002D5E98" w:rsidRPr="002D5E98" w:rsidRDefault="002D5E98" w:rsidP="002D5E98">
      <w:pPr>
        <w:autoSpaceDE w:val="0"/>
        <w:autoSpaceDN w:val="0"/>
        <w:adjustRightInd w:val="0"/>
        <w:jc w:val="both"/>
        <w:rPr>
          <w:rFonts w:eastAsia="Calibri"/>
          <w:color w:val="FF0000"/>
          <w:sz w:val="28"/>
          <w:szCs w:val="28"/>
          <w:lang w:eastAsia="ru-RU"/>
        </w:rPr>
      </w:pPr>
    </w:p>
    <w:p w14:paraId="781B0BD2" w14:textId="77777777" w:rsidR="002D5E98" w:rsidRPr="002D5E98" w:rsidRDefault="002D5E98" w:rsidP="002D5E98">
      <w:pPr>
        <w:autoSpaceDE w:val="0"/>
        <w:autoSpaceDN w:val="0"/>
        <w:adjustRightInd w:val="0"/>
        <w:jc w:val="both"/>
        <w:rPr>
          <w:rFonts w:eastAsia="Calibri"/>
          <w:sz w:val="28"/>
          <w:szCs w:val="28"/>
          <w:lang w:eastAsia="ru-RU"/>
        </w:rPr>
      </w:pPr>
      <w:r w:rsidRPr="002D5E98">
        <w:rPr>
          <w:rFonts w:eastAsia="Calibri"/>
          <w:color w:val="FF0000"/>
          <w:sz w:val="28"/>
          <w:szCs w:val="28"/>
          <w:lang w:eastAsia="ru-RU"/>
        </w:rPr>
        <w:t xml:space="preserve">       </w:t>
      </w:r>
      <w:r w:rsidRPr="002D5E98">
        <w:rPr>
          <w:rFonts w:eastAsia="Calibri"/>
          <w:sz w:val="28"/>
          <w:szCs w:val="28"/>
          <w:lang w:eastAsia="ru-RU"/>
        </w:rPr>
        <w:t xml:space="preserve">В соответствии с </w:t>
      </w:r>
      <w:r w:rsidRPr="002D5E98">
        <w:rPr>
          <w:sz w:val="28"/>
          <w:szCs w:val="28"/>
          <w:lang w:eastAsia="ru-RU"/>
        </w:rPr>
        <w:t xml:space="preserve">приложением № 8 Методических указаний от </w:t>
      </w:r>
      <w:r w:rsidRPr="002D5E98">
        <w:rPr>
          <w:bCs/>
          <w:sz w:val="28"/>
          <w:szCs w:val="28"/>
          <w:lang w:eastAsia="ru-RU"/>
        </w:rPr>
        <w:t>27.12.2013 № 1746-э предусмотрена следующая</w:t>
      </w:r>
      <w:r w:rsidRPr="002D5E98">
        <w:rPr>
          <w:rFonts w:ascii="Calibri" w:hAnsi="Calibri"/>
          <w:sz w:val="22"/>
          <w:szCs w:val="22"/>
          <w:lang w:eastAsia="ru-RU"/>
        </w:rPr>
        <w:t xml:space="preserve"> </w:t>
      </w:r>
      <w:r w:rsidRPr="002D5E98">
        <w:rPr>
          <w:bCs/>
          <w:sz w:val="28"/>
          <w:szCs w:val="28"/>
          <w:lang w:eastAsia="ru-RU"/>
        </w:rPr>
        <w:t>дифференциация расходов, относимых на ставку за протяженность сети:</w:t>
      </w:r>
    </w:p>
    <w:p w14:paraId="40A163B6"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40 мм и менее;</w:t>
      </w:r>
    </w:p>
    <w:p w14:paraId="0A7B10AA"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40 мм до 70 мм (включительно)</w:t>
      </w:r>
    </w:p>
    <w:p w14:paraId="2E3B118A"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70 мм до 100 мм (включительно);</w:t>
      </w:r>
    </w:p>
    <w:p w14:paraId="2B1CB56C"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100 мм до 150 мм (включительно);</w:t>
      </w:r>
    </w:p>
    <w:p w14:paraId="0768C55B"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150 мм до 200 мм (включительно);</w:t>
      </w:r>
    </w:p>
    <w:p w14:paraId="5967F4B8"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200 мм до 250 мм (включительно);</w:t>
      </w:r>
    </w:p>
    <w:p w14:paraId="04242DAF" w14:textId="77777777" w:rsidR="002D5E98" w:rsidRPr="002D5E98" w:rsidRDefault="002D5E98" w:rsidP="002D5E98">
      <w:pPr>
        <w:autoSpaceDE w:val="0"/>
        <w:autoSpaceDN w:val="0"/>
        <w:adjustRightInd w:val="0"/>
        <w:ind w:firstLine="540"/>
        <w:jc w:val="both"/>
        <w:rPr>
          <w:rFonts w:eastAsia="Calibri"/>
          <w:sz w:val="28"/>
          <w:szCs w:val="28"/>
          <w:lang w:eastAsia="ru-RU"/>
        </w:rPr>
      </w:pPr>
      <w:r w:rsidRPr="002D5E98">
        <w:rPr>
          <w:rFonts w:eastAsia="Calibri"/>
          <w:sz w:val="28"/>
          <w:szCs w:val="28"/>
          <w:lang w:eastAsia="ru-RU"/>
        </w:rPr>
        <w:t>расходы на подключение сетей диаметром от 250 мм и более.</w:t>
      </w:r>
    </w:p>
    <w:p w14:paraId="7AF94932" w14:textId="77777777" w:rsidR="002D5E98" w:rsidRPr="002D5E98" w:rsidRDefault="002D5E98" w:rsidP="002D5E98">
      <w:pPr>
        <w:autoSpaceDE w:val="0"/>
        <w:autoSpaceDN w:val="0"/>
        <w:adjustRightInd w:val="0"/>
        <w:ind w:firstLine="540"/>
        <w:jc w:val="both"/>
        <w:rPr>
          <w:rFonts w:eastAsia="Calibri"/>
          <w:color w:val="FF0000"/>
          <w:sz w:val="28"/>
          <w:szCs w:val="28"/>
          <w:lang w:eastAsia="ru-RU"/>
        </w:rPr>
      </w:pPr>
    </w:p>
    <w:p w14:paraId="4879ECF6" w14:textId="409FDFA2"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4937C15D" wp14:editId="3D60AB7E">
            <wp:extent cx="6293485" cy="929005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93485" cy="9290050"/>
                    </a:xfrm>
                    <a:prstGeom prst="rect">
                      <a:avLst/>
                    </a:prstGeom>
                    <a:noFill/>
                    <a:ln>
                      <a:noFill/>
                    </a:ln>
                  </pic:spPr>
                </pic:pic>
              </a:graphicData>
            </a:graphic>
          </wp:inline>
        </w:drawing>
      </w:r>
    </w:p>
    <w:p w14:paraId="0884857E" w14:textId="2CBE5E0C"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7B01DD68" wp14:editId="5024BEF3">
            <wp:extent cx="6293485" cy="8794115"/>
            <wp:effectExtent l="0" t="0" r="0" b="698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3485" cy="8794115"/>
                    </a:xfrm>
                    <a:prstGeom prst="rect">
                      <a:avLst/>
                    </a:prstGeom>
                    <a:noFill/>
                    <a:ln>
                      <a:noFill/>
                    </a:ln>
                  </pic:spPr>
                </pic:pic>
              </a:graphicData>
            </a:graphic>
          </wp:inline>
        </w:drawing>
      </w:r>
    </w:p>
    <w:p w14:paraId="5F01EA5E" w14:textId="77777777" w:rsidR="002D5E98" w:rsidRPr="002D5E98" w:rsidRDefault="002D5E98" w:rsidP="002D5E98">
      <w:pPr>
        <w:autoSpaceDE w:val="0"/>
        <w:autoSpaceDN w:val="0"/>
        <w:adjustRightInd w:val="0"/>
        <w:ind w:firstLine="540"/>
        <w:jc w:val="both"/>
        <w:rPr>
          <w:rFonts w:eastAsia="Calibri"/>
          <w:color w:val="FF0000"/>
          <w:sz w:val="28"/>
          <w:szCs w:val="28"/>
          <w:lang w:eastAsia="ru-RU"/>
        </w:rPr>
      </w:pPr>
    </w:p>
    <w:p w14:paraId="67890FCF" w14:textId="518E2844" w:rsidR="002D5E98" w:rsidRPr="002D5E98" w:rsidRDefault="002D5E98" w:rsidP="002D5E98">
      <w:pPr>
        <w:autoSpaceDE w:val="0"/>
        <w:autoSpaceDN w:val="0"/>
        <w:adjustRightInd w:val="0"/>
        <w:jc w:val="both"/>
        <w:rPr>
          <w:rFonts w:eastAsia="Calibri"/>
          <w:color w:val="FF0000"/>
          <w:sz w:val="28"/>
          <w:szCs w:val="28"/>
          <w:lang w:eastAsia="ru-RU"/>
        </w:rPr>
      </w:pPr>
      <w:r w:rsidRPr="002D5E98">
        <w:rPr>
          <w:rFonts w:ascii="Calibri" w:eastAsia="Calibri" w:hAnsi="Calibri"/>
          <w:noProof/>
          <w:sz w:val="22"/>
          <w:szCs w:val="22"/>
          <w:lang w:eastAsia="ru-RU"/>
        </w:rPr>
        <w:lastRenderedPageBreak/>
        <w:drawing>
          <wp:inline distT="0" distB="0" distL="0" distR="0" wp14:anchorId="1197C9B5" wp14:editId="1FCB33C7">
            <wp:extent cx="6293485" cy="8774430"/>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3485" cy="8774430"/>
                    </a:xfrm>
                    <a:prstGeom prst="rect">
                      <a:avLst/>
                    </a:prstGeom>
                    <a:noFill/>
                    <a:ln>
                      <a:noFill/>
                    </a:ln>
                  </pic:spPr>
                </pic:pic>
              </a:graphicData>
            </a:graphic>
          </wp:inline>
        </w:drawing>
      </w:r>
    </w:p>
    <w:p w14:paraId="293DF601" w14:textId="77777777" w:rsidR="002D5E98" w:rsidRPr="002D5E98" w:rsidRDefault="002D5E98" w:rsidP="002D5E98">
      <w:pPr>
        <w:spacing w:after="200" w:line="276" w:lineRule="auto"/>
        <w:jc w:val="both"/>
        <w:rPr>
          <w:rFonts w:eastAsia="Calibri"/>
          <w:sz w:val="28"/>
          <w:szCs w:val="28"/>
          <w:lang w:eastAsia="ru-RU"/>
        </w:rPr>
      </w:pPr>
      <w:r w:rsidRPr="002D5E98">
        <w:rPr>
          <w:rFonts w:eastAsia="Calibri"/>
          <w:sz w:val="28"/>
          <w:szCs w:val="28"/>
          <w:lang w:eastAsia="ru-RU"/>
        </w:rPr>
        <w:t xml:space="preserve">        С учетом проведенного анализа предлагается утвердить тарифы на подключение согласно приложениям № 2, № 3.</w:t>
      </w:r>
    </w:p>
    <w:p w14:paraId="3D302FC1" w14:textId="77777777" w:rsidR="002D5E98" w:rsidRPr="002D5E98" w:rsidRDefault="002D5E98" w:rsidP="002D5E98">
      <w:pPr>
        <w:tabs>
          <w:tab w:val="left" w:pos="448"/>
        </w:tabs>
        <w:ind w:right="-36"/>
        <w:jc w:val="right"/>
        <w:rPr>
          <w:spacing w:val="-6"/>
          <w:sz w:val="28"/>
          <w:szCs w:val="28"/>
          <w:lang w:eastAsia="ru-RU"/>
        </w:rPr>
      </w:pPr>
      <w:r w:rsidRPr="002D5E98">
        <w:rPr>
          <w:spacing w:val="-6"/>
          <w:sz w:val="28"/>
          <w:szCs w:val="28"/>
          <w:lang w:eastAsia="ru-RU"/>
        </w:rPr>
        <w:lastRenderedPageBreak/>
        <w:t xml:space="preserve">                                                                                                                                                                                      Приложение №1</w:t>
      </w:r>
    </w:p>
    <w:p w14:paraId="7CA4C7DE" w14:textId="77777777" w:rsidR="002D5E98" w:rsidRPr="002D5E98" w:rsidRDefault="002D5E98" w:rsidP="002D5E98">
      <w:pPr>
        <w:tabs>
          <w:tab w:val="left" w:pos="448"/>
        </w:tabs>
        <w:ind w:right="-36"/>
        <w:rPr>
          <w:spacing w:val="-6"/>
          <w:sz w:val="28"/>
          <w:szCs w:val="28"/>
          <w:lang w:eastAsia="ru-RU"/>
        </w:rPr>
      </w:pPr>
    </w:p>
    <w:p w14:paraId="589477CC" w14:textId="77777777" w:rsidR="002D5E98" w:rsidRPr="002D5E98" w:rsidRDefault="002D5E98" w:rsidP="002D5E98">
      <w:pPr>
        <w:spacing w:after="200" w:line="276" w:lineRule="auto"/>
        <w:jc w:val="center"/>
        <w:rPr>
          <w:spacing w:val="-6"/>
          <w:sz w:val="28"/>
          <w:szCs w:val="28"/>
          <w:lang w:eastAsia="ru-RU"/>
        </w:rPr>
      </w:pPr>
      <w:r w:rsidRPr="002D5E98">
        <w:rPr>
          <w:spacing w:val="-6"/>
          <w:sz w:val="28"/>
          <w:szCs w:val="28"/>
          <w:lang w:eastAsia="ru-RU"/>
        </w:rPr>
        <w:t>Расчет расходов на подключение в соответствии с разделом 1 Приложения 8 Методических рекомендаций</w:t>
      </w:r>
    </w:p>
    <w:p w14:paraId="52C4B988" w14:textId="3B8D6F2C" w:rsidR="002D5E98" w:rsidRPr="002D5E98" w:rsidRDefault="002D5E98" w:rsidP="002D5E98">
      <w:pPr>
        <w:spacing w:after="200" w:line="276" w:lineRule="auto"/>
        <w:jc w:val="center"/>
        <w:rPr>
          <w:spacing w:val="-6"/>
          <w:sz w:val="28"/>
          <w:szCs w:val="28"/>
          <w:lang w:eastAsia="ru-RU"/>
        </w:rPr>
      </w:pPr>
      <w:r w:rsidRPr="002D5E98">
        <w:rPr>
          <w:rFonts w:ascii="Calibri" w:hAnsi="Calibri"/>
          <w:noProof/>
          <w:sz w:val="22"/>
          <w:szCs w:val="22"/>
          <w:lang w:eastAsia="ru-RU"/>
        </w:rPr>
        <w:drawing>
          <wp:inline distT="0" distB="0" distL="0" distR="0" wp14:anchorId="0721E007" wp14:editId="50327A5F">
            <wp:extent cx="6299835" cy="3711575"/>
            <wp:effectExtent l="0" t="0" r="5715" b="317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9835" cy="3711575"/>
                    </a:xfrm>
                    <a:prstGeom prst="rect">
                      <a:avLst/>
                    </a:prstGeom>
                    <a:noFill/>
                    <a:ln>
                      <a:noFill/>
                    </a:ln>
                  </pic:spPr>
                </pic:pic>
              </a:graphicData>
            </a:graphic>
          </wp:inline>
        </w:drawing>
      </w:r>
    </w:p>
    <w:p w14:paraId="600E69E0" w14:textId="77777777" w:rsidR="002D5E98" w:rsidRPr="002D5E98" w:rsidRDefault="002D5E98" w:rsidP="002D5E98">
      <w:pPr>
        <w:tabs>
          <w:tab w:val="left" w:pos="448"/>
        </w:tabs>
        <w:ind w:right="-36"/>
        <w:rPr>
          <w:spacing w:val="-6"/>
          <w:sz w:val="28"/>
          <w:szCs w:val="28"/>
          <w:lang w:eastAsia="ru-RU"/>
        </w:rPr>
      </w:pPr>
    </w:p>
    <w:p w14:paraId="23D0104A" w14:textId="77777777" w:rsidR="002D5E98" w:rsidRDefault="002D5E98" w:rsidP="002D5E98">
      <w:pPr>
        <w:spacing w:after="200" w:line="276" w:lineRule="auto"/>
        <w:jc w:val="right"/>
        <w:rPr>
          <w:spacing w:val="-6"/>
          <w:sz w:val="28"/>
          <w:szCs w:val="28"/>
          <w:lang w:eastAsia="ru-RU"/>
        </w:rPr>
        <w:sectPr w:rsidR="002D5E98" w:rsidSect="0062473A">
          <w:headerReference w:type="default" r:id="rId58"/>
          <w:footerReference w:type="even" r:id="rId59"/>
          <w:headerReference w:type="first" r:id="rId60"/>
          <w:pgSz w:w="11906" w:h="16838"/>
          <w:pgMar w:top="567" w:right="567" w:bottom="567" w:left="851" w:header="720" w:footer="720" w:gutter="0"/>
          <w:cols w:space="720"/>
          <w:docGrid w:linePitch="326"/>
        </w:sectPr>
      </w:pPr>
    </w:p>
    <w:p w14:paraId="24009D8E" w14:textId="6A1ADE53" w:rsidR="002D5E98" w:rsidRPr="002D5E98" w:rsidRDefault="002D5E98" w:rsidP="002D5E98">
      <w:pPr>
        <w:spacing w:after="200" w:line="276" w:lineRule="auto"/>
        <w:jc w:val="right"/>
        <w:rPr>
          <w:spacing w:val="-6"/>
          <w:sz w:val="28"/>
          <w:szCs w:val="28"/>
          <w:lang w:eastAsia="ru-RU"/>
        </w:rPr>
      </w:pPr>
      <w:r w:rsidRPr="002D5E98">
        <w:rPr>
          <w:spacing w:val="-6"/>
          <w:sz w:val="28"/>
          <w:szCs w:val="28"/>
          <w:lang w:eastAsia="ru-RU"/>
        </w:rPr>
        <w:lastRenderedPageBreak/>
        <w:t xml:space="preserve">Приложение № 2  </w:t>
      </w:r>
    </w:p>
    <w:p w14:paraId="46A908A2" w14:textId="77777777" w:rsidR="002D5E98" w:rsidRPr="002D5E98" w:rsidRDefault="002D5E98" w:rsidP="002D5E98">
      <w:pPr>
        <w:spacing w:after="200" w:line="276" w:lineRule="auto"/>
        <w:jc w:val="right"/>
        <w:rPr>
          <w:spacing w:val="-6"/>
          <w:sz w:val="28"/>
          <w:szCs w:val="28"/>
          <w:lang w:eastAsia="ru-RU"/>
        </w:rPr>
      </w:pPr>
      <w:r w:rsidRPr="002D5E98">
        <w:rPr>
          <w:spacing w:val="-6"/>
          <w:sz w:val="28"/>
          <w:szCs w:val="28"/>
          <w:lang w:eastAsia="ru-RU"/>
        </w:rPr>
        <w:t xml:space="preserve">                                                            </w:t>
      </w:r>
    </w:p>
    <w:p w14:paraId="5DBD0398" w14:textId="77777777" w:rsidR="002D5E98" w:rsidRPr="002D5E98" w:rsidRDefault="002D5E98" w:rsidP="002D5E98">
      <w:pPr>
        <w:spacing w:after="200" w:line="276" w:lineRule="auto"/>
        <w:jc w:val="center"/>
        <w:rPr>
          <w:b/>
          <w:bCs/>
          <w:kern w:val="32"/>
          <w:lang w:eastAsia="ru-RU"/>
        </w:rPr>
      </w:pPr>
      <w:r w:rsidRPr="002D5E98">
        <w:rPr>
          <w:b/>
          <w:bCs/>
          <w:kern w:val="32"/>
          <w:lang w:eastAsia="ru-RU"/>
        </w:rPr>
        <w:t xml:space="preserve">Тарифы на подключение (технологическое присоединение) к централизованной системе холодного водоснабжения ОАО «СКЭК» </w:t>
      </w:r>
      <w:r w:rsidRPr="002D5E98">
        <w:rPr>
          <w:b/>
          <w:kern w:val="32"/>
          <w:lang w:eastAsia="ru-RU"/>
        </w:rPr>
        <w:t>в отношении заявителей,</w:t>
      </w:r>
      <w:r w:rsidRPr="002D5E98">
        <w:rPr>
          <w:b/>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2D5E98">
        <w:rPr>
          <w:bCs/>
          <w:kern w:val="32"/>
          <w:lang w:eastAsia="ru-RU"/>
        </w:rPr>
        <w:t xml:space="preserve"> </w:t>
      </w:r>
      <w:r w:rsidRPr="002D5E98">
        <w:rPr>
          <w:b/>
          <w:bCs/>
          <w:kern w:val="32"/>
          <w:lang w:eastAsia="ru-RU"/>
        </w:rPr>
        <w:t>на территории г. Ленинск-Кузнецкий, г. Полысаево</w:t>
      </w:r>
    </w:p>
    <w:p w14:paraId="373FC8C5" w14:textId="77777777" w:rsidR="002D5E98" w:rsidRPr="002D5E98" w:rsidRDefault="002D5E98" w:rsidP="002D5E98">
      <w:pPr>
        <w:spacing w:after="200" w:line="276" w:lineRule="auto"/>
        <w:jc w:val="center"/>
        <w:rPr>
          <w:b/>
          <w:lang w:eastAsia="ru-RU"/>
        </w:rPr>
      </w:pPr>
      <w:r w:rsidRPr="002D5E98">
        <w:rPr>
          <w:lang w:eastAsia="ru-RU"/>
        </w:rPr>
        <w:t xml:space="preserve">                                                                                                                                                                                                                 (без НДС)</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395"/>
        <w:gridCol w:w="1843"/>
        <w:gridCol w:w="1843"/>
        <w:gridCol w:w="1701"/>
        <w:gridCol w:w="1701"/>
        <w:gridCol w:w="1701"/>
        <w:gridCol w:w="1842"/>
      </w:tblGrid>
      <w:tr w:rsidR="002D5E98" w:rsidRPr="002D5E98" w14:paraId="53E7544B" w14:textId="77777777" w:rsidTr="002D5E98">
        <w:trPr>
          <w:trHeight w:val="255"/>
          <w:jc w:val="center"/>
        </w:trPr>
        <w:tc>
          <w:tcPr>
            <w:tcW w:w="850" w:type="dxa"/>
            <w:vMerge w:val="restart"/>
            <w:shd w:val="clear" w:color="auto" w:fill="auto"/>
            <w:vAlign w:val="center"/>
          </w:tcPr>
          <w:p w14:paraId="2505EC49" w14:textId="77777777" w:rsidR="002D5E98" w:rsidRPr="002D5E98" w:rsidRDefault="002D5E98" w:rsidP="002D5E98">
            <w:pPr>
              <w:spacing w:after="200" w:line="276" w:lineRule="auto"/>
              <w:jc w:val="center"/>
              <w:rPr>
                <w:lang w:eastAsia="ru-RU"/>
              </w:rPr>
            </w:pPr>
            <w:r w:rsidRPr="002D5E98">
              <w:rPr>
                <w:lang w:eastAsia="ru-RU"/>
              </w:rPr>
              <w:t>№ п/п</w:t>
            </w:r>
          </w:p>
          <w:p w14:paraId="6F466144" w14:textId="77777777" w:rsidR="002D5E98" w:rsidRPr="002D5E98" w:rsidRDefault="002D5E98" w:rsidP="002D5E98">
            <w:pPr>
              <w:spacing w:after="200" w:line="276" w:lineRule="auto"/>
              <w:jc w:val="center"/>
              <w:rPr>
                <w:lang w:eastAsia="ru-RU"/>
              </w:rPr>
            </w:pPr>
          </w:p>
          <w:p w14:paraId="7A0E691B" w14:textId="77777777" w:rsidR="002D5E98" w:rsidRPr="002D5E98" w:rsidRDefault="002D5E98" w:rsidP="002D5E98">
            <w:pPr>
              <w:spacing w:after="200" w:line="276" w:lineRule="auto"/>
              <w:jc w:val="center"/>
              <w:rPr>
                <w:lang w:eastAsia="ru-RU"/>
              </w:rPr>
            </w:pPr>
          </w:p>
          <w:p w14:paraId="15E3374F" w14:textId="77777777" w:rsidR="002D5E98" w:rsidRPr="002D5E98" w:rsidRDefault="002D5E98" w:rsidP="002D5E98">
            <w:pPr>
              <w:spacing w:after="200" w:line="276" w:lineRule="auto"/>
              <w:jc w:val="center"/>
              <w:rPr>
                <w:lang w:eastAsia="ru-RU"/>
              </w:rPr>
            </w:pPr>
          </w:p>
        </w:tc>
        <w:tc>
          <w:tcPr>
            <w:tcW w:w="4395" w:type="dxa"/>
            <w:vMerge w:val="restart"/>
            <w:shd w:val="clear" w:color="auto" w:fill="auto"/>
          </w:tcPr>
          <w:p w14:paraId="48CD86F9" w14:textId="77777777" w:rsidR="002D5E98" w:rsidRPr="002D5E98" w:rsidRDefault="002D5E98" w:rsidP="002D5E98">
            <w:pPr>
              <w:spacing w:after="200" w:line="276" w:lineRule="auto"/>
              <w:jc w:val="center"/>
              <w:rPr>
                <w:lang w:eastAsia="ru-RU"/>
              </w:rPr>
            </w:pPr>
            <w:r w:rsidRPr="002D5E98">
              <w:rPr>
                <w:lang w:eastAsia="ru-RU"/>
              </w:rPr>
              <w:t>Наименование</w:t>
            </w:r>
          </w:p>
        </w:tc>
        <w:tc>
          <w:tcPr>
            <w:tcW w:w="1843" w:type="dxa"/>
            <w:vMerge w:val="restart"/>
            <w:shd w:val="clear" w:color="auto" w:fill="auto"/>
          </w:tcPr>
          <w:p w14:paraId="0FBFDDEB" w14:textId="77777777" w:rsidR="002D5E98" w:rsidRPr="002D5E98" w:rsidRDefault="002D5E98" w:rsidP="002D5E98">
            <w:pPr>
              <w:spacing w:after="200" w:line="276" w:lineRule="auto"/>
              <w:jc w:val="center"/>
              <w:rPr>
                <w:lang w:eastAsia="ru-RU"/>
              </w:rPr>
            </w:pPr>
            <w:r w:rsidRPr="002D5E98">
              <w:rPr>
                <w:lang w:eastAsia="ru-RU"/>
              </w:rPr>
              <w:t xml:space="preserve">Единица  </w:t>
            </w:r>
          </w:p>
          <w:p w14:paraId="4EB14395" w14:textId="77777777" w:rsidR="002D5E98" w:rsidRPr="002D5E98" w:rsidRDefault="002D5E98" w:rsidP="002D5E98">
            <w:pPr>
              <w:spacing w:after="200" w:line="276" w:lineRule="auto"/>
              <w:jc w:val="center"/>
              <w:rPr>
                <w:lang w:eastAsia="ru-RU"/>
              </w:rPr>
            </w:pPr>
            <w:r w:rsidRPr="002D5E98">
              <w:rPr>
                <w:lang w:eastAsia="ru-RU"/>
              </w:rPr>
              <w:t>измерения</w:t>
            </w:r>
          </w:p>
        </w:tc>
        <w:tc>
          <w:tcPr>
            <w:tcW w:w="8788" w:type="dxa"/>
            <w:gridSpan w:val="5"/>
            <w:shd w:val="clear" w:color="auto" w:fill="auto"/>
          </w:tcPr>
          <w:p w14:paraId="017A8259" w14:textId="77777777" w:rsidR="002D5E98" w:rsidRPr="002D5E98" w:rsidRDefault="002D5E98" w:rsidP="002D5E98">
            <w:pPr>
              <w:spacing w:after="200" w:line="276" w:lineRule="auto"/>
              <w:jc w:val="center"/>
              <w:rPr>
                <w:lang w:eastAsia="ru-RU"/>
              </w:rPr>
            </w:pPr>
            <w:r w:rsidRPr="002D5E98">
              <w:rPr>
                <w:lang w:eastAsia="ru-RU"/>
              </w:rPr>
              <w:t>Период</w:t>
            </w:r>
          </w:p>
        </w:tc>
      </w:tr>
      <w:tr w:rsidR="002D5E98" w:rsidRPr="002D5E98" w14:paraId="10F0AC15" w14:textId="77777777" w:rsidTr="002D5E98">
        <w:trPr>
          <w:trHeight w:val="1318"/>
          <w:jc w:val="center"/>
        </w:trPr>
        <w:tc>
          <w:tcPr>
            <w:tcW w:w="850" w:type="dxa"/>
            <w:vMerge/>
            <w:shd w:val="clear" w:color="auto" w:fill="auto"/>
            <w:vAlign w:val="center"/>
          </w:tcPr>
          <w:p w14:paraId="6C99916B" w14:textId="77777777" w:rsidR="002D5E98" w:rsidRPr="002D5E98" w:rsidRDefault="002D5E98" w:rsidP="002D5E98">
            <w:pPr>
              <w:spacing w:after="200" w:line="276" w:lineRule="auto"/>
              <w:jc w:val="center"/>
              <w:rPr>
                <w:lang w:eastAsia="ru-RU"/>
              </w:rPr>
            </w:pPr>
          </w:p>
        </w:tc>
        <w:tc>
          <w:tcPr>
            <w:tcW w:w="4395" w:type="dxa"/>
            <w:vMerge/>
            <w:shd w:val="clear" w:color="auto" w:fill="auto"/>
          </w:tcPr>
          <w:p w14:paraId="5A6CA8CF" w14:textId="77777777" w:rsidR="002D5E98" w:rsidRPr="002D5E98" w:rsidRDefault="002D5E98" w:rsidP="002D5E98">
            <w:pPr>
              <w:spacing w:after="200" w:line="276" w:lineRule="auto"/>
              <w:jc w:val="center"/>
              <w:rPr>
                <w:lang w:eastAsia="ru-RU"/>
              </w:rPr>
            </w:pPr>
          </w:p>
        </w:tc>
        <w:tc>
          <w:tcPr>
            <w:tcW w:w="1843" w:type="dxa"/>
            <w:vMerge/>
            <w:shd w:val="clear" w:color="auto" w:fill="auto"/>
          </w:tcPr>
          <w:p w14:paraId="1594FF9E" w14:textId="77777777" w:rsidR="002D5E98" w:rsidRPr="002D5E98" w:rsidRDefault="002D5E98" w:rsidP="002D5E98">
            <w:pPr>
              <w:spacing w:after="200" w:line="276" w:lineRule="auto"/>
              <w:jc w:val="center"/>
              <w:rPr>
                <w:lang w:eastAsia="ru-RU"/>
              </w:rPr>
            </w:pPr>
          </w:p>
        </w:tc>
        <w:tc>
          <w:tcPr>
            <w:tcW w:w="1843" w:type="dxa"/>
            <w:shd w:val="clear" w:color="auto" w:fill="auto"/>
          </w:tcPr>
          <w:p w14:paraId="101F11E4" w14:textId="77777777" w:rsidR="002D5E98" w:rsidRPr="002D5E98" w:rsidRDefault="002D5E98" w:rsidP="002D5E98">
            <w:pPr>
              <w:spacing w:after="200" w:line="276" w:lineRule="auto"/>
              <w:jc w:val="center"/>
              <w:rPr>
                <w:lang w:eastAsia="ru-RU"/>
              </w:rPr>
            </w:pPr>
            <w:r w:rsidRPr="002D5E98">
              <w:rPr>
                <w:lang w:eastAsia="ru-RU"/>
              </w:rPr>
              <w:t xml:space="preserve">с 06.09.2019 </w:t>
            </w:r>
          </w:p>
          <w:p w14:paraId="12FE01DE" w14:textId="77777777" w:rsidR="002D5E98" w:rsidRPr="002D5E98" w:rsidRDefault="002D5E98" w:rsidP="002D5E98">
            <w:pPr>
              <w:spacing w:after="200" w:line="276" w:lineRule="auto"/>
              <w:jc w:val="center"/>
              <w:rPr>
                <w:lang w:eastAsia="ru-RU"/>
              </w:rPr>
            </w:pPr>
            <w:r w:rsidRPr="002D5E98">
              <w:rPr>
                <w:lang w:eastAsia="ru-RU"/>
              </w:rPr>
              <w:t>по 31.12.2019</w:t>
            </w:r>
          </w:p>
        </w:tc>
        <w:tc>
          <w:tcPr>
            <w:tcW w:w="1701" w:type="dxa"/>
            <w:shd w:val="clear" w:color="auto" w:fill="auto"/>
          </w:tcPr>
          <w:p w14:paraId="359A514E" w14:textId="77777777" w:rsidR="002D5E98" w:rsidRPr="002D5E98" w:rsidRDefault="002D5E98" w:rsidP="002D5E98">
            <w:pPr>
              <w:spacing w:after="200" w:line="276" w:lineRule="auto"/>
              <w:jc w:val="center"/>
              <w:rPr>
                <w:lang w:eastAsia="ru-RU"/>
              </w:rPr>
            </w:pPr>
            <w:r w:rsidRPr="002D5E98">
              <w:rPr>
                <w:lang w:eastAsia="ru-RU"/>
              </w:rPr>
              <w:t>с 01.01.2020</w:t>
            </w:r>
          </w:p>
          <w:p w14:paraId="7C2DE4E4" w14:textId="77777777" w:rsidR="002D5E98" w:rsidRPr="002D5E98" w:rsidRDefault="002D5E98" w:rsidP="002D5E98">
            <w:pPr>
              <w:spacing w:after="200" w:line="276" w:lineRule="auto"/>
              <w:jc w:val="center"/>
              <w:rPr>
                <w:lang w:eastAsia="ru-RU"/>
              </w:rPr>
            </w:pPr>
            <w:r w:rsidRPr="002D5E98">
              <w:rPr>
                <w:lang w:eastAsia="ru-RU"/>
              </w:rPr>
              <w:t>по 31.12.2020</w:t>
            </w:r>
          </w:p>
        </w:tc>
        <w:tc>
          <w:tcPr>
            <w:tcW w:w="1701" w:type="dxa"/>
            <w:shd w:val="clear" w:color="auto" w:fill="auto"/>
          </w:tcPr>
          <w:p w14:paraId="07B2EA94" w14:textId="77777777" w:rsidR="002D5E98" w:rsidRPr="002D5E98" w:rsidRDefault="002D5E98" w:rsidP="002D5E98">
            <w:pPr>
              <w:spacing w:after="200" w:line="276" w:lineRule="auto"/>
              <w:jc w:val="center"/>
              <w:rPr>
                <w:lang w:eastAsia="ru-RU"/>
              </w:rPr>
            </w:pPr>
            <w:r w:rsidRPr="002D5E98">
              <w:rPr>
                <w:lang w:eastAsia="ru-RU"/>
              </w:rPr>
              <w:t xml:space="preserve">с 01.01.2021 </w:t>
            </w:r>
          </w:p>
          <w:p w14:paraId="75DDEB08" w14:textId="77777777" w:rsidR="002D5E98" w:rsidRPr="002D5E98" w:rsidRDefault="002D5E98" w:rsidP="002D5E98">
            <w:pPr>
              <w:spacing w:after="200" w:line="276" w:lineRule="auto"/>
              <w:jc w:val="center"/>
              <w:rPr>
                <w:lang w:eastAsia="ru-RU"/>
              </w:rPr>
            </w:pPr>
            <w:r w:rsidRPr="002D5E98">
              <w:rPr>
                <w:lang w:eastAsia="ru-RU"/>
              </w:rPr>
              <w:t>по 31.12.2021</w:t>
            </w:r>
          </w:p>
        </w:tc>
        <w:tc>
          <w:tcPr>
            <w:tcW w:w="1701" w:type="dxa"/>
            <w:shd w:val="clear" w:color="auto" w:fill="auto"/>
          </w:tcPr>
          <w:p w14:paraId="5D8E85BE" w14:textId="77777777" w:rsidR="002D5E98" w:rsidRPr="002D5E98" w:rsidRDefault="002D5E98" w:rsidP="002D5E98">
            <w:pPr>
              <w:spacing w:after="200" w:line="276" w:lineRule="auto"/>
              <w:jc w:val="center"/>
              <w:rPr>
                <w:lang w:eastAsia="ru-RU"/>
              </w:rPr>
            </w:pPr>
            <w:r w:rsidRPr="002D5E98">
              <w:rPr>
                <w:lang w:eastAsia="ru-RU"/>
              </w:rPr>
              <w:t xml:space="preserve">с 01.01.2022 </w:t>
            </w:r>
          </w:p>
          <w:p w14:paraId="3FADC355" w14:textId="77777777" w:rsidR="002D5E98" w:rsidRPr="002D5E98" w:rsidRDefault="002D5E98" w:rsidP="002D5E98">
            <w:pPr>
              <w:spacing w:after="200" w:line="276" w:lineRule="auto"/>
              <w:jc w:val="center"/>
              <w:rPr>
                <w:lang w:eastAsia="ru-RU"/>
              </w:rPr>
            </w:pPr>
            <w:r w:rsidRPr="002D5E98">
              <w:rPr>
                <w:lang w:eastAsia="ru-RU"/>
              </w:rPr>
              <w:t>по 31.12.2022</w:t>
            </w:r>
          </w:p>
        </w:tc>
        <w:tc>
          <w:tcPr>
            <w:tcW w:w="1842" w:type="dxa"/>
            <w:shd w:val="clear" w:color="auto" w:fill="auto"/>
          </w:tcPr>
          <w:p w14:paraId="082B70A5" w14:textId="77777777" w:rsidR="002D5E98" w:rsidRPr="002D5E98" w:rsidRDefault="002D5E98" w:rsidP="002D5E98">
            <w:pPr>
              <w:spacing w:after="200" w:line="276" w:lineRule="auto"/>
              <w:jc w:val="center"/>
              <w:rPr>
                <w:lang w:eastAsia="ru-RU"/>
              </w:rPr>
            </w:pPr>
            <w:r w:rsidRPr="002D5E98">
              <w:rPr>
                <w:lang w:eastAsia="ru-RU"/>
              </w:rPr>
              <w:t>с 01.01.2023</w:t>
            </w:r>
          </w:p>
          <w:p w14:paraId="058D187A" w14:textId="77777777" w:rsidR="002D5E98" w:rsidRPr="002D5E98" w:rsidRDefault="002D5E98" w:rsidP="002D5E98">
            <w:pPr>
              <w:spacing w:after="200" w:line="276" w:lineRule="auto"/>
              <w:jc w:val="center"/>
              <w:rPr>
                <w:lang w:eastAsia="ru-RU"/>
              </w:rPr>
            </w:pPr>
            <w:r w:rsidRPr="002D5E98">
              <w:rPr>
                <w:lang w:eastAsia="ru-RU"/>
              </w:rPr>
              <w:t>по 31.12.2023</w:t>
            </w:r>
          </w:p>
        </w:tc>
      </w:tr>
      <w:tr w:rsidR="002D5E98" w:rsidRPr="002D5E98" w14:paraId="65E57AC6" w14:textId="77777777" w:rsidTr="002D5E98">
        <w:trPr>
          <w:trHeight w:val="201"/>
          <w:jc w:val="center"/>
        </w:trPr>
        <w:tc>
          <w:tcPr>
            <w:tcW w:w="850" w:type="dxa"/>
            <w:shd w:val="clear" w:color="auto" w:fill="auto"/>
            <w:vAlign w:val="center"/>
          </w:tcPr>
          <w:p w14:paraId="7C065819" w14:textId="77777777" w:rsidR="002D5E98" w:rsidRPr="002D5E98" w:rsidRDefault="002D5E98" w:rsidP="002D5E98">
            <w:pPr>
              <w:spacing w:after="200" w:line="276" w:lineRule="auto"/>
              <w:jc w:val="center"/>
              <w:rPr>
                <w:lang w:eastAsia="ru-RU"/>
              </w:rPr>
            </w:pPr>
            <w:r w:rsidRPr="002D5E98">
              <w:rPr>
                <w:lang w:eastAsia="ru-RU"/>
              </w:rPr>
              <w:t>1</w:t>
            </w:r>
          </w:p>
        </w:tc>
        <w:tc>
          <w:tcPr>
            <w:tcW w:w="4395" w:type="dxa"/>
            <w:shd w:val="clear" w:color="auto" w:fill="auto"/>
          </w:tcPr>
          <w:p w14:paraId="1A6EB94F" w14:textId="77777777" w:rsidR="002D5E98" w:rsidRPr="002D5E98" w:rsidRDefault="002D5E98" w:rsidP="002D5E98">
            <w:pPr>
              <w:spacing w:after="200" w:line="276" w:lineRule="auto"/>
              <w:jc w:val="center"/>
              <w:rPr>
                <w:lang w:eastAsia="ru-RU"/>
              </w:rPr>
            </w:pPr>
            <w:r w:rsidRPr="002D5E98">
              <w:rPr>
                <w:lang w:eastAsia="ru-RU"/>
              </w:rPr>
              <w:t>2</w:t>
            </w:r>
          </w:p>
        </w:tc>
        <w:tc>
          <w:tcPr>
            <w:tcW w:w="1843" w:type="dxa"/>
            <w:shd w:val="clear" w:color="auto" w:fill="auto"/>
          </w:tcPr>
          <w:p w14:paraId="24C7D9DA" w14:textId="77777777" w:rsidR="002D5E98" w:rsidRPr="002D5E98" w:rsidRDefault="002D5E98" w:rsidP="002D5E98">
            <w:pPr>
              <w:spacing w:after="200" w:line="276" w:lineRule="auto"/>
              <w:jc w:val="center"/>
              <w:rPr>
                <w:lang w:eastAsia="ru-RU"/>
              </w:rPr>
            </w:pPr>
            <w:r w:rsidRPr="002D5E98">
              <w:rPr>
                <w:lang w:eastAsia="ru-RU"/>
              </w:rPr>
              <w:t>3</w:t>
            </w:r>
          </w:p>
        </w:tc>
        <w:tc>
          <w:tcPr>
            <w:tcW w:w="1843" w:type="dxa"/>
            <w:shd w:val="clear" w:color="auto" w:fill="auto"/>
            <w:vAlign w:val="center"/>
          </w:tcPr>
          <w:p w14:paraId="21FD44FB" w14:textId="77777777" w:rsidR="002D5E98" w:rsidRPr="002D5E98" w:rsidRDefault="002D5E98" w:rsidP="002D5E98">
            <w:pPr>
              <w:spacing w:after="200" w:line="276" w:lineRule="auto"/>
              <w:jc w:val="center"/>
              <w:rPr>
                <w:lang w:eastAsia="ru-RU"/>
              </w:rPr>
            </w:pPr>
            <w:r w:rsidRPr="002D5E98">
              <w:rPr>
                <w:lang w:eastAsia="ru-RU"/>
              </w:rPr>
              <w:t>4</w:t>
            </w:r>
          </w:p>
        </w:tc>
        <w:tc>
          <w:tcPr>
            <w:tcW w:w="1701" w:type="dxa"/>
            <w:shd w:val="clear" w:color="auto" w:fill="auto"/>
            <w:vAlign w:val="center"/>
          </w:tcPr>
          <w:p w14:paraId="0C4C2149" w14:textId="77777777" w:rsidR="002D5E98" w:rsidRPr="002D5E98" w:rsidRDefault="002D5E98" w:rsidP="002D5E98">
            <w:pPr>
              <w:spacing w:after="200" w:line="276" w:lineRule="auto"/>
              <w:jc w:val="center"/>
              <w:rPr>
                <w:lang w:eastAsia="ru-RU"/>
              </w:rPr>
            </w:pPr>
            <w:r w:rsidRPr="002D5E98">
              <w:rPr>
                <w:lang w:eastAsia="ru-RU"/>
              </w:rPr>
              <w:t>5</w:t>
            </w:r>
          </w:p>
        </w:tc>
        <w:tc>
          <w:tcPr>
            <w:tcW w:w="1701" w:type="dxa"/>
            <w:shd w:val="clear" w:color="auto" w:fill="auto"/>
            <w:vAlign w:val="center"/>
          </w:tcPr>
          <w:p w14:paraId="5FA5A7AA" w14:textId="77777777" w:rsidR="002D5E98" w:rsidRPr="002D5E98" w:rsidRDefault="002D5E98" w:rsidP="002D5E98">
            <w:pPr>
              <w:spacing w:after="200" w:line="276" w:lineRule="auto"/>
              <w:jc w:val="center"/>
              <w:rPr>
                <w:lang w:eastAsia="ru-RU"/>
              </w:rPr>
            </w:pPr>
            <w:r w:rsidRPr="002D5E98">
              <w:rPr>
                <w:lang w:eastAsia="ru-RU"/>
              </w:rPr>
              <w:t>6</w:t>
            </w:r>
          </w:p>
        </w:tc>
        <w:tc>
          <w:tcPr>
            <w:tcW w:w="1701" w:type="dxa"/>
            <w:shd w:val="clear" w:color="auto" w:fill="auto"/>
            <w:vAlign w:val="center"/>
          </w:tcPr>
          <w:p w14:paraId="711DFCCC" w14:textId="77777777" w:rsidR="002D5E98" w:rsidRPr="002D5E98" w:rsidRDefault="002D5E98" w:rsidP="002D5E98">
            <w:pPr>
              <w:spacing w:after="200" w:line="276" w:lineRule="auto"/>
              <w:jc w:val="center"/>
              <w:rPr>
                <w:lang w:eastAsia="ru-RU"/>
              </w:rPr>
            </w:pPr>
            <w:r w:rsidRPr="002D5E98">
              <w:rPr>
                <w:lang w:eastAsia="ru-RU"/>
              </w:rPr>
              <w:t>7</w:t>
            </w:r>
          </w:p>
        </w:tc>
        <w:tc>
          <w:tcPr>
            <w:tcW w:w="1842" w:type="dxa"/>
            <w:shd w:val="clear" w:color="auto" w:fill="auto"/>
            <w:vAlign w:val="center"/>
          </w:tcPr>
          <w:p w14:paraId="2678085C" w14:textId="77777777" w:rsidR="002D5E98" w:rsidRPr="002D5E98" w:rsidRDefault="002D5E98" w:rsidP="002D5E98">
            <w:pPr>
              <w:spacing w:after="200" w:line="276" w:lineRule="auto"/>
              <w:jc w:val="center"/>
              <w:rPr>
                <w:lang w:eastAsia="ru-RU"/>
              </w:rPr>
            </w:pPr>
            <w:r w:rsidRPr="002D5E98">
              <w:rPr>
                <w:lang w:eastAsia="ru-RU"/>
              </w:rPr>
              <w:t>8</w:t>
            </w:r>
          </w:p>
        </w:tc>
      </w:tr>
      <w:tr w:rsidR="002D5E98" w:rsidRPr="002D5E98" w14:paraId="422063CD" w14:textId="77777777" w:rsidTr="002D5E98">
        <w:trPr>
          <w:trHeight w:val="517"/>
          <w:jc w:val="center"/>
        </w:trPr>
        <w:tc>
          <w:tcPr>
            <w:tcW w:w="850" w:type="dxa"/>
            <w:shd w:val="clear" w:color="auto" w:fill="auto"/>
            <w:vAlign w:val="center"/>
          </w:tcPr>
          <w:p w14:paraId="2FA3F777" w14:textId="77777777" w:rsidR="002D5E98" w:rsidRPr="002D5E98" w:rsidRDefault="002D5E98" w:rsidP="002D5E98">
            <w:pPr>
              <w:rPr>
                <w:lang w:eastAsia="ru-RU"/>
              </w:rPr>
            </w:pPr>
            <w:r w:rsidRPr="002D5E98">
              <w:rPr>
                <w:lang w:eastAsia="ru-RU"/>
              </w:rPr>
              <w:t xml:space="preserve">1. </w:t>
            </w:r>
          </w:p>
        </w:tc>
        <w:tc>
          <w:tcPr>
            <w:tcW w:w="4395" w:type="dxa"/>
            <w:shd w:val="clear" w:color="auto" w:fill="auto"/>
          </w:tcPr>
          <w:p w14:paraId="40595B89" w14:textId="230B4FEC" w:rsidR="002D5E98" w:rsidRPr="002D5E98" w:rsidRDefault="002D5E98" w:rsidP="002D5E98">
            <w:pPr>
              <w:rPr>
                <w:lang w:eastAsia="ru-RU"/>
              </w:rPr>
            </w:pPr>
            <w:r w:rsidRPr="002D5E98">
              <w:rPr>
                <w:lang w:eastAsia="ru-RU"/>
              </w:rPr>
              <w:t>Ставка тарифа на подключаемую нагрузку водопроводной сети (</w:t>
            </w:r>
            <w:r w:rsidRPr="002D5E98">
              <w:rPr>
                <w:noProof/>
                <w:lang w:eastAsia="ru-RU"/>
              </w:rPr>
              <w:drawing>
                <wp:inline distT="0" distB="0" distL="0" distR="0" wp14:anchorId="399C13A8" wp14:editId="377BCA43">
                  <wp:extent cx="281940" cy="19431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2D5E98">
              <w:rPr>
                <w:lang w:eastAsia="ru-RU"/>
              </w:rPr>
              <w:t xml:space="preserve">) </w:t>
            </w:r>
          </w:p>
        </w:tc>
        <w:tc>
          <w:tcPr>
            <w:tcW w:w="1843" w:type="dxa"/>
            <w:shd w:val="clear" w:color="auto" w:fill="auto"/>
          </w:tcPr>
          <w:p w14:paraId="3F195F4D" w14:textId="77777777" w:rsidR="002D5E98" w:rsidRPr="002D5E98" w:rsidRDefault="002D5E98" w:rsidP="002D5E98">
            <w:pPr>
              <w:rPr>
                <w:lang w:eastAsia="ru-RU"/>
              </w:rPr>
            </w:pPr>
            <w:r w:rsidRPr="002D5E98">
              <w:rPr>
                <w:lang w:eastAsia="ru-RU"/>
              </w:rPr>
              <w:t>тыс. руб./1 м3 в сутки</w:t>
            </w:r>
          </w:p>
        </w:tc>
        <w:tc>
          <w:tcPr>
            <w:tcW w:w="1843" w:type="dxa"/>
            <w:shd w:val="clear" w:color="auto" w:fill="auto"/>
            <w:vAlign w:val="center"/>
          </w:tcPr>
          <w:p w14:paraId="4B69E038" w14:textId="77777777" w:rsidR="002D5E98" w:rsidRPr="002D5E98" w:rsidRDefault="002D5E98" w:rsidP="002D5E98">
            <w:pPr>
              <w:jc w:val="center"/>
              <w:rPr>
                <w:lang w:eastAsia="ru-RU"/>
              </w:rPr>
            </w:pPr>
            <w:r w:rsidRPr="002D5E98">
              <w:rPr>
                <w:lang w:eastAsia="ru-RU"/>
              </w:rPr>
              <w:t>0,527</w:t>
            </w:r>
          </w:p>
        </w:tc>
        <w:tc>
          <w:tcPr>
            <w:tcW w:w="1701" w:type="dxa"/>
            <w:shd w:val="clear" w:color="auto" w:fill="auto"/>
            <w:vAlign w:val="center"/>
          </w:tcPr>
          <w:p w14:paraId="37CB969E" w14:textId="77777777" w:rsidR="002D5E98" w:rsidRPr="002D5E98" w:rsidRDefault="002D5E98" w:rsidP="002D5E98">
            <w:pPr>
              <w:jc w:val="center"/>
              <w:rPr>
                <w:lang w:eastAsia="ru-RU"/>
              </w:rPr>
            </w:pPr>
            <w:r w:rsidRPr="002D5E98">
              <w:rPr>
                <w:lang w:eastAsia="ru-RU"/>
              </w:rPr>
              <w:t>0,545</w:t>
            </w:r>
          </w:p>
        </w:tc>
        <w:tc>
          <w:tcPr>
            <w:tcW w:w="1701" w:type="dxa"/>
            <w:shd w:val="clear" w:color="auto" w:fill="auto"/>
            <w:vAlign w:val="center"/>
          </w:tcPr>
          <w:p w14:paraId="185DEFD0" w14:textId="77777777" w:rsidR="002D5E98" w:rsidRPr="002D5E98" w:rsidRDefault="002D5E98" w:rsidP="002D5E98">
            <w:pPr>
              <w:jc w:val="center"/>
              <w:rPr>
                <w:lang w:eastAsia="ru-RU"/>
              </w:rPr>
            </w:pPr>
            <w:r w:rsidRPr="002D5E98">
              <w:rPr>
                <w:lang w:eastAsia="ru-RU"/>
              </w:rPr>
              <w:t>0,567</w:t>
            </w:r>
          </w:p>
        </w:tc>
        <w:tc>
          <w:tcPr>
            <w:tcW w:w="1701" w:type="dxa"/>
            <w:shd w:val="clear" w:color="auto" w:fill="auto"/>
            <w:vAlign w:val="center"/>
          </w:tcPr>
          <w:p w14:paraId="66C5ABD1" w14:textId="77777777" w:rsidR="002D5E98" w:rsidRPr="002D5E98" w:rsidRDefault="002D5E98" w:rsidP="002D5E98">
            <w:pPr>
              <w:jc w:val="center"/>
              <w:rPr>
                <w:lang w:eastAsia="ru-RU"/>
              </w:rPr>
            </w:pPr>
            <w:r w:rsidRPr="002D5E98">
              <w:rPr>
                <w:lang w:eastAsia="ru-RU"/>
              </w:rPr>
              <w:t>0,590</w:t>
            </w:r>
          </w:p>
        </w:tc>
        <w:tc>
          <w:tcPr>
            <w:tcW w:w="1842" w:type="dxa"/>
            <w:shd w:val="clear" w:color="auto" w:fill="auto"/>
            <w:vAlign w:val="center"/>
          </w:tcPr>
          <w:p w14:paraId="485D660A" w14:textId="77777777" w:rsidR="002D5E98" w:rsidRPr="002D5E98" w:rsidRDefault="002D5E98" w:rsidP="002D5E98">
            <w:pPr>
              <w:jc w:val="center"/>
              <w:rPr>
                <w:lang w:eastAsia="ru-RU"/>
              </w:rPr>
            </w:pPr>
            <w:r w:rsidRPr="002D5E98">
              <w:rPr>
                <w:lang w:eastAsia="ru-RU"/>
              </w:rPr>
              <w:t>0,614</w:t>
            </w:r>
          </w:p>
        </w:tc>
      </w:tr>
      <w:tr w:rsidR="002D5E98" w:rsidRPr="002D5E98" w14:paraId="56418F76" w14:textId="77777777" w:rsidTr="002D5E98">
        <w:trPr>
          <w:trHeight w:val="433"/>
          <w:jc w:val="center"/>
        </w:trPr>
        <w:tc>
          <w:tcPr>
            <w:tcW w:w="850" w:type="dxa"/>
            <w:shd w:val="clear" w:color="auto" w:fill="auto"/>
            <w:vAlign w:val="center"/>
          </w:tcPr>
          <w:p w14:paraId="6FA184F7" w14:textId="77777777" w:rsidR="002D5E98" w:rsidRPr="002D5E98" w:rsidRDefault="002D5E98" w:rsidP="002D5E98">
            <w:pPr>
              <w:rPr>
                <w:lang w:eastAsia="ru-RU"/>
              </w:rPr>
            </w:pPr>
            <w:r w:rsidRPr="002D5E98">
              <w:rPr>
                <w:lang w:eastAsia="ru-RU"/>
              </w:rPr>
              <w:t>2.</w:t>
            </w:r>
          </w:p>
        </w:tc>
        <w:tc>
          <w:tcPr>
            <w:tcW w:w="4395" w:type="dxa"/>
            <w:shd w:val="clear" w:color="auto" w:fill="auto"/>
          </w:tcPr>
          <w:p w14:paraId="2276DB3D" w14:textId="07081E79" w:rsidR="002D5E98" w:rsidRPr="002D5E98" w:rsidRDefault="002D5E98" w:rsidP="002D5E98">
            <w:pPr>
              <w:rPr>
                <w:lang w:eastAsia="ru-RU"/>
              </w:rPr>
            </w:pPr>
            <w:r w:rsidRPr="002D5E98">
              <w:rPr>
                <w:lang w:eastAsia="ru-RU"/>
              </w:rPr>
              <w:t>Ставка тарифа за протяженность  водопроводной сети (</w:t>
            </w:r>
            <w:r w:rsidRPr="002D5E98">
              <w:rPr>
                <w:noProof/>
                <w:lang w:eastAsia="ru-RU"/>
              </w:rPr>
              <w:drawing>
                <wp:inline distT="0" distB="0" distL="0" distR="0" wp14:anchorId="33AAE6D4" wp14:editId="03C711F2">
                  <wp:extent cx="252730" cy="2527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2D5E98">
              <w:rPr>
                <w:lang w:eastAsia="ru-RU"/>
              </w:rPr>
              <w:t>):</w:t>
            </w:r>
          </w:p>
        </w:tc>
        <w:tc>
          <w:tcPr>
            <w:tcW w:w="1843" w:type="dxa"/>
            <w:shd w:val="clear" w:color="auto" w:fill="auto"/>
          </w:tcPr>
          <w:p w14:paraId="44C56F07" w14:textId="77777777" w:rsidR="002D5E98" w:rsidRPr="002D5E98" w:rsidRDefault="002D5E98" w:rsidP="002D5E98">
            <w:pPr>
              <w:rPr>
                <w:lang w:eastAsia="ru-RU"/>
              </w:rPr>
            </w:pPr>
          </w:p>
        </w:tc>
        <w:tc>
          <w:tcPr>
            <w:tcW w:w="1843" w:type="dxa"/>
            <w:shd w:val="clear" w:color="auto" w:fill="auto"/>
            <w:vAlign w:val="center"/>
          </w:tcPr>
          <w:p w14:paraId="65413E66" w14:textId="77777777" w:rsidR="002D5E98" w:rsidRPr="002D5E98" w:rsidRDefault="002D5E98" w:rsidP="002D5E98">
            <w:pPr>
              <w:jc w:val="center"/>
              <w:rPr>
                <w:lang w:eastAsia="ru-RU"/>
              </w:rPr>
            </w:pPr>
          </w:p>
        </w:tc>
        <w:tc>
          <w:tcPr>
            <w:tcW w:w="1701" w:type="dxa"/>
            <w:shd w:val="clear" w:color="auto" w:fill="auto"/>
            <w:vAlign w:val="center"/>
          </w:tcPr>
          <w:p w14:paraId="1303CD9D" w14:textId="77777777" w:rsidR="002D5E98" w:rsidRPr="002D5E98" w:rsidRDefault="002D5E98" w:rsidP="002D5E98">
            <w:pPr>
              <w:jc w:val="center"/>
              <w:rPr>
                <w:lang w:eastAsia="ru-RU"/>
              </w:rPr>
            </w:pPr>
          </w:p>
        </w:tc>
        <w:tc>
          <w:tcPr>
            <w:tcW w:w="1701" w:type="dxa"/>
            <w:shd w:val="clear" w:color="auto" w:fill="auto"/>
            <w:vAlign w:val="center"/>
          </w:tcPr>
          <w:p w14:paraId="13F3AB7F" w14:textId="77777777" w:rsidR="002D5E98" w:rsidRPr="002D5E98" w:rsidRDefault="002D5E98" w:rsidP="002D5E98">
            <w:pPr>
              <w:jc w:val="center"/>
              <w:rPr>
                <w:lang w:eastAsia="ru-RU"/>
              </w:rPr>
            </w:pPr>
          </w:p>
        </w:tc>
        <w:tc>
          <w:tcPr>
            <w:tcW w:w="1701" w:type="dxa"/>
            <w:shd w:val="clear" w:color="auto" w:fill="auto"/>
            <w:vAlign w:val="center"/>
          </w:tcPr>
          <w:p w14:paraId="0606E81A" w14:textId="77777777" w:rsidR="002D5E98" w:rsidRPr="002D5E98" w:rsidRDefault="002D5E98" w:rsidP="002D5E98">
            <w:pPr>
              <w:jc w:val="center"/>
              <w:rPr>
                <w:lang w:eastAsia="ru-RU"/>
              </w:rPr>
            </w:pPr>
          </w:p>
        </w:tc>
        <w:tc>
          <w:tcPr>
            <w:tcW w:w="1842" w:type="dxa"/>
            <w:shd w:val="clear" w:color="auto" w:fill="auto"/>
            <w:vAlign w:val="center"/>
          </w:tcPr>
          <w:p w14:paraId="5202F36D" w14:textId="77777777" w:rsidR="002D5E98" w:rsidRPr="002D5E98" w:rsidRDefault="002D5E98" w:rsidP="002D5E98">
            <w:pPr>
              <w:jc w:val="center"/>
              <w:rPr>
                <w:lang w:eastAsia="ru-RU"/>
              </w:rPr>
            </w:pPr>
          </w:p>
        </w:tc>
      </w:tr>
      <w:tr w:rsidR="002D5E98" w:rsidRPr="002D5E98" w14:paraId="4DFC7026" w14:textId="77777777" w:rsidTr="002D5E98">
        <w:trPr>
          <w:jc w:val="center"/>
        </w:trPr>
        <w:tc>
          <w:tcPr>
            <w:tcW w:w="850" w:type="dxa"/>
            <w:shd w:val="clear" w:color="auto" w:fill="auto"/>
            <w:vAlign w:val="center"/>
          </w:tcPr>
          <w:p w14:paraId="2C298D2B" w14:textId="77777777" w:rsidR="002D5E98" w:rsidRPr="002D5E98" w:rsidRDefault="002D5E98" w:rsidP="002D5E98">
            <w:pPr>
              <w:rPr>
                <w:lang w:eastAsia="ru-RU"/>
              </w:rPr>
            </w:pPr>
            <w:r w:rsidRPr="002D5E98">
              <w:rPr>
                <w:lang w:eastAsia="ru-RU"/>
              </w:rPr>
              <w:t>2.1.</w:t>
            </w:r>
          </w:p>
        </w:tc>
        <w:tc>
          <w:tcPr>
            <w:tcW w:w="4395" w:type="dxa"/>
            <w:shd w:val="clear" w:color="auto" w:fill="auto"/>
          </w:tcPr>
          <w:p w14:paraId="5119624B" w14:textId="77777777" w:rsidR="002D5E98" w:rsidRPr="002D5E98" w:rsidRDefault="002D5E98" w:rsidP="002D5E98">
            <w:pPr>
              <w:rPr>
                <w:lang w:eastAsia="ru-RU"/>
              </w:rPr>
            </w:pPr>
            <w:r w:rsidRPr="002D5E98">
              <w:rPr>
                <w:lang w:eastAsia="ru-RU"/>
              </w:rPr>
              <w:t>при открытом способе прокладки диаметром d:</w:t>
            </w:r>
          </w:p>
        </w:tc>
        <w:tc>
          <w:tcPr>
            <w:tcW w:w="1843" w:type="dxa"/>
            <w:shd w:val="clear" w:color="auto" w:fill="auto"/>
          </w:tcPr>
          <w:p w14:paraId="55DCAF83" w14:textId="77777777" w:rsidR="002D5E98" w:rsidRPr="002D5E98" w:rsidRDefault="002D5E98" w:rsidP="002D5E98">
            <w:pPr>
              <w:rPr>
                <w:lang w:eastAsia="ru-RU"/>
              </w:rPr>
            </w:pPr>
          </w:p>
        </w:tc>
        <w:tc>
          <w:tcPr>
            <w:tcW w:w="1843" w:type="dxa"/>
            <w:shd w:val="clear" w:color="auto" w:fill="auto"/>
            <w:vAlign w:val="center"/>
          </w:tcPr>
          <w:p w14:paraId="0E460D62" w14:textId="77777777" w:rsidR="002D5E98" w:rsidRPr="002D5E98" w:rsidRDefault="002D5E98" w:rsidP="002D5E98">
            <w:pPr>
              <w:jc w:val="center"/>
              <w:rPr>
                <w:lang w:eastAsia="ru-RU"/>
              </w:rPr>
            </w:pPr>
          </w:p>
        </w:tc>
        <w:tc>
          <w:tcPr>
            <w:tcW w:w="1701" w:type="dxa"/>
            <w:shd w:val="clear" w:color="auto" w:fill="auto"/>
            <w:vAlign w:val="center"/>
          </w:tcPr>
          <w:p w14:paraId="307C2572" w14:textId="77777777" w:rsidR="002D5E98" w:rsidRPr="002D5E98" w:rsidRDefault="002D5E98" w:rsidP="002D5E98">
            <w:pPr>
              <w:jc w:val="center"/>
              <w:rPr>
                <w:lang w:eastAsia="ru-RU"/>
              </w:rPr>
            </w:pPr>
          </w:p>
        </w:tc>
        <w:tc>
          <w:tcPr>
            <w:tcW w:w="1701" w:type="dxa"/>
            <w:shd w:val="clear" w:color="auto" w:fill="auto"/>
            <w:vAlign w:val="center"/>
          </w:tcPr>
          <w:p w14:paraId="25B54CC6" w14:textId="77777777" w:rsidR="002D5E98" w:rsidRPr="002D5E98" w:rsidRDefault="002D5E98" w:rsidP="002D5E98">
            <w:pPr>
              <w:jc w:val="center"/>
              <w:rPr>
                <w:lang w:eastAsia="ru-RU"/>
              </w:rPr>
            </w:pPr>
          </w:p>
        </w:tc>
        <w:tc>
          <w:tcPr>
            <w:tcW w:w="1701" w:type="dxa"/>
            <w:shd w:val="clear" w:color="auto" w:fill="auto"/>
            <w:vAlign w:val="center"/>
          </w:tcPr>
          <w:p w14:paraId="374F10E9" w14:textId="77777777" w:rsidR="002D5E98" w:rsidRPr="002D5E98" w:rsidRDefault="002D5E98" w:rsidP="002D5E98">
            <w:pPr>
              <w:jc w:val="center"/>
              <w:rPr>
                <w:lang w:eastAsia="ru-RU"/>
              </w:rPr>
            </w:pPr>
          </w:p>
        </w:tc>
        <w:tc>
          <w:tcPr>
            <w:tcW w:w="1842" w:type="dxa"/>
            <w:shd w:val="clear" w:color="auto" w:fill="auto"/>
            <w:vAlign w:val="center"/>
          </w:tcPr>
          <w:p w14:paraId="6F489156" w14:textId="77777777" w:rsidR="002D5E98" w:rsidRPr="002D5E98" w:rsidRDefault="002D5E98" w:rsidP="002D5E98">
            <w:pPr>
              <w:jc w:val="center"/>
              <w:rPr>
                <w:lang w:eastAsia="ru-RU"/>
              </w:rPr>
            </w:pPr>
          </w:p>
        </w:tc>
      </w:tr>
      <w:tr w:rsidR="002D5E98" w:rsidRPr="002D5E98" w14:paraId="458D4B70" w14:textId="77777777" w:rsidTr="002D5E98">
        <w:trPr>
          <w:jc w:val="center"/>
        </w:trPr>
        <w:tc>
          <w:tcPr>
            <w:tcW w:w="850" w:type="dxa"/>
            <w:shd w:val="clear" w:color="auto" w:fill="auto"/>
            <w:vAlign w:val="center"/>
          </w:tcPr>
          <w:p w14:paraId="68674ED3" w14:textId="77777777" w:rsidR="002D5E98" w:rsidRPr="002D5E98" w:rsidRDefault="002D5E98" w:rsidP="002D5E98">
            <w:pPr>
              <w:rPr>
                <w:lang w:eastAsia="ru-RU"/>
              </w:rPr>
            </w:pPr>
            <w:r w:rsidRPr="002D5E98">
              <w:rPr>
                <w:lang w:eastAsia="ru-RU"/>
              </w:rPr>
              <w:t>2.1.1.</w:t>
            </w:r>
          </w:p>
        </w:tc>
        <w:tc>
          <w:tcPr>
            <w:tcW w:w="4395" w:type="dxa"/>
            <w:shd w:val="clear" w:color="auto" w:fill="auto"/>
          </w:tcPr>
          <w:p w14:paraId="5E47D981" w14:textId="77777777" w:rsidR="002D5E98" w:rsidRPr="002D5E98" w:rsidRDefault="002D5E98" w:rsidP="002D5E98">
            <w:pPr>
              <w:autoSpaceDE w:val="0"/>
              <w:autoSpaceDN w:val="0"/>
              <w:adjustRightInd w:val="0"/>
              <w:rPr>
                <w:lang w:eastAsia="ru-RU"/>
              </w:rPr>
            </w:pPr>
            <w:r w:rsidRPr="002D5E98">
              <w:rPr>
                <w:lang w:eastAsia="ru-RU"/>
              </w:rPr>
              <w:t>40 мм и менее</w:t>
            </w:r>
          </w:p>
        </w:tc>
        <w:tc>
          <w:tcPr>
            <w:tcW w:w="1843" w:type="dxa"/>
            <w:shd w:val="clear" w:color="auto" w:fill="auto"/>
          </w:tcPr>
          <w:p w14:paraId="05701670" w14:textId="77777777" w:rsidR="002D5E98" w:rsidRPr="002D5E98" w:rsidRDefault="002D5E98" w:rsidP="002D5E98">
            <w:pP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1981BB" w14:textId="77777777" w:rsidR="002D5E98" w:rsidRPr="002D5E98" w:rsidRDefault="002D5E98" w:rsidP="002D5E98">
            <w:pPr>
              <w:jc w:val="center"/>
              <w:rPr>
                <w:lang w:eastAsia="ru-RU"/>
              </w:rPr>
            </w:pPr>
            <w:r w:rsidRPr="002D5E98">
              <w:rPr>
                <w:lang w:eastAsia="ru-RU"/>
              </w:rPr>
              <w:t>11 424,1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2C1DE" w14:textId="77777777" w:rsidR="002D5E98" w:rsidRPr="002D5E98" w:rsidRDefault="002D5E98" w:rsidP="002D5E98">
            <w:pPr>
              <w:jc w:val="center"/>
              <w:rPr>
                <w:lang w:eastAsia="ru-RU"/>
              </w:rPr>
            </w:pPr>
            <w:r w:rsidRPr="002D5E98">
              <w:rPr>
                <w:lang w:eastAsia="ru-RU"/>
              </w:rPr>
              <w:t>11 812,5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2440CF" w14:textId="77777777" w:rsidR="002D5E98" w:rsidRPr="002D5E98" w:rsidRDefault="002D5E98" w:rsidP="002D5E98">
            <w:pPr>
              <w:jc w:val="center"/>
              <w:rPr>
                <w:lang w:eastAsia="ru-RU"/>
              </w:rPr>
            </w:pPr>
            <w:r w:rsidRPr="002D5E98">
              <w:rPr>
                <w:lang w:eastAsia="ru-RU"/>
              </w:rPr>
              <w:t>12 285,0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D712E6" w14:textId="77777777" w:rsidR="002D5E98" w:rsidRPr="002D5E98" w:rsidRDefault="002D5E98" w:rsidP="002D5E98">
            <w:pPr>
              <w:jc w:val="center"/>
              <w:rPr>
                <w:lang w:eastAsia="ru-RU"/>
              </w:rPr>
            </w:pPr>
            <w:r w:rsidRPr="002D5E98">
              <w:rPr>
                <w:lang w:eastAsia="ru-RU"/>
              </w:rPr>
              <w:t>12 776,4</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FCE942" w14:textId="77777777" w:rsidR="002D5E98" w:rsidRPr="002D5E98" w:rsidRDefault="002D5E98" w:rsidP="002D5E98">
            <w:pPr>
              <w:jc w:val="center"/>
              <w:rPr>
                <w:lang w:eastAsia="ru-RU"/>
              </w:rPr>
            </w:pPr>
            <w:r w:rsidRPr="002D5E98">
              <w:rPr>
                <w:lang w:eastAsia="ru-RU"/>
              </w:rPr>
              <w:t>13 287,4</w:t>
            </w:r>
          </w:p>
        </w:tc>
      </w:tr>
      <w:tr w:rsidR="002D5E98" w:rsidRPr="002D5E98" w14:paraId="47AD7866" w14:textId="77777777" w:rsidTr="002D5E98">
        <w:trPr>
          <w:jc w:val="center"/>
        </w:trPr>
        <w:tc>
          <w:tcPr>
            <w:tcW w:w="850" w:type="dxa"/>
            <w:shd w:val="clear" w:color="auto" w:fill="auto"/>
            <w:vAlign w:val="center"/>
          </w:tcPr>
          <w:p w14:paraId="5893E5F2" w14:textId="77777777" w:rsidR="002D5E98" w:rsidRPr="002D5E98" w:rsidRDefault="002D5E98" w:rsidP="002D5E98">
            <w:pPr>
              <w:rPr>
                <w:lang w:eastAsia="ru-RU"/>
              </w:rPr>
            </w:pPr>
            <w:r w:rsidRPr="002D5E98">
              <w:rPr>
                <w:lang w:eastAsia="ru-RU"/>
              </w:rPr>
              <w:t>2.1.2.</w:t>
            </w:r>
          </w:p>
        </w:tc>
        <w:tc>
          <w:tcPr>
            <w:tcW w:w="4395" w:type="dxa"/>
            <w:shd w:val="clear" w:color="auto" w:fill="auto"/>
          </w:tcPr>
          <w:p w14:paraId="3CE96216" w14:textId="77777777" w:rsidR="002D5E98" w:rsidRPr="002D5E98" w:rsidRDefault="002D5E98" w:rsidP="002D5E98">
            <w:pPr>
              <w:rPr>
                <w:lang w:eastAsia="ru-RU"/>
              </w:rPr>
            </w:pPr>
            <w:r w:rsidRPr="002D5E98">
              <w:rPr>
                <w:lang w:eastAsia="ru-RU"/>
              </w:rPr>
              <w:t>от 40 мм до 70 мм (включительно)</w:t>
            </w:r>
          </w:p>
        </w:tc>
        <w:tc>
          <w:tcPr>
            <w:tcW w:w="1843" w:type="dxa"/>
            <w:shd w:val="clear" w:color="auto" w:fill="auto"/>
          </w:tcPr>
          <w:p w14:paraId="6064B26B" w14:textId="77777777" w:rsidR="002D5E98" w:rsidRPr="002D5E98" w:rsidRDefault="002D5E98" w:rsidP="002D5E98">
            <w:pP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1D9734" w14:textId="77777777" w:rsidR="002D5E98" w:rsidRPr="002D5E98" w:rsidRDefault="002D5E98" w:rsidP="002D5E98">
            <w:pPr>
              <w:jc w:val="center"/>
              <w:rPr>
                <w:lang w:eastAsia="ru-RU"/>
              </w:rPr>
            </w:pPr>
            <w:r w:rsidRPr="002D5E98">
              <w:rPr>
                <w:lang w:eastAsia="ru-RU"/>
              </w:rPr>
              <w:t>11 752,7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3E61B0" w14:textId="77777777" w:rsidR="002D5E98" w:rsidRPr="002D5E98" w:rsidRDefault="002D5E98" w:rsidP="002D5E98">
            <w:pPr>
              <w:jc w:val="center"/>
              <w:rPr>
                <w:lang w:eastAsia="ru-RU"/>
              </w:rPr>
            </w:pPr>
            <w:r w:rsidRPr="002D5E98">
              <w:rPr>
                <w:lang w:eastAsia="ru-RU"/>
              </w:rPr>
              <w:t>12 152,3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364E77" w14:textId="77777777" w:rsidR="002D5E98" w:rsidRPr="002D5E98" w:rsidRDefault="002D5E98" w:rsidP="002D5E98">
            <w:pPr>
              <w:jc w:val="center"/>
              <w:rPr>
                <w:lang w:eastAsia="ru-RU"/>
              </w:rPr>
            </w:pPr>
            <w:r w:rsidRPr="002D5E98">
              <w:rPr>
                <w:lang w:eastAsia="ru-RU"/>
              </w:rPr>
              <w:t>12 638,3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6D078C" w14:textId="77777777" w:rsidR="002D5E98" w:rsidRPr="002D5E98" w:rsidRDefault="002D5E98" w:rsidP="002D5E98">
            <w:pPr>
              <w:jc w:val="center"/>
              <w:rPr>
                <w:lang w:eastAsia="ru-RU"/>
              </w:rPr>
            </w:pPr>
            <w:r w:rsidRPr="002D5E98">
              <w:rPr>
                <w:lang w:eastAsia="ru-RU"/>
              </w:rPr>
              <w:t>13 143,9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C730F1" w14:textId="77777777" w:rsidR="002D5E98" w:rsidRPr="002D5E98" w:rsidRDefault="002D5E98" w:rsidP="002D5E98">
            <w:pPr>
              <w:jc w:val="center"/>
              <w:rPr>
                <w:lang w:eastAsia="ru-RU"/>
              </w:rPr>
            </w:pPr>
            <w:r w:rsidRPr="002D5E98">
              <w:rPr>
                <w:lang w:eastAsia="ru-RU"/>
              </w:rPr>
              <w:t>13 669,6</w:t>
            </w:r>
          </w:p>
        </w:tc>
      </w:tr>
      <w:tr w:rsidR="002D5E98" w:rsidRPr="002D5E98" w14:paraId="4141FC31" w14:textId="77777777" w:rsidTr="002D5E98">
        <w:trPr>
          <w:jc w:val="center"/>
        </w:trPr>
        <w:tc>
          <w:tcPr>
            <w:tcW w:w="850" w:type="dxa"/>
            <w:shd w:val="clear" w:color="auto" w:fill="auto"/>
            <w:vAlign w:val="center"/>
          </w:tcPr>
          <w:p w14:paraId="64F0BBCA" w14:textId="77777777" w:rsidR="002D5E98" w:rsidRPr="002D5E98" w:rsidRDefault="002D5E98" w:rsidP="002D5E98">
            <w:pPr>
              <w:rPr>
                <w:lang w:eastAsia="ru-RU"/>
              </w:rPr>
            </w:pPr>
            <w:r w:rsidRPr="002D5E98">
              <w:rPr>
                <w:lang w:eastAsia="ru-RU"/>
              </w:rPr>
              <w:t>2.1.3.</w:t>
            </w:r>
          </w:p>
        </w:tc>
        <w:tc>
          <w:tcPr>
            <w:tcW w:w="4395" w:type="dxa"/>
            <w:shd w:val="clear" w:color="auto" w:fill="auto"/>
          </w:tcPr>
          <w:p w14:paraId="02613351" w14:textId="77777777" w:rsidR="002D5E98" w:rsidRPr="002D5E98" w:rsidRDefault="002D5E98" w:rsidP="002D5E98">
            <w:pPr>
              <w:rPr>
                <w:lang w:eastAsia="ru-RU"/>
              </w:rPr>
            </w:pPr>
            <w:r w:rsidRPr="002D5E98">
              <w:rPr>
                <w:lang w:eastAsia="ru-RU"/>
              </w:rPr>
              <w:t>от 70 мм до 100 мм (включительно)</w:t>
            </w:r>
          </w:p>
        </w:tc>
        <w:tc>
          <w:tcPr>
            <w:tcW w:w="1843" w:type="dxa"/>
            <w:shd w:val="clear" w:color="auto" w:fill="auto"/>
          </w:tcPr>
          <w:p w14:paraId="65FA525C" w14:textId="77777777" w:rsidR="002D5E98" w:rsidRPr="002D5E98" w:rsidRDefault="002D5E98" w:rsidP="002D5E98">
            <w:pP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368C82" w14:textId="77777777" w:rsidR="002D5E98" w:rsidRPr="002D5E98" w:rsidRDefault="002D5E98" w:rsidP="002D5E98">
            <w:pPr>
              <w:jc w:val="center"/>
              <w:rPr>
                <w:lang w:eastAsia="ru-RU"/>
              </w:rPr>
            </w:pPr>
            <w:r w:rsidRPr="002D5E98">
              <w:rPr>
                <w:lang w:eastAsia="ru-RU"/>
              </w:rPr>
              <w:t>12 568,4</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B93615" w14:textId="77777777" w:rsidR="002D5E98" w:rsidRPr="002D5E98" w:rsidRDefault="002D5E98" w:rsidP="002D5E98">
            <w:pPr>
              <w:jc w:val="center"/>
              <w:rPr>
                <w:lang w:eastAsia="ru-RU"/>
              </w:rPr>
            </w:pPr>
            <w:r w:rsidRPr="002D5E98">
              <w:rPr>
                <w:lang w:eastAsia="ru-RU"/>
              </w:rPr>
              <w:t>12 995,7</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5CC22F" w14:textId="77777777" w:rsidR="002D5E98" w:rsidRPr="002D5E98" w:rsidRDefault="002D5E98" w:rsidP="002D5E98">
            <w:pPr>
              <w:jc w:val="center"/>
              <w:rPr>
                <w:lang w:eastAsia="ru-RU"/>
              </w:rPr>
            </w:pPr>
            <w:r w:rsidRPr="002D5E98">
              <w:rPr>
                <w:lang w:eastAsia="ru-RU"/>
              </w:rPr>
              <w:t>13 515,6</w:t>
            </w:r>
          </w:p>
        </w:tc>
        <w:tc>
          <w:tcPr>
            <w:tcW w:w="1701" w:type="dxa"/>
            <w:tcBorders>
              <w:top w:val="nil"/>
              <w:left w:val="nil"/>
              <w:bottom w:val="single" w:sz="4" w:space="0" w:color="auto"/>
              <w:right w:val="single" w:sz="4" w:space="0" w:color="auto"/>
            </w:tcBorders>
            <w:shd w:val="clear" w:color="auto" w:fill="auto"/>
            <w:vAlign w:val="center"/>
          </w:tcPr>
          <w:p w14:paraId="379256F9" w14:textId="77777777" w:rsidR="002D5E98" w:rsidRPr="002D5E98" w:rsidRDefault="002D5E98" w:rsidP="002D5E98">
            <w:pPr>
              <w:jc w:val="center"/>
              <w:rPr>
                <w:lang w:eastAsia="ru-RU"/>
              </w:rPr>
            </w:pPr>
            <w:r w:rsidRPr="002D5E98">
              <w:rPr>
                <w:lang w:eastAsia="ru-RU"/>
              </w:rPr>
              <w:t>14 056,2</w:t>
            </w:r>
          </w:p>
        </w:tc>
        <w:tc>
          <w:tcPr>
            <w:tcW w:w="1842" w:type="dxa"/>
            <w:tcBorders>
              <w:top w:val="nil"/>
              <w:left w:val="nil"/>
              <w:bottom w:val="single" w:sz="4" w:space="0" w:color="auto"/>
              <w:right w:val="single" w:sz="4" w:space="0" w:color="auto"/>
            </w:tcBorders>
            <w:shd w:val="clear" w:color="auto" w:fill="auto"/>
            <w:vAlign w:val="center"/>
          </w:tcPr>
          <w:p w14:paraId="041F5664" w14:textId="77777777" w:rsidR="002D5E98" w:rsidRPr="002D5E98" w:rsidRDefault="002D5E98" w:rsidP="002D5E98">
            <w:pPr>
              <w:jc w:val="center"/>
              <w:rPr>
                <w:lang w:eastAsia="ru-RU"/>
              </w:rPr>
            </w:pPr>
            <w:r w:rsidRPr="002D5E98">
              <w:rPr>
                <w:lang w:eastAsia="ru-RU"/>
              </w:rPr>
              <w:t>14 618,4</w:t>
            </w:r>
          </w:p>
        </w:tc>
      </w:tr>
      <w:tr w:rsidR="002D5E98" w:rsidRPr="002D5E98" w14:paraId="73FB876E" w14:textId="77777777" w:rsidTr="002D5E98">
        <w:trPr>
          <w:jc w:val="center"/>
        </w:trPr>
        <w:tc>
          <w:tcPr>
            <w:tcW w:w="850" w:type="dxa"/>
            <w:shd w:val="clear" w:color="auto" w:fill="auto"/>
            <w:vAlign w:val="center"/>
          </w:tcPr>
          <w:p w14:paraId="1B74B0AE" w14:textId="77777777" w:rsidR="002D5E98" w:rsidRPr="002D5E98" w:rsidRDefault="002D5E98" w:rsidP="002D5E98">
            <w:pPr>
              <w:rPr>
                <w:lang w:eastAsia="ru-RU"/>
              </w:rPr>
            </w:pPr>
            <w:r w:rsidRPr="002D5E98">
              <w:rPr>
                <w:lang w:eastAsia="ru-RU"/>
              </w:rPr>
              <w:t>2.1.4.</w:t>
            </w:r>
          </w:p>
        </w:tc>
        <w:tc>
          <w:tcPr>
            <w:tcW w:w="4395" w:type="dxa"/>
            <w:shd w:val="clear" w:color="auto" w:fill="auto"/>
          </w:tcPr>
          <w:p w14:paraId="66AAC49F" w14:textId="77777777" w:rsidR="002D5E98" w:rsidRPr="002D5E98" w:rsidRDefault="002D5E98" w:rsidP="002D5E98">
            <w:pPr>
              <w:rPr>
                <w:lang w:eastAsia="ru-RU"/>
              </w:rPr>
            </w:pPr>
            <w:r w:rsidRPr="002D5E98">
              <w:rPr>
                <w:lang w:eastAsia="ru-RU"/>
              </w:rPr>
              <w:t>от 100 мм до 150 мм (включительно)</w:t>
            </w:r>
          </w:p>
        </w:tc>
        <w:tc>
          <w:tcPr>
            <w:tcW w:w="1843" w:type="dxa"/>
            <w:shd w:val="clear" w:color="auto" w:fill="auto"/>
          </w:tcPr>
          <w:p w14:paraId="4045F78E" w14:textId="77777777" w:rsidR="002D5E98" w:rsidRPr="002D5E98" w:rsidRDefault="002D5E98" w:rsidP="002D5E98">
            <w:pP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36DCB9" w14:textId="77777777" w:rsidR="002D5E98" w:rsidRPr="002D5E98" w:rsidRDefault="002D5E98" w:rsidP="002D5E98">
            <w:pPr>
              <w:jc w:val="center"/>
              <w:rPr>
                <w:lang w:eastAsia="ru-RU"/>
              </w:rPr>
            </w:pPr>
            <w:r w:rsidRPr="002D5E98">
              <w:rPr>
                <w:lang w:eastAsia="ru-RU"/>
              </w:rPr>
              <w:t>12 170,7</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BE92C0" w14:textId="77777777" w:rsidR="002D5E98" w:rsidRPr="002D5E98" w:rsidRDefault="002D5E98" w:rsidP="002D5E98">
            <w:pPr>
              <w:jc w:val="center"/>
              <w:rPr>
                <w:lang w:eastAsia="ru-RU"/>
              </w:rPr>
            </w:pPr>
            <w:r w:rsidRPr="002D5E98">
              <w:rPr>
                <w:lang w:eastAsia="ru-RU"/>
              </w:rPr>
              <w:t>12 584,5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10BF05" w14:textId="77777777" w:rsidR="002D5E98" w:rsidRPr="002D5E98" w:rsidRDefault="002D5E98" w:rsidP="002D5E98">
            <w:pPr>
              <w:jc w:val="center"/>
              <w:rPr>
                <w:lang w:eastAsia="ru-RU"/>
              </w:rPr>
            </w:pPr>
            <w:r w:rsidRPr="002D5E98">
              <w:rPr>
                <w:lang w:eastAsia="ru-RU"/>
              </w:rPr>
              <w:t>13 087,9</w:t>
            </w:r>
          </w:p>
        </w:tc>
        <w:tc>
          <w:tcPr>
            <w:tcW w:w="1701" w:type="dxa"/>
            <w:tcBorders>
              <w:top w:val="nil"/>
              <w:left w:val="nil"/>
              <w:bottom w:val="single" w:sz="4" w:space="0" w:color="auto"/>
              <w:right w:val="single" w:sz="4" w:space="0" w:color="auto"/>
            </w:tcBorders>
            <w:shd w:val="clear" w:color="auto" w:fill="auto"/>
            <w:vAlign w:val="center"/>
          </w:tcPr>
          <w:p w14:paraId="3D7CF29E" w14:textId="77777777" w:rsidR="002D5E98" w:rsidRPr="002D5E98" w:rsidRDefault="002D5E98" w:rsidP="002D5E98">
            <w:pPr>
              <w:jc w:val="center"/>
              <w:rPr>
                <w:lang w:eastAsia="ru-RU"/>
              </w:rPr>
            </w:pPr>
            <w:r w:rsidRPr="002D5E98">
              <w:rPr>
                <w:lang w:eastAsia="ru-RU"/>
              </w:rPr>
              <w:t>13 611,4</w:t>
            </w:r>
          </w:p>
        </w:tc>
        <w:tc>
          <w:tcPr>
            <w:tcW w:w="1842" w:type="dxa"/>
            <w:tcBorders>
              <w:top w:val="nil"/>
              <w:left w:val="nil"/>
              <w:bottom w:val="single" w:sz="4" w:space="0" w:color="auto"/>
              <w:right w:val="single" w:sz="4" w:space="0" w:color="auto"/>
            </w:tcBorders>
            <w:shd w:val="clear" w:color="auto" w:fill="auto"/>
            <w:vAlign w:val="center"/>
          </w:tcPr>
          <w:p w14:paraId="7D745C08" w14:textId="77777777" w:rsidR="002D5E98" w:rsidRPr="002D5E98" w:rsidRDefault="002D5E98" w:rsidP="002D5E98">
            <w:pPr>
              <w:jc w:val="center"/>
              <w:rPr>
                <w:lang w:eastAsia="ru-RU"/>
              </w:rPr>
            </w:pPr>
            <w:r w:rsidRPr="002D5E98">
              <w:rPr>
                <w:lang w:eastAsia="ru-RU"/>
              </w:rPr>
              <w:t>14 155,9</w:t>
            </w:r>
          </w:p>
        </w:tc>
      </w:tr>
      <w:tr w:rsidR="002D5E98" w:rsidRPr="002D5E98" w14:paraId="4464A935" w14:textId="77777777" w:rsidTr="002D5E98">
        <w:trPr>
          <w:trHeight w:val="307"/>
          <w:jc w:val="center"/>
        </w:trPr>
        <w:tc>
          <w:tcPr>
            <w:tcW w:w="850" w:type="dxa"/>
            <w:shd w:val="clear" w:color="auto" w:fill="auto"/>
            <w:vAlign w:val="center"/>
          </w:tcPr>
          <w:p w14:paraId="13876FCA" w14:textId="77777777" w:rsidR="002D5E98" w:rsidRPr="002D5E98" w:rsidRDefault="002D5E98" w:rsidP="002D5E98">
            <w:pPr>
              <w:rPr>
                <w:lang w:eastAsia="ru-RU"/>
              </w:rPr>
            </w:pPr>
            <w:r w:rsidRPr="002D5E98">
              <w:rPr>
                <w:lang w:eastAsia="ru-RU"/>
              </w:rPr>
              <w:t>2.1.5.</w:t>
            </w:r>
          </w:p>
        </w:tc>
        <w:tc>
          <w:tcPr>
            <w:tcW w:w="4395" w:type="dxa"/>
            <w:shd w:val="clear" w:color="auto" w:fill="auto"/>
          </w:tcPr>
          <w:p w14:paraId="4DD8505B" w14:textId="77777777" w:rsidR="002D5E98" w:rsidRPr="002D5E98" w:rsidRDefault="002D5E98" w:rsidP="002D5E98">
            <w:pPr>
              <w:rPr>
                <w:lang w:eastAsia="ru-RU"/>
              </w:rPr>
            </w:pPr>
            <w:r w:rsidRPr="002D5E98">
              <w:rPr>
                <w:lang w:eastAsia="ru-RU"/>
              </w:rPr>
              <w:t>от 150мм до 200 мм (включительно)</w:t>
            </w:r>
          </w:p>
        </w:tc>
        <w:tc>
          <w:tcPr>
            <w:tcW w:w="1843" w:type="dxa"/>
            <w:shd w:val="clear" w:color="auto" w:fill="auto"/>
          </w:tcPr>
          <w:p w14:paraId="7E8F80D5" w14:textId="77777777" w:rsidR="002D5E98" w:rsidRPr="002D5E98" w:rsidRDefault="002D5E98" w:rsidP="002D5E98">
            <w:pP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4E5A0C" w14:textId="77777777" w:rsidR="002D5E98" w:rsidRPr="002D5E98" w:rsidRDefault="002D5E98" w:rsidP="002D5E98">
            <w:pPr>
              <w:jc w:val="center"/>
              <w:rPr>
                <w:lang w:eastAsia="ru-RU"/>
              </w:rPr>
            </w:pPr>
            <w:r w:rsidRPr="002D5E98">
              <w:rPr>
                <w:lang w:eastAsia="ru-RU"/>
              </w:rPr>
              <w:t>12 545,4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E16323" w14:textId="77777777" w:rsidR="002D5E98" w:rsidRPr="002D5E98" w:rsidRDefault="002D5E98" w:rsidP="002D5E98">
            <w:pPr>
              <w:jc w:val="center"/>
              <w:rPr>
                <w:lang w:eastAsia="ru-RU"/>
              </w:rPr>
            </w:pPr>
            <w:r w:rsidRPr="002D5E98">
              <w:rPr>
                <w:lang w:eastAsia="ru-RU"/>
              </w:rPr>
              <w:t>12 971,9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51B51" w14:textId="77777777" w:rsidR="002D5E98" w:rsidRPr="002D5E98" w:rsidRDefault="002D5E98" w:rsidP="002D5E98">
            <w:pPr>
              <w:jc w:val="center"/>
              <w:rPr>
                <w:lang w:eastAsia="ru-RU"/>
              </w:rPr>
            </w:pPr>
            <w:r w:rsidRPr="002D5E98">
              <w:rPr>
                <w:lang w:eastAsia="ru-RU"/>
              </w:rPr>
              <w:t>13 490,8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15D7F5" w14:textId="77777777" w:rsidR="002D5E98" w:rsidRPr="002D5E98" w:rsidRDefault="002D5E98" w:rsidP="002D5E98">
            <w:pPr>
              <w:jc w:val="center"/>
              <w:rPr>
                <w:lang w:eastAsia="ru-RU"/>
              </w:rPr>
            </w:pPr>
            <w:r w:rsidRPr="002D5E98">
              <w:rPr>
                <w:lang w:eastAsia="ru-RU"/>
              </w:rPr>
              <w:t>14 030,4</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0A8A34" w14:textId="77777777" w:rsidR="002D5E98" w:rsidRPr="002D5E98" w:rsidRDefault="002D5E98" w:rsidP="002D5E98">
            <w:pPr>
              <w:jc w:val="center"/>
              <w:rPr>
                <w:lang w:eastAsia="ru-RU"/>
              </w:rPr>
            </w:pPr>
            <w:r w:rsidRPr="002D5E98">
              <w:rPr>
                <w:lang w:eastAsia="ru-RU"/>
              </w:rPr>
              <w:t>14 591,7</w:t>
            </w:r>
          </w:p>
        </w:tc>
      </w:tr>
      <w:tr w:rsidR="002D5E98" w:rsidRPr="002D5E98" w14:paraId="7252B2AC" w14:textId="77777777" w:rsidTr="002D5E98">
        <w:trPr>
          <w:trHeight w:val="315"/>
          <w:jc w:val="center"/>
        </w:trPr>
        <w:tc>
          <w:tcPr>
            <w:tcW w:w="850" w:type="dxa"/>
            <w:shd w:val="clear" w:color="auto" w:fill="auto"/>
            <w:vAlign w:val="center"/>
          </w:tcPr>
          <w:p w14:paraId="64BC388F" w14:textId="77777777" w:rsidR="002D5E98" w:rsidRPr="002D5E98" w:rsidRDefault="002D5E98" w:rsidP="002D5E98">
            <w:pPr>
              <w:jc w:val="center"/>
              <w:rPr>
                <w:lang w:eastAsia="ru-RU"/>
              </w:rPr>
            </w:pPr>
            <w:r w:rsidRPr="002D5E98">
              <w:rPr>
                <w:lang w:eastAsia="ru-RU"/>
              </w:rPr>
              <w:t>2.1.6.</w:t>
            </w:r>
          </w:p>
        </w:tc>
        <w:tc>
          <w:tcPr>
            <w:tcW w:w="4395" w:type="dxa"/>
            <w:shd w:val="clear" w:color="auto" w:fill="auto"/>
          </w:tcPr>
          <w:p w14:paraId="23D2ABC7" w14:textId="77777777" w:rsidR="002D5E98" w:rsidRPr="002D5E98" w:rsidRDefault="002D5E98" w:rsidP="002D5E98">
            <w:pPr>
              <w:jc w:val="center"/>
              <w:rPr>
                <w:lang w:eastAsia="ru-RU"/>
              </w:rPr>
            </w:pPr>
            <w:r w:rsidRPr="002D5E98">
              <w:rPr>
                <w:lang w:eastAsia="ru-RU"/>
              </w:rPr>
              <w:t>от 200 мм до 250 мм (включительно)</w:t>
            </w:r>
          </w:p>
        </w:tc>
        <w:tc>
          <w:tcPr>
            <w:tcW w:w="1843" w:type="dxa"/>
            <w:shd w:val="clear" w:color="auto" w:fill="auto"/>
          </w:tcPr>
          <w:p w14:paraId="6414C55C" w14:textId="77777777" w:rsidR="002D5E98" w:rsidRPr="002D5E98" w:rsidRDefault="002D5E98" w:rsidP="002D5E98">
            <w:pPr>
              <w:jc w:val="cente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E452FC" w14:textId="77777777" w:rsidR="002D5E98" w:rsidRPr="002D5E98" w:rsidRDefault="002D5E98" w:rsidP="002D5E98">
            <w:pPr>
              <w:jc w:val="center"/>
              <w:rPr>
                <w:lang w:eastAsia="ru-RU"/>
              </w:rPr>
            </w:pPr>
            <w:r w:rsidRPr="002D5E98">
              <w:rPr>
                <w:lang w:eastAsia="ru-RU"/>
              </w:rPr>
              <w:t>15 328,3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504AFD" w14:textId="77777777" w:rsidR="002D5E98" w:rsidRPr="002D5E98" w:rsidRDefault="002D5E98" w:rsidP="002D5E98">
            <w:pPr>
              <w:jc w:val="center"/>
              <w:rPr>
                <w:lang w:eastAsia="ru-RU"/>
              </w:rPr>
            </w:pPr>
            <w:r w:rsidRPr="002D5E98">
              <w:rPr>
                <w:lang w:eastAsia="ru-RU"/>
              </w:rPr>
              <w:t>15 849,5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59A3A8" w14:textId="77777777" w:rsidR="002D5E98" w:rsidRPr="002D5E98" w:rsidRDefault="002D5E98" w:rsidP="002D5E98">
            <w:pPr>
              <w:jc w:val="center"/>
              <w:rPr>
                <w:lang w:eastAsia="ru-RU"/>
              </w:rPr>
            </w:pPr>
            <w:r w:rsidRPr="002D5E98">
              <w:rPr>
                <w:lang w:eastAsia="ru-RU"/>
              </w:rPr>
              <w:t>16 483,5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E80C0B" w14:textId="77777777" w:rsidR="002D5E98" w:rsidRPr="002D5E98" w:rsidRDefault="002D5E98" w:rsidP="002D5E98">
            <w:pPr>
              <w:jc w:val="center"/>
              <w:rPr>
                <w:lang w:eastAsia="ru-RU"/>
              </w:rPr>
            </w:pPr>
            <w:r w:rsidRPr="002D5E98">
              <w:rPr>
                <w:lang w:eastAsia="ru-RU"/>
              </w:rPr>
              <w:t>17 142,8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22DBB0" w14:textId="77777777" w:rsidR="002D5E98" w:rsidRPr="002D5E98" w:rsidRDefault="002D5E98" w:rsidP="002D5E98">
            <w:pPr>
              <w:jc w:val="center"/>
              <w:rPr>
                <w:lang w:eastAsia="ru-RU"/>
              </w:rPr>
            </w:pPr>
            <w:r w:rsidRPr="002D5E98">
              <w:rPr>
                <w:lang w:eastAsia="ru-RU"/>
              </w:rPr>
              <w:t>17 828,5</w:t>
            </w:r>
          </w:p>
        </w:tc>
      </w:tr>
      <w:tr w:rsidR="002D5E98" w:rsidRPr="002D5E98" w14:paraId="25549286" w14:textId="77777777" w:rsidTr="002D5E98">
        <w:trPr>
          <w:trHeight w:val="254"/>
          <w:jc w:val="center"/>
        </w:trPr>
        <w:tc>
          <w:tcPr>
            <w:tcW w:w="850" w:type="dxa"/>
            <w:shd w:val="clear" w:color="auto" w:fill="auto"/>
            <w:vAlign w:val="center"/>
          </w:tcPr>
          <w:p w14:paraId="699D521D" w14:textId="77777777" w:rsidR="002D5E98" w:rsidRPr="002D5E98" w:rsidRDefault="002D5E98" w:rsidP="002D5E98">
            <w:pPr>
              <w:jc w:val="center"/>
              <w:rPr>
                <w:lang w:eastAsia="ru-RU"/>
              </w:rPr>
            </w:pPr>
            <w:r w:rsidRPr="002D5E98">
              <w:rPr>
                <w:lang w:eastAsia="ru-RU"/>
              </w:rPr>
              <w:lastRenderedPageBreak/>
              <w:t>2.2.</w:t>
            </w:r>
          </w:p>
        </w:tc>
        <w:tc>
          <w:tcPr>
            <w:tcW w:w="4395" w:type="dxa"/>
            <w:shd w:val="clear" w:color="auto" w:fill="auto"/>
          </w:tcPr>
          <w:p w14:paraId="53641673" w14:textId="77777777" w:rsidR="002D5E98" w:rsidRPr="002D5E98" w:rsidRDefault="002D5E98" w:rsidP="002D5E98">
            <w:pPr>
              <w:jc w:val="center"/>
              <w:rPr>
                <w:lang w:eastAsia="ru-RU"/>
              </w:rPr>
            </w:pPr>
            <w:r w:rsidRPr="002D5E98">
              <w:rPr>
                <w:lang w:eastAsia="ru-RU"/>
              </w:rPr>
              <w:t>при способе прокладки проколом диаметром d:</w:t>
            </w:r>
          </w:p>
        </w:tc>
        <w:tc>
          <w:tcPr>
            <w:tcW w:w="1843" w:type="dxa"/>
            <w:shd w:val="clear" w:color="auto" w:fill="auto"/>
          </w:tcPr>
          <w:p w14:paraId="41BE138B" w14:textId="77777777" w:rsidR="002D5E98" w:rsidRPr="002D5E98" w:rsidRDefault="002D5E98" w:rsidP="002D5E98">
            <w:pPr>
              <w:jc w:val="center"/>
              <w:rPr>
                <w:lang w:eastAsia="ru-RU"/>
              </w:rPr>
            </w:pPr>
          </w:p>
        </w:tc>
        <w:tc>
          <w:tcPr>
            <w:tcW w:w="1843" w:type="dxa"/>
            <w:shd w:val="clear" w:color="auto" w:fill="auto"/>
            <w:vAlign w:val="center"/>
          </w:tcPr>
          <w:p w14:paraId="34008633" w14:textId="77777777" w:rsidR="002D5E98" w:rsidRPr="002D5E98" w:rsidRDefault="002D5E98" w:rsidP="002D5E98">
            <w:pPr>
              <w:jc w:val="center"/>
              <w:rPr>
                <w:lang w:eastAsia="ru-RU"/>
              </w:rPr>
            </w:pPr>
          </w:p>
        </w:tc>
        <w:tc>
          <w:tcPr>
            <w:tcW w:w="1701" w:type="dxa"/>
            <w:shd w:val="clear" w:color="auto" w:fill="auto"/>
            <w:vAlign w:val="center"/>
          </w:tcPr>
          <w:p w14:paraId="1329300A" w14:textId="77777777" w:rsidR="002D5E98" w:rsidRPr="002D5E98" w:rsidRDefault="002D5E98" w:rsidP="002D5E98">
            <w:pPr>
              <w:jc w:val="center"/>
              <w:rPr>
                <w:lang w:eastAsia="ru-RU"/>
              </w:rPr>
            </w:pPr>
          </w:p>
        </w:tc>
        <w:tc>
          <w:tcPr>
            <w:tcW w:w="1701" w:type="dxa"/>
            <w:shd w:val="clear" w:color="auto" w:fill="auto"/>
            <w:vAlign w:val="center"/>
          </w:tcPr>
          <w:p w14:paraId="2E24BD7C" w14:textId="77777777" w:rsidR="002D5E98" w:rsidRPr="002D5E98" w:rsidRDefault="002D5E98" w:rsidP="002D5E98">
            <w:pPr>
              <w:jc w:val="center"/>
              <w:rPr>
                <w:lang w:eastAsia="ru-RU"/>
              </w:rPr>
            </w:pPr>
          </w:p>
        </w:tc>
        <w:tc>
          <w:tcPr>
            <w:tcW w:w="1701" w:type="dxa"/>
            <w:shd w:val="clear" w:color="auto" w:fill="auto"/>
            <w:vAlign w:val="center"/>
          </w:tcPr>
          <w:p w14:paraId="52860D52" w14:textId="77777777" w:rsidR="002D5E98" w:rsidRPr="002D5E98" w:rsidRDefault="002D5E98" w:rsidP="002D5E98">
            <w:pPr>
              <w:jc w:val="center"/>
              <w:rPr>
                <w:lang w:eastAsia="ru-RU"/>
              </w:rPr>
            </w:pPr>
          </w:p>
        </w:tc>
        <w:tc>
          <w:tcPr>
            <w:tcW w:w="1842" w:type="dxa"/>
            <w:shd w:val="clear" w:color="auto" w:fill="auto"/>
            <w:vAlign w:val="center"/>
          </w:tcPr>
          <w:p w14:paraId="7BB9E35E" w14:textId="77777777" w:rsidR="002D5E98" w:rsidRPr="002D5E98" w:rsidRDefault="002D5E98" w:rsidP="002D5E98">
            <w:pPr>
              <w:jc w:val="center"/>
              <w:rPr>
                <w:lang w:eastAsia="ru-RU"/>
              </w:rPr>
            </w:pPr>
          </w:p>
        </w:tc>
      </w:tr>
      <w:tr w:rsidR="002D5E98" w:rsidRPr="002D5E98" w14:paraId="48199699" w14:textId="77777777" w:rsidTr="002D5E98">
        <w:trPr>
          <w:jc w:val="center"/>
        </w:trPr>
        <w:tc>
          <w:tcPr>
            <w:tcW w:w="850" w:type="dxa"/>
            <w:shd w:val="clear" w:color="auto" w:fill="auto"/>
            <w:vAlign w:val="center"/>
          </w:tcPr>
          <w:p w14:paraId="3885DE72" w14:textId="77777777" w:rsidR="002D5E98" w:rsidRPr="002D5E98" w:rsidRDefault="002D5E98" w:rsidP="002D5E98">
            <w:pPr>
              <w:jc w:val="center"/>
              <w:rPr>
                <w:lang w:eastAsia="ru-RU"/>
              </w:rPr>
            </w:pPr>
            <w:r w:rsidRPr="002D5E98">
              <w:rPr>
                <w:lang w:eastAsia="ru-RU"/>
              </w:rPr>
              <w:t>2.2.1.</w:t>
            </w:r>
          </w:p>
        </w:tc>
        <w:tc>
          <w:tcPr>
            <w:tcW w:w="4395" w:type="dxa"/>
            <w:shd w:val="clear" w:color="auto" w:fill="auto"/>
          </w:tcPr>
          <w:p w14:paraId="02B384FF" w14:textId="77777777" w:rsidR="002D5E98" w:rsidRPr="002D5E98" w:rsidRDefault="002D5E98" w:rsidP="002D5E98">
            <w:pPr>
              <w:autoSpaceDE w:val="0"/>
              <w:autoSpaceDN w:val="0"/>
              <w:adjustRightInd w:val="0"/>
              <w:jc w:val="center"/>
              <w:rPr>
                <w:lang w:eastAsia="ru-RU"/>
              </w:rPr>
            </w:pPr>
            <w:r w:rsidRPr="002D5E98">
              <w:rPr>
                <w:lang w:eastAsia="ru-RU"/>
              </w:rPr>
              <w:t>40 мм и менее</w:t>
            </w:r>
          </w:p>
        </w:tc>
        <w:tc>
          <w:tcPr>
            <w:tcW w:w="1843" w:type="dxa"/>
            <w:shd w:val="clear" w:color="auto" w:fill="auto"/>
          </w:tcPr>
          <w:p w14:paraId="3C01EC59" w14:textId="77777777" w:rsidR="002D5E98" w:rsidRPr="002D5E98" w:rsidRDefault="002D5E98" w:rsidP="002D5E98">
            <w:pPr>
              <w:jc w:val="cente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D4F7A4" w14:textId="77777777" w:rsidR="002D5E98" w:rsidRPr="002D5E98" w:rsidRDefault="002D5E98" w:rsidP="002D5E98">
            <w:pPr>
              <w:jc w:val="center"/>
              <w:rPr>
                <w:lang w:eastAsia="ru-RU"/>
              </w:rPr>
            </w:pPr>
            <w:r w:rsidRPr="002D5E98">
              <w:rPr>
                <w:lang w:eastAsia="ru-RU"/>
              </w:rPr>
              <w:t>10 950,1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2D08DF" w14:textId="77777777" w:rsidR="002D5E98" w:rsidRPr="002D5E98" w:rsidRDefault="002D5E98" w:rsidP="002D5E98">
            <w:pPr>
              <w:jc w:val="center"/>
              <w:rPr>
                <w:lang w:eastAsia="ru-RU"/>
              </w:rPr>
            </w:pPr>
            <w:r w:rsidRPr="002D5E98">
              <w:rPr>
                <w:lang w:eastAsia="ru-RU"/>
              </w:rPr>
              <w:t>11 322,5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BA38FD" w14:textId="77777777" w:rsidR="002D5E98" w:rsidRPr="002D5E98" w:rsidRDefault="002D5E98" w:rsidP="002D5E98">
            <w:pPr>
              <w:jc w:val="center"/>
              <w:rPr>
                <w:lang w:eastAsia="ru-RU"/>
              </w:rPr>
            </w:pPr>
            <w:r w:rsidRPr="002D5E98">
              <w:rPr>
                <w:lang w:eastAsia="ru-RU"/>
              </w:rPr>
              <w:t>11 775,4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2923FF" w14:textId="77777777" w:rsidR="002D5E98" w:rsidRPr="002D5E98" w:rsidRDefault="002D5E98" w:rsidP="002D5E98">
            <w:pPr>
              <w:jc w:val="center"/>
              <w:rPr>
                <w:lang w:eastAsia="ru-RU"/>
              </w:rPr>
            </w:pPr>
            <w:r w:rsidRPr="002D5E98">
              <w:rPr>
                <w:lang w:eastAsia="ru-RU"/>
              </w:rPr>
              <w:t>12 246,4</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569832" w14:textId="77777777" w:rsidR="002D5E98" w:rsidRPr="002D5E98" w:rsidRDefault="002D5E98" w:rsidP="002D5E98">
            <w:pPr>
              <w:jc w:val="center"/>
              <w:rPr>
                <w:lang w:eastAsia="ru-RU"/>
              </w:rPr>
            </w:pPr>
            <w:r w:rsidRPr="002D5E98">
              <w:rPr>
                <w:lang w:eastAsia="ru-RU"/>
              </w:rPr>
              <w:t>12 736,2</w:t>
            </w:r>
          </w:p>
        </w:tc>
      </w:tr>
      <w:tr w:rsidR="002D5E98" w:rsidRPr="002D5E98" w14:paraId="4D738700" w14:textId="77777777" w:rsidTr="002D5E98">
        <w:trPr>
          <w:jc w:val="center"/>
        </w:trPr>
        <w:tc>
          <w:tcPr>
            <w:tcW w:w="850" w:type="dxa"/>
            <w:shd w:val="clear" w:color="auto" w:fill="auto"/>
            <w:vAlign w:val="center"/>
          </w:tcPr>
          <w:p w14:paraId="18B33CA8" w14:textId="77777777" w:rsidR="002D5E98" w:rsidRPr="002D5E98" w:rsidRDefault="002D5E98" w:rsidP="002D5E98">
            <w:pPr>
              <w:jc w:val="center"/>
              <w:rPr>
                <w:lang w:eastAsia="ru-RU"/>
              </w:rPr>
            </w:pPr>
            <w:r w:rsidRPr="002D5E98">
              <w:rPr>
                <w:lang w:eastAsia="ru-RU"/>
              </w:rPr>
              <w:t>2.2.2.</w:t>
            </w:r>
          </w:p>
        </w:tc>
        <w:tc>
          <w:tcPr>
            <w:tcW w:w="4395" w:type="dxa"/>
            <w:shd w:val="clear" w:color="auto" w:fill="auto"/>
          </w:tcPr>
          <w:p w14:paraId="2F2AC10A" w14:textId="77777777" w:rsidR="002D5E98" w:rsidRPr="002D5E98" w:rsidRDefault="002D5E98" w:rsidP="002D5E98">
            <w:pPr>
              <w:jc w:val="center"/>
              <w:rPr>
                <w:lang w:eastAsia="ru-RU"/>
              </w:rPr>
            </w:pPr>
            <w:r w:rsidRPr="002D5E98">
              <w:rPr>
                <w:lang w:eastAsia="ru-RU"/>
              </w:rPr>
              <w:t>от 40 мм до 70 мм (включительно)</w:t>
            </w:r>
          </w:p>
        </w:tc>
        <w:tc>
          <w:tcPr>
            <w:tcW w:w="1843" w:type="dxa"/>
            <w:shd w:val="clear" w:color="auto" w:fill="auto"/>
          </w:tcPr>
          <w:p w14:paraId="163C6577"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0D4EFD" w14:textId="77777777" w:rsidR="002D5E98" w:rsidRPr="002D5E98" w:rsidRDefault="002D5E98" w:rsidP="002D5E98">
            <w:pPr>
              <w:jc w:val="center"/>
              <w:rPr>
                <w:lang w:eastAsia="ru-RU"/>
              </w:rPr>
            </w:pPr>
            <w:r w:rsidRPr="002D5E98">
              <w:rPr>
                <w:lang w:eastAsia="ru-RU"/>
              </w:rPr>
              <w:t>11 278,7</w:t>
            </w:r>
          </w:p>
        </w:tc>
        <w:tc>
          <w:tcPr>
            <w:tcW w:w="1701" w:type="dxa"/>
            <w:tcBorders>
              <w:top w:val="nil"/>
              <w:left w:val="nil"/>
              <w:bottom w:val="single" w:sz="4" w:space="0" w:color="auto"/>
              <w:right w:val="single" w:sz="4" w:space="0" w:color="auto"/>
            </w:tcBorders>
            <w:shd w:val="clear" w:color="auto" w:fill="auto"/>
            <w:vAlign w:val="center"/>
          </w:tcPr>
          <w:p w14:paraId="679C01B2" w14:textId="77777777" w:rsidR="002D5E98" w:rsidRPr="002D5E98" w:rsidRDefault="002D5E98" w:rsidP="002D5E98">
            <w:pPr>
              <w:jc w:val="center"/>
              <w:rPr>
                <w:lang w:eastAsia="ru-RU"/>
              </w:rPr>
            </w:pPr>
            <w:r w:rsidRPr="002D5E98">
              <w:rPr>
                <w:lang w:eastAsia="ru-RU"/>
              </w:rPr>
              <w:t>11 662,2</w:t>
            </w:r>
          </w:p>
        </w:tc>
        <w:tc>
          <w:tcPr>
            <w:tcW w:w="1701" w:type="dxa"/>
            <w:tcBorders>
              <w:top w:val="nil"/>
              <w:left w:val="nil"/>
              <w:bottom w:val="single" w:sz="4" w:space="0" w:color="auto"/>
              <w:right w:val="single" w:sz="4" w:space="0" w:color="auto"/>
            </w:tcBorders>
            <w:shd w:val="clear" w:color="auto" w:fill="auto"/>
            <w:vAlign w:val="center"/>
          </w:tcPr>
          <w:p w14:paraId="66F9F5EF" w14:textId="77777777" w:rsidR="002D5E98" w:rsidRPr="002D5E98" w:rsidRDefault="002D5E98" w:rsidP="002D5E98">
            <w:pPr>
              <w:jc w:val="center"/>
              <w:rPr>
                <w:lang w:eastAsia="ru-RU"/>
              </w:rPr>
            </w:pPr>
            <w:r w:rsidRPr="002D5E98">
              <w:rPr>
                <w:lang w:eastAsia="ru-RU"/>
              </w:rPr>
              <w:t>12 128,7</w:t>
            </w:r>
          </w:p>
        </w:tc>
        <w:tc>
          <w:tcPr>
            <w:tcW w:w="1701" w:type="dxa"/>
            <w:tcBorders>
              <w:top w:val="nil"/>
              <w:left w:val="nil"/>
              <w:bottom w:val="single" w:sz="4" w:space="0" w:color="auto"/>
              <w:right w:val="single" w:sz="4" w:space="0" w:color="auto"/>
            </w:tcBorders>
            <w:shd w:val="clear" w:color="auto" w:fill="auto"/>
            <w:vAlign w:val="center"/>
          </w:tcPr>
          <w:p w14:paraId="1E5CBDB9" w14:textId="77777777" w:rsidR="002D5E98" w:rsidRPr="002D5E98" w:rsidRDefault="002D5E98" w:rsidP="002D5E98">
            <w:pPr>
              <w:jc w:val="center"/>
              <w:rPr>
                <w:lang w:eastAsia="ru-RU"/>
              </w:rPr>
            </w:pPr>
            <w:r w:rsidRPr="002D5E98">
              <w:rPr>
                <w:lang w:eastAsia="ru-RU"/>
              </w:rPr>
              <w:t>12 613,9</w:t>
            </w:r>
          </w:p>
        </w:tc>
        <w:tc>
          <w:tcPr>
            <w:tcW w:w="1842" w:type="dxa"/>
            <w:tcBorders>
              <w:top w:val="nil"/>
              <w:left w:val="nil"/>
              <w:bottom w:val="single" w:sz="4" w:space="0" w:color="auto"/>
              <w:right w:val="single" w:sz="4" w:space="0" w:color="auto"/>
            </w:tcBorders>
            <w:shd w:val="clear" w:color="auto" w:fill="auto"/>
            <w:vAlign w:val="center"/>
          </w:tcPr>
          <w:p w14:paraId="66E72B43" w14:textId="77777777" w:rsidR="002D5E98" w:rsidRPr="002D5E98" w:rsidRDefault="002D5E98" w:rsidP="002D5E98">
            <w:pPr>
              <w:jc w:val="center"/>
              <w:rPr>
                <w:lang w:eastAsia="ru-RU"/>
              </w:rPr>
            </w:pPr>
            <w:r w:rsidRPr="002D5E98">
              <w:rPr>
                <w:lang w:eastAsia="ru-RU"/>
              </w:rPr>
              <w:t>13 118,4</w:t>
            </w:r>
          </w:p>
        </w:tc>
      </w:tr>
      <w:tr w:rsidR="002D5E98" w:rsidRPr="002D5E98" w14:paraId="00F8BE97" w14:textId="77777777" w:rsidTr="002D5E98">
        <w:trPr>
          <w:jc w:val="center"/>
        </w:trPr>
        <w:tc>
          <w:tcPr>
            <w:tcW w:w="850" w:type="dxa"/>
            <w:shd w:val="clear" w:color="auto" w:fill="auto"/>
            <w:vAlign w:val="center"/>
          </w:tcPr>
          <w:p w14:paraId="640EE6C9" w14:textId="77777777" w:rsidR="002D5E98" w:rsidRPr="002D5E98" w:rsidRDefault="002D5E98" w:rsidP="002D5E98">
            <w:pPr>
              <w:jc w:val="center"/>
              <w:rPr>
                <w:lang w:eastAsia="ru-RU"/>
              </w:rPr>
            </w:pPr>
            <w:r w:rsidRPr="002D5E98">
              <w:rPr>
                <w:lang w:eastAsia="ru-RU"/>
              </w:rPr>
              <w:t>2.2.3.</w:t>
            </w:r>
          </w:p>
        </w:tc>
        <w:tc>
          <w:tcPr>
            <w:tcW w:w="4395" w:type="dxa"/>
            <w:shd w:val="clear" w:color="auto" w:fill="auto"/>
          </w:tcPr>
          <w:p w14:paraId="2AB89A6B" w14:textId="77777777" w:rsidR="002D5E98" w:rsidRPr="002D5E98" w:rsidRDefault="002D5E98" w:rsidP="002D5E98">
            <w:pPr>
              <w:jc w:val="center"/>
              <w:rPr>
                <w:lang w:eastAsia="ru-RU"/>
              </w:rPr>
            </w:pPr>
            <w:r w:rsidRPr="002D5E98">
              <w:rPr>
                <w:lang w:eastAsia="ru-RU"/>
              </w:rPr>
              <w:t>от 70 мм до 100 мм (включительно)</w:t>
            </w:r>
          </w:p>
        </w:tc>
        <w:tc>
          <w:tcPr>
            <w:tcW w:w="1843" w:type="dxa"/>
            <w:shd w:val="clear" w:color="auto" w:fill="auto"/>
          </w:tcPr>
          <w:p w14:paraId="0708B5D8"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34D112" w14:textId="77777777" w:rsidR="002D5E98" w:rsidRPr="002D5E98" w:rsidRDefault="002D5E98" w:rsidP="002D5E98">
            <w:pPr>
              <w:jc w:val="center"/>
              <w:rPr>
                <w:lang w:eastAsia="ru-RU"/>
              </w:rPr>
            </w:pPr>
            <w:r w:rsidRPr="002D5E98">
              <w:rPr>
                <w:lang w:eastAsia="ru-RU"/>
              </w:rPr>
              <w:t>14 479,4</w:t>
            </w:r>
          </w:p>
        </w:tc>
        <w:tc>
          <w:tcPr>
            <w:tcW w:w="1701" w:type="dxa"/>
            <w:tcBorders>
              <w:top w:val="nil"/>
              <w:left w:val="nil"/>
              <w:bottom w:val="single" w:sz="4" w:space="0" w:color="auto"/>
              <w:right w:val="single" w:sz="4" w:space="0" w:color="auto"/>
            </w:tcBorders>
            <w:shd w:val="clear" w:color="auto" w:fill="auto"/>
            <w:vAlign w:val="center"/>
          </w:tcPr>
          <w:p w14:paraId="294582D2" w14:textId="77777777" w:rsidR="002D5E98" w:rsidRPr="002D5E98" w:rsidRDefault="002D5E98" w:rsidP="002D5E98">
            <w:pPr>
              <w:jc w:val="center"/>
              <w:rPr>
                <w:lang w:eastAsia="ru-RU"/>
              </w:rPr>
            </w:pPr>
            <w:r w:rsidRPr="002D5E98">
              <w:rPr>
                <w:lang w:eastAsia="ru-RU"/>
              </w:rPr>
              <w:t>14 971,7</w:t>
            </w:r>
          </w:p>
        </w:tc>
        <w:tc>
          <w:tcPr>
            <w:tcW w:w="1701" w:type="dxa"/>
            <w:tcBorders>
              <w:top w:val="nil"/>
              <w:left w:val="nil"/>
              <w:bottom w:val="single" w:sz="4" w:space="0" w:color="auto"/>
              <w:right w:val="single" w:sz="4" w:space="0" w:color="auto"/>
            </w:tcBorders>
            <w:shd w:val="clear" w:color="auto" w:fill="auto"/>
            <w:vAlign w:val="center"/>
          </w:tcPr>
          <w:p w14:paraId="6AB87FB0" w14:textId="77777777" w:rsidR="002D5E98" w:rsidRPr="002D5E98" w:rsidRDefault="002D5E98" w:rsidP="002D5E98">
            <w:pPr>
              <w:jc w:val="center"/>
              <w:rPr>
                <w:lang w:eastAsia="ru-RU"/>
              </w:rPr>
            </w:pPr>
            <w:r w:rsidRPr="002D5E98">
              <w:rPr>
                <w:lang w:eastAsia="ru-RU"/>
              </w:rPr>
              <w:t>15 570,5</w:t>
            </w:r>
          </w:p>
        </w:tc>
        <w:tc>
          <w:tcPr>
            <w:tcW w:w="1701" w:type="dxa"/>
            <w:tcBorders>
              <w:top w:val="nil"/>
              <w:left w:val="nil"/>
              <w:bottom w:val="single" w:sz="4" w:space="0" w:color="auto"/>
              <w:right w:val="single" w:sz="4" w:space="0" w:color="auto"/>
            </w:tcBorders>
            <w:shd w:val="clear" w:color="auto" w:fill="auto"/>
            <w:vAlign w:val="center"/>
          </w:tcPr>
          <w:p w14:paraId="43077521" w14:textId="77777777" w:rsidR="002D5E98" w:rsidRPr="002D5E98" w:rsidRDefault="002D5E98" w:rsidP="002D5E98">
            <w:pPr>
              <w:jc w:val="center"/>
              <w:rPr>
                <w:lang w:eastAsia="ru-RU"/>
              </w:rPr>
            </w:pPr>
            <w:r w:rsidRPr="002D5E98">
              <w:rPr>
                <w:lang w:eastAsia="ru-RU"/>
              </w:rPr>
              <w:t>16 193,3</w:t>
            </w:r>
          </w:p>
        </w:tc>
        <w:tc>
          <w:tcPr>
            <w:tcW w:w="1842" w:type="dxa"/>
            <w:tcBorders>
              <w:top w:val="nil"/>
              <w:left w:val="nil"/>
              <w:bottom w:val="single" w:sz="4" w:space="0" w:color="auto"/>
              <w:right w:val="single" w:sz="4" w:space="0" w:color="auto"/>
            </w:tcBorders>
            <w:shd w:val="clear" w:color="auto" w:fill="auto"/>
            <w:vAlign w:val="center"/>
          </w:tcPr>
          <w:p w14:paraId="102545F0" w14:textId="77777777" w:rsidR="002D5E98" w:rsidRPr="002D5E98" w:rsidRDefault="002D5E98" w:rsidP="002D5E98">
            <w:pPr>
              <w:jc w:val="center"/>
              <w:rPr>
                <w:lang w:eastAsia="ru-RU"/>
              </w:rPr>
            </w:pPr>
            <w:r w:rsidRPr="002D5E98">
              <w:rPr>
                <w:lang w:eastAsia="ru-RU"/>
              </w:rPr>
              <w:t>16 841,1</w:t>
            </w:r>
          </w:p>
        </w:tc>
      </w:tr>
      <w:tr w:rsidR="002D5E98" w:rsidRPr="002D5E98" w14:paraId="06AFE4DC" w14:textId="77777777" w:rsidTr="002D5E98">
        <w:trPr>
          <w:jc w:val="center"/>
        </w:trPr>
        <w:tc>
          <w:tcPr>
            <w:tcW w:w="850" w:type="dxa"/>
            <w:shd w:val="clear" w:color="auto" w:fill="auto"/>
            <w:vAlign w:val="center"/>
          </w:tcPr>
          <w:p w14:paraId="61B45562" w14:textId="77777777" w:rsidR="002D5E98" w:rsidRPr="002D5E98" w:rsidRDefault="002D5E98" w:rsidP="002D5E98">
            <w:pPr>
              <w:jc w:val="center"/>
              <w:rPr>
                <w:lang w:eastAsia="ru-RU"/>
              </w:rPr>
            </w:pPr>
            <w:r w:rsidRPr="002D5E98">
              <w:rPr>
                <w:lang w:eastAsia="ru-RU"/>
              </w:rPr>
              <w:t>2.2.4.</w:t>
            </w:r>
          </w:p>
        </w:tc>
        <w:tc>
          <w:tcPr>
            <w:tcW w:w="4395" w:type="dxa"/>
            <w:shd w:val="clear" w:color="auto" w:fill="auto"/>
          </w:tcPr>
          <w:p w14:paraId="5E3C8916" w14:textId="77777777" w:rsidR="002D5E98" w:rsidRPr="002D5E98" w:rsidRDefault="002D5E98" w:rsidP="002D5E98">
            <w:pPr>
              <w:jc w:val="center"/>
              <w:rPr>
                <w:lang w:eastAsia="ru-RU"/>
              </w:rPr>
            </w:pPr>
            <w:r w:rsidRPr="002D5E98">
              <w:rPr>
                <w:lang w:eastAsia="ru-RU"/>
              </w:rPr>
              <w:t>от 100 мм до 150 мм (включительно)</w:t>
            </w:r>
          </w:p>
        </w:tc>
        <w:tc>
          <w:tcPr>
            <w:tcW w:w="1843" w:type="dxa"/>
            <w:shd w:val="clear" w:color="auto" w:fill="auto"/>
          </w:tcPr>
          <w:p w14:paraId="5363F94B"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5F8617" w14:textId="77777777" w:rsidR="002D5E98" w:rsidRPr="002D5E98" w:rsidRDefault="002D5E98" w:rsidP="002D5E98">
            <w:pPr>
              <w:jc w:val="center"/>
              <w:rPr>
                <w:lang w:eastAsia="ru-RU"/>
              </w:rPr>
            </w:pPr>
            <w:r w:rsidRPr="002D5E98">
              <w:rPr>
                <w:lang w:eastAsia="ru-RU"/>
              </w:rPr>
              <w:t>14 120,2</w:t>
            </w:r>
          </w:p>
        </w:tc>
        <w:tc>
          <w:tcPr>
            <w:tcW w:w="1701" w:type="dxa"/>
            <w:tcBorders>
              <w:top w:val="nil"/>
              <w:left w:val="nil"/>
              <w:bottom w:val="single" w:sz="4" w:space="0" w:color="auto"/>
              <w:right w:val="single" w:sz="4" w:space="0" w:color="auto"/>
            </w:tcBorders>
            <w:shd w:val="clear" w:color="auto" w:fill="auto"/>
            <w:vAlign w:val="center"/>
          </w:tcPr>
          <w:p w14:paraId="14A80403" w14:textId="77777777" w:rsidR="002D5E98" w:rsidRPr="002D5E98" w:rsidRDefault="002D5E98" w:rsidP="002D5E98">
            <w:pPr>
              <w:jc w:val="center"/>
              <w:rPr>
                <w:lang w:eastAsia="ru-RU"/>
              </w:rPr>
            </w:pPr>
            <w:r w:rsidRPr="002D5E98">
              <w:rPr>
                <w:lang w:eastAsia="ru-RU"/>
              </w:rPr>
              <w:t>14 600,3</w:t>
            </w:r>
          </w:p>
        </w:tc>
        <w:tc>
          <w:tcPr>
            <w:tcW w:w="1701" w:type="dxa"/>
            <w:tcBorders>
              <w:top w:val="nil"/>
              <w:left w:val="nil"/>
              <w:bottom w:val="single" w:sz="4" w:space="0" w:color="auto"/>
              <w:right w:val="single" w:sz="4" w:space="0" w:color="auto"/>
            </w:tcBorders>
            <w:shd w:val="clear" w:color="auto" w:fill="auto"/>
            <w:vAlign w:val="center"/>
          </w:tcPr>
          <w:p w14:paraId="0CAEB0E6" w14:textId="77777777" w:rsidR="002D5E98" w:rsidRPr="002D5E98" w:rsidRDefault="002D5E98" w:rsidP="002D5E98">
            <w:pPr>
              <w:jc w:val="center"/>
              <w:rPr>
                <w:lang w:eastAsia="ru-RU"/>
              </w:rPr>
            </w:pPr>
            <w:r w:rsidRPr="002D5E98">
              <w:rPr>
                <w:lang w:eastAsia="ru-RU"/>
              </w:rPr>
              <w:t>15 184,3</w:t>
            </w:r>
          </w:p>
        </w:tc>
        <w:tc>
          <w:tcPr>
            <w:tcW w:w="1701" w:type="dxa"/>
            <w:tcBorders>
              <w:top w:val="nil"/>
              <w:left w:val="nil"/>
              <w:bottom w:val="single" w:sz="4" w:space="0" w:color="auto"/>
              <w:right w:val="single" w:sz="4" w:space="0" w:color="auto"/>
            </w:tcBorders>
            <w:shd w:val="clear" w:color="auto" w:fill="auto"/>
            <w:vAlign w:val="center"/>
          </w:tcPr>
          <w:p w14:paraId="24C517CF" w14:textId="77777777" w:rsidR="002D5E98" w:rsidRPr="002D5E98" w:rsidRDefault="002D5E98" w:rsidP="002D5E98">
            <w:pPr>
              <w:jc w:val="center"/>
              <w:rPr>
                <w:lang w:eastAsia="ru-RU"/>
              </w:rPr>
            </w:pPr>
            <w:r w:rsidRPr="002D5E98">
              <w:rPr>
                <w:lang w:eastAsia="ru-RU"/>
              </w:rPr>
              <w:t>15 791,7</w:t>
            </w:r>
          </w:p>
        </w:tc>
        <w:tc>
          <w:tcPr>
            <w:tcW w:w="1842" w:type="dxa"/>
            <w:tcBorders>
              <w:top w:val="nil"/>
              <w:left w:val="nil"/>
              <w:bottom w:val="single" w:sz="4" w:space="0" w:color="auto"/>
              <w:right w:val="single" w:sz="4" w:space="0" w:color="auto"/>
            </w:tcBorders>
            <w:shd w:val="clear" w:color="auto" w:fill="auto"/>
            <w:vAlign w:val="center"/>
          </w:tcPr>
          <w:p w14:paraId="382F3924" w14:textId="77777777" w:rsidR="002D5E98" w:rsidRPr="002D5E98" w:rsidRDefault="002D5E98" w:rsidP="002D5E98">
            <w:pPr>
              <w:jc w:val="center"/>
              <w:rPr>
                <w:lang w:eastAsia="ru-RU"/>
              </w:rPr>
            </w:pPr>
            <w:r w:rsidRPr="002D5E98">
              <w:rPr>
                <w:lang w:eastAsia="ru-RU"/>
              </w:rPr>
              <w:t>16 423,3</w:t>
            </w:r>
          </w:p>
        </w:tc>
      </w:tr>
      <w:tr w:rsidR="002D5E98" w:rsidRPr="002D5E98" w14:paraId="4A07ADC5" w14:textId="77777777" w:rsidTr="002D5E98">
        <w:trPr>
          <w:jc w:val="center"/>
        </w:trPr>
        <w:tc>
          <w:tcPr>
            <w:tcW w:w="850" w:type="dxa"/>
            <w:shd w:val="clear" w:color="auto" w:fill="auto"/>
            <w:vAlign w:val="center"/>
          </w:tcPr>
          <w:p w14:paraId="24EB8A0A" w14:textId="77777777" w:rsidR="002D5E98" w:rsidRPr="002D5E98" w:rsidRDefault="002D5E98" w:rsidP="002D5E98">
            <w:pPr>
              <w:jc w:val="center"/>
              <w:rPr>
                <w:lang w:eastAsia="ru-RU"/>
              </w:rPr>
            </w:pPr>
            <w:r w:rsidRPr="002D5E98">
              <w:rPr>
                <w:lang w:eastAsia="ru-RU"/>
              </w:rPr>
              <w:t>2.2.5.</w:t>
            </w:r>
          </w:p>
        </w:tc>
        <w:tc>
          <w:tcPr>
            <w:tcW w:w="4395" w:type="dxa"/>
            <w:shd w:val="clear" w:color="auto" w:fill="auto"/>
          </w:tcPr>
          <w:p w14:paraId="7B1B6B5C" w14:textId="77777777" w:rsidR="002D5E98" w:rsidRPr="002D5E98" w:rsidRDefault="002D5E98" w:rsidP="002D5E98">
            <w:pPr>
              <w:jc w:val="center"/>
              <w:rPr>
                <w:lang w:eastAsia="ru-RU"/>
              </w:rPr>
            </w:pPr>
            <w:r w:rsidRPr="002D5E98">
              <w:rPr>
                <w:lang w:eastAsia="ru-RU"/>
              </w:rPr>
              <w:t>от 150 мм до 200 мм (включительно)</w:t>
            </w:r>
          </w:p>
        </w:tc>
        <w:tc>
          <w:tcPr>
            <w:tcW w:w="1843" w:type="dxa"/>
            <w:shd w:val="clear" w:color="auto" w:fill="auto"/>
          </w:tcPr>
          <w:p w14:paraId="65F29E6F"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B4E576" w14:textId="77777777" w:rsidR="002D5E98" w:rsidRPr="002D5E98" w:rsidRDefault="002D5E98" w:rsidP="002D5E98">
            <w:pPr>
              <w:jc w:val="center"/>
              <w:rPr>
                <w:lang w:eastAsia="ru-RU"/>
              </w:rPr>
            </w:pPr>
            <w:r w:rsidRPr="002D5E98">
              <w:rPr>
                <w:lang w:eastAsia="ru-RU"/>
              </w:rPr>
              <w:t>15 360,7</w:t>
            </w:r>
          </w:p>
        </w:tc>
        <w:tc>
          <w:tcPr>
            <w:tcW w:w="1701" w:type="dxa"/>
            <w:tcBorders>
              <w:top w:val="nil"/>
              <w:left w:val="nil"/>
              <w:bottom w:val="single" w:sz="4" w:space="0" w:color="auto"/>
              <w:right w:val="single" w:sz="4" w:space="0" w:color="auto"/>
            </w:tcBorders>
            <w:shd w:val="clear" w:color="auto" w:fill="auto"/>
            <w:vAlign w:val="center"/>
          </w:tcPr>
          <w:p w14:paraId="61D3B13D" w14:textId="77777777" w:rsidR="002D5E98" w:rsidRPr="002D5E98" w:rsidRDefault="002D5E98" w:rsidP="002D5E98">
            <w:pPr>
              <w:jc w:val="center"/>
              <w:rPr>
                <w:lang w:eastAsia="ru-RU"/>
              </w:rPr>
            </w:pPr>
            <w:r w:rsidRPr="002D5E98">
              <w:rPr>
                <w:lang w:eastAsia="ru-RU"/>
              </w:rPr>
              <w:t>15 882,9</w:t>
            </w:r>
          </w:p>
        </w:tc>
        <w:tc>
          <w:tcPr>
            <w:tcW w:w="1701" w:type="dxa"/>
            <w:tcBorders>
              <w:top w:val="nil"/>
              <w:left w:val="nil"/>
              <w:bottom w:val="single" w:sz="4" w:space="0" w:color="auto"/>
              <w:right w:val="single" w:sz="4" w:space="0" w:color="auto"/>
            </w:tcBorders>
            <w:shd w:val="clear" w:color="auto" w:fill="auto"/>
            <w:vAlign w:val="center"/>
          </w:tcPr>
          <w:p w14:paraId="1143550B" w14:textId="77777777" w:rsidR="002D5E98" w:rsidRPr="002D5E98" w:rsidRDefault="002D5E98" w:rsidP="002D5E98">
            <w:pPr>
              <w:jc w:val="center"/>
              <w:rPr>
                <w:lang w:eastAsia="ru-RU"/>
              </w:rPr>
            </w:pPr>
            <w:r w:rsidRPr="002D5E98">
              <w:rPr>
                <w:lang w:eastAsia="ru-RU"/>
              </w:rPr>
              <w:t>16 518,2</w:t>
            </w:r>
          </w:p>
        </w:tc>
        <w:tc>
          <w:tcPr>
            <w:tcW w:w="1701" w:type="dxa"/>
            <w:tcBorders>
              <w:top w:val="nil"/>
              <w:left w:val="nil"/>
              <w:bottom w:val="single" w:sz="4" w:space="0" w:color="auto"/>
              <w:right w:val="single" w:sz="4" w:space="0" w:color="auto"/>
            </w:tcBorders>
            <w:shd w:val="clear" w:color="auto" w:fill="auto"/>
            <w:vAlign w:val="center"/>
          </w:tcPr>
          <w:p w14:paraId="5F223F57" w14:textId="77777777" w:rsidR="002D5E98" w:rsidRPr="002D5E98" w:rsidRDefault="002D5E98" w:rsidP="002D5E98">
            <w:pPr>
              <w:jc w:val="center"/>
              <w:rPr>
                <w:lang w:eastAsia="ru-RU"/>
              </w:rPr>
            </w:pPr>
            <w:r w:rsidRPr="002D5E98">
              <w:rPr>
                <w:lang w:eastAsia="ru-RU"/>
              </w:rPr>
              <w:t>17 179,0</w:t>
            </w:r>
          </w:p>
        </w:tc>
        <w:tc>
          <w:tcPr>
            <w:tcW w:w="1842" w:type="dxa"/>
            <w:tcBorders>
              <w:top w:val="nil"/>
              <w:left w:val="nil"/>
              <w:bottom w:val="single" w:sz="4" w:space="0" w:color="auto"/>
              <w:right w:val="single" w:sz="4" w:space="0" w:color="auto"/>
            </w:tcBorders>
            <w:shd w:val="clear" w:color="auto" w:fill="auto"/>
            <w:vAlign w:val="center"/>
          </w:tcPr>
          <w:p w14:paraId="3FE4DD39" w14:textId="77777777" w:rsidR="002D5E98" w:rsidRPr="002D5E98" w:rsidRDefault="002D5E98" w:rsidP="002D5E98">
            <w:pPr>
              <w:jc w:val="center"/>
              <w:rPr>
                <w:lang w:eastAsia="ru-RU"/>
              </w:rPr>
            </w:pPr>
            <w:r w:rsidRPr="002D5E98">
              <w:rPr>
                <w:lang w:eastAsia="ru-RU"/>
              </w:rPr>
              <w:t>17 866,1</w:t>
            </w:r>
          </w:p>
        </w:tc>
      </w:tr>
      <w:tr w:rsidR="002D5E98" w:rsidRPr="002D5E98" w14:paraId="25C24634" w14:textId="77777777" w:rsidTr="002D5E98">
        <w:trPr>
          <w:jc w:val="center"/>
        </w:trPr>
        <w:tc>
          <w:tcPr>
            <w:tcW w:w="850" w:type="dxa"/>
            <w:shd w:val="clear" w:color="auto" w:fill="auto"/>
            <w:vAlign w:val="center"/>
          </w:tcPr>
          <w:p w14:paraId="23A24525" w14:textId="77777777" w:rsidR="002D5E98" w:rsidRPr="002D5E98" w:rsidRDefault="002D5E98" w:rsidP="002D5E98">
            <w:pPr>
              <w:jc w:val="center"/>
              <w:rPr>
                <w:lang w:eastAsia="ru-RU"/>
              </w:rPr>
            </w:pPr>
            <w:r w:rsidRPr="002D5E98">
              <w:rPr>
                <w:lang w:eastAsia="ru-RU"/>
              </w:rPr>
              <w:t>2.2.6.</w:t>
            </w:r>
          </w:p>
        </w:tc>
        <w:tc>
          <w:tcPr>
            <w:tcW w:w="4395" w:type="dxa"/>
            <w:shd w:val="clear" w:color="auto" w:fill="auto"/>
          </w:tcPr>
          <w:p w14:paraId="23436978" w14:textId="77777777" w:rsidR="002D5E98" w:rsidRPr="002D5E98" w:rsidRDefault="002D5E98" w:rsidP="002D5E98">
            <w:pPr>
              <w:jc w:val="center"/>
              <w:rPr>
                <w:lang w:eastAsia="ru-RU"/>
              </w:rPr>
            </w:pPr>
            <w:r w:rsidRPr="002D5E98">
              <w:rPr>
                <w:lang w:eastAsia="ru-RU"/>
              </w:rPr>
              <w:t>от 200 мм до 250 мм (включительно)</w:t>
            </w:r>
          </w:p>
        </w:tc>
        <w:tc>
          <w:tcPr>
            <w:tcW w:w="1843" w:type="dxa"/>
            <w:shd w:val="clear" w:color="auto" w:fill="auto"/>
          </w:tcPr>
          <w:p w14:paraId="6C31EFF1"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CED81A" w14:textId="77777777" w:rsidR="002D5E98" w:rsidRPr="002D5E98" w:rsidRDefault="002D5E98" w:rsidP="002D5E98">
            <w:pPr>
              <w:jc w:val="center"/>
              <w:rPr>
                <w:lang w:eastAsia="ru-RU"/>
              </w:rPr>
            </w:pPr>
            <w:r w:rsidRPr="002D5E98">
              <w:rPr>
                <w:lang w:eastAsia="ru-RU"/>
              </w:rPr>
              <w:t>17 362,1</w:t>
            </w:r>
          </w:p>
        </w:tc>
        <w:tc>
          <w:tcPr>
            <w:tcW w:w="1701" w:type="dxa"/>
            <w:tcBorders>
              <w:top w:val="nil"/>
              <w:left w:val="nil"/>
              <w:bottom w:val="single" w:sz="4" w:space="0" w:color="auto"/>
              <w:right w:val="single" w:sz="4" w:space="0" w:color="auto"/>
            </w:tcBorders>
            <w:shd w:val="clear" w:color="auto" w:fill="auto"/>
            <w:vAlign w:val="center"/>
          </w:tcPr>
          <w:p w14:paraId="6445387B" w14:textId="77777777" w:rsidR="002D5E98" w:rsidRPr="002D5E98" w:rsidRDefault="002D5E98" w:rsidP="002D5E98">
            <w:pPr>
              <w:jc w:val="center"/>
              <w:rPr>
                <w:lang w:eastAsia="ru-RU"/>
              </w:rPr>
            </w:pPr>
            <w:r w:rsidRPr="002D5E98">
              <w:rPr>
                <w:lang w:eastAsia="ru-RU"/>
              </w:rPr>
              <w:t>17 952,4</w:t>
            </w:r>
          </w:p>
        </w:tc>
        <w:tc>
          <w:tcPr>
            <w:tcW w:w="1701" w:type="dxa"/>
            <w:tcBorders>
              <w:top w:val="nil"/>
              <w:left w:val="nil"/>
              <w:bottom w:val="single" w:sz="4" w:space="0" w:color="auto"/>
              <w:right w:val="single" w:sz="4" w:space="0" w:color="auto"/>
            </w:tcBorders>
            <w:shd w:val="clear" w:color="auto" w:fill="auto"/>
            <w:vAlign w:val="center"/>
          </w:tcPr>
          <w:p w14:paraId="4E94BB1F" w14:textId="77777777" w:rsidR="002D5E98" w:rsidRPr="002D5E98" w:rsidRDefault="002D5E98" w:rsidP="002D5E98">
            <w:pPr>
              <w:jc w:val="center"/>
              <w:rPr>
                <w:lang w:eastAsia="ru-RU"/>
              </w:rPr>
            </w:pPr>
            <w:r w:rsidRPr="002D5E98">
              <w:rPr>
                <w:lang w:eastAsia="ru-RU"/>
              </w:rPr>
              <w:t>18 670,5</w:t>
            </w:r>
          </w:p>
        </w:tc>
        <w:tc>
          <w:tcPr>
            <w:tcW w:w="1701" w:type="dxa"/>
            <w:tcBorders>
              <w:top w:val="nil"/>
              <w:left w:val="nil"/>
              <w:bottom w:val="single" w:sz="4" w:space="0" w:color="auto"/>
              <w:right w:val="single" w:sz="4" w:space="0" w:color="auto"/>
            </w:tcBorders>
            <w:shd w:val="clear" w:color="auto" w:fill="auto"/>
            <w:vAlign w:val="center"/>
          </w:tcPr>
          <w:p w14:paraId="3ADB7871" w14:textId="77777777" w:rsidR="002D5E98" w:rsidRPr="002D5E98" w:rsidRDefault="002D5E98" w:rsidP="002D5E98">
            <w:pPr>
              <w:jc w:val="center"/>
              <w:rPr>
                <w:lang w:eastAsia="ru-RU"/>
              </w:rPr>
            </w:pPr>
            <w:r w:rsidRPr="002D5E98">
              <w:rPr>
                <w:lang w:eastAsia="ru-RU"/>
              </w:rPr>
              <w:t>19 417,3</w:t>
            </w:r>
          </w:p>
        </w:tc>
        <w:tc>
          <w:tcPr>
            <w:tcW w:w="1842" w:type="dxa"/>
            <w:tcBorders>
              <w:top w:val="nil"/>
              <w:left w:val="nil"/>
              <w:bottom w:val="single" w:sz="4" w:space="0" w:color="auto"/>
              <w:right w:val="single" w:sz="4" w:space="0" w:color="auto"/>
            </w:tcBorders>
            <w:shd w:val="clear" w:color="auto" w:fill="auto"/>
            <w:vAlign w:val="center"/>
          </w:tcPr>
          <w:p w14:paraId="10A85B46" w14:textId="77777777" w:rsidR="002D5E98" w:rsidRPr="002D5E98" w:rsidRDefault="002D5E98" w:rsidP="002D5E98">
            <w:pPr>
              <w:jc w:val="center"/>
              <w:rPr>
                <w:lang w:eastAsia="ru-RU"/>
              </w:rPr>
            </w:pPr>
            <w:r w:rsidRPr="002D5E98">
              <w:rPr>
                <w:lang w:eastAsia="ru-RU"/>
              </w:rPr>
              <w:t>20 194,0</w:t>
            </w:r>
          </w:p>
        </w:tc>
      </w:tr>
      <w:tr w:rsidR="002D5E98" w:rsidRPr="002D5E98" w14:paraId="16ED8877" w14:textId="77777777" w:rsidTr="002D5E98">
        <w:trPr>
          <w:jc w:val="center"/>
        </w:trPr>
        <w:tc>
          <w:tcPr>
            <w:tcW w:w="850" w:type="dxa"/>
            <w:shd w:val="clear" w:color="auto" w:fill="auto"/>
            <w:vAlign w:val="center"/>
          </w:tcPr>
          <w:p w14:paraId="290BEE17" w14:textId="77777777" w:rsidR="002D5E98" w:rsidRPr="002D5E98" w:rsidRDefault="002D5E98" w:rsidP="002D5E98">
            <w:pPr>
              <w:jc w:val="center"/>
              <w:rPr>
                <w:lang w:eastAsia="ru-RU"/>
              </w:rPr>
            </w:pPr>
            <w:r w:rsidRPr="002D5E98">
              <w:rPr>
                <w:lang w:eastAsia="ru-RU"/>
              </w:rPr>
              <w:t>2.3.</w:t>
            </w:r>
          </w:p>
        </w:tc>
        <w:tc>
          <w:tcPr>
            <w:tcW w:w="4395" w:type="dxa"/>
            <w:shd w:val="clear" w:color="auto" w:fill="auto"/>
          </w:tcPr>
          <w:p w14:paraId="49B9C0D8" w14:textId="77777777" w:rsidR="002D5E98" w:rsidRPr="002D5E98" w:rsidRDefault="002D5E98" w:rsidP="002D5E98">
            <w:pPr>
              <w:jc w:val="center"/>
              <w:rPr>
                <w:lang w:eastAsia="ru-RU"/>
              </w:rPr>
            </w:pPr>
            <w:r w:rsidRPr="002D5E98">
              <w:rPr>
                <w:lang w:eastAsia="ru-RU"/>
              </w:rPr>
              <w:t>при открытом способе прокладки  в футляре диаметром d:</w:t>
            </w:r>
          </w:p>
        </w:tc>
        <w:tc>
          <w:tcPr>
            <w:tcW w:w="1843" w:type="dxa"/>
            <w:shd w:val="clear" w:color="auto" w:fill="auto"/>
          </w:tcPr>
          <w:p w14:paraId="76280C29" w14:textId="77777777" w:rsidR="002D5E98" w:rsidRPr="002D5E98" w:rsidRDefault="002D5E98" w:rsidP="002D5E98">
            <w:pPr>
              <w:jc w:val="center"/>
              <w:rPr>
                <w:lang w:eastAsia="ru-RU"/>
              </w:rPr>
            </w:pPr>
          </w:p>
        </w:tc>
        <w:tc>
          <w:tcPr>
            <w:tcW w:w="1843" w:type="dxa"/>
            <w:shd w:val="clear" w:color="auto" w:fill="auto"/>
            <w:vAlign w:val="center"/>
          </w:tcPr>
          <w:p w14:paraId="79677E19" w14:textId="77777777" w:rsidR="002D5E98" w:rsidRPr="002D5E98" w:rsidRDefault="002D5E98" w:rsidP="002D5E98">
            <w:pPr>
              <w:jc w:val="center"/>
              <w:rPr>
                <w:lang w:eastAsia="ru-RU"/>
              </w:rPr>
            </w:pPr>
          </w:p>
        </w:tc>
        <w:tc>
          <w:tcPr>
            <w:tcW w:w="1701" w:type="dxa"/>
            <w:shd w:val="clear" w:color="auto" w:fill="auto"/>
            <w:vAlign w:val="center"/>
          </w:tcPr>
          <w:p w14:paraId="125D7301" w14:textId="77777777" w:rsidR="002D5E98" w:rsidRPr="002D5E98" w:rsidRDefault="002D5E98" w:rsidP="002D5E98">
            <w:pPr>
              <w:jc w:val="center"/>
              <w:rPr>
                <w:lang w:eastAsia="ru-RU"/>
              </w:rPr>
            </w:pPr>
          </w:p>
        </w:tc>
        <w:tc>
          <w:tcPr>
            <w:tcW w:w="1701" w:type="dxa"/>
            <w:shd w:val="clear" w:color="auto" w:fill="auto"/>
            <w:vAlign w:val="center"/>
          </w:tcPr>
          <w:p w14:paraId="2611B2D3" w14:textId="77777777" w:rsidR="002D5E98" w:rsidRPr="002D5E98" w:rsidRDefault="002D5E98" w:rsidP="002D5E98">
            <w:pPr>
              <w:jc w:val="center"/>
              <w:rPr>
                <w:lang w:eastAsia="ru-RU"/>
              </w:rPr>
            </w:pPr>
          </w:p>
        </w:tc>
        <w:tc>
          <w:tcPr>
            <w:tcW w:w="1701" w:type="dxa"/>
            <w:shd w:val="clear" w:color="auto" w:fill="auto"/>
            <w:vAlign w:val="center"/>
          </w:tcPr>
          <w:p w14:paraId="10060ABE" w14:textId="77777777" w:rsidR="002D5E98" w:rsidRPr="002D5E98" w:rsidRDefault="002D5E98" w:rsidP="002D5E98">
            <w:pPr>
              <w:jc w:val="center"/>
              <w:rPr>
                <w:lang w:eastAsia="ru-RU"/>
              </w:rPr>
            </w:pPr>
          </w:p>
        </w:tc>
        <w:tc>
          <w:tcPr>
            <w:tcW w:w="1842" w:type="dxa"/>
            <w:shd w:val="clear" w:color="auto" w:fill="auto"/>
            <w:vAlign w:val="center"/>
          </w:tcPr>
          <w:p w14:paraId="52D6D671" w14:textId="77777777" w:rsidR="002D5E98" w:rsidRPr="002D5E98" w:rsidRDefault="002D5E98" w:rsidP="002D5E98">
            <w:pPr>
              <w:jc w:val="center"/>
              <w:rPr>
                <w:lang w:eastAsia="ru-RU"/>
              </w:rPr>
            </w:pPr>
          </w:p>
        </w:tc>
      </w:tr>
      <w:tr w:rsidR="002D5E98" w:rsidRPr="002D5E98" w14:paraId="140457FE" w14:textId="77777777" w:rsidTr="002D5E98">
        <w:trPr>
          <w:jc w:val="center"/>
        </w:trPr>
        <w:tc>
          <w:tcPr>
            <w:tcW w:w="850" w:type="dxa"/>
            <w:shd w:val="clear" w:color="auto" w:fill="auto"/>
            <w:vAlign w:val="center"/>
          </w:tcPr>
          <w:p w14:paraId="319907C9" w14:textId="77777777" w:rsidR="002D5E98" w:rsidRPr="002D5E98" w:rsidRDefault="002D5E98" w:rsidP="002D5E98">
            <w:pPr>
              <w:jc w:val="center"/>
              <w:rPr>
                <w:lang w:eastAsia="ru-RU"/>
              </w:rPr>
            </w:pPr>
            <w:r w:rsidRPr="002D5E98">
              <w:rPr>
                <w:lang w:eastAsia="ru-RU"/>
              </w:rPr>
              <w:t>2.3.1.</w:t>
            </w:r>
          </w:p>
        </w:tc>
        <w:tc>
          <w:tcPr>
            <w:tcW w:w="4395" w:type="dxa"/>
            <w:shd w:val="clear" w:color="auto" w:fill="auto"/>
          </w:tcPr>
          <w:p w14:paraId="56CC7998" w14:textId="77777777" w:rsidR="002D5E98" w:rsidRPr="002D5E98" w:rsidRDefault="002D5E98" w:rsidP="002D5E98">
            <w:pPr>
              <w:autoSpaceDE w:val="0"/>
              <w:autoSpaceDN w:val="0"/>
              <w:adjustRightInd w:val="0"/>
              <w:jc w:val="center"/>
              <w:rPr>
                <w:lang w:eastAsia="ru-RU"/>
              </w:rPr>
            </w:pPr>
            <w:r w:rsidRPr="002D5E98">
              <w:rPr>
                <w:lang w:eastAsia="ru-RU"/>
              </w:rPr>
              <w:t>40 мм и менее</w:t>
            </w:r>
          </w:p>
        </w:tc>
        <w:tc>
          <w:tcPr>
            <w:tcW w:w="1843" w:type="dxa"/>
            <w:shd w:val="clear" w:color="auto" w:fill="auto"/>
          </w:tcPr>
          <w:p w14:paraId="7D61924F" w14:textId="77777777" w:rsidR="002D5E98" w:rsidRPr="002D5E98" w:rsidRDefault="002D5E98" w:rsidP="002D5E98">
            <w:pPr>
              <w:jc w:val="cente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36D597" w14:textId="77777777" w:rsidR="002D5E98" w:rsidRPr="002D5E98" w:rsidRDefault="002D5E98" w:rsidP="002D5E98">
            <w:pPr>
              <w:jc w:val="center"/>
              <w:rPr>
                <w:lang w:eastAsia="ru-RU"/>
              </w:rPr>
            </w:pPr>
            <w:r w:rsidRPr="002D5E98">
              <w:rPr>
                <w:lang w:eastAsia="ru-RU"/>
              </w:rPr>
              <w:t>21 538,1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ACC31F" w14:textId="77777777" w:rsidR="002D5E98" w:rsidRPr="002D5E98" w:rsidRDefault="002D5E98" w:rsidP="002D5E98">
            <w:pPr>
              <w:jc w:val="center"/>
              <w:rPr>
                <w:lang w:eastAsia="ru-RU"/>
              </w:rPr>
            </w:pPr>
            <w:r w:rsidRPr="002D5E98">
              <w:rPr>
                <w:lang w:eastAsia="ru-RU"/>
              </w:rPr>
              <w:t>22 270,4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C637C1" w14:textId="77777777" w:rsidR="002D5E98" w:rsidRPr="002D5E98" w:rsidRDefault="002D5E98" w:rsidP="002D5E98">
            <w:pPr>
              <w:jc w:val="center"/>
              <w:rPr>
                <w:lang w:eastAsia="ru-RU"/>
              </w:rPr>
            </w:pPr>
            <w:r w:rsidRPr="002D5E98">
              <w:rPr>
                <w:lang w:eastAsia="ru-RU"/>
              </w:rPr>
              <w:t>23 161,2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5C97F" w14:textId="77777777" w:rsidR="002D5E98" w:rsidRPr="002D5E98" w:rsidRDefault="002D5E98" w:rsidP="002D5E98">
            <w:pPr>
              <w:jc w:val="center"/>
              <w:rPr>
                <w:lang w:eastAsia="ru-RU"/>
              </w:rPr>
            </w:pPr>
            <w:r w:rsidRPr="002D5E98">
              <w:rPr>
                <w:lang w:eastAsia="ru-RU"/>
              </w:rPr>
              <w:t>24 087,6</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1FD392" w14:textId="77777777" w:rsidR="002D5E98" w:rsidRPr="002D5E98" w:rsidRDefault="002D5E98" w:rsidP="002D5E98">
            <w:pPr>
              <w:jc w:val="center"/>
              <w:rPr>
                <w:lang w:eastAsia="ru-RU"/>
              </w:rPr>
            </w:pPr>
            <w:r w:rsidRPr="002D5E98">
              <w:rPr>
                <w:lang w:eastAsia="ru-RU"/>
              </w:rPr>
              <w:t>25 051,1</w:t>
            </w:r>
          </w:p>
        </w:tc>
      </w:tr>
      <w:tr w:rsidR="002D5E98" w:rsidRPr="002D5E98" w14:paraId="35BBB2AD" w14:textId="77777777" w:rsidTr="002D5E98">
        <w:trPr>
          <w:jc w:val="center"/>
        </w:trPr>
        <w:tc>
          <w:tcPr>
            <w:tcW w:w="850" w:type="dxa"/>
            <w:shd w:val="clear" w:color="auto" w:fill="auto"/>
          </w:tcPr>
          <w:p w14:paraId="05B0577C" w14:textId="77777777" w:rsidR="002D5E98" w:rsidRPr="002D5E98" w:rsidRDefault="002D5E98" w:rsidP="002D5E98">
            <w:pPr>
              <w:jc w:val="center"/>
              <w:rPr>
                <w:lang w:eastAsia="ru-RU"/>
              </w:rPr>
            </w:pPr>
            <w:r w:rsidRPr="002D5E98">
              <w:rPr>
                <w:lang w:eastAsia="ru-RU"/>
              </w:rPr>
              <w:t>2.3.2.</w:t>
            </w:r>
          </w:p>
        </w:tc>
        <w:tc>
          <w:tcPr>
            <w:tcW w:w="4395" w:type="dxa"/>
            <w:shd w:val="clear" w:color="auto" w:fill="auto"/>
          </w:tcPr>
          <w:p w14:paraId="5918E9F7" w14:textId="77777777" w:rsidR="002D5E98" w:rsidRPr="002D5E98" w:rsidRDefault="002D5E98" w:rsidP="002D5E98">
            <w:pPr>
              <w:jc w:val="center"/>
              <w:rPr>
                <w:lang w:eastAsia="ru-RU"/>
              </w:rPr>
            </w:pPr>
            <w:r w:rsidRPr="002D5E98">
              <w:rPr>
                <w:lang w:eastAsia="ru-RU"/>
              </w:rPr>
              <w:t>от 40 мм до 70 мм (включительно)</w:t>
            </w:r>
          </w:p>
        </w:tc>
        <w:tc>
          <w:tcPr>
            <w:tcW w:w="1843" w:type="dxa"/>
            <w:shd w:val="clear" w:color="auto" w:fill="auto"/>
          </w:tcPr>
          <w:p w14:paraId="2BD4923B"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FAB1AF" w14:textId="77777777" w:rsidR="002D5E98" w:rsidRPr="002D5E98" w:rsidRDefault="002D5E98" w:rsidP="002D5E98">
            <w:pPr>
              <w:jc w:val="center"/>
              <w:rPr>
                <w:lang w:eastAsia="ru-RU"/>
              </w:rPr>
            </w:pPr>
            <w:r w:rsidRPr="002D5E98">
              <w:rPr>
                <w:lang w:eastAsia="ru-RU"/>
              </w:rPr>
              <w:t>21 866,7</w:t>
            </w:r>
          </w:p>
        </w:tc>
        <w:tc>
          <w:tcPr>
            <w:tcW w:w="1701" w:type="dxa"/>
            <w:tcBorders>
              <w:top w:val="nil"/>
              <w:left w:val="nil"/>
              <w:bottom w:val="single" w:sz="4" w:space="0" w:color="auto"/>
              <w:right w:val="single" w:sz="4" w:space="0" w:color="auto"/>
            </w:tcBorders>
            <w:shd w:val="clear" w:color="auto" w:fill="auto"/>
            <w:vAlign w:val="center"/>
          </w:tcPr>
          <w:p w14:paraId="707F4EA7" w14:textId="77777777" w:rsidR="002D5E98" w:rsidRPr="002D5E98" w:rsidRDefault="002D5E98" w:rsidP="002D5E98">
            <w:pPr>
              <w:jc w:val="center"/>
              <w:rPr>
                <w:lang w:eastAsia="ru-RU"/>
              </w:rPr>
            </w:pPr>
            <w:r w:rsidRPr="002D5E98">
              <w:rPr>
                <w:lang w:eastAsia="ru-RU"/>
              </w:rPr>
              <w:t>22 610,1</w:t>
            </w:r>
          </w:p>
        </w:tc>
        <w:tc>
          <w:tcPr>
            <w:tcW w:w="1701" w:type="dxa"/>
            <w:tcBorders>
              <w:top w:val="nil"/>
              <w:left w:val="nil"/>
              <w:bottom w:val="single" w:sz="4" w:space="0" w:color="auto"/>
              <w:right w:val="single" w:sz="4" w:space="0" w:color="auto"/>
            </w:tcBorders>
            <w:shd w:val="clear" w:color="auto" w:fill="auto"/>
            <w:vAlign w:val="center"/>
          </w:tcPr>
          <w:p w14:paraId="5EF952D4" w14:textId="77777777" w:rsidR="002D5E98" w:rsidRPr="002D5E98" w:rsidRDefault="002D5E98" w:rsidP="002D5E98">
            <w:pPr>
              <w:jc w:val="center"/>
              <w:rPr>
                <w:lang w:eastAsia="ru-RU"/>
              </w:rPr>
            </w:pPr>
            <w:r w:rsidRPr="002D5E98">
              <w:rPr>
                <w:lang w:eastAsia="ru-RU"/>
              </w:rPr>
              <w:t>23 514,5</w:t>
            </w:r>
          </w:p>
        </w:tc>
        <w:tc>
          <w:tcPr>
            <w:tcW w:w="1701" w:type="dxa"/>
            <w:tcBorders>
              <w:top w:val="nil"/>
              <w:left w:val="nil"/>
              <w:bottom w:val="single" w:sz="4" w:space="0" w:color="auto"/>
              <w:right w:val="single" w:sz="4" w:space="0" w:color="auto"/>
            </w:tcBorders>
            <w:shd w:val="clear" w:color="auto" w:fill="auto"/>
            <w:vAlign w:val="center"/>
          </w:tcPr>
          <w:p w14:paraId="1DEB7A17" w14:textId="77777777" w:rsidR="002D5E98" w:rsidRPr="002D5E98" w:rsidRDefault="002D5E98" w:rsidP="002D5E98">
            <w:pPr>
              <w:jc w:val="center"/>
              <w:rPr>
                <w:lang w:eastAsia="ru-RU"/>
              </w:rPr>
            </w:pPr>
            <w:r w:rsidRPr="002D5E98">
              <w:rPr>
                <w:lang w:eastAsia="ru-RU"/>
              </w:rPr>
              <w:t>24 455,1</w:t>
            </w:r>
          </w:p>
        </w:tc>
        <w:tc>
          <w:tcPr>
            <w:tcW w:w="1842" w:type="dxa"/>
            <w:tcBorders>
              <w:top w:val="nil"/>
              <w:left w:val="nil"/>
              <w:bottom w:val="single" w:sz="4" w:space="0" w:color="auto"/>
              <w:right w:val="single" w:sz="4" w:space="0" w:color="auto"/>
            </w:tcBorders>
            <w:shd w:val="clear" w:color="auto" w:fill="auto"/>
            <w:vAlign w:val="center"/>
          </w:tcPr>
          <w:p w14:paraId="6DB78D7C" w14:textId="77777777" w:rsidR="002D5E98" w:rsidRPr="002D5E98" w:rsidRDefault="002D5E98" w:rsidP="002D5E98">
            <w:pPr>
              <w:jc w:val="center"/>
              <w:rPr>
                <w:lang w:eastAsia="ru-RU"/>
              </w:rPr>
            </w:pPr>
            <w:r w:rsidRPr="002D5E98">
              <w:rPr>
                <w:lang w:eastAsia="ru-RU"/>
              </w:rPr>
              <w:t>25 433,3</w:t>
            </w:r>
          </w:p>
        </w:tc>
      </w:tr>
      <w:tr w:rsidR="002D5E98" w:rsidRPr="002D5E98" w14:paraId="3FE4D149" w14:textId="77777777" w:rsidTr="002D5E98">
        <w:trPr>
          <w:jc w:val="center"/>
        </w:trPr>
        <w:tc>
          <w:tcPr>
            <w:tcW w:w="850" w:type="dxa"/>
            <w:shd w:val="clear" w:color="auto" w:fill="auto"/>
          </w:tcPr>
          <w:p w14:paraId="7CC26E96" w14:textId="77777777" w:rsidR="002D5E98" w:rsidRPr="002D5E98" w:rsidRDefault="002D5E98" w:rsidP="002D5E98">
            <w:pPr>
              <w:jc w:val="center"/>
              <w:rPr>
                <w:lang w:eastAsia="ru-RU"/>
              </w:rPr>
            </w:pPr>
            <w:r w:rsidRPr="002D5E98">
              <w:rPr>
                <w:lang w:eastAsia="ru-RU"/>
              </w:rPr>
              <w:t>2.3.3.</w:t>
            </w:r>
          </w:p>
        </w:tc>
        <w:tc>
          <w:tcPr>
            <w:tcW w:w="4395" w:type="dxa"/>
            <w:shd w:val="clear" w:color="auto" w:fill="auto"/>
          </w:tcPr>
          <w:p w14:paraId="4A19653B" w14:textId="77777777" w:rsidR="002D5E98" w:rsidRPr="002D5E98" w:rsidRDefault="002D5E98" w:rsidP="002D5E98">
            <w:pPr>
              <w:jc w:val="center"/>
              <w:rPr>
                <w:lang w:eastAsia="ru-RU"/>
              </w:rPr>
            </w:pPr>
            <w:r w:rsidRPr="002D5E98">
              <w:rPr>
                <w:lang w:eastAsia="ru-RU"/>
              </w:rPr>
              <w:t>от 70 мм до 100 мм (включительно)</w:t>
            </w:r>
          </w:p>
        </w:tc>
        <w:tc>
          <w:tcPr>
            <w:tcW w:w="1843" w:type="dxa"/>
            <w:shd w:val="clear" w:color="auto" w:fill="auto"/>
          </w:tcPr>
          <w:p w14:paraId="4B4D6246"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BFE919" w14:textId="77777777" w:rsidR="002D5E98" w:rsidRPr="002D5E98" w:rsidRDefault="002D5E98" w:rsidP="002D5E98">
            <w:pPr>
              <w:jc w:val="center"/>
              <w:rPr>
                <w:lang w:eastAsia="ru-RU"/>
              </w:rPr>
            </w:pPr>
            <w:r w:rsidRPr="002D5E98">
              <w:rPr>
                <w:lang w:eastAsia="ru-RU"/>
              </w:rPr>
              <w:t>22 682,4</w:t>
            </w:r>
          </w:p>
        </w:tc>
        <w:tc>
          <w:tcPr>
            <w:tcW w:w="1701" w:type="dxa"/>
            <w:tcBorders>
              <w:top w:val="nil"/>
              <w:left w:val="nil"/>
              <w:bottom w:val="single" w:sz="4" w:space="0" w:color="auto"/>
              <w:right w:val="single" w:sz="4" w:space="0" w:color="auto"/>
            </w:tcBorders>
            <w:shd w:val="clear" w:color="auto" w:fill="auto"/>
            <w:vAlign w:val="center"/>
          </w:tcPr>
          <w:p w14:paraId="475E63D6" w14:textId="77777777" w:rsidR="002D5E98" w:rsidRPr="002D5E98" w:rsidRDefault="002D5E98" w:rsidP="002D5E98">
            <w:pPr>
              <w:jc w:val="center"/>
              <w:rPr>
                <w:lang w:eastAsia="ru-RU"/>
              </w:rPr>
            </w:pPr>
            <w:r w:rsidRPr="002D5E98">
              <w:rPr>
                <w:lang w:eastAsia="ru-RU"/>
              </w:rPr>
              <w:t>23 453,6</w:t>
            </w:r>
          </w:p>
        </w:tc>
        <w:tc>
          <w:tcPr>
            <w:tcW w:w="1701" w:type="dxa"/>
            <w:tcBorders>
              <w:top w:val="nil"/>
              <w:left w:val="nil"/>
              <w:bottom w:val="single" w:sz="4" w:space="0" w:color="auto"/>
              <w:right w:val="single" w:sz="4" w:space="0" w:color="auto"/>
            </w:tcBorders>
            <w:shd w:val="clear" w:color="auto" w:fill="auto"/>
            <w:vAlign w:val="center"/>
          </w:tcPr>
          <w:p w14:paraId="0B28D70C" w14:textId="77777777" w:rsidR="002D5E98" w:rsidRPr="002D5E98" w:rsidRDefault="002D5E98" w:rsidP="002D5E98">
            <w:pPr>
              <w:jc w:val="center"/>
              <w:rPr>
                <w:lang w:eastAsia="ru-RU"/>
              </w:rPr>
            </w:pPr>
            <w:r w:rsidRPr="002D5E98">
              <w:rPr>
                <w:lang w:eastAsia="ru-RU"/>
              </w:rPr>
              <w:t>24 391,8</w:t>
            </w:r>
          </w:p>
        </w:tc>
        <w:tc>
          <w:tcPr>
            <w:tcW w:w="1701" w:type="dxa"/>
            <w:tcBorders>
              <w:top w:val="nil"/>
              <w:left w:val="nil"/>
              <w:bottom w:val="single" w:sz="4" w:space="0" w:color="auto"/>
              <w:right w:val="single" w:sz="4" w:space="0" w:color="auto"/>
            </w:tcBorders>
            <w:shd w:val="clear" w:color="auto" w:fill="auto"/>
            <w:vAlign w:val="center"/>
          </w:tcPr>
          <w:p w14:paraId="38CE93B8" w14:textId="77777777" w:rsidR="002D5E98" w:rsidRPr="002D5E98" w:rsidRDefault="002D5E98" w:rsidP="002D5E98">
            <w:pPr>
              <w:jc w:val="center"/>
              <w:rPr>
                <w:lang w:eastAsia="ru-RU"/>
              </w:rPr>
            </w:pPr>
            <w:r w:rsidRPr="002D5E98">
              <w:rPr>
                <w:lang w:eastAsia="ru-RU"/>
              </w:rPr>
              <w:t>25 367,4</w:t>
            </w:r>
          </w:p>
        </w:tc>
        <w:tc>
          <w:tcPr>
            <w:tcW w:w="1842" w:type="dxa"/>
            <w:tcBorders>
              <w:top w:val="nil"/>
              <w:left w:val="nil"/>
              <w:bottom w:val="single" w:sz="4" w:space="0" w:color="auto"/>
              <w:right w:val="single" w:sz="4" w:space="0" w:color="auto"/>
            </w:tcBorders>
            <w:shd w:val="clear" w:color="auto" w:fill="auto"/>
            <w:vAlign w:val="center"/>
          </w:tcPr>
          <w:p w14:paraId="6805C1B3" w14:textId="77777777" w:rsidR="002D5E98" w:rsidRPr="002D5E98" w:rsidRDefault="002D5E98" w:rsidP="002D5E98">
            <w:pPr>
              <w:jc w:val="center"/>
              <w:rPr>
                <w:lang w:eastAsia="ru-RU"/>
              </w:rPr>
            </w:pPr>
            <w:r w:rsidRPr="002D5E98">
              <w:rPr>
                <w:lang w:eastAsia="ru-RU"/>
              </w:rPr>
              <w:t>26 382,1</w:t>
            </w:r>
          </w:p>
        </w:tc>
      </w:tr>
      <w:tr w:rsidR="002D5E98" w:rsidRPr="002D5E98" w14:paraId="0DDB8099" w14:textId="77777777" w:rsidTr="002D5E98">
        <w:trPr>
          <w:jc w:val="center"/>
        </w:trPr>
        <w:tc>
          <w:tcPr>
            <w:tcW w:w="850" w:type="dxa"/>
            <w:shd w:val="clear" w:color="auto" w:fill="auto"/>
          </w:tcPr>
          <w:p w14:paraId="483DAE84" w14:textId="77777777" w:rsidR="002D5E98" w:rsidRPr="002D5E98" w:rsidRDefault="002D5E98" w:rsidP="002D5E98">
            <w:pPr>
              <w:jc w:val="center"/>
              <w:rPr>
                <w:lang w:eastAsia="ru-RU"/>
              </w:rPr>
            </w:pPr>
            <w:r w:rsidRPr="002D5E98">
              <w:rPr>
                <w:lang w:eastAsia="ru-RU"/>
              </w:rPr>
              <w:t>2.3.4.</w:t>
            </w:r>
          </w:p>
        </w:tc>
        <w:tc>
          <w:tcPr>
            <w:tcW w:w="4395" w:type="dxa"/>
            <w:shd w:val="clear" w:color="auto" w:fill="auto"/>
          </w:tcPr>
          <w:p w14:paraId="015CE55C" w14:textId="77777777" w:rsidR="002D5E98" w:rsidRPr="002D5E98" w:rsidRDefault="002D5E98" w:rsidP="002D5E98">
            <w:pPr>
              <w:jc w:val="center"/>
              <w:rPr>
                <w:lang w:eastAsia="ru-RU"/>
              </w:rPr>
            </w:pPr>
            <w:r w:rsidRPr="002D5E98">
              <w:rPr>
                <w:lang w:eastAsia="ru-RU"/>
              </w:rPr>
              <w:t>от 100 мм до 150 мм (включительно)</w:t>
            </w:r>
          </w:p>
        </w:tc>
        <w:tc>
          <w:tcPr>
            <w:tcW w:w="1843" w:type="dxa"/>
            <w:shd w:val="clear" w:color="auto" w:fill="auto"/>
          </w:tcPr>
          <w:p w14:paraId="63D7A102" w14:textId="77777777" w:rsidR="002D5E98" w:rsidRPr="002D5E98" w:rsidRDefault="002D5E98" w:rsidP="002D5E98">
            <w:pPr>
              <w:jc w:val="center"/>
              <w:rPr>
                <w:lang w:eastAsia="ru-RU"/>
              </w:rPr>
            </w:pPr>
            <w:r w:rsidRPr="002D5E98">
              <w:rPr>
                <w:lang w:eastAsia="ru-RU"/>
              </w:rPr>
              <w:t>тыс. руб./км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48B878" w14:textId="77777777" w:rsidR="002D5E98" w:rsidRPr="002D5E98" w:rsidRDefault="002D5E98" w:rsidP="002D5E98">
            <w:pPr>
              <w:jc w:val="center"/>
              <w:rPr>
                <w:lang w:eastAsia="ru-RU"/>
              </w:rPr>
            </w:pPr>
            <w:r w:rsidRPr="002D5E98">
              <w:rPr>
                <w:lang w:eastAsia="ru-RU"/>
              </w:rPr>
              <w:t>23 239,3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D9CABB" w14:textId="77777777" w:rsidR="002D5E98" w:rsidRPr="002D5E98" w:rsidRDefault="002D5E98" w:rsidP="002D5E98">
            <w:pPr>
              <w:jc w:val="center"/>
              <w:rPr>
                <w:lang w:eastAsia="ru-RU"/>
              </w:rPr>
            </w:pPr>
            <w:r w:rsidRPr="002D5E98">
              <w:rPr>
                <w:lang w:eastAsia="ru-RU"/>
              </w:rPr>
              <w:t>24 029,4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433A6E" w14:textId="77777777" w:rsidR="002D5E98" w:rsidRPr="002D5E98" w:rsidRDefault="002D5E98" w:rsidP="002D5E98">
            <w:pPr>
              <w:jc w:val="center"/>
              <w:rPr>
                <w:lang w:eastAsia="ru-RU"/>
              </w:rPr>
            </w:pPr>
            <w:r w:rsidRPr="002D5E98">
              <w:rPr>
                <w:lang w:eastAsia="ru-RU"/>
              </w:rPr>
              <w:t>24 990,6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256747" w14:textId="77777777" w:rsidR="002D5E98" w:rsidRPr="002D5E98" w:rsidRDefault="002D5E98" w:rsidP="002D5E98">
            <w:pPr>
              <w:jc w:val="center"/>
              <w:rPr>
                <w:lang w:eastAsia="ru-RU"/>
              </w:rPr>
            </w:pPr>
            <w:r w:rsidRPr="002D5E98">
              <w:rPr>
                <w:lang w:eastAsia="ru-RU"/>
              </w:rPr>
              <w:t>25 990,2</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F7D60D" w14:textId="77777777" w:rsidR="002D5E98" w:rsidRPr="002D5E98" w:rsidRDefault="002D5E98" w:rsidP="002D5E98">
            <w:pPr>
              <w:jc w:val="center"/>
              <w:rPr>
                <w:lang w:eastAsia="ru-RU"/>
              </w:rPr>
            </w:pPr>
            <w:r w:rsidRPr="002D5E98">
              <w:rPr>
                <w:lang w:eastAsia="ru-RU"/>
              </w:rPr>
              <w:t>27 029,8</w:t>
            </w:r>
          </w:p>
        </w:tc>
      </w:tr>
      <w:tr w:rsidR="002D5E98" w:rsidRPr="002D5E98" w14:paraId="1EE191F7" w14:textId="77777777" w:rsidTr="002D5E98">
        <w:trPr>
          <w:jc w:val="center"/>
        </w:trPr>
        <w:tc>
          <w:tcPr>
            <w:tcW w:w="850" w:type="dxa"/>
            <w:shd w:val="clear" w:color="auto" w:fill="auto"/>
          </w:tcPr>
          <w:p w14:paraId="38E1392F" w14:textId="77777777" w:rsidR="002D5E98" w:rsidRPr="002D5E98" w:rsidRDefault="002D5E98" w:rsidP="002D5E98">
            <w:pPr>
              <w:jc w:val="center"/>
              <w:rPr>
                <w:lang w:eastAsia="ru-RU"/>
              </w:rPr>
            </w:pPr>
            <w:r w:rsidRPr="002D5E98">
              <w:rPr>
                <w:lang w:eastAsia="ru-RU"/>
              </w:rPr>
              <w:t>2.3.5.</w:t>
            </w:r>
          </w:p>
        </w:tc>
        <w:tc>
          <w:tcPr>
            <w:tcW w:w="4395" w:type="dxa"/>
            <w:shd w:val="clear" w:color="auto" w:fill="auto"/>
          </w:tcPr>
          <w:p w14:paraId="335BA47B" w14:textId="77777777" w:rsidR="002D5E98" w:rsidRPr="002D5E98" w:rsidRDefault="002D5E98" w:rsidP="002D5E98">
            <w:pPr>
              <w:jc w:val="center"/>
              <w:rPr>
                <w:lang w:eastAsia="ru-RU"/>
              </w:rPr>
            </w:pPr>
            <w:r w:rsidRPr="002D5E98">
              <w:rPr>
                <w:lang w:eastAsia="ru-RU"/>
              </w:rPr>
              <w:t>от 150 мм до 200 мм (включительно)</w:t>
            </w:r>
          </w:p>
        </w:tc>
        <w:tc>
          <w:tcPr>
            <w:tcW w:w="1843" w:type="dxa"/>
            <w:shd w:val="clear" w:color="auto" w:fill="auto"/>
          </w:tcPr>
          <w:p w14:paraId="5DC1C571"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C07A2E" w14:textId="77777777" w:rsidR="002D5E98" w:rsidRPr="002D5E98" w:rsidRDefault="002D5E98" w:rsidP="002D5E98">
            <w:pPr>
              <w:jc w:val="center"/>
              <w:rPr>
                <w:lang w:eastAsia="ru-RU"/>
              </w:rPr>
            </w:pPr>
            <w:r w:rsidRPr="002D5E98">
              <w:rPr>
                <w:lang w:eastAsia="ru-RU"/>
              </w:rPr>
              <w:t>29 145,8</w:t>
            </w:r>
          </w:p>
        </w:tc>
        <w:tc>
          <w:tcPr>
            <w:tcW w:w="1701" w:type="dxa"/>
            <w:tcBorders>
              <w:top w:val="nil"/>
              <w:left w:val="nil"/>
              <w:bottom w:val="single" w:sz="4" w:space="0" w:color="auto"/>
              <w:right w:val="single" w:sz="4" w:space="0" w:color="auto"/>
            </w:tcBorders>
            <w:shd w:val="clear" w:color="auto" w:fill="auto"/>
            <w:vAlign w:val="center"/>
          </w:tcPr>
          <w:p w14:paraId="0C1C39C4" w14:textId="77777777" w:rsidR="002D5E98" w:rsidRPr="002D5E98" w:rsidRDefault="002D5E98" w:rsidP="002D5E98">
            <w:pPr>
              <w:jc w:val="center"/>
              <w:rPr>
                <w:lang w:eastAsia="ru-RU"/>
              </w:rPr>
            </w:pPr>
            <w:r w:rsidRPr="002D5E98">
              <w:rPr>
                <w:lang w:eastAsia="ru-RU"/>
              </w:rPr>
              <w:t>30 136,7</w:t>
            </w:r>
          </w:p>
        </w:tc>
        <w:tc>
          <w:tcPr>
            <w:tcW w:w="1701" w:type="dxa"/>
            <w:tcBorders>
              <w:top w:val="nil"/>
              <w:left w:val="nil"/>
              <w:bottom w:val="single" w:sz="4" w:space="0" w:color="auto"/>
              <w:right w:val="single" w:sz="4" w:space="0" w:color="auto"/>
            </w:tcBorders>
            <w:shd w:val="clear" w:color="auto" w:fill="auto"/>
            <w:vAlign w:val="center"/>
          </w:tcPr>
          <w:p w14:paraId="31E0BBD7" w14:textId="77777777" w:rsidR="002D5E98" w:rsidRPr="002D5E98" w:rsidRDefault="002D5E98" w:rsidP="002D5E98">
            <w:pPr>
              <w:jc w:val="center"/>
              <w:rPr>
                <w:lang w:eastAsia="ru-RU"/>
              </w:rPr>
            </w:pPr>
            <w:r w:rsidRPr="002D5E98">
              <w:rPr>
                <w:lang w:eastAsia="ru-RU"/>
              </w:rPr>
              <w:t>31 342,2</w:t>
            </w:r>
          </w:p>
        </w:tc>
        <w:tc>
          <w:tcPr>
            <w:tcW w:w="1701" w:type="dxa"/>
            <w:tcBorders>
              <w:top w:val="nil"/>
              <w:left w:val="nil"/>
              <w:bottom w:val="single" w:sz="4" w:space="0" w:color="auto"/>
              <w:right w:val="single" w:sz="4" w:space="0" w:color="auto"/>
            </w:tcBorders>
            <w:shd w:val="clear" w:color="auto" w:fill="auto"/>
            <w:vAlign w:val="center"/>
          </w:tcPr>
          <w:p w14:paraId="15930452" w14:textId="77777777" w:rsidR="002D5E98" w:rsidRPr="002D5E98" w:rsidRDefault="002D5E98" w:rsidP="002D5E98">
            <w:pPr>
              <w:jc w:val="center"/>
              <w:rPr>
                <w:lang w:eastAsia="ru-RU"/>
              </w:rPr>
            </w:pPr>
            <w:r w:rsidRPr="002D5E98">
              <w:rPr>
                <w:lang w:eastAsia="ru-RU"/>
              </w:rPr>
              <w:t>32 595,9</w:t>
            </w:r>
          </w:p>
        </w:tc>
        <w:tc>
          <w:tcPr>
            <w:tcW w:w="1842" w:type="dxa"/>
            <w:tcBorders>
              <w:top w:val="nil"/>
              <w:left w:val="nil"/>
              <w:bottom w:val="single" w:sz="4" w:space="0" w:color="auto"/>
              <w:right w:val="single" w:sz="4" w:space="0" w:color="auto"/>
            </w:tcBorders>
            <w:shd w:val="clear" w:color="auto" w:fill="auto"/>
            <w:vAlign w:val="center"/>
          </w:tcPr>
          <w:p w14:paraId="44196FC4" w14:textId="77777777" w:rsidR="002D5E98" w:rsidRPr="002D5E98" w:rsidRDefault="002D5E98" w:rsidP="002D5E98">
            <w:pPr>
              <w:jc w:val="center"/>
              <w:rPr>
                <w:lang w:eastAsia="ru-RU"/>
              </w:rPr>
            </w:pPr>
            <w:r w:rsidRPr="002D5E98">
              <w:rPr>
                <w:lang w:eastAsia="ru-RU"/>
              </w:rPr>
              <w:t>33 899,7</w:t>
            </w:r>
          </w:p>
        </w:tc>
      </w:tr>
      <w:tr w:rsidR="002D5E98" w:rsidRPr="002D5E98" w14:paraId="3DF6378D" w14:textId="77777777" w:rsidTr="002D5E98">
        <w:trPr>
          <w:jc w:val="center"/>
        </w:trPr>
        <w:tc>
          <w:tcPr>
            <w:tcW w:w="850" w:type="dxa"/>
            <w:shd w:val="clear" w:color="auto" w:fill="auto"/>
          </w:tcPr>
          <w:p w14:paraId="4EA96973" w14:textId="77777777" w:rsidR="002D5E98" w:rsidRPr="002D5E98" w:rsidRDefault="002D5E98" w:rsidP="002D5E98">
            <w:pPr>
              <w:jc w:val="center"/>
              <w:rPr>
                <w:lang w:eastAsia="ru-RU"/>
              </w:rPr>
            </w:pPr>
            <w:r w:rsidRPr="002D5E98">
              <w:rPr>
                <w:lang w:eastAsia="ru-RU"/>
              </w:rPr>
              <w:t>2.3.6.</w:t>
            </w:r>
          </w:p>
        </w:tc>
        <w:tc>
          <w:tcPr>
            <w:tcW w:w="4395" w:type="dxa"/>
            <w:shd w:val="clear" w:color="auto" w:fill="auto"/>
          </w:tcPr>
          <w:p w14:paraId="543F4DDF" w14:textId="77777777" w:rsidR="002D5E98" w:rsidRPr="002D5E98" w:rsidRDefault="002D5E98" w:rsidP="002D5E98">
            <w:pPr>
              <w:jc w:val="center"/>
              <w:rPr>
                <w:lang w:eastAsia="ru-RU"/>
              </w:rPr>
            </w:pPr>
            <w:r w:rsidRPr="002D5E98">
              <w:rPr>
                <w:lang w:eastAsia="ru-RU"/>
              </w:rPr>
              <w:t>от 200 мм до 250 мм (включительно)</w:t>
            </w:r>
          </w:p>
        </w:tc>
        <w:tc>
          <w:tcPr>
            <w:tcW w:w="1843" w:type="dxa"/>
            <w:shd w:val="clear" w:color="auto" w:fill="auto"/>
          </w:tcPr>
          <w:p w14:paraId="1B9B4FD6" w14:textId="77777777" w:rsidR="002D5E98" w:rsidRPr="002D5E98" w:rsidRDefault="002D5E98" w:rsidP="002D5E98">
            <w:pPr>
              <w:jc w:val="center"/>
              <w:rPr>
                <w:lang w:eastAsia="ru-RU"/>
              </w:rPr>
            </w:pPr>
            <w:r w:rsidRPr="002D5E98">
              <w:rPr>
                <w:lang w:eastAsia="ru-RU"/>
              </w:rPr>
              <w:t>тыс. руб./км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5286D5" w14:textId="77777777" w:rsidR="002D5E98" w:rsidRPr="002D5E98" w:rsidRDefault="002D5E98" w:rsidP="002D5E98">
            <w:pPr>
              <w:jc w:val="center"/>
              <w:rPr>
                <w:lang w:eastAsia="ru-RU"/>
              </w:rPr>
            </w:pPr>
            <w:r w:rsidRPr="002D5E98">
              <w:rPr>
                <w:lang w:eastAsia="ru-RU"/>
              </w:rPr>
              <w:t>38 303,9</w:t>
            </w:r>
          </w:p>
        </w:tc>
        <w:tc>
          <w:tcPr>
            <w:tcW w:w="1701" w:type="dxa"/>
            <w:tcBorders>
              <w:top w:val="nil"/>
              <w:left w:val="nil"/>
              <w:bottom w:val="single" w:sz="4" w:space="0" w:color="auto"/>
              <w:right w:val="single" w:sz="4" w:space="0" w:color="auto"/>
            </w:tcBorders>
            <w:shd w:val="clear" w:color="auto" w:fill="auto"/>
            <w:vAlign w:val="center"/>
          </w:tcPr>
          <w:p w14:paraId="690B54CB" w14:textId="77777777" w:rsidR="002D5E98" w:rsidRPr="002D5E98" w:rsidRDefault="002D5E98" w:rsidP="002D5E98">
            <w:pPr>
              <w:jc w:val="center"/>
              <w:rPr>
                <w:lang w:eastAsia="ru-RU"/>
              </w:rPr>
            </w:pPr>
            <w:r w:rsidRPr="002D5E98">
              <w:rPr>
                <w:lang w:eastAsia="ru-RU"/>
              </w:rPr>
              <w:t>39 606,1</w:t>
            </w:r>
          </w:p>
        </w:tc>
        <w:tc>
          <w:tcPr>
            <w:tcW w:w="1701" w:type="dxa"/>
            <w:tcBorders>
              <w:top w:val="nil"/>
              <w:left w:val="nil"/>
              <w:bottom w:val="single" w:sz="4" w:space="0" w:color="auto"/>
              <w:right w:val="single" w:sz="4" w:space="0" w:color="auto"/>
            </w:tcBorders>
            <w:shd w:val="clear" w:color="auto" w:fill="auto"/>
            <w:vAlign w:val="center"/>
          </w:tcPr>
          <w:p w14:paraId="72C0F185" w14:textId="77777777" w:rsidR="002D5E98" w:rsidRPr="002D5E98" w:rsidRDefault="002D5E98" w:rsidP="002D5E98">
            <w:pPr>
              <w:jc w:val="center"/>
              <w:rPr>
                <w:lang w:eastAsia="ru-RU"/>
              </w:rPr>
            </w:pPr>
            <w:r w:rsidRPr="002D5E98">
              <w:rPr>
                <w:lang w:eastAsia="ru-RU"/>
              </w:rPr>
              <w:t>41 190,4</w:t>
            </w:r>
          </w:p>
        </w:tc>
        <w:tc>
          <w:tcPr>
            <w:tcW w:w="1701" w:type="dxa"/>
            <w:tcBorders>
              <w:top w:val="nil"/>
              <w:left w:val="nil"/>
              <w:bottom w:val="single" w:sz="4" w:space="0" w:color="auto"/>
              <w:right w:val="single" w:sz="4" w:space="0" w:color="auto"/>
            </w:tcBorders>
            <w:shd w:val="clear" w:color="auto" w:fill="auto"/>
            <w:vAlign w:val="center"/>
          </w:tcPr>
          <w:p w14:paraId="6EFE6C3B" w14:textId="77777777" w:rsidR="002D5E98" w:rsidRPr="002D5E98" w:rsidRDefault="002D5E98" w:rsidP="002D5E98">
            <w:pPr>
              <w:jc w:val="center"/>
              <w:rPr>
                <w:lang w:eastAsia="ru-RU"/>
              </w:rPr>
            </w:pPr>
            <w:r w:rsidRPr="002D5E98">
              <w:rPr>
                <w:lang w:eastAsia="ru-RU"/>
              </w:rPr>
              <w:t>42 838,0</w:t>
            </w:r>
          </w:p>
        </w:tc>
        <w:tc>
          <w:tcPr>
            <w:tcW w:w="1842" w:type="dxa"/>
            <w:tcBorders>
              <w:top w:val="nil"/>
              <w:left w:val="nil"/>
              <w:bottom w:val="single" w:sz="4" w:space="0" w:color="auto"/>
              <w:right w:val="single" w:sz="4" w:space="0" w:color="auto"/>
            </w:tcBorders>
            <w:shd w:val="clear" w:color="auto" w:fill="auto"/>
            <w:vAlign w:val="center"/>
          </w:tcPr>
          <w:p w14:paraId="318B0972" w14:textId="77777777" w:rsidR="002D5E98" w:rsidRPr="002D5E98" w:rsidRDefault="002D5E98" w:rsidP="002D5E98">
            <w:pPr>
              <w:jc w:val="center"/>
              <w:rPr>
                <w:lang w:eastAsia="ru-RU"/>
              </w:rPr>
            </w:pPr>
            <w:r w:rsidRPr="002D5E98">
              <w:rPr>
                <w:lang w:eastAsia="ru-RU"/>
              </w:rPr>
              <w:t>44 551,5</w:t>
            </w:r>
          </w:p>
        </w:tc>
      </w:tr>
    </w:tbl>
    <w:p w14:paraId="29BDED99" w14:textId="77777777" w:rsidR="002D5E98" w:rsidRPr="002D5E98" w:rsidRDefault="002D5E98" w:rsidP="002D5E98">
      <w:pPr>
        <w:jc w:val="center"/>
        <w:rPr>
          <w:b/>
          <w:lang w:eastAsia="ru-RU"/>
        </w:rPr>
      </w:pPr>
    </w:p>
    <w:p w14:paraId="7650C418" w14:textId="77777777" w:rsidR="002D5E98" w:rsidRPr="002D5E98" w:rsidRDefault="002D5E98" w:rsidP="002D5E98">
      <w:pPr>
        <w:jc w:val="center"/>
        <w:rPr>
          <w:bCs/>
          <w:sz w:val="28"/>
          <w:szCs w:val="28"/>
          <w:lang w:eastAsia="ru-RU"/>
        </w:rPr>
      </w:pPr>
    </w:p>
    <w:p w14:paraId="137FD1CB" w14:textId="77777777" w:rsidR="002D5E98" w:rsidRPr="002D5E98" w:rsidRDefault="002D5E98" w:rsidP="002D5E98">
      <w:pPr>
        <w:jc w:val="center"/>
        <w:rPr>
          <w:bCs/>
          <w:sz w:val="28"/>
          <w:szCs w:val="28"/>
          <w:lang w:eastAsia="ru-RU"/>
        </w:rPr>
      </w:pPr>
    </w:p>
    <w:p w14:paraId="29A02300" w14:textId="77777777" w:rsidR="002D5E98" w:rsidRPr="002D5E98" w:rsidRDefault="002D5E98" w:rsidP="002D5E98">
      <w:pPr>
        <w:spacing w:after="200" w:line="276" w:lineRule="auto"/>
        <w:jc w:val="center"/>
        <w:rPr>
          <w:bCs/>
          <w:sz w:val="28"/>
          <w:szCs w:val="28"/>
          <w:lang w:eastAsia="ru-RU"/>
        </w:rPr>
      </w:pPr>
    </w:p>
    <w:p w14:paraId="7F6B910F" w14:textId="77777777" w:rsidR="002D5E98" w:rsidRPr="002D5E98" w:rsidRDefault="002D5E98" w:rsidP="002D5E98">
      <w:pPr>
        <w:spacing w:after="200" w:line="276" w:lineRule="auto"/>
        <w:jc w:val="center"/>
        <w:rPr>
          <w:bCs/>
          <w:sz w:val="28"/>
          <w:szCs w:val="28"/>
          <w:lang w:eastAsia="ru-RU"/>
        </w:rPr>
      </w:pPr>
    </w:p>
    <w:p w14:paraId="5CA8F963" w14:textId="77777777" w:rsidR="002D5E98" w:rsidRPr="002D5E98" w:rsidRDefault="002D5E98" w:rsidP="002D5E98">
      <w:pPr>
        <w:spacing w:after="200" w:line="276" w:lineRule="auto"/>
        <w:jc w:val="center"/>
        <w:rPr>
          <w:bCs/>
          <w:sz w:val="28"/>
          <w:szCs w:val="28"/>
          <w:lang w:eastAsia="ru-RU"/>
        </w:rPr>
      </w:pPr>
    </w:p>
    <w:p w14:paraId="59743E6E" w14:textId="77777777" w:rsidR="002D5E98" w:rsidRPr="002D5E98" w:rsidRDefault="002D5E98" w:rsidP="002D5E98">
      <w:pPr>
        <w:spacing w:after="200" w:line="276" w:lineRule="auto"/>
        <w:jc w:val="center"/>
        <w:rPr>
          <w:bCs/>
          <w:sz w:val="28"/>
          <w:szCs w:val="28"/>
          <w:lang w:eastAsia="ru-RU"/>
        </w:rPr>
      </w:pPr>
    </w:p>
    <w:p w14:paraId="5B8BD847" w14:textId="77777777" w:rsidR="002D5E98" w:rsidRPr="002D5E98" w:rsidRDefault="002D5E98" w:rsidP="002D5E98">
      <w:pPr>
        <w:spacing w:after="200" w:line="276" w:lineRule="auto"/>
        <w:jc w:val="center"/>
        <w:rPr>
          <w:bCs/>
          <w:sz w:val="28"/>
          <w:szCs w:val="28"/>
          <w:lang w:eastAsia="ru-RU"/>
        </w:rPr>
      </w:pPr>
    </w:p>
    <w:p w14:paraId="2554C82E" w14:textId="77777777" w:rsidR="002D5E98" w:rsidRDefault="002D5E98" w:rsidP="002D5E98">
      <w:pPr>
        <w:spacing w:after="200" w:line="276" w:lineRule="auto"/>
        <w:jc w:val="center"/>
        <w:rPr>
          <w:bCs/>
          <w:sz w:val="28"/>
          <w:szCs w:val="28"/>
          <w:lang w:eastAsia="ru-RU"/>
        </w:rPr>
        <w:sectPr w:rsidR="002D5E98" w:rsidSect="0062473A">
          <w:pgSz w:w="16838" w:h="11906" w:orient="landscape"/>
          <w:pgMar w:top="851" w:right="567" w:bottom="567" w:left="567" w:header="720" w:footer="720" w:gutter="0"/>
          <w:cols w:space="720"/>
          <w:docGrid w:linePitch="326"/>
        </w:sectPr>
      </w:pPr>
    </w:p>
    <w:p w14:paraId="37F008F8" w14:textId="77777777" w:rsidR="002D5E98" w:rsidRPr="002D5E98" w:rsidRDefault="002D5E98" w:rsidP="002D5E98">
      <w:pPr>
        <w:spacing w:after="200" w:line="276" w:lineRule="auto"/>
        <w:jc w:val="center"/>
        <w:rPr>
          <w:bCs/>
          <w:sz w:val="28"/>
          <w:szCs w:val="28"/>
          <w:lang w:eastAsia="ru-RU"/>
        </w:rPr>
      </w:pPr>
      <w:r w:rsidRPr="002D5E98">
        <w:rPr>
          <w:bCs/>
          <w:sz w:val="28"/>
          <w:szCs w:val="28"/>
          <w:lang w:eastAsia="ru-RU"/>
        </w:rPr>
        <w:lastRenderedPageBreak/>
        <w:t xml:space="preserve">                                                                                                                                                                        Приложение № 3                       </w:t>
      </w:r>
    </w:p>
    <w:p w14:paraId="0E94F514" w14:textId="77777777" w:rsidR="002D5E98" w:rsidRPr="002D5E98" w:rsidRDefault="002D5E98" w:rsidP="002D5E98">
      <w:pPr>
        <w:spacing w:after="200" w:line="276" w:lineRule="auto"/>
        <w:jc w:val="center"/>
        <w:rPr>
          <w:b/>
          <w:bCs/>
          <w:kern w:val="32"/>
          <w:lang w:eastAsia="ru-RU"/>
        </w:rPr>
      </w:pPr>
      <w:r w:rsidRPr="002D5E98">
        <w:rPr>
          <w:b/>
          <w:bCs/>
          <w:kern w:val="32"/>
          <w:lang w:eastAsia="ru-RU"/>
        </w:rPr>
        <w:t>Тарифы на подключение (технологическое присоединение) к централизованной системе водоотведения   ОАО «СКЭК» в отношении заявителей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г. Ленинск-Кузнецкий, г. Полысаево</w:t>
      </w:r>
    </w:p>
    <w:p w14:paraId="038AB1B9" w14:textId="77777777" w:rsidR="002D5E98" w:rsidRPr="002D5E98" w:rsidRDefault="002D5E98" w:rsidP="002D5E98">
      <w:pPr>
        <w:spacing w:after="200" w:line="276" w:lineRule="auto"/>
        <w:jc w:val="center"/>
        <w:rPr>
          <w:b/>
          <w:sz w:val="28"/>
          <w:szCs w:val="28"/>
          <w:lang w:eastAsia="ru-RU"/>
        </w:rPr>
      </w:pPr>
      <w:r w:rsidRPr="002D5E98">
        <w:rPr>
          <w:b/>
          <w:bCs/>
          <w:kern w:val="32"/>
          <w:sz w:val="28"/>
          <w:szCs w:val="28"/>
          <w:lang w:eastAsia="ru-RU"/>
        </w:rPr>
        <w:t xml:space="preserve"> </w:t>
      </w:r>
      <w:r w:rsidRPr="002D5E98">
        <w:rPr>
          <w:sz w:val="28"/>
          <w:szCs w:val="28"/>
          <w:lang w:eastAsia="ru-RU"/>
        </w:rPr>
        <w:t xml:space="preserve">                                                                                                                                                                        (без НДС)</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843"/>
        <w:gridCol w:w="1842"/>
        <w:gridCol w:w="1702"/>
        <w:gridCol w:w="1701"/>
        <w:gridCol w:w="1701"/>
        <w:gridCol w:w="1701"/>
      </w:tblGrid>
      <w:tr w:rsidR="002D5E98" w:rsidRPr="002D5E98" w14:paraId="0875DA43" w14:textId="77777777" w:rsidTr="002D5E98">
        <w:trPr>
          <w:trHeight w:val="180"/>
          <w:jc w:val="center"/>
        </w:trPr>
        <w:tc>
          <w:tcPr>
            <w:tcW w:w="851" w:type="dxa"/>
            <w:vMerge w:val="restart"/>
            <w:shd w:val="clear" w:color="auto" w:fill="auto"/>
            <w:vAlign w:val="center"/>
          </w:tcPr>
          <w:p w14:paraId="7AD0B52F" w14:textId="77777777" w:rsidR="002D5E98" w:rsidRPr="002D5E98" w:rsidRDefault="002D5E98" w:rsidP="002D5E98">
            <w:pPr>
              <w:jc w:val="center"/>
              <w:rPr>
                <w:lang w:eastAsia="ru-RU"/>
              </w:rPr>
            </w:pPr>
          </w:p>
          <w:p w14:paraId="33C3C802" w14:textId="77777777" w:rsidR="002D5E98" w:rsidRPr="002D5E98" w:rsidRDefault="002D5E98" w:rsidP="002D5E98">
            <w:pPr>
              <w:jc w:val="center"/>
              <w:rPr>
                <w:lang w:eastAsia="ru-RU"/>
              </w:rPr>
            </w:pPr>
            <w:r w:rsidRPr="002D5E98">
              <w:rPr>
                <w:lang w:eastAsia="ru-RU"/>
              </w:rPr>
              <w:t>№ п/п</w:t>
            </w:r>
          </w:p>
          <w:p w14:paraId="78DCB8FC" w14:textId="77777777" w:rsidR="002D5E98" w:rsidRPr="002D5E98" w:rsidRDefault="002D5E98" w:rsidP="002D5E98">
            <w:pPr>
              <w:jc w:val="center"/>
              <w:rPr>
                <w:lang w:eastAsia="ru-RU"/>
              </w:rPr>
            </w:pPr>
          </w:p>
        </w:tc>
        <w:tc>
          <w:tcPr>
            <w:tcW w:w="4111" w:type="dxa"/>
            <w:vMerge w:val="restart"/>
            <w:shd w:val="clear" w:color="auto" w:fill="auto"/>
          </w:tcPr>
          <w:p w14:paraId="46B18798" w14:textId="77777777" w:rsidR="002D5E98" w:rsidRPr="002D5E98" w:rsidRDefault="002D5E98" w:rsidP="002D5E98">
            <w:pPr>
              <w:jc w:val="center"/>
              <w:rPr>
                <w:lang w:eastAsia="ru-RU"/>
              </w:rPr>
            </w:pPr>
          </w:p>
          <w:p w14:paraId="23ABA95D" w14:textId="77777777" w:rsidR="002D5E98" w:rsidRPr="002D5E98" w:rsidRDefault="002D5E98" w:rsidP="002D5E98">
            <w:pPr>
              <w:jc w:val="center"/>
              <w:rPr>
                <w:lang w:eastAsia="ru-RU"/>
              </w:rPr>
            </w:pPr>
            <w:r w:rsidRPr="002D5E98">
              <w:rPr>
                <w:lang w:eastAsia="ru-RU"/>
              </w:rPr>
              <w:t>Наименование</w:t>
            </w:r>
          </w:p>
        </w:tc>
        <w:tc>
          <w:tcPr>
            <w:tcW w:w="1843" w:type="dxa"/>
            <w:vMerge w:val="restart"/>
            <w:shd w:val="clear" w:color="auto" w:fill="auto"/>
          </w:tcPr>
          <w:p w14:paraId="0B8D11C8" w14:textId="77777777" w:rsidR="002D5E98" w:rsidRPr="002D5E98" w:rsidRDefault="002D5E98" w:rsidP="002D5E98">
            <w:pPr>
              <w:jc w:val="center"/>
              <w:rPr>
                <w:lang w:eastAsia="ru-RU"/>
              </w:rPr>
            </w:pPr>
          </w:p>
          <w:p w14:paraId="3DEFD396" w14:textId="77777777" w:rsidR="002D5E98" w:rsidRPr="002D5E98" w:rsidRDefault="002D5E98" w:rsidP="002D5E98">
            <w:pPr>
              <w:jc w:val="center"/>
              <w:rPr>
                <w:lang w:eastAsia="ru-RU"/>
              </w:rPr>
            </w:pPr>
            <w:r w:rsidRPr="002D5E98">
              <w:rPr>
                <w:lang w:eastAsia="ru-RU"/>
              </w:rPr>
              <w:t xml:space="preserve">Единица  </w:t>
            </w:r>
          </w:p>
          <w:p w14:paraId="34950898" w14:textId="77777777" w:rsidR="002D5E98" w:rsidRPr="002D5E98" w:rsidRDefault="002D5E98" w:rsidP="002D5E98">
            <w:pPr>
              <w:jc w:val="center"/>
              <w:rPr>
                <w:lang w:eastAsia="ru-RU"/>
              </w:rPr>
            </w:pPr>
            <w:r w:rsidRPr="002D5E98">
              <w:rPr>
                <w:lang w:eastAsia="ru-RU"/>
              </w:rPr>
              <w:t>измерения</w:t>
            </w:r>
          </w:p>
        </w:tc>
        <w:tc>
          <w:tcPr>
            <w:tcW w:w="8647" w:type="dxa"/>
            <w:gridSpan w:val="5"/>
            <w:shd w:val="clear" w:color="auto" w:fill="auto"/>
          </w:tcPr>
          <w:p w14:paraId="547786A9" w14:textId="77777777" w:rsidR="002D5E98" w:rsidRPr="002D5E98" w:rsidRDefault="002D5E98" w:rsidP="002D5E98">
            <w:pPr>
              <w:spacing w:after="200" w:line="276" w:lineRule="auto"/>
              <w:jc w:val="center"/>
              <w:rPr>
                <w:lang w:eastAsia="ru-RU"/>
              </w:rPr>
            </w:pPr>
            <w:r w:rsidRPr="002D5E98">
              <w:rPr>
                <w:lang w:eastAsia="ru-RU"/>
              </w:rPr>
              <w:t>Период</w:t>
            </w:r>
          </w:p>
        </w:tc>
      </w:tr>
      <w:tr w:rsidR="002D5E98" w:rsidRPr="002D5E98" w14:paraId="39824D88" w14:textId="77777777" w:rsidTr="002D5E98">
        <w:trPr>
          <w:trHeight w:val="780"/>
          <w:jc w:val="center"/>
        </w:trPr>
        <w:tc>
          <w:tcPr>
            <w:tcW w:w="851" w:type="dxa"/>
            <w:vMerge/>
            <w:shd w:val="clear" w:color="auto" w:fill="auto"/>
            <w:vAlign w:val="center"/>
          </w:tcPr>
          <w:p w14:paraId="2C430027" w14:textId="77777777" w:rsidR="002D5E98" w:rsidRPr="002D5E98" w:rsidRDefault="002D5E98" w:rsidP="002D5E98">
            <w:pPr>
              <w:spacing w:after="200" w:line="276" w:lineRule="auto"/>
              <w:jc w:val="center"/>
              <w:rPr>
                <w:lang w:eastAsia="ru-RU"/>
              </w:rPr>
            </w:pPr>
          </w:p>
        </w:tc>
        <w:tc>
          <w:tcPr>
            <w:tcW w:w="4111" w:type="dxa"/>
            <w:vMerge/>
            <w:shd w:val="clear" w:color="auto" w:fill="auto"/>
          </w:tcPr>
          <w:p w14:paraId="21699A68" w14:textId="77777777" w:rsidR="002D5E98" w:rsidRPr="002D5E98" w:rsidRDefault="002D5E98" w:rsidP="002D5E98">
            <w:pPr>
              <w:spacing w:after="200" w:line="276" w:lineRule="auto"/>
              <w:jc w:val="center"/>
              <w:rPr>
                <w:lang w:eastAsia="ru-RU"/>
              </w:rPr>
            </w:pPr>
          </w:p>
        </w:tc>
        <w:tc>
          <w:tcPr>
            <w:tcW w:w="1843" w:type="dxa"/>
            <w:vMerge/>
            <w:shd w:val="clear" w:color="auto" w:fill="auto"/>
          </w:tcPr>
          <w:p w14:paraId="6B555122" w14:textId="77777777" w:rsidR="002D5E98" w:rsidRPr="002D5E98" w:rsidRDefault="002D5E98" w:rsidP="002D5E98">
            <w:pPr>
              <w:spacing w:after="200" w:line="276" w:lineRule="auto"/>
              <w:jc w:val="center"/>
              <w:rPr>
                <w:lang w:eastAsia="ru-RU"/>
              </w:rPr>
            </w:pPr>
          </w:p>
        </w:tc>
        <w:tc>
          <w:tcPr>
            <w:tcW w:w="1842" w:type="dxa"/>
            <w:shd w:val="clear" w:color="auto" w:fill="auto"/>
          </w:tcPr>
          <w:p w14:paraId="43167EE3" w14:textId="77777777" w:rsidR="002D5E98" w:rsidRPr="002D5E98" w:rsidRDefault="002D5E98" w:rsidP="002D5E98">
            <w:pPr>
              <w:spacing w:after="200" w:line="276" w:lineRule="auto"/>
              <w:jc w:val="center"/>
              <w:rPr>
                <w:lang w:eastAsia="ru-RU"/>
              </w:rPr>
            </w:pPr>
            <w:r w:rsidRPr="002D5E98">
              <w:rPr>
                <w:lang w:eastAsia="ru-RU"/>
              </w:rPr>
              <w:t>с 06.09.2019           по 31.12.2019</w:t>
            </w:r>
          </w:p>
        </w:tc>
        <w:tc>
          <w:tcPr>
            <w:tcW w:w="1702" w:type="dxa"/>
            <w:shd w:val="clear" w:color="auto" w:fill="auto"/>
          </w:tcPr>
          <w:p w14:paraId="510E95EB" w14:textId="77777777" w:rsidR="002D5E98" w:rsidRPr="002D5E98" w:rsidRDefault="002D5E98" w:rsidP="002D5E98">
            <w:pPr>
              <w:spacing w:after="200" w:line="276" w:lineRule="auto"/>
              <w:jc w:val="center"/>
              <w:rPr>
                <w:lang w:eastAsia="ru-RU"/>
              </w:rPr>
            </w:pPr>
            <w:r w:rsidRPr="002D5E98">
              <w:rPr>
                <w:lang w:eastAsia="ru-RU"/>
              </w:rPr>
              <w:t>с 01.01.2020 по 31.12.2020</w:t>
            </w:r>
          </w:p>
        </w:tc>
        <w:tc>
          <w:tcPr>
            <w:tcW w:w="1701" w:type="dxa"/>
            <w:shd w:val="clear" w:color="auto" w:fill="auto"/>
          </w:tcPr>
          <w:p w14:paraId="379A2ED7" w14:textId="77777777" w:rsidR="002D5E98" w:rsidRPr="002D5E98" w:rsidRDefault="002D5E98" w:rsidP="002D5E98">
            <w:pPr>
              <w:spacing w:after="200" w:line="276" w:lineRule="auto"/>
              <w:jc w:val="center"/>
              <w:rPr>
                <w:lang w:eastAsia="ru-RU"/>
              </w:rPr>
            </w:pPr>
            <w:r w:rsidRPr="002D5E98">
              <w:rPr>
                <w:lang w:eastAsia="ru-RU"/>
              </w:rPr>
              <w:t>с 01.01.2021 по 31.12.2021</w:t>
            </w:r>
          </w:p>
        </w:tc>
        <w:tc>
          <w:tcPr>
            <w:tcW w:w="1701" w:type="dxa"/>
            <w:shd w:val="clear" w:color="auto" w:fill="auto"/>
          </w:tcPr>
          <w:p w14:paraId="3103B91C" w14:textId="77777777" w:rsidR="002D5E98" w:rsidRPr="002D5E98" w:rsidRDefault="002D5E98" w:rsidP="002D5E98">
            <w:pPr>
              <w:spacing w:after="200"/>
              <w:jc w:val="center"/>
              <w:rPr>
                <w:lang w:eastAsia="ru-RU"/>
              </w:rPr>
            </w:pPr>
            <w:r w:rsidRPr="002D5E98">
              <w:rPr>
                <w:lang w:eastAsia="ru-RU"/>
              </w:rPr>
              <w:t>с 01.01.2022 по 31.12.2022</w:t>
            </w:r>
          </w:p>
        </w:tc>
        <w:tc>
          <w:tcPr>
            <w:tcW w:w="1701" w:type="dxa"/>
            <w:shd w:val="clear" w:color="auto" w:fill="auto"/>
          </w:tcPr>
          <w:p w14:paraId="76E13A30" w14:textId="77777777" w:rsidR="002D5E98" w:rsidRPr="002D5E98" w:rsidRDefault="002D5E98" w:rsidP="002D5E98">
            <w:pPr>
              <w:spacing w:after="200"/>
              <w:jc w:val="center"/>
              <w:rPr>
                <w:lang w:eastAsia="ru-RU"/>
              </w:rPr>
            </w:pPr>
            <w:r w:rsidRPr="002D5E98">
              <w:rPr>
                <w:lang w:eastAsia="ru-RU"/>
              </w:rPr>
              <w:t>с 01.01.2023 по 31.12.2023</w:t>
            </w:r>
          </w:p>
        </w:tc>
      </w:tr>
      <w:tr w:rsidR="002D5E98" w:rsidRPr="002D5E98" w14:paraId="57A1104E" w14:textId="77777777" w:rsidTr="002D5E98">
        <w:trPr>
          <w:trHeight w:val="683"/>
          <w:jc w:val="center"/>
        </w:trPr>
        <w:tc>
          <w:tcPr>
            <w:tcW w:w="851" w:type="dxa"/>
            <w:shd w:val="clear" w:color="auto" w:fill="auto"/>
            <w:vAlign w:val="center"/>
          </w:tcPr>
          <w:p w14:paraId="56E52B41" w14:textId="77777777" w:rsidR="002D5E98" w:rsidRPr="002D5E98" w:rsidRDefault="002D5E98" w:rsidP="002D5E98">
            <w:pPr>
              <w:rPr>
                <w:lang w:eastAsia="ru-RU"/>
              </w:rPr>
            </w:pPr>
            <w:r w:rsidRPr="002D5E98">
              <w:rPr>
                <w:lang w:eastAsia="ru-RU"/>
              </w:rPr>
              <w:t xml:space="preserve">1. </w:t>
            </w:r>
          </w:p>
        </w:tc>
        <w:tc>
          <w:tcPr>
            <w:tcW w:w="4111" w:type="dxa"/>
            <w:shd w:val="clear" w:color="auto" w:fill="auto"/>
          </w:tcPr>
          <w:p w14:paraId="30B93614" w14:textId="172EA209" w:rsidR="002D5E98" w:rsidRPr="002D5E98" w:rsidRDefault="002D5E98" w:rsidP="002D5E98">
            <w:pPr>
              <w:rPr>
                <w:lang w:eastAsia="ru-RU"/>
              </w:rPr>
            </w:pPr>
            <w:r w:rsidRPr="002D5E98">
              <w:rPr>
                <w:lang w:eastAsia="ru-RU"/>
              </w:rPr>
              <w:t>Ставка тарифа  на подключаемую нагрузку водопроводной сети (</w:t>
            </w:r>
            <w:r w:rsidRPr="002D5E98">
              <w:rPr>
                <w:noProof/>
                <w:lang w:eastAsia="ru-RU"/>
              </w:rPr>
              <w:drawing>
                <wp:inline distT="0" distB="0" distL="0" distR="0" wp14:anchorId="3E6621D7" wp14:editId="388310F7">
                  <wp:extent cx="281940" cy="19431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2D5E98">
              <w:rPr>
                <w:lang w:eastAsia="ru-RU"/>
              </w:rPr>
              <w:t xml:space="preserve">) </w:t>
            </w:r>
          </w:p>
        </w:tc>
        <w:tc>
          <w:tcPr>
            <w:tcW w:w="1843" w:type="dxa"/>
            <w:shd w:val="clear" w:color="auto" w:fill="auto"/>
          </w:tcPr>
          <w:p w14:paraId="4C5C7275" w14:textId="77777777" w:rsidR="002D5E98" w:rsidRPr="002D5E98" w:rsidRDefault="002D5E98" w:rsidP="002D5E98">
            <w:pPr>
              <w:spacing w:line="276" w:lineRule="auto"/>
              <w:jc w:val="center"/>
              <w:rPr>
                <w:lang w:eastAsia="ru-RU"/>
              </w:rPr>
            </w:pPr>
            <w:r w:rsidRPr="002D5E98">
              <w:rPr>
                <w:lang w:eastAsia="ru-RU"/>
              </w:rPr>
              <w:t>тыс. руб./1 м3 в сутки</w:t>
            </w:r>
          </w:p>
        </w:tc>
        <w:tc>
          <w:tcPr>
            <w:tcW w:w="1842" w:type="dxa"/>
            <w:shd w:val="clear" w:color="auto" w:fill="auto"/>
            <w:vAlign w:val="center"/>
          </w:tcPr>
          <w:p w14:paraId="119FE080" w14:textId="77777777" w:rsidR="002D5E98" w:rsidRPr="002D5E98" w:rsidRDefault="002D5E98" w:rsidP="002D5E98">
            <w:pPr>
              <w:spacing w:line="276" w:lineRule="auto"/>
              <w:jc w:val="center"/>
              <w:rPr>
                <w:lang w:eastAsia="ru-RU"/>
              </w:rPr>
            </w:pPr>
            <w:r w:rsidRPr="002D5E98">
              <w:rPr>
                <w:lang w:eastAsia="ru-RU"/>
              </w:rPr>
              <w:t>0,527</w:t>
            </w:r>
          </w:p>
        </w:tc>
        <w:tc>
          <w:tcPr>
            <w:tcW w:w="1702" w:type="dxa"/>
            <w:shd w:val="clear" w:color="auto" w:fill="auto"/>
            <w:vAlign w:val="center"/>
          </w:tcPr>
          <w:p w14:paraId="3D745ADA" w14:textId="77777777" w:rsidR="002D5E98" w:rsidRPr="002D5E98" w:rsidRDefault="002D5E98" w:rsidP="002D5E98">
            <w:pPr>
              <w:spacing w:line="276" w:lineRule="auto"/>
              <w:jc w:val="center"/>
              <w:rPr>
                <w:lang w:eastAsia="ru-RU"/>
              </w:rPr>
            </w:pPr>
            <w:r w:rsidRPr="002D5E98">
              <w:rPr>
                <w:lang w:eastAsia="ru-RU"/>
              </w:rPr>
              <w:t>0,545</w:t>
            </w:r>
          </w:p>
        </w:tc>
        <w:tc>
          <w:tcPr>
            <w:tcW w:w="1701" w:type="dxa"/>
            <w:shd w:val="clear" w:color="auto" w:fill="auto"/>
            <w:vAlign w:val="center"/>
          </w:tcPr>
          <w:p w14:paraId="33CE3A8F" w14:textId="77777777" w:rsidR="002D5E98" w:rsidRPr="002D5E98" w:rsidRDefault="002D5E98" w:rsidP="002D5E98">
            <w:pPr>
              <w:spacing w:line="276" w:lineRule="auto"/>
              <w:jc w:val="center"/>
              <w:rPr>
                <w:lang w:eastAsia="ru-RU"/>
              </w:rPr>
            </w:pPr>
            <w:r w:rsidRPr="002D5E98">
              <w:rPr>
                <w:lang w:eastAsia="ru-RU"/>
              </w:rPr>
              <w:t>0,567</w:t>
            </w:r>
          </w:p>
        </w:tc>
        <w:tc>
          <w:tcPr>
            <w:tcW w:w="1701" w:type="dxa"/>
            <w:shd w:val="clear" w:color="auto" w:fill="auto"/>
            <w:vAlign w:val="center"/>
          </w:tcPr>
          <w:p w14:paraId="09A93FDE" w14:textId="77777777" w:rsidR="002D5E98" w:rsidRPr="002D5E98" w:rsidRDefault="002D5E98" w:rsidP="002D5E98">
            <w:pPr>
              <w:spacing w:line="276" w:lineRule="auto"/>
              <w:jc w:val="center"/>
              <w:rPr>
                <w:lang w:eastAsia="ru-RU"/>
              </w:rPr>
            </w:pPr>
            <w:r w:rsidRPr="002D5E98">
              <w:rPr>
                <w:lang w:eastAsia="ru-RU"/>
              </w:rPr>
              <w:t>0,590</w:t>
            </w:r>
          </w:p>
        </w:tc>
        <w:tc>
          <w:tcPr>
            <w:tcW w:w="1701" w:type="dxa"/>
            <w:shd w:val="clear" w:color="auto" w:fill="auto"/>
            <w:vAlign w:val="center"/>
          </w:tcPr>
          <w:p w14:paraId="3D03D8CD" w14:textId="77777777" w:rsidR="002D5E98" w:rsidRPr="002D5E98" w:rsidRDefault="002D5E98" w:rsidP="002D5E98">
            <w:pPr>
              <w:spacing w:line="276" w:lineRule="auto"/>
              <w:jc w:val="center"/>
              <w:rPr>
                <w:lang w:eastAsia="ru-RU"/>
              </w:rPr>
            </w:pPr>
            <w:r w:rsidRPr="002D5E98">
              <w:rPr>
                <w:lang w:eastAsia="ru-RU"/>
              </w:rPr>
              <w:t>0,614</w:t>
            </w:r>
          </w:p>
        </w:tc>
      </w:tr>
      <w:tr w:rsidR="002D5E98" w:rsidRPr="002D5E98" w14:paraId="4747F4E1" w14:textId="77777777" w:rsidTr="002D5E98">
        <w:trPr>
          <w:trHeight w:val="836"/>
          <w:jc w:val="center"/>
        </w:trPr>
        <w:tc>
          <w:tcPr>
            <w:tcW w:w="851" w:type="dxa"/>
            <w:shd w:val="clear" w:color="auto" w:fill="auto"/>
            <w:vAlign w:val="center"/>
          </w:tcPr>
          <w:p w14:paraId="58FB6663" w14:textId="77777777" w:rsidR="002D5E98" w:rsidRPr="002D5E98" w:rsidRDefault="002D5E98" w:rsidP="002D5E98">
            <w:pPr>
              <w:rPr>
                <w:lang w:eastAsia="ru-RU"/>
              </w:rPr>
            </w:pPr>
            <w:r w:rsidRPr="002D5E98">
              <w:rPr>
                <w:lang w:eastAsia="ru-RU"/>
              </w:rPr>
              <w:t>2.</w:t>
            </w:r>
          </w:p>
        </w:tc>
        <w:tc>
          <w:tcPr>
            <w:tcW w:w="4111" w:type="dxa"/>
            <w:shd w:val="clear" w:color="auto" w:fill="auto"/>
          </w:tcPr>
          <w:p w14:paraId="3F93CCF1" w14:textId="1AC6666F" w:rsidR="002D5E98" w:rsidRPr="002D5E98" w:rsidRDefault="002D5E98" w:rsidP="002D5E98">
            <w:pPr>
              <w:rPr>
                <w:lang w:eastAsia="ru-RU"/>
              </w:rPr>
            </w:pPr>
            <w:r w:rsidRPr="002D5E98">
              <w:rPr>
                <w:lang w:eastAsia="ru-RU"/>
              </w:rPr>
              <w:t>Ставка тарифа за протяженность  водопроводной сети (</w:t>
            </w:r>
            <w:r w:rsidRPr="002D5E98">
              <w:rPr>
                <w:noProof/>
                <w:lang w:eastAsia="ru-RU"/>
              </w:rPr>
              <w:drawing>
                <wp:inline distT="0" distB="0" distL="0" distR="0" wp14:anchorId="6F2D123D" wp14:editId="44D0D69F">
                  <wp:extent cx="252730" cy="25273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2D5E98">
              <w:rPr>
                <w:lang w:eastAsia="ru-RU"/>
              </w:rPr>
              <w:t>)</w:t>
            </w:r>
          </w:p>
        </w:tc>
        <w:tc>
          <w:tcPr>
            <w:tcW w:w="1843" w:type="dxa"/>
            <w:shd w:val="clear" w:color="auto" w:fill="auto"/>
          </w:tcPr>
          <w:p w14:paraId="2429FF63" w14:textId="77777777" w:rsidR="002D5E98" w:rsidRPr="002D5E98" w:rsidRDefault="002D5E98" w:rsidP="002D5E98">
            <w:pPr>
              <w:spacing w:line="276" w:lineRule="auto"/>
              <w:jc w:val="center"/>
              <w:rPr>
                <w:lang w:eastAsia="ru-RU"/>
              </w:rPr>
            </w:pPr>
          </w:p>
          <w:p w14:paraId="7A373787" w14:textId="77777777" w:rsidR="002D5E98" w:rsidRPr="002D5E98" w:rsidRDefault="002D5E98" w:rsidP="002D5E98">
            <w:pPr>
              <w:spacing w:line="276" w:lineRule="auto"/>
              <w:jc w:val="center"/>
              <w:rPr>
                <w:lang w:eastAsia="ru-RU"/>
              </w:rPr>
            </w:pPr>
          </w:p>
        </w:tc>
        <w:tc>
          <w:tcPr>
            <w:tcW w:w="1842" w:type="dxa"/>
            <w:shd w:val="clear" w:color="auto" w:fill="auto"/>
            <w:vAlign w:val="center"/>
          </w:tcPr>
          <w:p w14:paraId="335A2995" w14:textId="77777777" w:rsidR="002D5E98" w:rsidRPr="002D5E98" w:rsidRDefault="002D5E98" w:rsidP="002D5E98">
            <w:pPr>
              <w:spacing w:line="276" w:lineRule="auto"/>
              <w:jc w:val="center"/>
              <w:rPr>
                <w:lang w:eastAsia="ru-RU"/>
              </w:rPr>
            </w:pPr>
          </w:p>
        </w:tc>
        <w:tc>
          <w:tcPr>
            <w:tcW w:w="1702" w:type="dxa"/>
            <w:shd w:val="clear" w:color="auto" w:fill="auto"/>
            <w:vAlign w:val="center"/>
          </w:tcPr>
          <w:p w14:paraId="24FA1691"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29407F8F"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2A6A6459"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4E98642D" w14:textId="77777777" w:rsidR="002D5E98" w:rsidRPr="002D5E98" w:rsidRDefault="002D5E98" w:rsidP="002D5E98">
            <w:pPr>
              <w:spacing w:line="276" w:lineRule="auto"/>
              <w:jc w:val="center"/>
              <w:rPr>
                <w:lang w:eastAsia="ru-RU"/>
              </w:rPr>
            </w:pPr>
          </w:p>
        </w:tc>
      </w:tr>
      <w:tr w:rsidR="002D5E98" w:rsidRPr="002D5E98" w14:paraId="6A21CF42" w14:textId="77777777" w:rsidTr="002D5E98">
        <w:trPr>
          <w:trHeight w:val="497"/>
          <w:jc w:val="center"/>
        </w:trPr>
        <w:tc>
          <w:tcPr>
            <w:tcW w:w="851" w:type="dxa"/>
            <w:shd w:val="clear" w:color="auto" w:fill="auto"/>
            <w:vAlign w:val="center"/>
          </w:tcPr>
          <w:p w14:paraId="2E8A301C" w14:textId="77777777" w:rsidR="002D5E98" w:rsidRPr="002D5E98" w:rsidRDefault="002D5E98" w:rsidP="002D5E98">
            <w:pPr>
              <w:spacing w:line="276" w:lineRule="auto"/>
              <w:rPr>
                <w:lang w:eastAsia="ru-RU"/>
              </w:rPr>
            </w:pPr>
            <w:r w:rsidRPr="002D5E98">
              <w:rPr>
                <w:lang w:eastAsia="ru-RU"/>
              </w:rPr>
              <w:t>2.1.</w:t>
            </w:r>
          </w:p>
        </w:tc>
        <w:tc>
          <w:tcPr>
            <w:tcW w:w="4111" w:type="dxa"/>
            <w:shd w:val="clear" w:color="auto" w:fill="auto"/>
          </w:tcPr>
          <w:p w14:paraId="066469E2" w14:textId="77777777" w:rsidR="002D5E98" w:rsidRPr="002D5E98" w:rsidRDefault="002D5E98" w:rsidP="002D5E98">
            <w:pPr>
              <w:rPr>
                <w:lang w:eastAsia="ru-RU"/>
              </w:rPr>
            </w:pPr>
            <w:r w:rsidRPr="002D5E98">
              <w:rPr>
                <w:lang w:eastAsia="ru-RU"/>
              </w:rPr>
              <w:t>при открытом способе прокладки диаметром d:</w:t>
            </w:r>
          </w:p>
        </w:tc>
        <w:tc>
          <w:tcPr>
            <w:tcW w:w="1843" w:type="dxa"/>
            <w:shd w:val="clear" w:color="auto" w:fill="auto"/>
          </w:tcPr>
          <w:p w14:paraId="553EB00F" w14:textId="77777777" w:rsidR="002D5E98" w:rsidRPr="002D5E98" w:rsidRDefault="002D5E98" w:rsidP="002D5E98">
            <w:pPr>
              <w:spacing w:line="276" w:lineRule="auto"/>
              <w:jc w:val="center"/>
              <w:rPr>
                <w:lang w:eastAsia="ru-RU"/>
              </w:rPr>
            </w:pPr>
          </w:p>
        </w:tc>
        <w:tc>
          <w:tcPr>
            <w:tcW w:w="1842" w:type="dxa"/>
            <w:shd w:val="clear" w:color="auto" w:fill="auto"/>
            <w:vAlign w:val="center"/>
          </w:tcPr>
          <w:p w14:paraId="60F508B0" w14:textId="77777777" w:rsidR="002D5E98" w:rsidRPr="002D5E98" w:rsidRDefault="002D5E98" w:rsidP="002D5E98">
            <w:pPr>
              <w:spacing w:line="276" w:lineRule="auto"/>
              <w:jc w:val="center"/>
              <w:rPr>
                <w:lang w:eastAsia="ru-RU"/>
              </w:rPr>
            </w:pPr>
          </w:p>
        </w:tc>
        <w:tc>
          <w:tcPr>
            <w:tcW w:w="1702" w:type="dxa"/>
            <w:shd w:val="clear" w:color="auto" w:fill="auto"/>
            <w:vAlign w:val="center"/>
          </w:tcPr>
          <w:p w14:paraId="335B2E97"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4C172ADA"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2FD3B86D"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6856EF28" w14:textId="77777777" w:rsidR="002D5E98" w:rsidRPr="002D5E98" w:rsidRDefault="002D5E98" w:rsidP="002D5E98">
            <w:pPr>
              <w:spacing w:line="276" w:lineRule="auto"/>
              <w:jc w:val="center"/>
              <w:rPr>
                <w:lang w:eastAsia="ru-RU"/>
              </w:rPr>
            </w:pPr>
          </w:p>
        </w:tc>
      </w:tr>
      <w:tr w:rsidR="002D5E98" w:rsidRPr="002D5E98" w14:paraId="21EAE1A8" w14:textId="77777777" w:rsidTr="002D5E98">
        <w:trPr>
          <w:trHeight w:val="338"/>
          <w:jc w:val="center"/>
        </w:trPr>
        <w:tc>
          <w:tcPr>
            <w:tcW w:w="851" w:type="dxa"/>
            <w:shd w:val="clear" w:color="auto" w:fill="auto"/>
            <w:vAlign w:val="center"/>
          </w:tcPr>
          <w:p w14:paraId="2E190F3D" w14:textId="77777777" w:rsidR="002D5E98" w:rsidRPr="002D5E98" w:rsidRDefault="002D5E98" w:rsidP="002D5E98">
            <w:pPr>
              <w:spacing w:line="276" w:lineRule="auto"/>
              <w:rPr>
                <w:lang w:eastAsia="ru-RU"/>
              </w:rPr>
            </w:pPr>
            <w:r w:rsidRPr="002D5E98">
              <w:rPr>
                <w:lang w:eastAsia="ru-RU"/>
              </w:rPr>
              <w:t>2.1.1.</w:t>
            </w:r>
          </w:p>
        </w:tc>
        <w:tc>
          <w:tcPr>
            <w:tcW w:w="4111" w:type="dxa"/>
            <w:shd w:val="clear" w:color="auto" w:fill="auto"/>
          </w:tcPr>
          <w:p w14:paraId="126A5F18" w14:textId="77777777" w:rsidR="002D5E98" w:rsidRPr="002D5E98" w:rsidRDefault="002D5E98" w:rsidP="002D5E98">
            <w:pPr>
              <w:rPr>
                <w:lang w:eastAsia="ru-RU"/>
              </w:rPr>
            </w:pPr>
            <w:r w:rsidRPr="002D5E98">
              <w:rPr>
                <w:lang w:eastAsia="ru-RU"/>
              </w:rPr>
              <w:t>от 70 мм до 100 мм (включительно)</w:t>
            </w:r>
          </w:p>
        </w:tc>
        <w:tc>
          <w:tcPr>
            <w:tcW w:w="1843" w:type="dxa"/>
            <w:shd w:val="clear" w:color="auto" w:fill="auto"/>
          </w:tcPr>
          <w:p w14:paraId="15CEDD95"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shd w:val="clear" w:color="auto" w:fill="auto"/>
            <w:vAlign w:val="center"/>
          </w:tcPr>
          <w:p w14:paraId="3C176A02" w14:textId="77777777" w:rsidR="002D5E98" w:rsidRPr="002D5E98" w:rsidRDefault="002D5E98" w:rsidP="002D5E98">
            <w:pPr>
              <w:spacing w:line="276" w:lineRule="auto"/>
              <w:jc w:val="center"/>
              <w:rPr>
                <w:lang w:eastAsia="ru-RU"/>
              </w:rPr>
            </w:pPr>
            <w:r w:rsidRPr="002D5E98">
              <w:rPr>
                <w:lang w:eastAsia="ru-RU"/>
              </w:rPr>
              <w:t>10337,5</w:t>
            </w:r>
          </w:p>
        </w:tc>
        <w:tc>
          <w:tcPr>
            <w:tcW w:w="1702" w:type="dxa"/>
            <w:shd w:val="clear" w:color="auto" w:fill="auto"/>
            <w:vAlign w:val="center"/>
          </w:tcPr>
          <w:p w14:paraId="694A9023" w14:textId="77777777" w:rsidR="002D5E98" w:rsidRPr="002D5E98" w:rsidRDefault="002D5E98" w:rsidP="002D5E98">
            <w:pPr>
              <w:spacing w:line="276" w:lineRule="auto"/>
              <w:jc w:val="center"/>
              <w:rPr>
                <w:lang w:eastAsia="ru-RU"/>
              </w:rPr>
            </w:pPr>
            <w:r w:rsidRPr="002D5E98">
              <w:rPr>
                <w:lang w:eastAsia="ru-RU"/>
              </w:rPr>
              <w:t>10688,9</w:t>
            </w:r>
          </w:p>
        </w:tc>
        <w:tc>
          <w:tcPr>
            <w:tcW w:w="1701" w:type="dxa"/>
            <w:shd w:val="clear" w:color="auto" w:fill="auto"/>
            <w:vAlign w:val="center"/>
          </w:tcPr>
          <w:p w14:paraId="6C887E81" w14:textId="77777777" w:rsidR="002D5E98" w:rsidRPr="002D5E98" w:rsidRDefault="002D5E98" w:rsidP="002D5E98">
            <w:pPr>
              <w:spacing w:line="276" w:lineRule="auto"/>
              <w:jc w:val="center"/>
              <w:rPr>
                <w:lang w:eastAsia="ru-RU"/>
              </w:rPr>
            </w:pPr>
            <w:r w:rsidRPr="002D5E98">
              <w:rPr>
                <w:lang w:eastAsia="ru-RU"/>
              </w:rPr>
              <w:t>11116,5</w:t>
            </w:r>
          </w:p>
        </w:tc>
        <w:tc>
          <w:tcPr>
            <w:tcW w:w="1701" w:type="dxa"/>
            <w:shd w:val="clear" w:color="auto" w:fill="auto"/>
            <w:vAlign w:val="center"/>
          </w:tcPr>
          <w:p w14:paraId="4B6A1B5D" w14:textId="77777777" w:rsidR="002D5E98" w:rsidRPr="002D5E98" w:rsidRDefault="002D5E98" w:rsidP="002D5E98">
            <w:pPr>
              <w:spacing w:line="276" w:lineRule="auto"/>
              <w:jc w:val="center"/>
              <w:rPr>
                <w:lang w:eastAsia="ru-RU"/>
              </w:rPr>
            </w:pPr>
            <w:r w:rsidRPr="002D5E98">
              <w:rPr>
                <w:lang w:eastAsia="ru-RU"/>
              </w:rPr>
              <w:t>11561,1</w:t>
            </w:r>
          </w:p>
        </w:tc>
        <w:tc>
          <w:tcPr>
            <w:tcW w:w="1701" w:type="dxa"/>
            <w:shd w:val="clear" w:color="auto" w:fill="auto"/>
            <w:vAlign w:val="center"/>
          </w:tcPr>
          <w:p w14:paraId="40A8AC68" w14:textId="77777777" w:rsidR="002D5E98" w:rsidRPr="002D5E98" w:rsidRDefault="002D5E98" w:rsidP="002D5E98">
            <w:pPr>
              <w:spacing w:line="276" w:lineRule="auto"/>
              <w:jc w:val="center"/>
              <w:rPr>
                <w:lang w:eastAsia="ru-RU"/>
              </w:rPr>
            </w:pPr>
            <w:r w:rsidRPr="002D5E98">
              <w:rPr>
                <w:lang w:eastAsia="ru-RU"/>
              </w:rPr>
              <w:t>12023,6</w:t>
            </w:r>
          </w:p>
        </w:tc>
      </w:tr>
      <w:tr w:rsidR="002D5E98" w:rsidRPr="002D5E98" w14:paraId="5020ABBC" w14:textId="77777777" w:rsidTr="002D5E98">
        <w:trPr>
          <w:jc w:val="center"/>
        </w:trPr>
        <w:tc>
          <w:tcPr>
            <w:tcW w:w="851" w:type="dxa"/>
            <w:shd w:val="clear" w:color="auto" w:fill="auto"/>
          </w:tcPr>
          <w:p w14:paraId="4ADFB5A2" w14:textId="77777777" w:rsidR="002D5E98" w:rsidRPr="002D5E98" w:rsidRDefault="002D5E98" w:rsidP="002D5E98">
            <w:pPr>
              <w:spacing w:line="276" w:lineRule="auto"/>
              <w:rPr>
                <w:lang w:eastAsia="ru-RU"/>
              </w:rPr>
            </w:pPr>
            <w:r w:rsidRPr="002D5E98">
              <w:rPr>
                <w:lang w:eastAsia="ru-RU"/>
              </w:rPr>
              <w:t>2.1.2.</w:t>
            </w:r>
          </w:p>
        </w:tc>
        <w:tc>
          <w:tcPr>
            <w:tcW w:w="4111" w:type="dxa"/>
            <w:shd w:val="clear" w:color="auto" w:fill="auto"/>
          </w:tcPr>
          <w:p w14:paraId="0347EC42" w14:textId="77777777" w:rsidR="002D5E98" w:rsidRPr="002D5E98" w:rsidRDefault="002D5E98" w:rsidP="002D5E98">
            <w:pPr>
              <w:rPr>
                <w:lang w:eastAsia="ru-RU"/>
              </w:rPr>
            </w:pPr>
            <w:r w:rsidRPr="002D5E98">
              <w:rPr>
                <w:lang w:eastAsia="ru-RU"/>
              </w:rPr>
              <w:t>от 100 мм до 150 мм (включительно)</w:t>
            </w:r>
          </w:p>
        </w:tc>
        <w:tc>
          <w:tcPr>
            <w:tcW w:w="1843" w:type="dxa"/>
            <w:shd w:val="clear" w:color="auto" w:fill="auto"/>
          </w:tcPr>
          <w:p w14:paraId="793F62BC"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shd w:val="clear" w:color="auto" w:fill="auto"/>
            <w:vAlign w:val="center"/>
          </w:tcPr>
          <w:p w14:paraId="0FBBC070" w14:textId="77777777" w:rsidR="002D5E98" w:rsidRPr="002D5E98" w:rsidRDefault="002D5E98" w:rsidP="002D5E98">
            <w:pPr>
              <w:spacing w:line="276" w:lineRule="auto"/>
              <w:jc w:val="center"/>
              <w:rPr>
                <w:lang w:eastAsia="ru-RU"/>
              </w:rPr>
            </w:pPr>
            <w:r w:rsidRPr="002D5E98">
              <w:rPr>
                <w:lang w:eastAsia="ru-RU"/>
              </w:rPr>
              <w:t>11137,8</w:t>
            </w:r>
          </w:p>
        </w:tc>
        <w:tc>
          <w:tcPr>
            <w:tcW w:w="1702" w:type="dxa"/>
            <w:shd w:val="clear" w:color="auto" w:fill="auto"/>
            <w:vAlign w:val="center"/>
          </w:tcPr>
          <w:p w14:paraId="30D22FBA" w14:textId="77777777" w:rsidR="002D5E98" w:rsidRPr="002D5E98" w:rsidRDefault="002D5E98" w:rsidP="002D5E98">
            <w:pPr>
              <w:spacing w:line="276" w:lineRule="auto"/>
              <w:jc w:val="center"/>
              <w:rPr>
                <w:lang w:eastAsia="ru-RU"/>
              </w:rPr>
            </w:pPr>
            <w:r w:rsidRPr="002D5E98">
              <w:rPr>
                <w:lang w:eastAsia="ru-RU"/>
              </w:rPr>
              <w:t>11516,4</w:t>
            </w:r>
          </w:p>
        </w:tc>
        <w:tc>
          <w:tcPr>
            <w:tcW w:w="1701" w:type="dxa"/>
            <w:shd w:val="clear" w:color="auto" w:fill="auto"/>
            <w:vAlign w:val="center"/>
          </w:tcPr>
          <w:p w14:paraId="0A7DBE67" w14:textId="77777777" w:rsidR="002D5E98" w:rsidRPr="002D5E98" w:rsidRDefault="002D5E98" w:rsidP="002D5E98">
            <w:pPr>
              <w:spacing w:line="276" w:lineRule="auto"/>
              <w:jc w:val="center"/>
              <w:rPr>
                <w:lang w:eastAsia="ru-RU"/>
              </w:rPr>
            </w:pPr>
            <w:r w:rsidRPr="002D5E98">
              <w:rPr>
                <w:lang w:eastAsia="ru-RU"/>
              </w:rPr>
              <w:t>11977,1</w:t>
            </w:r>
          </w:p>
        </w:tc>
        <w:tc>
          <w:tcPr>
            <w:tcW w:w="1701" w:type="dxa"/>
            <w:shd w:val="clear" w:color="auto" w:fill="auto"/>
            <w:vAlign w:val="center"/>
          </w:tcPr>
          <w:p w14:paraId="14FE2201" w14:textId="77777777" w:rsidR="002D5E98" w:rsidRPr="002D5E98" w:rsidRDefault="002D5E98" w:rsidP="002D5E98">
            <w:pPr>
              <w:spacing w:line="276" w:lineRule="auto"/>
              <w:jc w:val="center"/>
              <w:rPr>
                <w:lang w:eastAsia="ru-RU"/>
              </w:rPr>
            </w:pPr>
            <w:r w:rsidRPr="002D5E98">
              <w:rPr>
                <w:lang w:eastAsia="ru-RU"/>
              </w:rPr>
              <w:t>12456,2</w:t>
            </w:r>
          </w:p>
        </w:tc>
        <w:tc>
          <w:tcPr>
            <w:tcW w:w="1701" w:type="dxa"/>
            <w:shd w:val="clear" w:color="auto" w:fill="auto"/>
            <w:vAlign w:val="center"/>
          </w:tcPr>
          <w:p w14:paraId="746B36C2" w14:textId="77777777" w:rsidR="002D5E98" w:rsidRPr="002D5E98" w:rsidRDefault="002D5E98" w:rsidP="002D5E98">
            <w:pPr>
              <w:spacing w:line="276" w:lineRule="auto"/>
              <w:jc w:val="center"/>
              <w:rPr>
                <w:lang w:eastAsia="ru-RU"/>
              </w:rPr>
            </w:pPr>
            <w:r w:rsidRPr="002D5E98">
              <w:rPr>
                <w:lang w:eastAsia="ru-RU"/>
              </w:rPr>
              <w:t>12954,4</w:t>
            </w:r>
          </w:p>
        </w:tc>
      </w:tr>
      <w:tr w:rsidR="002D5E98" w:rsidRPr="002D5E98" w14:paraId="68A8180E" w14:textId="77777777" w:rsidTr="002D5E98">
        <w:trPr>
          <w:jc w:val="center"/>
        </w:trPr>
        <w:tc>
          <w:tcPr>
            <w:tcW w:w="851" w:type="dxa"/>
            <w:shd w:val="clear" w:color="auto" w:fill="auto"/>
          </w:tcPr>
          <w:p w14:paraId="10691D7F" w14:textId="77777777" w:rsidR="002D5E98" w:rsidRPr="002D5E98" w:rsidRDefault="002D5E98" w:rsidP="002D5E98">
            <w:pPr>
              <w:spacing w:line="276" w:lineRule="auto"/>
              <w:jc w:val="center"/>
              <w:rPr>
                <w:lang w:eastAsia="ru-RU"/>
              </w:rPr>
            </w:pPr>
            <w:r w:rsidRPr="002D5E98">
              <w:rPr>
                <w:lang w:eastAsia="ru-RU"/>
              </w:rPr>
              <w:t>2.1.3.</w:t>
            </w:r>
          </w:p>
        </w:tc>
        <w:tc>
          <w:tcPr>
            <w:tcW w:w="4111" w:type="dxa"/>
            <w:shd w:val="clear" w:color="auto" w:fill="auto"/>
          </w:tcPr>
          <w:p w14:paraId="2B9D4E94" w14:textId="77777777" w:rsidR="002D5E98" w:rsidRPr="002D5E98" w:rsidRDefault="002D5E98" w:rsidP="002D5E98">
            <w:pPr>
              <w:spacing w:line="276" w:lineRule="auto"/>
              <w:rPr>
                <w:lang w:eastAsia="ru-RU"/>
              </w:rPr>
            </w:pPr>
            <w:r w:rsidRPr="002D5E98">
              <w:rPr>
                <w:lang w:eastAsia="ru-RU"/>
              </w:rPr>
              <w:t>от 150 мм до 200 мм (включительно)</w:t>
            </w:r>
          </w:p>
        </w:tc>
        <w:tc>
          <w:tcPr>
            <w:tcW w:w="1843" w:type="dxa"/>
            <w:shd w:val="clear" w:color="auto" w:fill="auto"/>
          </w:tcPr>
          <w:p w14:paraId="4CDC5B82"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shd w:val="clear" w:color="auto" w:fill="auto"/>
            <w:vAlign w:val="center"/>
          </w:tcPr>
          <w:p w14:paraId="3CAF589A" w14:textId="77777777" w:rsidR="002D5E98" w:rsidRPr="002D5E98" w:rsidRDefault="002D5E98" w:rsidP="002D5E98">
            <w:pPr>
              <w:spacing w:line="276" w:lineRule="auto"/>
              <w:jc w:val="center"/>
              <w:rPr>
                <w:lang w:eastAsia="ru-RU"/>
              </w:rPr>
            </w:pPr>
            <w:r w:rsidRPr="002D5E98">
              <w:rPr>
                <w:lang w:eastAsia="ru-RU"/>
              </w:rPr>
              <w:t>10072,5</w:t>
            </w:r>
          </w:p>
        </w:tc>
        <w:tc>
          <w:tcPr>
            <w:tcW w:w="1702" w:type="dxa"/>
            <w:shd w:val="clear" w:color="auto" w:fill="auto"/>
            <w:vAlign w:val="center"/>
          </w:tcPr>
          <w:p w14:paraId="2DE6E5A3" w14:textId="77777777" w:rsidR="002D5E98" w:rsidRPr="002D5E98" w:rsidRDefault="002D5E98" w:rsidP="002D5E98">
            <w:pPr>
              <w:spacing w:line="276" w:lineRule="auto"/>
              <w:jc w:val="center"/>
              <w:rPr>
                <w:lang w:eastAsia="ru-RU"/>
              </w:rPr>
            </w:pPr>
            <w:r w:rsidRPr="002D5E98">
              <w:rPr>
                <w:lang w:eastAsia="ru-RU"/>
              </w:rPr>
              <w:t>10414,9</w:t>
            </w:r>
          </w:p>
        </w:tc>
        <w:tc>
          <w:tcPr>
            <w:tcW w:w="1701" w:type="dxa"/>
            <w:shd w:val="clear" w:color="auto" w:fill="auto"/>
            <w:vAlign w:val="center"/>
          </w:tcPr>
          <w:p w14:paraId="0E0461F4" w14:textId="77777777" w:rsidR="002D5E98" w:rsidRPr="002D5E98" w:rsidRDefault="002D5E98" w:rsidP="002D5E98">
            <w:pPr>
              <w:spacing w:line="276" w:lineRule="auto"/>
              <w:jc w:val="center"/>
              <w:rPr>
                <w:lang w:eastAsia="ru-RU"/>
              </w:rPr>
            </w:pPr>
            <w:r w:rsidRPr="002D5E98">
              <w:rPr>
                <w:lang w:eastAsia="ru-RU"/>
              </w:rPr>
              <w:t>10831,5</w:t>
            </w:r>
          </w:p>
        </w:tc>
        <w:tc>
          <w:tcPr>
            <w:tcW w:w="1701" w:type="dxa"/>
            <w:shd w:val="clear" w:color="auto" w:fill="auto"/>
            <w:vAlign w:val="center"/>
          </w:tcPr>
          <w:p w14:paraId="592E88E8" w14:textId="77777777" w:rsidR="002D5E98" w:rsidRPr="002D5E98" w:rsidRDefault="002D5E98" w:rsidP="002D5E98">
            <w:pPr>
              <w:spacing w:line="276" w:lineRule="auto"/>
              <w:jc w:val="center"/>
              <w:rPr>
                <w:lang w:eastAsia="ru-RU"/>
              </w:rPr>
            </w:pPr>
            <w:r w:rsidRPr="002D5E98">
              <w:rPr>
                <w:lang w:eastAsia="ru-RU"/>
              </w:rPr>
              <w:t>11264,8</w:t>
            </w:r>
          </w:p>
        </w:tc>
        <w:tc>
          <w:tcPr>
            <w:tcW w:w="1701" w:type="dxa"/>
            <w:shd w:val="clear" w:color="auto" w:fill="auto"/>
            <w:vAlign w:val="center"/>
          </w:tcPr>
          <w:p w14:paraId="6947201E" w14:textId="77777777" w:rsidR="002D5E98" w:rsidRPr="002D5E98" w:rsidRDefault="002D5E98" w:rsidP="002D5E98">
            <w:pPr>
              <w:spacing w:line="276" w:lineRule="auto"/>
              <w:jc w:val="center"/>
              <w:rPr>
                <w:lang w:eastAsia="ru-RU"/>
              </w:rPr>
            </w:pPr>
            <w:r w:rsidRPr="002D5E98">
              <w:rPr>
                <w:lang w:eastAsia="ru-RU"/>
              </w:rPr>
              <w:t>11715,3</w:t>
            </w:r>
          </w:p>
        </w:tc>
      </w:tr>
      <w:tr w:rsidR="002D5E98" w:rsidRPr="002D5E98" w14:paraId="6395DFC1" w14:textId="77777777" w:rsidTr="002D5E98">
        <w:trPr>
          <w:jc w:val="center"/>
        </w:trPr>
        <w:tc>
          <w:tcPr>
            <w:tcW w:w="851" w:type="dxa"/>
            <w:shd w:val="clear" w:color="auto" w:fill="auto"/>
          </w:tcPr>
          <w:p w14:paraId="13AFC647" w14:textId="77777777" w:rsidR="002D5E98" w:rsidRPr="002D5E98" w:rsidRDefault="002D5E98" w:rsidP="002D5E98">
            <w:pPr>
              <w:spacing w:line="276" w:lineRule="auto"/>
              <w:jc w:val="center"/>
              <w:rPr>
                <w:lang w:eastAsia="ru-RU"/>
              </w:rPr>
            </w:pPr>
            <w:r w:rsidRPr="002D5E98">
              <w:rPr>
                <w:lang w:eastAsia="ru-RU"/>
              </w:rPr>
              <w:t>2.1.4.</w:t>
            </w:r>
          </w:p>
        </w:tc>
        <w:tc>
          <w:tcPr>
            <w:tcW w:w="4111" w:type="dxa"/>
            <w:shd w:val="clear" w:color="auto" w:fill="auto"/>
          </w:tcPr>
          <w:p w14:paraId="59564890" w14:textId="77777777" w:rsidR="002D5E98" w:rsidRPr="002D5E98" w:rsidRDefault="002D5E98" w:rsidP="002D5E98">
            <w:pPr>
              <w:spacing w:line="276" w:lineRule="auto"/>
              <w:rPr>
                <w:lang w:eastAsia="ru-RU"/>
              </w:rPr>
            </w:pPr>
            <w:r w:rsidRPr="002D5E98">
              <w:rPr>
                <w:lang w:eastAsia="ru-RU"/>
              </w:rPr>
              <w:t>от 200 мм до 250 мм (включительно)</w:t>
            </w:r>
          </w:p>
        </w:tc>
        <w:tc>
          <w:tcPr>
            <w:tcW w:w="1843" w:type="dxa"/>
            <w:shd w:val="clear" w:color="auto" w:fill="auto"/>
          </w:tcPr>
          <w:p w14:paraId="5E2AB40C"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shd w:val="clear" w:color="auto" w:fill="auto"/>
            <w:vAlign w:val="center"/>
          </w:tcPr>
          <w:p w14:paraId="274A143E" w14:textId="77777777" w:rsidR="002D5E98" w:rsidRPr="002D5E98" w:rsidRDefault="002D5E98" w:rsidP="002D5E98">
            <w:pPr>
              <w:spacing w:line="276" w:lineRule="auto"/>
              <w:jc w:val="center"/>
              <w:rPr>
                <w:lang w:eastAsia="ru-RU"/>
              </w:rPr>
            </w:pPr>
            <w:r w:rsidRPr="002D5E98">
              <w:rPr>
                <w:lang w:eastAsia="ru-RU"/>
              </w:rPr>
              <w:t>12356,4</w:t>
            </w:r>
          </w:p>
        </w:tc>
        <w:tc>
          <w:tcPr>
            <w:tcW w:w="1702" w:type="dxa"/>
            <w:shd w:val="clear" w:color="auto" w:fill="auto"/>
            <w:vAlign w:val="center"/>
          </w:tcPr>
          <w:p w14:paraId="5FF746DE" w14:textId="77777777" w:rsidR="002D5E98" w:rsidRPr="002D5E98" w:rsidRDefault="002D5E98" w:rsidP="002D5E98">
            <w:pPr>
              <w:spacing w:line="276" w:lineRule="auto"/>
              <w:jc w:val="center"/>
              <w:rPr>
                <w:lang w:eastAsia="ru-RU"/>
              </w:rPr>
            </w:pPr>
            <w:r w:rsidRPr="002D5E98">
              <w:rPr>
                <w:lang w:eastAsia="ru-RU"/>
              </w:rPr>
              <w:t>12776,5</w:t>
            </w:r>
          </w:p>
        </w:tc>
        <w:tc>
          <w:tcPr>
            <w:tcW w:w="1701" w:type="dxa"/>
            <w:shd w:val="clear" w:color="auto" w:fill="auto"/>
            <w:vAlign w:val="center"/>
          </w:tcPr>
          <w:p w14:paraId="2C66A344" w14:textId="77777777" w:rsidR="002D5E98" w:rsidRPr="002D5E98" w:rsidRDefault="002D5E98" w:rsidP="002D5E98">
            <w:pPr>
              <w:spacing w:line="276" w:lineRule="auto"/>
              <w:jc w:val="center"/>
              <w:rPr>
                <w:lang w:eastAsia="ru-RU"/>
              </w:rPr>
            </w:pPr>
            <w:r w:rsidRPr="002D5E98">
              <w:rPr>
                <w:lang w:eastAsia="ru-RU"/>
              </w:rPr>
              <w:t>13287,6</w:t>
            </w:r>
          </w:p>
        </w:tc>
        <w:tc>
          <w:tcPr>
            <w:tcW w:w="1701" w:type="dxa"/>
            <w:shd w:val="clear" w:color="auto" w:fill="auto"/>
            <w:vAlign w:val="center"/>
          </w:tcPr>
          <w:p w14:paraId="789241C4" w14:textId="77777777" w:rsidR="002D5E98" w:rsidRPr="002D5E98" w:rsidRDefault="002D5E98" w:rsidP="002D5E98">
            <w:pPr>
              <w:spacing w:line="276" w:lineRule="auto"/>
              <w:jc w:val="center"/>
              <w:rPr>
                <w:lang w:eastAsia="ru-RU"/>
              </w:rPr>
            </w:pPr>
            <w:r w:rsidRPr="002D5E98">
              <w:rPr>
                <w:lang w:eastAsia="ru-RU"/>
              </w:rPr>
              <w:t>13819,1</w:t>
            </w:r>
          </w:p>
        </w:tc>
        <w:tc>
          <w:tcPr>
            <w:tcW w:w="1701" w:type="dxa"/>
            <w:shd w:val="clear" w:color="auto" w:fill="auto"/>
            <w:vAlign w:val="center"/>
          </w:tcPr>
          <w:p w14:paraId="1DF1E2C8" w14:textId="77777777" w:rsidR="002D5E98" w:rsidRPr="002D5E98" w:rsidRDefault="002D5E98" w:rsidP="002D5E98">
            <w:pPr>
              <w:spacing w:line="276" w:lineRule="auto"/>
              <w:jc w:val="center"/>
              <w:rPr>
                <w:lang w:eastAsia="ru-RU"/>
              </w:rPr>
            </w:pPr>
            <w:r w:rsidRPr="002D5E98">
              <w:rPr>
                <w:lang w:eastAsia="ru-RU"/>
              </w:rPr>
              <w:t>14371,9</w:t>
            </w:r>
          </w:p>
        </w:tc>
      </w:tr>
      <w:tr w:rsidR="002D5E98" w:rsidRPr="002D5E98" w14:paraId="527D6DDE" w14:textId="77777777" w:rsidTr="002D5E98">
        <w:trPr>
          <w:jc w:val="center"/>
        </w:trPr>
        <w:tc>
          <w:tcPr>
            <w:tcW w:w="851" w:type="dxa"/>
            <w:shd w:val="clear" w:color="auto" w:fill="auto"/>
            <w:vAlign w:val="center"/>
          </w:tcPr>
          <w:p w14:paraId="07B5EBCC" w14:textId="77777777" w:rsidR="002D5E98" w:rsidRPr="002D5E98" w:rsidRDefault="002D5E98" w:rsidP="002D5E98">
            <w:pPr>
              <w:spacing w:line="276" w:lineRule="auto"/>
              <w:jc w:val="center"/>
              <w:rPr>
                <w:lang w:eastAsia="ru-RU"/>
              </w:rPr>
            </w:pPr>
            <w:r w:rsidRPr="002D5E98">
              <w:rPr>
                <w:lang w:eastAsia="ru-RU"/>
              </w:rPr>
              <w:t>2.2.</w:t>
            </w:r>
          </w:p>
        </w:tc>
        <w:tc>
          <w:tcPr>
            <w:tcW w:w="4111" w:type="dxa"/>
            <w:shd w:val="clear" w:color="auto" w:fill="auto"/>
          </w:tcPr>
          <w:p w14:paraId="6923AE2C" w14:textId="77777777" w:rsidR="002D5E98" w:rsidRPr="002D5E98" w:rsidRDefault="002D5E98" w:rsidP="002D5E98">
            <w:pPr>
              <w:spacing w:line="276" w:lineRule="auto"/>
              <w:rPr>
                <w:lang w:eastAsia="ru-RU"/>
              </w:rPr>
            </w:pPr>
            <w:r w:rsidRPr="002D5E98">
              <w:rPr>
                <w:lang w:eastAsia="ru-RU"/>
              </w:rPr>
              <w:t>при способе прокладки проколом диаметром d:</w:t>
            </w:r>
          </w:p>
        </w:tc>
        <w:tc>
          <w:tcPr>
            <w:tcW w:w="1843" w:type="dxa"/>
            <w:shd w:val="clear" w:color="auto" w:fill="auto"/>
          </w:tcPr>
          <w:p w14:paraId="18DDCF9D" w14:textId="77777777" w:rsidR="002D5E98" w:rsidRPr="002D5E98" w:rsidRDefault="002D5E98" w:rsidP="002D5E98">
            <w:pPr>
              <w:spacing w:line="276" w:lineRule="auto"/>
              <w:jc w:val="center"/>
              <w:rPr>
                <w:lang w:eastAsia="ru-RU"/>
              </w:rPr>
            </w:pPr>
          </w:p>
        </w:tc>
        <w:tc>
          <w:tcPr>
            <w:tcW w:w="1842" w:type="dxa"/>
            <w:shd w:val="clear" w:color="auto" w:fill="auto"/>
            <w:vAlign w:val="center"/>
          </w:tcPr>
          <w:p w14:paraId="107276A8" w14:textId="77777777" w:rsidR="002D5E98" w:rsidRPr="002D5E98" w:rsidRDefault="002D5E98" w:rsidP="002D5E98">
            <w:pPr>
              <w:spacing w:line="276" w:lineRule="auto"/>
              <w:jc w:val="center"/>
              <w:rPr>
                <w:lang w:eastAsia="ru-RU"/>
              </w:rPr>
            </w:pPr>
          </w:p>
        </w:tc>
        <w:tc>
          <w:tcPr>
            <w:tcW w:w="1702" w:type="dxa"/>
            <w:shd w:val="clear" w:color="auto" w:fill="auto"/>
            <w:vAlign w:val="center"/>
          </w:tcPr>
          <w:p w14:paraId="123EBC7D"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0BD1B665"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074EEFE6"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7A560EA9" w14:textId="77777777" w:rsidR="002D5E98" w:rsidRPr="002D5E98" w:rsidRDefault="002D5E98" w:rsidP="002D5E98">
            <w:pPr>
              <w:spacing w:line="276" w:lineRule="auto"/>
              <w:jc w:val="center"/>
              <w:rPr>
                <w:lang w:eastAsia="ru-RU"/>
              </w:rPr>
            </w:pPr>
          </w:p>
        </w:tc>
      </w:tr>
      <w:tr w:rsidR="002D5E98" w:rsidRPr="002D5E98" w14:paraId="3551437B" w14:textId="77777777" w:rsidTr="002D5E98">
        <w:trPr>
          <w:jc w:val="center"/>
        </w:trPr>
        <w:tc>
          <w:tcPr>
            <w:tcW w:w="851" w:type="dxa"/>
            <w:shd w:val="clear" w:color="auto" w:fill="auto"/>
            <w:vAlign w:val="center"/>
          </w:tcPr>
          <w:p w14:paraId="30ECBCE2" w14:textId="77777777" w:rsidR="002D5E98" w:rsidRPr="002D5E98" w:rsidRDefault="002D5E98" w:rsidP="002D5E98">
            <w:pPr>
              <w:spacing w:line="276" w:lineRule="auto"/>
              <w:jc w:val="center"/>
              <w:rPr>
                <w:lang w:eastAsia="ru-RU"/>
              </w:rPr>
            </w:pPr>
            <w:r w:rsidRPr="002D5E98">
              <w:rPr>
                <w:lang w:eastAsia="ru-RU"/>
              </w:rPr>
              <w:t>2.2.1.</w:t>
            </w:r>
          </w:p>
        </w:tc>
        <w:tc>
          <w:tcPr>
            <w:tcW w:w="4111" w:type="dxa"/>
            <w:shd w:val="clear" w:color="auto" w:fill="auto"/>
          </w:tcPr>
          <w:p w14:paraId="0516FEC6" w14:textId="77777777" w:rsidR="002D5E98" w:rsidRPr="002D5E98" w:rsidRDefault="002D5E98" w:rsidP="002D5E98">
            <w:pPr>
              <w:spacing w:line="276" w:lineRule="auto"/>
              <w:rPr>
                <w:lang w:eastAsia="ru-RU"/>
              </w:rPr>
            </w:pPr>
            <w:r w:rsidRPr="002D5E98">
              <w:rPr>
                <w:lang w:eastAsia="ru-RU"/>
              </w:rPr>
              <w:t>от 70 мм до 100 мм (включительно)</w:t>
            </w:r>
          </w:p>
        </w:tc>
        <w:tc>
          <w:tcPr>
            <w:tcW w:w="1843" w:type="dxa"/>
            <w:shd w:val="clear" w:color="auto" w:fill="auto"/>
          </w:tcPr>
          <w:p w14:paraId="5E38AF25"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A407A4" w14:textId="77777777" w:rsidR="002D5E98" w:rsidRPr="002D5E98" w:rsidRDefault="002D5E98" w:rsidP="002D5E98">
            <w:pPr>
              <w:spacing w:line="276" w:lineRule="auto"/>
              <w:jc w:val="center"/>
              <w:rPr>
                <w:lang w:eastAsia="ru-RU"/>
              </w:rPr>
            </w:pPr>
            <w:r w:rsidRPr="002D5E98">
              <w:rPr>
                <w:lang w:eastAsia="ru-RU"/>
              </w:rPr>
              <w:t>18548,4</w:t>
            </w:r>
          </w:p>
        </w:tc>
        <w:tc>
          <w:tcPr>
            <w:tcW w:w="1702" w:type="dxa"/>
            <w:tcBorders>
              <w:top w:val="single" w:sz="4" w:space="0" w:color="auto"/>
              <w:left w:val="nil"/>
              <w:bottom w:val="single" w:sz="4" w:space="0" w:color="auto"/>
              <w:right w:val="single" w:sz="4" w:space="0" w:color="auto"/>
            </w:tcBorders>
            <w:shd w:val="clear" w:color="auto" w:fill="auto"/>
            <w:vAlign w:val="center"/>
          </w:tcPr>
          <w:p w14:paraId="12C5F952" w14:textId="77777777" w:rsidR="002D5E98" w:rsidRPr="002D5E98" w:rsidRDefault="002D5E98" w:rsidP="002D5E98">
            <w:pPr>
              <w:spacing w:line="276" w:lineRule="auto"/>
              <w:jc w:val="center"/>
              <w:rPr>
                <w:lang w:eastAsia="ru-RU"/>
              </w:rPr>
            </w:pPr>
            <w:r w:rsidRPr="002D5E98">
              <w:rPr>
                <w:lang w:eastAsia="ru-RU"/>
              </w:rPr>
              <w:t>19179,1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FA70FE" w14:textId="77777777" w:rsidR="002D5E98" w:rsidRPr="002D5E98" w:rsidRDefault="002D5E98" w:rsidP="002D5E98">
            <w:pPr>
              <w:spacing w:line="276" w:lineRule="auto"/>
              <w:jc w:val="center"/>
              <w:rPr>
                <w:lang w:eastAsia="ru-RU"/>
              </w:rPr>
            </w:pPr>
            <w:r w:rsidRPr="002D5E98">
              <w:rPr>
                <w:lang w:eastAsia="ru-RU"/>
              </w:rPr>
              <w:t>19946,2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CD8E93" w14:textId="77777777" w:rsidR="002D5E98" w:rsidRPr="002D5E98" w:rsidRDefault="002D5E98" w:rsidP="002D5E98">
            <w:pPr>
              <w:spacing w:line="276" w:lineRule="auto"/>
              <w:jc w:val="center"/>
              <w:rPr>
                <w:lang w:eastAsia="ru-RU"/>
              </w:rPr>
            </w:pPr>
            <w:r w:rsidRPr="002D5E98">
              <w:rPr>
                <w:lang w:eastAsia="ru-RU"/>
              </w:rPr>
              <w:t>20744,1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E3701F" w14:textId="77777777" w:rsidR="002D5E98" w:rsidRPr="002D5E98" w:rsidRDefault="002D5E98" w:rsidP="002D5E98">
            <w:pPr>
              <w:spacing w:line="276" w:lineRule="auto"/>
              <w:jc w:val="center"/>
              <w:rPr>
                <w:lang w:eastAsia="ru-RU"/>
              </w:rPr>
            </w:pPr>
            <w:r w:rsidRPr="002D5E98">
              <w:rPr>
                <w:lang w:eastAsia="ru-RU"/>
              </w:rPr>
              <w:t>21573,8</w:t>
            </w:r>
          </w:p>
        </w:tc>
      </w:tr>
      <w:tr w:rsidR="002D5E98" w:rsidRPr="002D5E98" w14:paraId="27E105AF" w14:textId="77777777" w:rsidTr="002D5E98">
        <w:trPr>
          <w:jc w:val="center"/>
        </w:trPr>
        <w:tc>
          <w:tcPr>
            <w:tcW w:w="851" w:type="dxa"/>
            <w:shd w:val="clear" w:color="auto" w:fill="auto"/>
            <w:vAlign w:val="center"/>
          </w:tcPr>
          <w:p w14:paraId="0996A6F2" w14:textId="77777777" w:rsidR="002D5E98" w:rsidRPr="002D5E98" w:rsidRDefault="002D5E98" w:rsidP="002D5E98">
            <w:pPr>
              <w:spacing w:line="276" w:lineRule="auto"/>
              <w:jc w:val="center"/>
              <w:rPr>
                <w:lang w:eastAsia="ru-RU"/>
              </w:rPr>
            </w:pPr>
            <w:r w:rsidRPr="002D5E98">
              <w:rPr>
                <w:lang w:eastAsia="ru-RU"/>
              </w:rPr>
              <w:t>2.2.2.</w:t>
            </w:r>
          </w:p>
        </w:tc>
        <w:tc>
          <w:tcPr>
            <w:tcW w:w="4111" w:type="dxa"/>
            <w:shd w:val="clear" w:color="auto" w:fill="auto"/>
          </w:tcPr>
          <w:p w14:paraId="738F3C8C" w14:textId="77777777" w:rsidR="002D5E98" w:rsidRPr="002D5E98" w:rsidRDefault="002D5E98" w:rsidP="002D5E98">
            <w:pPr>
              <w:spacing w:line="276" w:lineRule="auto"/>
              <w:rPr>
                <w:lang w:eastAsia="ru-RU"/>
              </w:rPr>
            </w:pPr>
            <w:r w:rsidRPr="002D5E98">
              <w:rPr>
                <w:lang w:eastAsia="ru-RU"/>
              </w:rPr>
              <w:t>от 100 мм до 150 мм (включительно)</w:t>
            </w:r>
          </w:p>
        </w:tc>
        <w:tc>
          <w:tcPr>
            <w:tcW w:w="1843" w:type="dxa"/>
            <w:shd w:val="clear" w:color="auto" w:fill="auto"/>
          </w:tcPr>
          <w:p w14:paraId="5912AE42"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nil"/>
              <w:left w:val="single" w:sz="4" w:space="0" w:color="auto"/>
              <w:bottom w:val="single" w:sz="4" w:space="0" w:color="auto"/>
              <w:right w:val="single" w:sz="4" w:space="0" w:color="auto"/>
            </w:tcBorders>
            <w:shd w:val="clear" w:color="auto" w:fill="auto"/>
            <w:vAlign w:val="center"/>
          </w:tcPr>
          <w:p w14:paraId="3CB40D4B" w14:textId="77777777" w:rsidR="002D5E98" w:rsidRPr="002D5E98" w:rsidRDefault="002D5E98" w:rsidP="002D5E98">
            <w:pPr>
              <w:spacing w:line="276" w:lineRule="auto"/>
              <w:jc w:val="center"/>
              <w:rPr>
                <w:lang w:eastAsia="ru-RU"/>
              </w:rPr>
            </w:pPr>
            <w:r w:rsidRPr="002D5E98">
              <w:rPr>
                <w:lang w:eastAsia="ru-RU"/>
              </w:rPr>
              <w:t>19611,1</w:t>
            </w:r>
          </w:p>
        </w:tc>
        <w:tc>
          <w:tcPr>
            <w:tcW w:w="1702" w:type="dxa"/>
            <w:tcBorders>
              <w:top w:val="nil"/>
              <w:left w:val="nil"/>
              <w:bottom w:val="single" w:sz="4" w:space="0" w:color="auto"/>
              <w:right w:val="single" w:sz="4" w:space="0" w:color="auto"/>
            </w:tcBorders>
            <w:shd w:val="clear" w:color="auto" w:fill="auto"/>
            <w:vAlign w:val="center"/>
          </w:tcPr>
          <w:p w14:paraId="626EBEA0" w14:textId="77777777" w:rsidR="002D5E98" w:rsidRPr="002D5E98" w:rsidRDefault="002D5E98" w:rsidP="002D5E98">
            <w:pPr>
              <w:spacing w:line="276" w:lineRule="auto"/>
              <w:jc w:val="center"/>
              <w:rPr>
                <w:lang w:eastAsia="ru-RU"/>
              </w:rPr>
            </w:pPr>
            <w:r w:rsidRPr="002D5E98">
              <w:rPr>
                <w:lang w:eastAsia="ru-RU"/>
              </w:rPr>
              <w:t>20277,8</w:t>
            </w:r>
          </w:p>
        </w:tc>
        <w:tc>
          <w:tcPr>
            <w:tcW w:w="1701" w:type="dxa"/>
            <w:tcBorders>
              <w:top w:val="nil"/>
              <w:left w:val="nil"/>
              <w:bottom w:val="single" w:sz="4" w:space="0" w:color="auto"/>
              <w:right w:val="single" w:sz="4" w:space="0" w:color="auto"/>
            </w:tcBorders>
            <w:shd w:val="clear" w:color="auto" w:fill="auto"/>
            <w:vAlign w:val="center"/>
          </w:tcPr>
          <w:p w14:paraId="4D93EBCC" w14:textId="77777777" w:rsidR="002D5E98" w:rsidRPr="002D5E98" w:rsidRDefault="002D5E98" w:rsidP="002D5E98">
            <w:pPr>
              <w:spacing w:line="276" w:lineRule="auto"/>
              <w:jc w:val="center"/>
              <w:rPr>
                <w:lang w:eastAsia="ru-RU"/>
              </w:rPr>
            </w:pPr>
            <w:r w:rsidRPr="002D5E98">
              <w:rPr>
                <w:lang w:eastAsia="ru-RU"/>
              </w:rPr>
              <w:t>21089,0</w:t>
            </w:r>
          </w:p>
        </w:tc>
        <w:tc>
          <w:tcPr>
            <w:tcW w:w="1701" w:type="dxa"/>
            <w:tcBorders>
              <w:top w:val="nil"/>
              <w:left w:val="nil"/>
              <w:bottom w:val="single" w:sz="4" w:space="0" w:color="auto"/>
              <w:right w:val="single" w:sz="4" w:space="0" w:color="auto"/>
            </w:tcBorders>
            <w:shd w:val="clear" w:color="auto" w:fill="auto"/>
            <w:vAlign w:val="center"/>
          </w:tcPr>
          <w:p w14:paraId="3EC9CBA0" w14:textId="77777777" w:rsidR="002D5E98" w:rsidRPr="002D5E98" w:rsidRDefault="002D5E98" w:rsidP="002D5E98">
            <w:pPr>
              <w:spacing w:line="276" w:lineRule="auto"/>
              <w:jc w:val="center"/>
              <w:rPr>
                <w:lang w:eastAsia="ru-RU"/>
              </w:rPr>
            </w:pPr>
            <w:r w:rsidRPr="002D5E98">
              <w:rPr>
                <w:lang w:eastAsia="ru-RU"/>
              </w:rPr>
              <w:t>21932,5</w:t>
            </w:r>
          </w:p>
        </w:tc>
        <w:tc>
          <w:tcPr>
            <w:tcW w:w="1701" w:type="dxa"/>
            <w:tcBorders>
              <w:top w:val="nil"/>
              <w:left w:val="nil"/>
              <w:bottom w:val="single" w:sz="4" w:space="0" w:color="auto"/>
              <w:right w:val="single" w:sz="4" w:space="0" w:color="auto"/>
            </w:tcBorders>
            <w:shd w:val="clear" w:color="auto" w:fill="auto"/>
            <w:vAlign w:val="center"/>
          </w:tcPr>
          <w:p w14:paraId="5E957CC9" w14:textId="77777777" w:rsidR="002D5E98" w:rsidRPr="002D5E98" w:rsidRDefault="002D5E98" w:rsidP="002D5E98">
            <w:pPr>
              <w:spacing w:line="276" w:lineRule="auto"/>
              <w:jc w:val="center"/>
              <w:rPr>
                <w:lang w:eastAsia="ru-RU"/>
              </w:rPr>
            </w:pPr>
            <w:r w:rsidRPr="002D5E98">
              <w:rPr>
                <w:lang w:eastAsia="ru-RU"/>
              </w:rPr>
              <w:t>22809,8</w:t>
            </w:r>
          </w:p>
        </w:tc>
      </w:tr>
      <w:tr w:rsidR="002D5E98" w:rsidRPr="002D5E98" w14:paraId="6B2C604E" w14:textId="77777777" w:rsidTr="002D5E98">
        <w:trPr>
          <w:jc w:val="center"/>
        </w:trPr>
        <w:tc>
          <w:tcPr>
            <w:tcW w:w="851" w:type="dxa"/>
            <w:shd w:val="clear" w:color="auto" w:fill="auto"/>
            <w:vAlign w:val="center"/>
          </w:tcPr>
          <w:p w14:paraId="7EA3DC2B" w14:textId="77777777" w:rsidR="002D5E98" w:rsidRPr="002D5E98" w:rsidRDefault="002D5E98" w:rsidP="002D5E98">
            <w:pPr>
              <w:spacing w:line="276" w:lineRule="auto"/>
              <w:jc w:val="center"/>
              <w:rPr>
                <w:lang w:eastAsia="ru-RU"/>
              </w:rPr>
            </w:pPr>
            <w:r w:rsidRPr="002D5E98">
              <w:rPr>
                <w:lang w:eastAsia="ru-RU"/>
              </w:rPr>
              <w:t>2.2.3.</w:t>
            </w:r>
          </w:p>
        </w:tc>
        <w:tc>
          <w:tcPr>
            <w:tcW w:w="4111" w:type="dxa"/>
            <w:shd w:val="clear" w:color="auto" w:fill="auto"/>
          </w:tcPr>
          <w:p w14:paraId="6F425667" w14:textId="77777777" w:rsidR="002D5E98" w:rsidRPr="002D5E98" w:rsidRDefault="002D5E98" w:rsidP="002D5E98">
            <w:pPr>
              <w:spacing w:line="276" w:lineRule="auto"/>
              <w:rPr>
                <w:lang w:eastAsia="ru-RU"/>
              </w:rPr>
            </w:pPr>
            <w:r w:rsidRPr="002D5E98">
              <w:rPr>
                <w:lang w:eastAsia="ru-RU"/>
              </w:rPr>
              <w:t>от 150 мм до 200 мм (включительно)</w:t>
            </w:r>
          </w:p>
        </w:tc>
        <w:tc>
          <w:tcPr>
            <w:tcW w:w="1843" w:type="dxa"/>
            <w:shd w:val="clear" w:color="auto" w:fill="auto"/>
          </w:tcPr>
          <w:p w14:paraId="5EF9A620"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nil"/>
              <w:left w:val="single" w:sz="4" w:space="0" w:color="auto"/>
              <w:bottom w:val="single" w:sz="4" w:space="0" w:color="auto"/>
              <w:right w:val="single" w:sz="4" w:space="0" w:color="auto"/>
            </w:tcBorders>
            <w:shd w:val="clear" w:color="auto" w:fill="auto"/>
            <w:vAlign w:val="center"/>
          </w:tcPr>
          <w:p w14:paraId="2A670B71" w14:textId="77777777" w:rsidR="002D5E98" w:rsidRPr="002D5E98" w:rsidRDefault="002D5E98" w:rsidP="002D5E98">
            <w:pPr>
              <w:spacing w:line="276" w:lineRule="auto"/>
              <w:jc w:val="center"/>
              <w:rPr>
                <w:lang w:eastAsia="ru-RU"/>
              </w:rPr>
            </w:pPr>
            <w:r w:rsidRPr="002D5E98">
              <w:rPr>
                <w:lang w:eastAsia="ru-RU"/>
              </w:rPr>
              <w:t>18665,1</w:t>
            </w:r>
          </w:p>
        </w:tc>
        <w:tc>
          <w:tcPr>
            <w:tcW w:w="1702" w:type="dxa"/>
            <w:tcBorders>
              <w:top w:val="nil"/>
              <w:left w:val="nil"/>
              <w:bottom w:val="single" w:sz="4" w:space="0" w:color="auto"/>
              <w:right w:val="single" w:sz="4" w:space="0" w:color="auto"/>
            </w:tcBorders>
            <w:shd w:val="clear" w:color="auto" w:fill="auto"/>
            <w:vAlign w:val="center"/>
          </w:tcPr>
          <w:p w14:paraId="4E2EC484" w14:textId="77777777" w:rsidR="002D5E98" w:rsidRPr="002D5E98" w:rsidRDefault="002D5E98" w:rsidP="002D5E98">
            <w:pPr>
              <w:spacing w:line="276" w:lineRule="auto"/>
              <w:jc w:val="center"/>
              <w:rPr>
                <w:lang w:eastAsia="ru-RU"/>
              </w:rPr>
            </w:pPr>
            <w:r w:rsidRPr="002D5E98">
              <w:rPr>
                <w:lang w:eastAsia="ru-RU"/>
              </w:rPr>
              <w:t>19299,6</w:t>
            </w:r>
          </w:p>
        </w:tc>
        <w:tc>
          <w:tcPr>
            <w:tcW w:w="1701" w:type="dxa"/>
            <w:tcBorders>
              <w:top w:val="nil"/>
              <w:left w:val="nil"/>
              <w:bottom w:val="single" w:sz="4" w:space="0" w:color="auto"/>
              <w:right w:val="single" w:sz="4" w:space="0" w:color="auto"/>
            </w:tcBorders>
            <w:shd w:val="clear" w:color="auto" w:fill="auto"/>
            <w:vAlign w:val="center"/>
          </w:tcPr>
          <w:p w14:paraId="7335ED51" w14:textId="77777777" w:rsidR="002D5E98" w:rsidRPr="002D5E98" w:rsidRDefault="002D5E98" w:rsidP="002D5E98">
            <w:pPr>
              <w:spacing w:line="276" w:lineRule="auto"/>
              <w:jc w:val="center"/>
              <w:rPr>
                <w:lang w:eastAsia="ru-RU"/>
              </w:rPr>
            </w:pPr>
            <w:r w:rsidRPr="002D5E98">
              <w:rPr>
                <w:lang w:eastAsia="ru-RU"/>
              </w:rPr>
              <w:t>20071,6</w:t>
            </w:r>
          </w:p>
        </w:tc>
        <w:tc>
          <w:tcPr>
            <w:tcW w:w="1701" w:type="dxa"/>
            <w:tcBorders>
              <w:top w:val="nil"/>
              <w:left w:val="nil"/>
              <w:bottom w:val="single" w:sz="4" w:space="0" w:color="auto"/>
              <w:right w:val="single" w:sz="4" w:space="0" w:color="auto"/>
            </w:tcBorders>
            <w:shd w:val="clear" w:color="auto" w:fill="auto"/>
            <w:vAlign w:val="center"/>
          </w:tcPr>
          <w:p w14:paraId="76DE35CE" w14:textId="77777777" w:rsidR="002D5E98" w:rsidRPr="002D5E98" w:rsidRDefault="002D5E98" w:rsidP="002D5E98">
            <w:pPr>
              <w:spacing w:line="276" w:lineRule="auto"/>
              <w:jc w:val="center"/>
              <w:rPr>
                <w:lang w:eastAsia="ru-RU"/>
              </w:rPr>
            </w:pPr>
            <w:r w:rsidRPr="002D5E98">
              <w:rPr>
                <w:lang w:eastAsia="ru-RU"/>
              </w:rPr>
              <w:t>20874,5</w:t>
            </w:r>
          </w:p>
        </w:tc>
        <w:tc>
          <w:tcPr>
            <w:tcW w:w="1701" w:type="dxa"/>
            <w:tcBorders>
              <w:top w:val="nil"/>
              <w:left w:val="nil"/>
              <w:bottom w:val="single" w:sz="4" w:space="0" w:color="auto"/>
              <w:right w:val="single" w:sz="4" w:space="0" w:color="auto"/>
            </w:tcBorders>
            <w:shd w:val="clear" w:color="auto" w:fill="auto"/>
            <w:vAlign w:val="center"/>
          </w:tcPr>
          <w:p w14:paraId="45C329EE" w14:textId="77777777" w:rsidR="002D5E98" w:rsidRPr="002D5E98" w:rsidRDefault="002D5E98" w:rsidP="002D5E98">
            <w:pPr>
              <w:spacing w:line="276" w:lineRule="auto"/>
              <w:jc w:val="center"/>
              <w:rPr>
                <w:lang w:eastAsia="ru-RU"/>
              </w:rPr>
            </w:pPr>
            <w:r w:rsidRPr="002D5E98">
              <w:rPr>
                <w:lang w:eastAsia="ru-RU"/>
              </w:rPr>
              <w:t>21709,5</w:t>
            </w:r>
          </w:p>
        </w:tc>
      </w:tr>
      <w:tr w:rsidR="002D5E98" w:rsidRPr="002D5E98" w14:paraId="541ACF70" w14:textId="77777777" w:rsidTr="002D5E98">
        <w:trPr>
          <w:jc w:val="center"/>
        </w:trPr>
        <w:tc>
          <w:tcPr>
            <w:tcW w:w="851" w:type="dxa"/>
            <w:shd w:val="clear" w:color="auto" w:fill="auto"/>
            <w:vAlign w:val="center"/>
          </w:tcPr>
          <w:p w14:paraId="2077902A" w14:textId="77777777" w:rsidR="002D5E98" w:rsidRPr="002D5E98" w:rsidRDefault="002D5E98" w:rsidP="002D5E98">
            <w:pPr>
              <w:spacing w:line="276" w:lineRule="auto"/>
              <w:jc w:val="center"/>
              <w:rPr>
                <w:lang w:eastAsia="ru-RU"/>
              </w:rPr>
            </w:pPr>
            <w:r w:rsidRPr="002D5E98">
              <w:rPr>
                <w:lang w:eastAsia="ru-RU"/>
              </w:rPr>
              <w:t>2.2.4.</w:t>
            </w:r>
          </w:p>
        </w:tc>
        <w:tc>
          <w:tcPr>
            <w:tcW w:w="4111" w:type="dxa"/>
            <w:shd w:val="clear" w:color="auto" w:fill="auto"/>
          </w:tcPr>
          <w:p w14:paraId="25E2709A" w14:textId="77777777" w:rsidR="002D5E98" w:rsidRPr="002D5E98" w:rsidRDefault="002D5E98" w:rsidP="002D5E98">
            <w:pPr>
              <w:spacing w:line="276" w:lineRule="auto"/>
              <w:rPr>
                <w:lang w:eastAsia="ru-RU"/>
              </w:rPr>
            </w:pPr>
            <w:r w:rsidRPr="002D5E98">
              <w:rPr>
                <w:lang w:eastAsia="ru-RU"/>
              </w:rPr>
              <w:t>от 200 мм до 250 мм (включительно)</w:t>
            </w:r>
          </w:p>
        </w:tc>
        <w:tc>
          <w:tcPr>
            <w:tcW w:w="1843" w:type="dxa"/>
            <w:shd w:val="clear" w:color="auto" w:fill="auto"/>
          </w:tcPr>
          <w:p w14:paraId="7B069983"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3C2110" w14:textId="77777777" w:rsidR="002D5E98" w:rsidRPr="002D5E98" w:rsidRDefault="002D5E98" w:rsidP="002D5E98">
            <w:pPr>
              <w:spacing w:line="276" w:lineRule="auto"/>
              <w:jc w:val="center"/>
              <w:rPr>
                <w:lang w:eastAsia="ru-RU"/>
              </w:rPr>
            </w:pPr>
            <w:r w:rsidRPr="002D5E98">
              <w:rPr>
                <w:lang w:eastAsia="ru-RU"/>
              </w:rPr>
              <w:t>21946,1</w:t>
            </w:r>
          </w:p>
        </w:tc>
        <w:tc>
          <w:tcPr>
            <w:tcW w:w="1702" w:type="dxa"/>
            <w:tcBorders>
              <w:top w:val="single" w:sz="4" w:space="0" w:color="auto"/>
              <w:left w:val="nil"/>
              <w:bottom w:val="single" w:sz="4" w:space="0" w:color="auto"/>
              <w:right w:val="single" w:sz="4" w:space="0" w:color="auto"/>
            </w:tcBorders>
            <w:shd w:val="clear" w:color="auto" w:fill="auto"/>
            <w:vAlign w:val="center"/>
          </w:tcPr>
          <w:p w14:paraId="68CD40FF" w14:textId="77777777" w:rsidR="002D5E98" w:rsidRPr="002D5E98" w:rsidRDefault="002D5E98" w:rsidP="002D5E98">
            <w:pPr>
              <w:spacing w:line="276" w:lineRule="auto"/>
              <w:jc w:val="center"/>
              <w:rPr>
                <w:lang w:eastAsia="ru-RU"/>
              </w:rPr>
            </w:pPr>
            <w:r w:rsidRPr="002D5E98">
              <w:rPr>
                <w:lang w:eastAsia="ru-RU"/>
              </w:rPr>
              <w:t>22692,3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435CD7" w14:textId="77777777" w:rsidR="002D5E98" w:rsidRPr="002D5E98" w:rsidRDefault="002D5E98" w:rsidP="002D5E98">
            <w:pPr>
              <w:spacing w:line="276" w:lineRule="auto"/>
              <w:jc w:val="center"/>
              <w:rPr>
                <w:lang w:eastAsia="ru-RU"/>
              </w:rPr>
            </w:pPr>
            <w:r w:rsidRPr="002D5E98">
              <w:rPr>
                <w:lang w:eastAsia="ru-RU"/>
              </w:rPr>
              <w:t>23600,0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4D74A8" w14:textId="77777777" w:rsidR="002D5E98" w:rsidRPr="002D5E98" w:rsidRDefault="002D5E98" w:rsidP="002D5E98">
            <w:pPr>
              <w:spacing w:line="276" w:lineRule="auto"/>
              <w:jc w:val="center"/>
              <w:rPr>
                <w:lang w:eastAsia="ru-RU"/>
              </w:rPr>
            </w:pPr>
            <w:r w:rsidRPr="002D5E98">
              <w:rPr>
                <w:lang w:eastAsia="ru-RU"/>
              </w:rPr>
              <w:t>24544,0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810E9F" w14:textId="77777777" w:rsidR="002D5E98" w:rsidRPr="002D5E98" w:rsidRDefault="002D5E98" w:rsidP="002D5E98">
            <w:pPr>
              <w:spacing w:line="276" w:lineRule="auto"/>
              <w:jc w:val="center"/>
              <w:rPr>
                <w:lang w:eastAsia="ru-RU"/>
              </w:rPr>
            </w:pPr>
            <w:r w:rsidRPr="002D5E98">
              <w:rPr>
                <w:lang w:eastAsia="ru-RU"/>
              </w:rPr>
              <w:t>25525,7</w:t>
            </w:r>
          </w:p>
        </w:tc>
      </w:tr>
      <w:tr w:rsidR="002D5E98" w:rsidRPr="002D5E98" w14:paraId="2A1F39BB" w14:textId="77777777" w:rsidTr="002D5E98">
        <w:trPr>
          <w:jc w:val="center"/>
        </w:trPr>
        <w:tc>
          <w:tcPr>
            <w:tcW w:w="851" w:type="dxa"/>
            <w:shd w:val="clear" w:color="auto" w:fill="auto"/>
            <w:vAlign w:val="center"/>
          </w:tcPr>
          <w:p w14:paraId="2394E830" w14:textId="77777777" w:rsidR="002D5E98" w:rsidRPr="002D5E98" w:rsidRDefault="002D5E98" w:rsidP="002D5E98">
            <w:pPr>
              <w:spacing w:line="276" w:lineRule="auto"/>
              <w:jc w:val="center"/>
              <w:rPr>
                <w:lang w:eastAsia="ru-RU"/>
              </w:rPr>
            </w:pPr>
            <w:r w:rsidRPr="002D5E98">
              <w:rPr>
                <w:lang w:eastAsia="ru-RU"/>
              </w:rPr>
              <w:lastRenderedPageBreak/>
              <w:t>2.3.</w:t>
            </w:r>
          </w:p>
        </w:tc>
        <w:tc>
          <w:tcPr>
            <w:tcW w:w="4111" w:type="dxa"/>
            <w:shd w:val="clear" w:color="auto" w:fill="auto"/>
          </w:tcPr>
          <w:p w14:paraId="229C2D84" w14:textId="77777777" w:rsidR="002D5E98" w:rsidRPr="002D5E98" w:rsidRDefault="002D5E98" w:rsidP="002D5E98">
            <w:pPr>
              <w:spacing w:line="276" w:lineRule="auto"/>
              <w:rPr>
                <w:lang w:eastAsia="ru-RU"/>
              </w:rPr>
            </w:pPr>
            <w:r w:rsidRPr="002D5E98">
              <w:rPr>
                <w:lang w:eastAsia="ru-RU"/>
              </w:rPr>
              <w:t>при открытом способе прокладки  в футляре диаметром d:</w:t>
            </w:r>
          </w:p>
        </w:tc>
        <w:tc>
          <w:tcPr>
            <w:tcW w:w="1843" w:type="dxa"/>
            <w:shd w:val="clear" w:color="auto" w:fill="auto"/>
          </w:tcPr>
          <w:p w14:paraId="5C8ADDA5" w14:textId="77777777" w:rsidR="002D5E98" w:rsidRPr="002D5E98" w:rsidRDefault="002D5E98" w:rsidP="002D5E98">
            <w:pPr>
              <w:spacing w:line="276" w:lineRule="auto"/>
              <w:jc w:val="center"/>
              <w:rPr>
                <w:lang w:eastAsia="ru-RU"/>
              </w:rPr>
            </w:pPr>
          </w:p>
        </w:tc>
        <w:tc>
          <w:tcPr>
            <w:tcW w:w="1842" w:type="dxa"/>
            <w:shd w:val="clear" w:color="auto" w:fill="auto"/>
            <w:vAlign w:val="center"/>
          </w:tcPr>
          <w:p w14:paraId="5665E1BA" w14:textId="77777777" w:rsidR="002D5E98" w:rsidRPr="002D5E98" w:rsidRDefault="002D5E98" w:rsidP="002D5E98">
            <w:pPr>
              <w:spacing w:line="276" w:lineRule="auto"/>
              <w:jc w:val="center"/>
              <w:rPr>
                <w:lang w:eastAsia="ru-RU"/>
              </w:rPr>
            </w:pPr>
          </w:p>
        </w:tc>
        <w:tc>
          <w:tcPr>
            <w:tcW w:w="1702" w:type="dxa"/>
            <w:shd w:val="clear" w:color="auto" w:fill="auto"/>
            <w:vAlign w:val="center"/>
          </w:tcPr>
          <w:p w14:paraId="1D916DCC"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6F2DDAB0"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4D2B78E3" w14:textId="77777777" w:rsidR="002D5E98" w:rsidRPr="002D5E98" w:rsidRDefault="002D5E98" w:rsidP="002D5E98">
            <w:pPr>
              <w:spacing w:line="276" w:lineRule="auto"/>
              <w:jc w:val="center"/>
              <w:rPr>
                <w:lang w:eastAsia="ru-RU"/>
              </w:rPr>
            </w:pPr>
          </w:p>
        </w:tc>
        <w:tc>
          <w:tcPr>
            <w:tcW w:w="1701" w:type="dxa"/>
            <w:shd w:val="clear" w:color="auto" w:fill="auto"/>
            <w:vAlign w:val="center"/>
          </w:tcPr>
          <w:p w14:paraId="17C98C7C" w14:textId="77777777" w:rsidR="002D5E98" w:rsidRPr="002D5E98" w:rsidRDefault="002D5E98" w:rsidP="002D5E98">
            <w:pPr>
              <w:spacing w:line="276" w:lineRule="auto"/>
              <w:jc w:val="center"/>
              <w:rPr>
                <w:lang w:eastAsia="ru-RU"/>
              </w:rPr>
            </w:pPr>
          </w:p>
        </w:tc>
      </w:tr>
      <w:tr w:rsidR="002D5E98" w:rsidRPr="002D5E98" w14:paraId="2D3FC4A6" w14:textId="77777777" w:rsidTr="002D5E98">
        <w:trPr>
          <w:jc w:val="center"/>
        </w:trPr>
        <w:tc>
          <w:tcPr>
            <w:tcW w:w="851" w:type="dxa"/>
            <w:shd w:val="clear" w:color="auto" w:fill="auto"/>
            <w:vAlign w:val="center"/>
          </w:tcPr>
          <w:p w14:paraId="0AF675C2" w14:textId="77777777" w:rsidR="002D5E98" w:rsidRPr="002D5E98" w:rsidRDefault="002D5E98" w:rsidP="002D5E98">
            <w:pPr>
              <w:spacing w:line="276" w:lineRule="auto"/>
              <w:jc w:val="center"/>
              <w:rPr>
                <w:lang w:eastAsia="ru-RU"/>
              </w:rPr>
            </w:pPr>
            <w:r w:rsidRPr="002D5E98">
              <w:rPr>
                <w:lang w:eastAsia="ru-RU"/>
              </w:rPr>
              <w:t>2.3.1.</w:t>
            </w:r>
          </w:p>
        </w:tc>
        <w:tc>
          <w:tcPr>
            <w:tcW w:w="4111" w:type="dxa"/>
            <w:shd w:val="clear" w:color="auto" w:fill="auto"/>
          </w:tcPr>
          <w:p w14:paraId="2C103725" w14:textId="77777777" w:rsidR="002D5E98" w:rsidRPr="002D5E98" w:rsidRDefault="002D5E98" w:rsidP="002D5E98">
            <w:pPr>
              <w:spacing w:line="276" w:lineRule="auto"/>
              <w:rPr>
                <w:lang w:eastAsia="ru-RU"/>
              </w:rPr>
            </w:pPr>
            <w:r w:rsidRPr="002D5E98">
              <w:rPr>
                <w:lang w:eastAsia="ru-RU"/>
              </w:rPr>
              <w:t>от 70 мм до 100 мм (включительно)</w:t>
            </w:r>
          </w:p>
        </w:tc>
        <w:tc>
          <w:tcPr>
            <w:tcW w:w="1843" w:type="dxa"/>
            <w:shd w:val="clear" w:color="auto" w:fill="auto"/>
          </w:tcPr>
          <w:p w14:paraId="05204B9B"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011F86" w14:textId="77777777" w:rsidR="002D5E98" w:rsidRPr="002D5E98" w:rsidRDefault="002D5E98" w:rsidP="002D5E98">
            <w:pPr>
              <w:spacing w:line="276" w:lineRule="auto"/>
              <w:jc w:val="center"/>
              <w:rPr>
                <w:lang w:eastAsia="ru-RU"/>
              </w:rPr>
            </w:pPr>
            <w:r w:rsidRPr="002D5E98">
              <w:rPr>
                <w:lang w:eastAsia="ru-RU"/>
              </w:rPr>
              <w:t>25791,9</w:t>
            </w:r>
          </w:p>
        </w:tc>
        <w:tc>
          <w:tcPr>
            <w:tcW w:w="1702" w:type="dxa"/>
            <w:tcBorders>
              <w:top w:val="single" w:sz="4" w:space="0" w:color="auto"/>
              <w:left w:val="nil"/>
              <w:bottom w:val="single" w:sz="4" w:space="0" w:color="auto"/>
              <w:right w:val="single" w:sz="4" w:space="0" w:color="auto"/>
            </w:tcBorders>
            <w:shd w:val="clear" w:color="auto" w:fill="auto"/>
            <w:vAlign w:val="center"/>
          </w:tcPr>
          <w:p w14:paraId="1D232396" w14:textId="77777777" w:rsidR="002D5E98" w:rsidRPr="002D5E98" w:rsidRDefault="002D5E98" w:rsidP="002D5E98">
            <w:pPr>
              <w:spacing w:line="276" w:lineRule="auto"/>
              <w:jc w:val="center"/>
              <w:rPr>
                <w:lang w:eastAsia="ru-RU"/>
              </w:rPr>
            </w:pPr>
            <w:r w:rsidRPr="002D5E98">
              <w:rPr>
                <w:lang w:eastAsia="ru-RU"/>
              </w:rPr>
              <w:t>26668,8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18E50A" w14:textId="77777777" w:rsidR="002D5E98" w:rsidRPr="002D5E98" w:rsidRDefault="002D5E98" w:rsidP="002D5E98">
            <w:pPr>
              <w:spacing w:line="276" w:lineRule="auto"/>
              <w:jc w:val="center"/>
              <w:rPr>
                <w:lang w:eastAsia="ru-RU"/>
              </w:rPr>
            </w:pPr>
            <w:r w:rsidRPr="002D5E98">
              <w:rPr>
                <w:lang w:eastAsia="ru-RU"/>
              </w:rPr>
              <w:t>27735,6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17AFA3" w14:textId="77777777" w:rsidR="002D5E98" w:rsidRPr="002D5E98" w:rsidRDefault="002D5E98" w:rsidP="002D5E98">
            <w:pPr>
              <w:spacing w:line="276" w:lineRule="auto"/>
              <w:jc w:val="center"/>
              <w:rPr>
                <w:lang w:eastAsia="ru-RU"/>
              </w:rPr>
            </w:pPr>
            <w:r w:rsidRPr="002D5E98">
              <w:rPr>
                <w:lang w:eastAsia="ru-RU"/>
              </w:rPr>
              <w:t>28845,0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B9D57D" w14:textId="77777777" w:rsidR="002D5E98" w:rsidRPr="002D5E98" w:rsidRDefault="002D5E98" w:rsidP="002D5E98">
            <w:pPr>
              <w:spacing w:line="276" w:lineRule="auto"/>
              <w:jc w:val="center"/>
              <w:rPr>
                <w:lang w:eastAsia="ru-RU"/>
              </w:rPr>
            </w:pPr>
            <w:r w:rsidRPr="002D5E98">
              <w:rPr>
                <w:lang w:eastAsia="ru-RU"/>
              </w:rPr>
              <w:t>29998,8</w:t>
            </w:r>
          </w:p>
        </w:tc>
      </w:tr>
      <w:tr w:rsidR="002D5E98" w:rsidRPr="002D5E98" w14:paraId="5D91EB5A" w14:textId="77777777" w:rsidTr="002D5E98">
        <w:trPr>
          <w:jc w:val="center"/>
        </w:trPr>
        <w:tc>
          <w:tcPr>
            <w:tcW w:w="851" w:type="dxa"/>
            <w:shd w:val="clear" w:color="auto" w:fill="auto"/>
            <w:vAlign w:val="center"/>
          </w:tcPr>
          <w:p w14:paraId="0267DC8A" w14:textId="77777777" w:rsidR="002D5E98" w:rsidRPr="002D5E98" w:rsidRDefault="002D5E98" w:rsidP="002D5E98">
            <w:pPr>
              <w:spacing w:line="276" w:lineRule="auto"/>
              <w:jc w:val="center"/>
              <w:rPr>
                <w:lang w:eastAsia="ru-RU"/>
              </w:rPr>
            </w:pPr>
            <w:r w:rsidRPr="002D5E98">
              <w:rPr>
                <w:lang w:eastAsia="ru-RU"/>
              </w:rPr>
              <w:t>2.3.2.</w:t>
            </w:r>
          </w:p>
        </w:tc>
        <w:tc>
          <w:tcPr>
            <w:tcW w:w="4111" w:type="dxa"/>
            <w:shd w:val="clear" w:color="auto" w:fill="auto"/>
          </w:tcPr>
          <w:p w14:paraId="65845181" w14:textId="77777777" w:rsidR="002D5E98" w:rsidRPr="002D5E98" w:rsidRDefault="002D5E98" w:rsidP="002D5E98">
            <w:pPr>
              <w:spacing w:line="276" w:lineRule="auto"/>
              <w:rPr>
                <w:lang w:eastAsia="ru-RU"/>
              </w:rPr>
            </w:pPr>
            <w:r w:rsidRPr="002D5E98">
              <w:rPr>
                <w:lang w:eastAsia="ru-RU"/>
              </w:rPr>
              <w:t>от 100 мм до 150 мм (включительно)</w:t>
            </w:r>
          </w:p>
        </w:tc>
        <w:tc>
          <w:tcPr>
            <w:tcW w:w="1843" w:type="dxa"/>
            <w:shd w:val="clear" w:color="auto" w:fill="auto"/>
          </w:tcPr>
          <w:p w14:paraId="2037A4A0"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nil"/>
              <w:left w:val="single" w:sz="4" w:space="0" w:color="auto"/>
              <w:bottom w:val="single" w:sz="4" w:space="0" w:color="auto"/>
              <w:right w:val="single" w:sz="4" w:space="0" w:color="auto"/>
            </w:tcBorders>
            <w:shd w:val="clear" w:color="auto" w:fill="auto"/>
            <w:vAlign w:val="center"/>
          </w:tcPr>
          <w:p w14:paraId="11B341AE" w14:textId="77777777" w:rsidR="002D5E98" w:rsidRPr="002D5E98" w:rsidRDefault="002D5E98" w:rsidP="002D5E98">
            <w:pPr>
              <w:spacing w:line="276" w:lineRule="auto"/>
              <w:jc w:val="center"/>
              <w:rPr>
                <w:lang w:eastAsia="ru-RU"/>
              </w:rPr>
            </w:pPr>
            <w:r w:rsidRPr="002D5E98">
              <w:rPr>
                <w:lang w:eastAsia="ru-RU"/>
              </w:rPr>
              <w:t>27764,1</w:t>
            </w:r>
          </w:p>
        </w:tc>
        <w:tc>
          <w:tcPr>
            <w:tcW w:w="1702" w:type="dxa"/>
            <w:tcBorders>
              <w:top w:val="nil"/>
              <w:left w:val="nil"/>
              <w:bottom w:val="single" w:sz="4" w:space="0" w:color="auto"/>
              <w:right w:val="single" w:sz="4" w:space="0" w:color="auto"/>
            </w:tcBorders>
            <w:shd w:val="clear" w:color="auto" w:fill="auto"/>
            <w:vAlign w:val="center"/>
          </w:tcPr>
          <w:p w14:paraId="24EB627D" w14:textId="77777777" w:rsidR="002D5E98" w:rsidRPr="002D5E98" w:rsidRDefault="002D5E98" w:rsidP="002D5E98">
            <w:pPr>
              <w:spacing w:line="276" w:lineRule="auto"/>
              <w:jc w:val="center"/>
              <w:rPr>
                <w:lang w:eastAsia="ru-RU"/>
              </w:rPr>
            </w:pPr>
            <w:r w:rsidRPr="002D5E98">
              <w:rPr>
                <w:lang w:eastAsia="ru-RU"/>
              </w:rPr>
              <w:t>28708,0</w:t>
            </w:r>
          </w:p>
        </w:tc>
        <w:tc>
          <w:tcPr>
            <w:tcW w:w="1701" w:type="dxa"/>
            <w:tcBorders>
              <w:top w:val="nil"/>
              <w:left w:val="nil"/>
              <w:bottom w:val="single" w:sz="4" w:space="0" w:color="auto"/>
              <w:right w:val="single" w:sz="4" w:space="0" w:color="auto"/>
            </w:tcBorders>
            <w:shd w:val="clear" w:color="auto" w:fill="auto"/>
            <w:vAlign w:val="center"/>
          </w:tcPr>
          <w:p w14:paraId="752E2AAD" w14:textId="77777777" w:rsidR="002D5E98" w:rsidRPr="002D5E98" w:rsidRDefault="002D5E98" w:rsidP="002D5E98">
            <w:pPr>
              <w:spacing w:line="276" w:lineRule="auto"/>
              <w:jc w:val="center"/>
              <w:rPr>
                <w:lang w:eastAsia="ru-RU"/>
              </w:rPr>
            </w:pPr>
            <w:r w:rsidRPr="002D5E98">
              <w:rPr>
                <w:lang w:eastAsia="ru-RU"/>
              </w:rPr>
              <w:t>29856,3</w:t>
            </w:r>
          </w:p>
        </w:tc>
        <w:tc>
          <w:tcPr>
            <w:tcW w:w="1701" w:type="dxa"/>
            <w:tcBorders>
              <w:top w:val="nil"/>
              <w:left w:val="nil"/>
              <w:bottom w:val="single" w:sz="4" w:space="0" w:color="auto"/>
              <w:right w:val="single" w:sz="4" w:space="0" w:color="auto"/>
            </w:tcBorders>
            <w:shd w:val="clear" w:color="auto" w:fill="auto"/>
            <w:vAlign w:val="center"/>
          </w:tcPr>
          <w:p w14:paraId="072823D1" w14:textId="77777777" w:rsidR="002D5E98" w:rsidRPr="002D5E98" w:rsidRDefault="002D5E98" w:rsidP="002D5E98">
            <w:pPr>
              <w:spacing w:line="276" w:lineRule="auto"/>
              <w:jc w:val="center"/>
              <w:rPr>
                <w:lang w:eastAsia="ru-RU"/>
              </w:rPr>
            </w:pPr>
            <w:r w:rsidRPr="002D5E98">
              <w:rPr>
                <w:lang w:eastAsia="ru-RU"/>
              </w:rPr>
              <w:t>31050,6</w:t>
            </w:r>
          </w:p>
        </w:tc>
        <w:tc>
          <w:tcPr>
            <w:tcW w:w="1701" w:type="dxa"/>
            <w:tcBorders>
              <w:top w:val="nil"/>
              <w:left w:val="nil"/>
              <w:bottom w:val="single" w:sz="4" w:space="0" w:color="auto"/>
              <w:right w:val="single" w:sz="4" w:space="0" w:color="auto"/>
            </w:tcBorders>
            <w:shd w:val="clear" w:color="auto" w:fill="auto"/>
            <w:vAlign w:val="center"/>
          </w:tcPr>
          <w:p w14:paraId="29F2AADF" w14:textId="77777777" w:rsidR="002D5E98" w:rsidRPr="002D5E98" w:rsidRDefault="002D5E98" w:rsidP="002D5E98">
            <w:pPr>
              <w:spacing w:line="276" w:lineRule="auto"/>
              <w:jc w:val="center"/>
              <w:rPr>
                <w:lang w:eastAsia="ru-RU"/>
              </w:rPr>
            </w:pPr>
            <w:r w:rsidRPr="002D5E98">
              <w:rPr>
                <w:lang w:eastAsia="ru-RU"/>
              </w:rPr>
              <w:t>32292,6</w:t>
            </w:r>
          </w:p>
        </w:tc>
      </w:tr>
      <w:tr w:rsidR="002D5E98" w:rsidRPr="002D5E98" w14:paraId="14D3B4BE" w14:textId="77777777" w:rsidTr="002D5E98">
        <w:trPr>
          <w:jc w:val="center"/>
        </w:trPr>
        <w:tc>
          <w:tcPr>
            <w:tcW w:w="851" w:type="dxa"/>
            <w:shd w:val="clear" w:color="auto" w:fill="auto"/>
            <w:vAlign w:val="center"/>
          </w:tcPr>
          <w:p w14:paraId="41FEBA54" w14:textId="77777777" w:rsidR="002D5E98" w:rsidRPr="002D5E98" w:rsidRDefault="002D5E98" w:rsidP="002D5E98">
            <w:pPr>
              <w:spacing w:line="276" w:lineRule="auto"/>
              <w:jc w:val="center"/>
              <w:rPr>
                <w:lang w:eastAsia="ru-RU"/>
              </w:rPr>
            </w:pPr>
            <w:r w:rsidRPr="002D5E98">
              <w:rPr>
                <w:lang w:eastAsia="ru-RU"/>
              </w:rPr>
              <w:t>2.3.3.</w:t>
            </w:r>
          </w:p>
        </w:tc>
        <w:tc>
          <w:tcPr>
            <w:tcW w:w="4111" w:type="dxa"/>
            <w:shd w:val="clear" w:color="auto" w:fill="auto"/>
          </w:tcPr>
          <w:p w14:paraId="643F122A" w14:textId="77777777" w:rsidR="002D5E98" w:rsidRPr="002D5E98" w:rsidRDefault="002D5E98" w:rsidP="002D5E98">
            <w:pPr>
              <w:spacing w:line="276" w:lineRule="auto"/>
              <w:rPr>
                <w:lang w:eastAsia="ru-RU"/>
              </w:rPr>
            </w:pPr>
            <w:r w:rsidRPr="002D5E98">
              <w:rPr>
                <w:lang w:eastAsia="ru-RU"/>
              </w:rPr>
              <w:t>от 150 мм до 200 мм (включительно)</w:t>
            </w:r>
          </w:p>
        </w:tc>
        <w:tc>
          <w:tcPr>
            <w:tcW w:w="1843" w:type="dxa"/>
            <w:shd w:val="clear" w:color="auto" w:fill="auto"/>
          </w:tcPr>
          <w:p w14:paraId="62A8B371"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nil"/>
              <w:left w:val="single" w:sz="4" w:space="0" w:color="auto"/>
              <w:bottom w:val="single" w:sz="4" w:space="0" w:color="auto"/>
              <w:right w:val="single" w:sz="4" w:space="0" w:color="auto"/>
            </w:tcBorders>
            <w:shd w:val="clear" w:color="auto" w:fill="auto"/>
            <w:vAlign w:val="center"/>
          </w:tcPr>
          <w:p w14:paraId="7CF8DC40" w14:textId="77777777" w:rsidR="002D5E98" w:rsidRPr="002D5E98" w:rsidRDefault="002D5E98" w:rsidP="002D5E98">
            <w:pPr>
              <w:spacing w:line="276" w:lineRule="auto"/>
              <w:jc w:val="center"/>
              <w:rPr>
                <w:lang w:eastAsia="ru-RU"/>
              </w:rPr>
            </w:pPr>
            <w:r w:rsidRPr="002D5E98">
              <w:rPr>
                <w:lang w:eastAsia="ru-RU"/>
              </w:rPr>
              <w:t>31660,7</w:t>
            </w:r>
          </w:p>
        </w:tc>
        <w:tc>
          <w:tcPr>
            <w:tcW w:w="1702" w:type="dxa"/>
            <w:tcBorders>
              <w:top w:val="nil"/>
              <w:left w:val="nil"/>
              <w:bottom w:val="single" w:sz="4" w:space="0" w:color="auto"/>
              <w:right w:val="single" w:sz="4" w:space="0" w:color="auto"/>
            </w:tcBorders>
            <w:shd w:val="clear" w:color="auto" w:fill="auto"/>
            <w:vAlign w:val="center"/>
          </w:tcPr>
          <w:p w14:paraId="72267A29" w14:textId="77777777" w:rsidR="002D5E98" w:rsidRPr="002D5E98" w:rsidRDefault="002D5E98" w:rsidP="002D5E98">
            <w:pPr>
              <w:spacing w:line="276" w:lineRule="auto"/>
              <w:jc w:val="center"/>
              <w:rPr>
                <w:lang w:eastAsia="ru-RU"/>
              </w:rPr>
            </w:pPr>
            <w:r w:rsidRPr="002D5E98">
              <w:rPr>
                <w:lang w:eastAsia="ru-RU"/>
              </w:rPr>
              <w:t>32737,2</w:t>
            </w:r>
          </w:p>
        </w:tc>
        <w:tc>
          <w:tcPr>
            <w:tcW w:w="1701" w:type="dxa"/>
            <w:tcBorders>
              <w:top w:val="nil"/>
              <w:left w:val="nil"/>
              <w:bottom w:val="single" w:sz="4" w:space="0" w:color="auto"/>
              <w:right w:val="single" w:sz="4" w:space="0" w:color="auto"/>
            </w:tcBorders>
            <w:shd w:val="clear" w:color="auto" w:fill="auto"/>
            <w:vAlign w:val="center"/>
          </w:tcPr>
          <w:p w14:paraId="49295AEC" w14:textId="77777777" w:rsidR="002D5E98" w:rsidRPr="002D5E98" w:rsidRDefault="002D5E98" w:rsidP="002D5E98">
            <w:pPr>
              <w:spacing w:line="276" w:lineRule="auto"/>
              <w:jc w:val="center"/>
              <w:rPr>
                <w:lang w:eastAsia="ru-RU"/>
              </w:rPr>
            </w:pPr>
            <w:r w:rsidRPr="002D5E98">
              <w:rPr>
                <w:lang w:eastAsia="ru-RU"/>
              </w:rPr>
              <w:t>34046,7</w:t>
            </w:r>
          </w:p>
        </w:tc>
        <w:tc>
          <w:tcPr>
            <w:tcW w:w="1701" w:type="dxa"/>
            <w:tcBorders>
              <w:top w:val="nil"/>
              <w:left w:val="nil"/>
              <w:bottom w:val="single" w:sz="4" w:space="0" w:color="auto"/>
              <w:right w:val="single" w:sz="4" w:space="0" w:color="auto"/>
            </w:tcBorders>
            <w:shd w:val="clear" w:color="auto" w:fill="auto"/>
            <w:vAlign w:val="center"/>
          </w:tcPr>
          <w:p w14:paraId="5291FC74" w14:textId="77777777" w:rsidR="002D5E98" w:rsidRPr="002D5E98" w:rsidRDefault="002D5E98" w:rsidP="002D5E98">
            <w:pPr>
              <w:spacing w:line="276" w:lineRule="auto"/>
              <w:jc w:val="center"/>
              <w:rPr>
                <w:lang w:eastAsia="ru-RU"/>
              </w:rPr>
            </w:pPr>
            <w:r w:rsidRPr="002D5E98">
              <w:rPr>
                <w:lang w:eastAsia="ru-RU"/>
              </w:rPr>
              <w:t>35408,6</w:t>
            </w:r>
          </w:p>
        </w:tc>
        <w:tc>
          <w:tcPr>
            <w:tcW w:w="1701" w:type="dxa"/>
            <w:tcBorders>
              <w:top w:val="nil"/>
              <w:left w:val="nil"/>
              <w:bottom w:val="single" w:sz="4" w:space="0" w:color="auto"/>
              <w:right w:val="single" w:sz="4" w:space="0" w:color="auto"/>
            </w:tcBorders>
            <w:shd w:val="clear" w:color="auto" w:fill="auto"/>
            <w:vAlign w:val="center"/>
          </w:tcPr>
          <w:p w14:paraId="458EDD7C" w14:textId="77777777" w:rsidR="002D5E98" w:rsidRPr="002D5E98" w:rsidRDefault="002D5E98" w:rsidP="002D5E98">
            <w:pPr>
              <w:spacing w:line="276" w:lineRule="auto"/>
              <w:jc w:val="center"/>
              <w:rPr>
                <w:lang w:eastAsia="ru-RU"/>
              </w:rPr>
            </w:pPr>
            <w:r w:rsidRPr="002D5E98">
              <w:rPr>
                <w:lang w:eastAsia="ru-RU"/>
              </w:rPr>
              <w:t>36824,9</w:t>
            </w:r>
          </w:p>
        </w:tc>
      </w:tr>
      <w:tr w:rsidR="002D5E98" w:rsidRPr="002D5E98" w14:paraId="08A51A4B" w14:textId="77777777" w:rsidTr="002D5E98">
        <w:trPr>
          <w:jc w:val="center"/>
        </w:trPr>
        <w:tc>
          <w:tcPr>
            <w:tcW w:w="851" w:type="dxa"/>
            <w:shd w:val="clear" w:color="auto" w:fill="auto"/>
            <w:vAlign w:val="center"/>
          </w:tcPr>
          <w:p w14:paraId="18C99692" w14:textId="77777777" w:rsidR="002D5E98" w:rsidRPr="002D5E98" w:rsidRDefault="002D5E98" w:rsidP="002D5E98">
            <w:pPr>
              <w:spacing w:line="276" w:lineRule="auto"/>
              <w:jc w:val="center"/>
              <w:rPr>
                <w:lang w:eastAsia="ru-RU"/>
              </w:rPr>
            </w:pPr>
            <w:r w:rsidRPr="002D5E98">
              <w:rPr>
                <w:lang w:eastAsia="ru-RU"/>
              </w:rPr>
              <w:t>2.3.4.</w:t>
            </w:r>
          </w:p>
        </w:tc>
        <w:tc>
          <w:tcPr>
            <w:tcW w:w="4111" w:type="dxa"/>
            <w:shd w:val="clear" w:color="auto" w:fill="auto"/>
          </w:tcPr>
          <w:p w14:paraId="08A225B3" w14:textId="77777777" w:rsidR="002D5E98" w:rsidRPr="002D5E98" w:rsidRDefault="002D5E98" w:rsidP="002D5E98">
            <w:pPr>
              <w:spacing w:line="276" w:lineRule="auto"/>
              <w:rPr>
                <w:lang w:eastAsia="ru-RU"/>
              </w:rPr>
            </w:pPr>
            <w:r w:rsidRPr="002D5E98">
              <w:rPr>
                <w:lang w:eastAsia="ru-RU"/>
              </w:rPr>
              <w:t>от 200 мм до 250 мм (включительно)</w:t>
            </w:r>
          </w:p>
        </w:tc>
        <w:tc>
          <w:tcPr>
            <w:tcW w:w="1843" w:type="dxa"/>
            <w:shd w:val="clear" w:color="auto" w:fill="auto"/>
          </w:tcPr>
          <w:p w14:paraId="4F8D0284" w14:textId="77777777" w:rsidR="002D5E98" w:rsidRPr="002D5E98" w:rsidRDefault="002D5E98" w:rsidP="002D5E98">
            <w:pPr>
              <w:spacing w:line="276" w:lineRule="auto"/>
              <w:jc w:val="center"/>
              <w:rPr>
                <w:lang w:eastAsia="ru-RU"/>
              </w:rPr>
            </w:pPr>
            <w:r w:rsidRPr="002D5E98">
              <w:rPr>
                <w:lang w:eastAsia="ru-RU"/>
              </w:rPr>
              <w:t>тыс. руб./км</w:t>
            </w:r>
          </w:p>
        </w:tc>
        <w:tc>
          <w:tcPr>
            <w:tcW w:w="1842" w:type="dxa"/>
            <w:tcBorders>
              <w:top w:val="nil"/>
              <w:left w:val="single" w:sz="4" w:space="0" w:color="auto"/>
              <w:bottom w:val="single" w:sz="4" w:space="0" w:color="auto"/>
              <w:right w:val="single" w:sz="4" w:space="0" w:color="auto"/>
            </w:tcBorders>
            <w:shd w:val="clear" w:color="auto" w:fill="auto"/>
            <w:vAlign w:val="center"/>
          </w:tcPr>
          <w:p w14:paraId="6FA66E86" w14:textId="77777777" w:rsidR="002D5E98" w:rsidRPr="002D5E98" w:rsidRDefault="002D5E98" w:rsidP="002D5E98">
            <w:pPr>
              <w:spacing w:line="276" w:lineRule="auto"/>
              <w:jc w:val="center"/>
              <w:rPr>
                <w:lang w:eastAsia="ru-RU"/>
              </w:rPr>
            </w:pPr>
            <w:r w:rsidRPr="002D5E98">
              <w:rPr>
                <w:lang w:eastAsia="ru-RU"/>
              </w:rPr>
              <w:t>42457,4</w:t>
            </w:r>
          </w:p>
        </w:tc>
        <w:tc>
          <w:tcPr>
            <w:tcW w:w="1702" w:type="dxa"/>
            <w:tcBorders>
              <w:top w:val="nil"/>
              <w:left w:val="nil"/>
              <w:bottom w:val="single" w:sz="4" w:space="0" w:color="auto"/>
              <w:right w:val="single" w:sz="4" w:space="0" w:color="auto"/>
            </w:tcBorders>
            <w:shd w:val="clear" w:color="auto" w:fill="auto"/>
            <w:vAlign w:val="center"/>
          </w:tcPr>
          <w:p w14:paraId="5EEAEC16" w14:textId="77777777" w:rsidR="002D5E98" w:rsidRPr="002D5E98" w:rsidRDefault="002D5E98" w:rsidP="002D5E98">
            <w:pPr>
              <w:spacing w:line="276" w:lineRule="auto"/>
              <w:jc w:val="center"/>
              <w:rPr>
                <w:lang w:eastAsia="ru-RU"/>
              </w:rPr>
            </w:pPr>
            <w:r w:rsidRPr="002D5E98">
              <w:rPr>
                <w:lang w:eastAsia="ru-RU"/>
              </w:rPr>
              <w:t>43900,9</w:t>
            </w:r>
          </w:p>
        </w:tc>
        <w:tc>
          <w:tcPr>
            <w:tcW w:w="1701" w:type="dxa"/>
            <w:tcBorders>
              <w:top w:val="nil"/>
              <w:left w:val="nil"/>
              <w:bottom w:val="single" w:sz="4" w:space="0" w:color="auto"/>
              <w:right w:val="single" w:sz="4" w:space="0" w:color="auto"/>
            </w:tcBorders>
            <w:shd w:val="clear" w:color="auto" w:fill="auto"/>
            <w:vAlign w:val="center"/>
          </w:tcPr>
          <w:p w14:paraId="756FE6EC" w14:textId="77777777" w:rsidR="002D5E98" w:rsidRPr="002D5E98" w:rsidRDefault="002D5E98" w:rsidP="002D5E98">
            <w:pPr>
              <w:spacing w:line="276" w:lineRule="auto"/>
              <w:jc w:val="center"/>
              <w:rPr>
                <w:lang w:eastAsia="ru-RU"/>
              </w:rPr>
            </w:pPr>
            <w:r w:rsidRPr="002D5E98">
              <w:rPr>
                <w:lang w:eastAsia="ru-RU"/>
              </w:rPr>
              <w:t>45657,0</w:t>
            </w:r>
          </w:p>
        </w:tc>
        <w:tc>
          <w:tcPr>
            <w:tcW w:w="1701" w:type="dxa"/>
            <w:tcBorders>
              <w:top w:val="nil"/>
              <w:left w:val="nil"/>
              <w:bottom w:val="single" w:sz="4" w:space="0" w:color="auto"/>
              <w:right w:val="single" w:sz="4" w:space="0" w:color="auto"/>
            </w:tcBorders>
            <w:shd w:val="clear" w:color="auto" w:fill="auto"/>
            <w:vAlign w:val="center"/>
          </w:tcPr>
          <w:p w14:paraId="60FAF141" w14:textId="77777777" w:rsidR="002D5E98" w:rsidRPr="002D5E98" w:rsidRDefault="002D5E98" w:rsidP="002D5E98">
            <w:pPr>
              <w:spacing w:line="276" w:lineRule="auto"/>
              <w:jc w:val="center"/>
              <w:rPr>
                <w:lang w:eastAsia="ru-RU"/>
              </w:rPr>
            </w:pPr>
            <w:r w:rsidRPr="002D5E98">
              <w:rPr>
                <w:lang w:eastAsia="ru-RU"/>
              </w:rPr>
              <w:t>47483,3</w:t>
            </w:r>
          </w:p>
        </w:tc>
        <w:tc>
          <w:tcPr>
            <w:tcW w:w="1701" w:type="dxa"/>
            <w:tcBorders>
              <w:top w:val="nil"/>
              <w:left w:val="nil"/>
              <w:bottom w:val="single" w:sz="4" w:space="0" w:color="auto"/>
              <w:right w:val="single" w:sz="4" w:space="0" w:color="auto"/>
            </w:tcBorders>
            <w:shd w:val="clear" w:color="auto" w:fill="auto"/>
            <w:vAlign w:val="center"/>
          </w:tcPr>
          <w:p w14:paraId="16063ED4" w14:textId="77777777" w:rsidR="002D5E98" w:rsidRPr="002D5E98" w:rsidRDefault="002D5E98" w:rsidP="002D5E98">
            <w:pPr>
              <w:spacing w:line="276" w:lineRule="auto"/>
              <w:jc w:val="center"/>
              <w:rPr>
                <w:lang w:eastAsia="ru-RU"/>
              </w:rPr>
            </w:pPr>
            <w:r w:rsidRPr="002D5E98">
              <w:rPr>
                <w:lang w:eastAsia="ru-RU"/>
              </w:rPr>
              <w:t>49382,6</w:t>
            </w:r>
          </w:p>
        </w:tc>
      </w:tr>
    </w:tbl>
    <w:p w14:paraId="40EE6977" w14:textId="77777777" w:rsidR="002D5E98" w:rsidRPr="002D5E98" w:rsidRDefault="002D5E98" w:rsidP="002D5E98">
      <w:pPr>
        <w:spacing w:line="276" w:lineRule="auto"/>
        <w:jc w:val="center"/>
        <w:rPr>
          <w:lang w:eastAsia="ru-RU"/>
        </w:rPr>
      </w:pPr>
      <w:r w:rsidRPr="002D5E98">
        <w:rPr>
          <w:lang w:eastAsia="ru-RU"/>
        </w:rPr>
        <w:t xml:space="preserve">                         </w:t>
      </w:r>
    </w:p>
    <w:p w14:paraId="1550D93E" w14:textId="77777777" w:rsidR="002D5E98" w:rsidRPr="002D5E98" w:rsidRDefault="002D5E98" w:rsidP="002D5E98">
      <w:pPr>
        <w:spacing w:after="200" w:line="276" w:lineRule="auto"/>
        <w:jc w:val="center"/>
        <w:rPr>
          <w:spacing w:val="-6"/>
          <w:lang w:eastAsia="ru-RU"/>
        </w:rPr>
      </w:pPr>
      <w:r w:rsidRPr="002D5E98">
        <w:rPr>
          <w:spacing w:val="-6"/>
          <w:lang w:eastAsia="ru-RU"/>
        </w:rPr>
        <w:t xml:space="preserve"> </w:t>
      </w:r>
    </w:p>
    <w:p w14:paraId="59AADF49" w14:textId="77777777" w:rsidR="002D5E98" w:rsidRPr="002D5E98" w:rsidRDefault="002D5E98" w:rsidP="002D5E98">
      <w:pPr>
        <w:jc w:val="center"/>
        <w:rPr>
          <w:spacing w:val="-6"/>
          <w:lang w:eastAsia="ru-RU"/>
        </w:rPr>
      </w:pPr>
      <w:r w:rsidRPr="002D5E98">
        <w:rPr>
          <w:spacing w:val="-6"/>
          <w:lang w:eastAsia="ru-RU"/>
        </w:rPr>
        <w:t xml:space="preserve">  </w:t>
      </w:r>
    </w:p>
    <w:p w14:paraId="40A36D14" w14:textId="77777777" w:rsidR="002D5E98" w:rsidRDefault="002D5E98" w:rsidP="002D5E98">
      <w:pPr>
        <w:jc w:val="both"/>
        <w:rPr>
          <w:bCs/>
          <w:sz w:val="23"/>
          <w:szCs w:val="23"/>
        </w:rPr>
        <w:sectPr w:rsidR="002D5E98" w:rsidSect="0062473A">
          <w:pgSz w:w="16838" w:h="11906" w:orient="landscape"/>
          <w:pgMar w:top="851" w:right="567" w:bottom="567" w:left="567" w:header="720" w:footer="720" w:gutter="0"/>
          <w:cols w:space="720"/>
          <w:docGrid w:linePitch="326"/>
        </w:sectPr>
      </w:pPr>
    </w:p>
    <w:p w14:paraId="589C75C6" w14:textId="247BF7DB" w:rsidR="002D5E98" w:rsidRPr="00BE4EE9" w:rsidRDefault="002D5E98" w:rsidP="002D5E98">
      <w:pPr>
        <w:ind w:left="-2239" w:firstLine="14146"/>
        <w:jc w:val="both"/>
        <w:rPr>
          <w:bCs/>
          <w:sz w:val="23"/>
          <w:szCs w:val="23"/>
        </w:rPr>
      </w:pPr>
      <w:r w:rsidRPr="00BE4EE9">
        <w:rPr>
          <w:bCs/>
          <w:sz w:val="23"/>
          <w:szCs w:val="23"/>
        </w:rPr>
        <w:lastRenderedPageBreak/>
        <w:t xml:space="preserve">Приложение № </w:t>
      </w:r>
      <w:r>
        <w:rPr>
          <w:bCs/>
          <w:sz w:val="23"/>
          <w:szCs w:val="23"/>
        </w:rPr>
        <w:t xml:space="preserve">5 </w:t>
      </w:r>
      <w:r w:rsidRPr="00BE4EE9">
        <w:rPr>
          <w:bCs/>
          <w:sz w:val="23"/>
          <w:szCs w:val="23"/>
        </w:rPr>
        <w:t xml:space="preserve">к протоколу № </w:t>
      </w:r>
      <w:r>
        <w:rPr>
          <w:bCs/>
          <w:sz w:val="23"/>
          <w:szCs w:val="23"/>
        </w:rPr>
        <w:t>62</w:t>
      </w:r>
    </w:p>
    <w:p w14:paraId="055F2126" w14:textId="77777777" w:rsidR="002D5E98" w:rsidRPr="00BE4EE9" w:rsidRDefault="002D5E98" w:rsidP="002D5E98">
      <w:pPr>
        <w:ind w:left="-2239" w:firstLine="14146"/>
        <w:jc w:val="both"/>
        <w:rPr>
          <w:bCs/>
          <w:sz w:val="23"/>
          <w:szCs w:val="23"/>
        </w:rPr>
      </w:pPr>
      <w:r>
        <w:rPr>
          <w:bCs/>
          <w:sz w:val="23"/>
          <w:szCs w:val="23"/>
        </w:rPr>
        <w:t>з</w:t>
      </w:r>
      <w:r w:rsidRPr="00BE4EE9">
        <w:rPr>
          <w:bCs/>
          <w:sz w:val="23"/>
          <w:szCs w:val="23"/>
        </w:rPr>
        <w:t>аседания Правления региональной</w:t>
      </w:r>
    </w:p>
    <w:p w14:paraId="2D8757B8" w14:textId="77777777" w:rsidR="002D5E98" w:rsidRPr="00BE4EE9" w:rsidRDefault="002D5E98" w:rsidP="002D5E98">
      <w:pPr>
        <w:ind w:left="-2239" w:firstLine="14146"/>
        <w:jc w:val="both"/>
        <w:rPr>
          <w:bCs/>
          <w:sz w:val="23"/>
          <w:szCs w:val="23"/>
        </w:rPr>
      </w:pPr>
      <w:r w:rsidRPr="00BE4EE9">
        <w:rPr>
          <w:bCs/>
          <w:sz w:val="23"/>
          <w:szCs w:val="23"/>
        </w:rPr>
        <w:t>энергетической комиссии</w:t>
      </w:r>
    </w:p>
    <w:p w14:paraId="3C3CE810" w14:textId="3EF01029" w:rsidR="002D5E98" w:rsidRDefault="002D5E98" w:rsidP="002D5E98">
      <w:pPr>
        <w:ind w:left="-2239" w:firstLine="14146"/>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1AA8C898" w14:textId="77777777" w:rsidR="002D5E98" w:rsidRDefault="002D5E98" w:rsidP="002D5E98">
      <w:pPr>
        <w:ind w:left="-2239" w:firstLine="14146"/>
        <w:jc w:val="both"/>
        <w:rPr>
          <w:bCs/>
          <w:sz w:val="23"/>
          <w:szCs w:val="23"/>
        </w:rPr>
      </w:pPr>
    </w:p>
    <w:p w14:paraId="5B999D1E" w14:textId="637E74A5" w:rsidR="002D5E98" w:rsidRDefault="002D5E98" w:rsidP="002D5E98">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 xml:space="preserve">на подключение (технологическое присоединение) к централизованной системе </w:t>
      </w:r>
      <w:r>
        <w:rPr>
          <w:b/>
          <w:bCs/>
          <w:kern w:val="32"/>
          <w:sz w:val="28"/>
          <w:szCs w:val="28"/>
        </w:rPr>
        <w:t xml:space="preserve">холодного </w:t>
      </w:r>
      <w:r w:rsidRPr="004E6AF6">
        <w:rPr>
          <w:b/>
          <w:bCs/>
          <w:kern w:val="32"/>
          <w:sz w:val="28"/>
          <w:szCs w:val="28"/>
        </w:rPr>
        <w:t xml:space="preserve">водоснабжения ОАО «СКЭК» </w:t>
      </w:r>
      <w:r w:rsidRPr="00ED02AF">
        <w:rPr>
          <w:b/>
          <w:kern w:val="32"/>
          <w:sz w:val="28"/>
          <w:szCs w:val="28"/>
        </w:rPr>
        <w:t>в отношении заявителей</w:t>
      </w:r>
      <w:r>
        <w:rPr>
          <w:b/>
          <w:kern w:val="32"/>
          <w:sz w:val="28"/>
          <w:szCs w:val="28"/>
        </w:rPr>
        <w:t>,</w:t>
      </w:r>
      <w:r w:rsidRPr="00ED02AF">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г. Ленинск-Кузнецкий, г. Полысаево</w:t>
      </w:r>
    </w:p>
    <w:p w14:paraId="2F2D6DCD" w14:textId="77777777" w:rsidR="002D5E98" w:rsidRPr="004E6AF6" w:rsidRDefault="002D5E98" w:rsidP="002D5E98">
      <w:pPr>
        <w:jc w:val="right"/>
        <w:rPr>
          <w:b/>
          <w:sz w:val="28"/>
          <w:szCs w:val="28"/>
        </w:rPr>
      </w:pPr>
      <w:r>
        <w:rPr>
          <w:sz w:val="28"/>
          <w:szCs w:val="28"/>
        </w:rPr>
        <w:t xml:space="preserve">                                                                                                                                                                        (без НДС)</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1"/>
        <w:gridCol w:w="1843"/>
        <w:gridCol w:w="1559"/>
        <w:gridCol w:w="1559"/>
        <w:gridCol w:w="1560"/>
        <w:gridCol w:w="1560"/>
        <w:gridCol w:w="1559"/>
      </w:tblGrid>
      <w:tr w:rsidR="002D5E98" w:rsidRPr="00CF03D0" w14:paraId="33568B4F" w14:textId="77777777" w:rsidTr="002D5E98">
        <w:trPr>
          <w:trHeight w:val="255"/>
          <w:jc w:val="center"/>
        </w:trPr>
        <w:tc>
          <w:tcPr>
            <w:tcW w:w="851" w:type="dxa"/>
            <w:vMerge w:val="restart"/>
            <w:shd w:val="clear" w:color="auto" w:fill="auto"/>
            <w:vAlign w:val="center"/>
          </w:tcPr>
          <w:p w14:paraId="7CDA2C82" w14:textId="77777777" w:rsidR="002D5E98" w:rsidRDefault="002D5E98" w:rsidP="002D5E98">
            <w:pPr>
              <w:jc w:val="center"/>
              <w:rPr>
                <w:sz w:val="28"/>
                <w:szCs w:val="28"/>
              </w:rPr>
            </w:pPr>
          </w:p>
          <w:p w14:paraId="58EA6BAA" w14:textId="77777777" w:rsidR="002D5E98" w:rsidRDefault="002D5E98" w:rsidP="002D5E98">
            <w:pPr>
              <w:jc w:val="center"/>
              <w:rPr>
                <w:sz w:val="28"/>
                <w:szCs w:val="28"/>
              </w:rPr>
            </w:pPr>
            <w:r>
              <w:rPr>
                <w:sz w:val="28"/>
                <w:szCs w:val="28"/>
              </w:rPr>
              <w:t>№ п/п</w:t>
            </w:r>
          </w:p>
          <w:p w14:paraId="34313D16" w14:textId="77777777" w:rsidR="002D5E98" w:rsidRDefault="002D5E98" w:rsidP="002D5E98">
            <w:pPr>
              <w:jc w:val="center"/>
              <w:rPr>
                <w:sz w:val="28"/>
                <w:szCs w:val="28"/>
              </w:rPr>
            </w:pPr>
          </w:p>
          <w:p w14:paraId="60015726" w14:textId="77777777" w:rsidR="002D5E98" w:rsidRPr="00B44ECA" w:rsidRDefault="002D5E98" w:rsidP="002D5E98">
            <w:pPr>
              <w:jc w:val="center"/>
              <w:rPr>
                <w:sz w:val="28"/>
                <w:szCs w:val="28"/>
              </w:rPr>
            </w:pPr>
          </w:p>
        </w:tc>
        <w:tc>
          <w:tcPr>
            <w:tcW w:w="4961" w:type="dxa"/>
            <w:vMerge w:val="restart"/>
            <w:shd w:val="clear" w:color="auto" w:fill="auto"/>
          </w:tcPr>
          <w:p w14:paraId="2E7924B2" w14:textId="77777777" w:rsidR="002D5E98" w:rsidRDefault="002D5E98" w:rsidP="002D5E98">
            <w:pPr>
              <w:jc w:val="center"/>
              <w:rPr>
                <w:sz w:val="28"/>
                <w:szCs w:val="28"/>
              </w:rPr>
            </w:pPr>
          </w:p>
          <w:p w14:paraId="78819CF9" w14:textId="77777777" w:rsidR="002D5E98" w:rsidRDefault="002D5E98" w:rsidP="002D5E98">
            <w:pPr>
              <w:jc w:val="center"/>
              <w:rPr>
                <w:sz w:val="28"/>
                <w:szCs w:val="28"/>
              </w:rPr>
            </w:pPr>
          </w:p>
          <w:p w14:paraId="1F6FF445" w14:textId="77777777" w:rsidR="002D5E98" w:rsidRPr="00CF03D0" w:rsidRDefault="002D5E98" w:rsidP="002D5E98">
            <w:pPr>
              <w:jc w:val="center"/>
              <w:rPr>
                <w:sz w:val="28"/>
                <w:szCs w:val="28"/>
              </w:rPr>
            </w:pPr>
            <w:r>
              <w:rPr>
                <w:sz w:val="28"/>
                <w:szCs w:val="28"/>
              </w:rPr>
              <w:t>Наименование</w:t>
            </w:r>
          </w:p>
        </w:tc>
        <w:tc>
          <w:tcPr>
            <w:tcW w:w="1843" w:type="dxa"/>
            <w:vMerge w:val="restart"/>
            <w:shd w:val="clear" w:color="auto" w:fill="auto"/>
          </w:tcPr>
          <w:p w14:paraId="24FABFA1" w14:textId="77777777" w:rsidR="002D5E98" w:rsidRDefault="002D5E98" w:rsidP="002D5E98">
            <w:pPr>
              <w:jc w:val="center"/>
              <w:rPr>
                <w:sz w:val="28"/>
                <w:szCs w:val="28"/>
              </w:rPr>
            </w:pPr>
          </w:p>
          <w:p w14:paraId="42963EAF" w14:textId="77777777" w:rsidR="002D5E98" w:rsidRDefault="002D5E98" w:rsidP="002D5E98">
            <w:pPr>
              <w:jc w:val="center"/>
              <w:rPr>
                <w:sz w:val="28"/>
                <w:szCs w:val="28"/>
              </w:rPr>
            </w:pPr>
            <w:r>
              <w:rPr>
                <w:sz w:val="28"/>
                <w:szCs w:val="28"/>
              </w:rPr>
              <w:t xml:space="preserve">Единица  </w:t>
            </w:r>
          </w:p>
          <w:p w14:paraId="18EF8616" w14:textId="77777777" w:rsidR="002D5E98" w:rsidRPr="00CF03D0" w:rsidRDefault="002D5E98" w:rsidP="002D5E98">
            <w:pPr>
              <w:jc w:val="center"/>
              <w:rPr>
                <w:sz w:val="28"/>
                <w:szCs w:val="28"/>
              </w:rPr>
            </w:pPr>
            <w:r>
              <w:rPr>
                <w:sz w:val="28"/>
                <w:szCs w:val="28"/>
              </w:rPr>
              <w:t>измерения</w:t>
            </w:r>
          </w:p>
        </w:tc>
        <w:tc>
          <w:tcPr>
            <w:tcW w:w="7796" w:type="dxa"/>
            <w:gridSpan w:val="5"/>
            <w:shd w:val="clear" w:color="auto" w:fill="auto"/>
          </w:tcPr>
          <w:p w14:paraId="37F7AA8C" w14:textId="77777777" w:rsidR="002D5E98" w:rsidRPr="007C5295" w:rsidRDefault="002D5E98" w:rsidP="002D5E98">
            <w:pPr>
              <w:jc w:val="center"/>
              <w:rPr>
                <w:sz w:val="28"/>
                <w:szCs w:val="28"/>
              </w:rPr>
            </w:pPr>
            <w:r>
              <w:rPr>
                <w:sz w:val="28"/>
                <w:szCs w:val="28"/>
              </w:rPr>
              <w:t>Период</w:t>
            </w:r>
          </w:p>
        </w:tc>
      </w:tr>
      <w:tr w:rsidR="002D5E98" w:rsidRPr="00CF03D0" w14:paraId="59F0A0FB" w14:textId="77777777" w:rsidTr="002D5E98">
        <w:trPr>
          <w:trHeight w:val="705"/>
          <w:jc w:val="center"/>
        </w:trPr>
        <w:tc>
          <w:tcPr>
            <w:tcW w:w="851" w:type="dxa"/>
            <w:vMerge/>
            <w:shd w:val="clear" w:color="auto" w:fill="auto"/>
            <w:vAlign w:val="center"/>
          </w:tcPr>
          <w:p w14:paraId="1A2B365C" w14:textId="77777777" w:rsidR="002D5E98" w:rsidRPr="00CF03D0" w:rsidRDefault="002D5E98" w:rsidP="002D5E98">
            <w:pPr>
              <w:jc w:val="center"/>
              <w:rPr>
                <w:sz w:val="28"/>
                <w:szCs w:val="28"/>
              </w:rPr>
            </w:pPr>
          </w:p>
        </w:tc>
        <w:tc>
          <w:tcPr>
            <w:tcW w:w="4961" w:type="dxa"/>
            <w:vMerge/>
            <w:shd w:val="clear" w:color="auto" w:fill="auto"/>
          </w:tcPr>
          <w:p w14:paraId="06D1270A" w14:textId="77777777" w:rsidR="002D5E98" w:rsidRPr="00CF03D0" w:rsidRDefault="002D5E98" w:rsidP="002D5E98">
            <w:pPr>
              <w:jc w:val="center"/>
              <w:rPr>
                <w:sz w:val="28"/>
                <w:szCs w:val="28"/>
              </w:rPr>
            </w:pPr>
          </w:p>
        </w:tc>
        <w:tc>
          <w:tcPr>
            <w:tcW w:w="1843" w:type="dxa"/>
            <w:vMerge/>
            <w:shd w:val="clear" w:color="auto" w:fill="auto"/>
          </w:tcPr>
          <w:p w14:paraId="20D36647" w14:textId="77777777" w:rsidR="002D5E98" w:rsidRPr="00CF03D0" w:rsidRDefault="002D5E98" w:rsidP="002D5E98">
            <w:pPr>
              <w:jc w:val="center"/>
              <w:rPr>
                <w:sz w:val="28"/>
                <w:szCs w:val="28"/>
              </w:rPr>
            </w:pPr>
          </w:p>
        </w:tc>
        <w:tc>
          <w:tcPr>
            <w:tcW w:w="1559" w:type="dxa"/>
            <w:shd w:val="clear" w:color="auto" w:fill="auto"/>
          </w:tcPr>
          <w:p w14:paraId="69077BBF" w14:textId="77777777" w:rsidR="002D5E98" w:rsidRPr="007C5295" w:rsidRDefault="002D5E98" w:rsidP="002D5E98">
            <w:pPr>
              <w:jc w:val="center"/>
              <w:rPr>
                <w:sz w:val="28"/>
                <w:szCs w:val="28"/>
              </w:rPr>
            </w:pPr>
            <w:r w:rsidRPr="007C5295">
              <w:rPr>
                <w:sz w:val="28"/>
                <w:szCs w:val="28"/>
              </w:rPr>
              <w:t xml:space="preserve">с </w:t>
            </w:r>
            <w:r>
              <w:rPr>
                <w:sz w:val="28"/>
                <w:szCs w:val="28"/>
              </w:rPr>
              <w:t>06</w:t>
            </w:r>
            <w:r w:rsidRPr="007C5295">
              <w:rPr>
                <w:sz w:val="28"/>
                <w:szCs w:val="28"/>
              </w:rPr>
              <w:t>.0</w:t>
            </w:r>
            <w:r>
              <w:rPr>
                <w:sz w:val="28"/>
                <w:szCs w:val="28"/>
              </w:rPr>
              <w:t>9</w:t>
            </w:r>
            <w:r w:rsidRPr="007C5295">
              <w:rPr>
                <w:sz w:val="28"/>
                <w:szCs w:val="28"/>
              </w:rPr>
              <w:t>.201</w:t>
            </w:r>
            <w:r>
              <w:rPr>
                <w:sz w:val="28"/>
                <w:szCs w:val="28"/>
              </w:rPr>
              <w:t>9</w:t>
            </w:r>
            <w:r w:rsidRPr="007C5295">
              <w:rPr>
                <w:sz w:val="28"/>
                <w:szCs w:val="28"/>
              </w:rPr>
              <w:t xml:space="preserve"> </w:t>
            </w:r>
          </w:p>
          <w:p w14:paraId="5F2332F0" w14:textId="77777777" w:rsidR="002D5E98" w:rsidRDefault="002D5E98" w:rsidP="002D5E98">
            <w:pPr>
              <w:jc w:val="center"/>
              <w:rPr>
                <w:sz w:val="28"/>
                <w:szCs w:val="28"/>
              </w:rPr>
            </w:pPr>
            <w:r w:rsidRPr="007C5295">
              <w:rPr>
                <w:sz w:val="28"/>
                <w:szCs w:val="28"/>
              </w:rPr>
              <w:t>по 31.12.201</w:t>
            </w:r>
            <w:r>
              <w:rPr>
                <w:sz w:val="28"/>
                <w:szCs w:val="28"/>
              </w:rPr>
              <w:t>9</w:t>
            </w:r>
          </w:p>
        </w:tc>
        <w:tc>
          <w:tcPr>
            <w:tcW w:w="1559" w:type="dxa"/>
            <w:shd w:val="clear" w:color="auto" w:fill="auto"/>
          </w:tcPr>
          <w:p w14:paraId="6466183F" w14:textId="77777777" w:rsidR="002D5E98" w:rsidRPr="007C5295" w:rsidRDefault="002D5E98" w:rsidP="002D5E98">
            <w:pPr>
              <w:jc w:val="center"/>
              <w:rPr>
                <w:sz w:val="28"/>
                <w:szCs w:val="28"/>
              </w:rPr>
            </w:pPr>
            <w:r w:rsidRPr="007C5295">
              <w:rPr>
                <w:sz w:val="28"/>
                <w:szCs w:val="28"/>
              </w:rPr>
              <w:t>с 01.01.20</w:t>
            </w:r>
            <w:r>
              <w:rPr>
                <w:sz w:val="28"/>
                <w:szCs w:val="28"/>
              </w:rPr>
              <w:t>20</w:t>
            </w:r>
          </w:p>
          <w:p w14:paraId="3BBD1AC7" w14:textId="77777777" w:rsidR="002D5E98" w:rsidRDefault="002D5E98" w:rsidP="002D5E98">
            <w:pPr>
              <w:jc w:val="center"/>
              <w:rPr>
                <w:sz w:val="28"/>
                <w:szCs w:val="28"/>
              </w:rPr>
            </w:pPr>
            <w:r w:rsidRPr="007C5295">
              <w:rPr>
                <w:sz w:val="28"/>
                <w:szCs w:val="28"/>
              </w:rPr>
              <w:t>по 31.12.20</w:t>
            </w:r>
            <w:r>
              <w:rPr>
                <w:sz w:val="28"/>
                <w:szCs w:val="28"/>
              </w:rPr>
              <w:t>20</w:t>
            </w:r>
          </w:p>
        </w:tc>
        <w:tc>
          <w:tcPr>
            <w:tcW w:w="1560" w:type="dxa"/>
            <w:shd w:val="clear" w:color="auto" w:fill="auto"/>
          </w:tcPr>
          <w:p w14:paraId="60B921BA" w14:textId="77777777" w:rsidR="002D5E98" w:rsidRPr="007C5295" w:rsidRDefault="002D5E98" w:rsidP="002D5E98">
            <w:pPr>
              <w:jc w:val="center"/>
              <w:rPr>
                <w:sz w:val="28"/>
                <w:szCs w:val="28"/>
              </w:rPr>
            </w:pPr>
            <w:r w:rsidRPr="007C5295">
              <w:rPr>
                <w:sz w:val="28"/>
                <w:szCs w:val="28"/>
              </w:rPr>
              <w:t>с 01.01.20</w:t>
            </w:r>
            <w:r>
              <w:rPr>
                <w:sz w:val="28"/>
                <w:szCs w:val="28"/>
              </w:rPr>
              <w:t>21</w:t>
            </w:r>
            <w:r w:rsidRPr="007C5295">
              <w:rPr>
                <w:sz w:val="28"/>
                <w:szCs w:val="28"/>
              </w:rPr>
              <w:t xml:space="preserve"> </w:t>
            </w:r>
          </w:p>
          <w:p w14:paraId="394FC9D1" w14:textId="77777777" w:rsidR="002D5E98" w:rsidRDefault="002D5E98" w:rsidP="002D5E98">
            <w:pPr>
              <w:jc w:val="center"/>
              <w:rPr>
                <w:sz w:val="28"/>
                <w:szCs w:val="28"/>
              </w:rPr>
            </w:pPr>
            <w:r w:rsidRPr="007C5295">
              <w:rPr>
                <w:sz w:val="28"/>
                <w:szCs w:val="28"/>
              </w:rPr>
              <w:t>по 31.12.20</w:t>
            </w:r>
            <w:r>
              <w:rPr>
                <w:sz w:val="28"/>
                <w:szCs w:val="28"/>
              </w:rPr>
              <w:t>21</w:t>
            </w:r>
          </w:p>
        </w:tc>
        <w:tc>
          <w:tcPr>
            <w:tcW w:w="1559" w:type="dxa"/>
            <w:shd w:val="clear" w:color="auto" w:fill="auto"/>
          </w:tcPr>
          <w:p w14:paraId="44FE2A52" w14:textId="77777777" w:rsidR="002D5E98" w:rsidRPr="007C5295" w:rsidRDefault="002D5E98" w:rsidP="002D5E98">
            <w:pPr>
              <w:jc w:val="center"/>
              <w:rPr>
                <w:sz w:val="28"/>
                <w:szCs w:val="28"/>
              </w:rPr>
            </w:pPr>
            <w:r w:rsidRPr="007C5295">
              <w:rPr>
                <w:sz w:val="28"/>
                <w:szCs w:val="28"/>
              </w:rPr>
              <w:t>с 01.01.20</w:t>
            </w:r>
            <w:r>
              <w:rPr>
                <w:sz w:val="28"/>
                <w:szCs w:val="28"/>
              </w:rPr>
              <w:t>22</w:t>
            </w:r>
            <w:r w:rsidRPr="007C5295">
              <w:rPr>
                <w:sz w:val="28"/>
                <w:szCs w:val="28"/>
              </w:rPr>
              <w:t xml:space="preserve"> </w:t>
            </w:r>
          </w:p>
          <w:p w14:paraId="65AA6BFF" w14:textId="77777777" w:rsidR="002D5E98" w:rsidRDefault="002D5E98" w:rsidP="002D5E98">
            <w:pPr>
              <w:jc w:val="center"/>
              <w:rPr>
                <w:sz w:val="28"/>
                <w:szCs w:val="28"/>
              </w:rPr>
            </w:pPr>
            <w:r w:rsidRPr="007C5295">
              <w:rPr>
                <w:sz w:val="28"/>
                <w:szCs w:val="28"/>
              </w:rPr>
              <w:t>по 31.12.20</w:t>
            </w:r>
            <w:r>
              <w:rPr>
                <w:sz w:val="28"/>
                <w:szCs w:val="28"/>
              </w:rPr>
              <w:t>22</w:t>
            </w:r>
          </w:p>
        </w:tc>
        <w:tc>
          <w:tcPr>
            <w:tcW w:w="1559" w:type="dxa"/>
            <w:shd w:val="clear" w:color="auto" w:fill="auto"/>
          </w:tcPr>
          <w:p w14:paraId="55FDF82B" w14:textId="77777777" w:rsidR="002D5E98" w:rsidRPr="007C5295" w:rsidRDefault="002D5E98" w:rsidP="002D5E98">
            <w:pPr>
              <w:jc w:val="center"/>
              <w:rPr>
                <w:sz w:val="28"/>
                <w:szCs w:val="28"/>
              </w:rPr>
            </w:pPr>
            <w:r w:rsidRPr="007C5295">
              <w:rPr>
                <w:sz w:val="28"/>
                <w:szCs w:val="28"/>
              </w:rPr>
              <w:t>с 01.01.20</w:t>
            </w:r>
            <w:r>
              <w:rPr>
                <w:sz w:val="28"/>
                <w:szCs w:val="28"/>
              </w:rPr>
              <w:t>23</w:t>
            </w:r>
          </w:p>
          <w:p w14:paraId="0B265DFE" w14:textId="77777777" w:rsidR="002D5E98" w:rsidRDefault="002D5E98" w:rsidP="002D5E98">
            <w:pPr>
              <w:jc w:val="center"/>
              <w:rPr>
                <w:sz w:val="28"/>
                <w:szCs w:val="28"/>
              </w:rPr>
            </w:pPr>
            <w:r w:rsidRPr="007C5295">
              <w:rPr>
                <w:sz w:val="28"/>
                <w:szCs w:val="28"/>
              </w:rPr>
              <w:t>по 31.12.20</w:t>
            </w:r>
            <w:r>
              <w:rPr>
                <w:sz w:val="28"/>
                <w:szCs w:val="28"/>
              </w:rPr>
              <w:t>23</w:t>
            </w:r>
          </w:p>
        </w:tc>
      </w:tr>
      <w:tr w:rsidR="002D5E98" w:rsidRPr="00CF03D0" w14:paraId="78160F14" w14:textId="77777777" w:rsidTr="002D5E98">
        <w:trPr>
          <w:trHeight w:val="201"/>
          <w:jc w:val="center"/>
        </w:trPr>
        <w:tc>
          <w:tcPr>
            <w:tcW w:w="851" w:type="dxa"/>
            <w:shd w:val="clear" w:color="auto" w:fill="auto"/>
            <w:vAlign w:val="center"/>
          </w:tcPr>
          <w:p w14:paraId="7F5C9080" w14:textId="77777777" w:rsidR="002D5E98" w:rsidRDefault="002D5E98" w:rsidP="002D5E98">
            <w:pPr>
              <w:jc w:val="center"/>
              <w:rPr>
                <w:sz w:val="28"/>
                <w:szCs w:val="28"/>
              </w:rPr>
            </w:pPr>
            <w:r>
              <w:rPr>
                <w:sz w:val="28"/>
                <w:szCs w:val="28"/>
              </w:rPr>
              <w:t>1</w:t>
            </w:r>
          </w:p>
        </w:tc>
        <w:tc>
          <w:tcPr>
            <w:tcW w:w="4961" w:type="dxa"/>
            <w:shd w:val="clear" w:color="auto" w:fill="auto"/>
          </w:tcPr>
          <w:p w14:paraId="1D207E1B" w14:textId="77777777" w:rsidR="002D5E98" w:rsidRDefault="002D5E98" w:rsidP="002D5E98">
            <w:pPr>
              <w:jc w:val="center"/>
              <w:rPr>
                <w:sz w:val="28"/>
                <w:szCs w:val="28"/>
              </w:rPr>
            </w:pPr>
            <w:r>
              <w:rPr>
                <w:sz w:val="28"/>
                <w:szCs w:val="28"/>
              </w:rPr>
              <w:t>2</w:t>
            </w:r>
          </w:p>
        </w:tc>
        <w:tc>
          <w:tcPr>
            <w:tcW w:w="1843" w:type="dxa"/>
            <w:shd w:val="clear" w:color="auto" w:fill="auto"/>
          </w:tcPr>
          <w:p w14:paraId="0292922D" w14:textId="77777777" w:rsidR="002D5E98" w:rsidRPr="00CD6C60" w:rsidRDefault="002D5E98" w:rsidP="002D5E98">
            <w:pPr>
              <w:jc w:val="center"/>
              <w:rPr>
                <w:sz w:val="28"/>
                <w:szCs w:val="28"/>
              </w:rPr>
            </w:pPr>
            <w:r>
              <w:rPr>
                <w:sz w:val="28"/>
                <w:szCs w:val="28"/>
              </w:rPr>
              <w:t>3</w:t>
            </w:r>
          </w:p>
        </w:tc>
        <w:tc>
          <w:tcPr>
            <w:tcW w:w="1559" w:type="dxa"/>
            <w:shd w:val="clear" w:color="auto" w:fill="auto"/>
            <w:vAlign w:val="center"/>
          </w:tcPr>
          <w:p w14:paraId="4BFE7CF2" w14:textId="77777777" w:rsidR="002D5E98" w:rsidRDefault="002D5E98" w:rsidP="002D5E98">
            <w:pPr>
              <w:jc w:val="center"/>
              <w:rPr>
                <w:sz w:val="28"/>
                <w:szCs w:val="28"/>
              </w:rPr>
            </w:pPr>
            <w:r>
              <w:rPr>
                <w:sz w:val="28"/>
                <w:szCs w:val="28"/>
              </w:rPr>
              <w:t>4</w:t>
            </w:r>
          </w:p>
        </w:tc>
        <w:tc>
          <w:tcPr>
            <w:tcW w:w="1559" w:type="dxa"/>
            <w:shd w:val="clear" w:color="auto" w:fill="auto"/>
            <w:vAlign w:val="center"/>
          </w:tcPr>
          <w:p w14:paraId="7D0C3D62" w14:textId="77777777" w:rsidR="002D5E98" w:rsidRDefault="002D5E98" w:rsidP="002D5E98">
            <w:pPr>
              <w:jc w:val="center"/>
              <w:rPr>
                <w:sz w:val="28"/>
                <w:szCs w:val="28"/>
              </w:rPr>
            </w:pPr>
            <w:r>
              <w:rPr>
                <w:sz w:val="28"/>
                <w:szCs w:val="28"/>
              </w:rPr>
              <w:t>5</w:t>
            </w:r>
          </w:p>
        </w:tc>
        <w:tc>
          <w:tcPr>
            <w:tcW w:w="1560" w:type="dxa"/>
            <w:shd w:val="clear" w:color="auto" w:fill="auto"/>
            <w:vAlign w:val="center"/>
          </w:tcPr>
          <w:p w14:paraId="599BD7E7" w14:textId="77777777" w:rsidR="002D5E98" w:rsidRDefault="002D5E98" w:rsidP="002D5E98">
            <w:pPr>
              <w:jc w:val="center"/>
              <w:rPr>
                <w:sz w:val="28"/>
                <w:szCs w:val="28"/>
              </w:rPr>
            </w:pPr>
            <w:r>
              <w:rPr>
                <w:sz w:val="28"/>
                <w:szCs w:val="28"/>
              </w:rPr>
              <w:t>6</w:t>
            </w:r>
          </w:p>
        </w:tc>
        <w:tc>
          <w:tcPr>
            <w:tcW w:w="1559" w:type="dxa"/>
            <w:shd w:val="clear" w:color="auto" w:fill="auto"/>
            <w:vAlign w:val="center"/>
          </w:tcPr>
          <w:p w14:paraId="4AB6AA22" w14:textId="77777777" w:rsidR="002D5E98" w:rsidRDefault="002D5E98" w:rsidP="002D5E98">
            <w:pPr>
              <w:jc w:val="center"/>
              <w:rPr>
                <w:sz w:val="28"/>
                <w:szCs w:val="28"/>
              </w:rPr>
            </w:pPr>
            <w:r>
              <w:rPr>
                <w:sz w:val="28"/>
                <w:szCs w:val="28"/>
              </w:rPr>
              <w:t>7</w:t>
            </w:r>
          </w:p>
        </w:tc>
        <w:tc>
          <w:tcPr>
            <w:tcW w:w="1559" w:type="dxa"/>
            <w:shd w:val="clear" w:color="auto" w:fill="auto"/>
            <w:vAlign w:val="center"/>
          </w:tcPr>
          <w:p w14:paraId="5CA9C5CC" w14:textId="77777777" w:rsidR="002D5E98" w:rsidRDefault="002D5E98" w:rsidP="002D5E98">
            <w:pPr>
              <w:jc w:val="center"/>
              <w:rPr>
                <w:sz w:val="28"/>
                <w:szCs w:val="28"/>
              </w:rPr>
            </w:pPr>
            <w:r>
              <w:rPr>
                <w:sz w:val="28"/>
                <w:szCs w:val="28"/>
              </w:rPr>
              <w:t>8</w:t>
            </w:r>
          </w:p>
        </w:tc>
      </w:tr>
      <w:tr w:rsidR="002D5E98" w:rsidRPr="00CF03D0" w14:paraId="6124F433" w14:textId="77777777" w:rsidTr="002D5E98">
        <w:trPr>
          <w:trHeight w:val="433"/>
          <w:jc w:val="center"/>
        </w:trPr>
        <w:tc>
          <w:tcPr>
            <w:tcW w:w="851" w:type="dxa"/>
            <w:shd w:val="clear" w:color="auto" w:fill="auto"/>
            <w:vAlign w:val="center"/>
          </w:tcPr>
          <w:p w14:paraId="014D68A8" w14:textId="77777777" w:rsidR="002D5E98" w:rsidRPr="00CF03D0" w:rsidRDefault="002D5E98" w:rsidP="002D5E98">
            <w:pPr>
              <w:jc w:val="center"/>
              <w:rPr>
                <w:sz w:val="28"/>
                <w:szCs w:val="28"/>
              </w:rPr>
            </w:pPr>
            <w:r>
              <w:rPr>
                <w:sz w:val="28"/>
                <w:szCs w:val="28"/>
              </w:rPr>
              <w:t xml:space="preserve">1. </w:t>
            </w:r>
          </w:p>
        </w:tc>
        <w:tc>
          <w:tcPr>
            <w:tcW w:w="4961" w:type="dxa"/>
            <w:shd w:val="clear" w:color="auto" w:fill="auto"/>
          </w:tcPr>
          <w:p w14:paraId="11B4A836" w14:textId="07D62FAF" w:rsidR="002D5E98" w:rsidRPr="00CD6C60" w:rsidRDefault="002D5E98" w:rsidP="002D5E98">
            <w:pPr>
              <w:rPr>
                <w:sz w:val="28"/>
                <w:szCs w:val="28"/>
              </w:rPr>
            </w:pPr>
            <w:r>
              <w:rPr>
                <w:sz w:val="28"/>
                <w:szCs w:val="28"/>
              </w:rPr>
              <w:t xml:space="preserve">Ставка тарифа на подключаемую нагрузку водопроводной сети </w:t>
            </w:r>
            <w:r w:rsidRPr="00145672">
              <w:rPr>
                <w:b/>
                <w:bCs/>
              </w:rPr>
              <w:t>(</w:t>
            </w:r>
            <w:r w:rsidRPr="00145672">
              <w:rPr>
                <w:b/>
                <w:noProof/>
                <w:position w:val="-4"/>
              </w:rPr>
              <w:drawing>
                <wp:inline distT="0" distB="0" distL="0" distR="0" wp14:anchorId="6BC9103D" wp14:editId="13D5B039">
                  <wp:extent cx="281940" cy="19431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145672">
              <w:rPr>
                <w:b/>
                <w:bCs/>
              </w:rPr>
              <w:t>)</w:t>
            </w:r>
            <w:r>
              <w:rPr>
                <w:b/>
                <w:bCs/>
              </w:rPr>
              <w:t xml:space="preserve"> </w:t>
            </w:r>
          </w:p>
        </w:tc>
        <w:tc>
          <w:tcPr>
            <w:tcW w:w="1843" w:type="dxa"/>
            <w:shd w:val="clear" w:color="auto" w:fill="auto"/>
          </w:tcPr>
          <w:p w14:paraId="5AA5D56A" w14:textId="77777777" w:rsidR="002D5E98" w:rsidRPr="00CD6C60" w:rsidRDefault="002D5E98" w:rsidP="002D5E98">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559" w:type="dxa"/>
            <w:shd w:val="clear" w:color="auto" w:fill="auto"/>
            <w:vAlign w:val="center"/>
          </w:tcPr>
          <w:p w14:paraId="26F938E3" w14:textId="77777777" w:rsidR="002D5E98" w:rsidRPr="00CF03D0" w:rsidRDefault="002D5E98" w:rsidP="002D5E98">
            <w:pPr>
              <w:jc w:val="center"/>
              <w:rPr>
                <w:sz w:val="28"/>
                <w:szCs w:val="28"/>
              </w:rPr>
            </w:pPr>
            <w:r>
              <w:rPr>
                <w:sz w:val="28"/>
                <w:szCs w:val="28"/>
              </w:rPr>
              <w:t>0,527</w:t>
            </w:r>
          </w:p>
        </w:tc>
        <w:tc>
          <w:tcPr>
            <w:tcW w:w="1559" w:type="dxa"/>
            <w:shd w:val="clear" w:color="auto" w:fill="auto"/>
            <w:vAlign w:val="center"/>
          </w:tcPr>
          <w:p w14:paraId="42081184" w14:textId="77777777" w:rsidR="002D5E98" w:rsidRPr="00CF03D0" w:rsidRDefault="002D5E98" w:rsidP="002D5E98">
            <w:pPr>
              <w:jc w:val="center"/>
              <w:rPr>
                <w:sz w:val="28"/>
                <w:szCs w:val="28"/>
              </w:rPr>
            </w:pPr>
            <w:r>
              <w:rPr>
                <w:sz w:val="28"/>
                <w:szCs w:val="28"/>
              </w:rPr>
              <w:t>0,545</w:t>
            </w:r>
          </w:p>
        </w:tc>
        <w:tc>
          <w:tcPr>
            <w:tcW w:w="1560" w:type="dxa"/>
            <w:shd w:val="clear" w:color="auto" w:fill="auto"/>
            <w:vAlign w:val="center"/>
          </w:tcPr>
          <w:p w14:paraId="4A94BF82" w14:textId="77777777" w:rsidR="002D5E98" w:rsidRPr="00CF03D0" w:rsidRDefault="002D5E98" w:rsidP="002D5E98">
            <w:pPr>
              <w:jc w:val="center"/>
              <w:rPr>
                <w:sz w:val="28"/>
                <w:szCs w:val="28"/>
              </w:rPr>
            </w:pPr>
            <w:r>
              <w:rPr>
                <w:sz w:val="28"/>
                <w:szCs w:val="28"/>
              </w:rPr>
              <w:t>0,567</w:t>
            </w:r>
          </w:p>
        </w:tc>
        <w:tc>
          <w:tcPr>
            <w:tcW w:w="1559" w:type="dxa"/>
            <w:shd w:val="clear" w:color="auto" w:fill="auto"/>
            <w:vAlign w:val="center"/>
          </w:tcPr>
          <w:p w14:paraId="4783ADCD" w14:textId="77777777" w:rsidR="002D5E98" w:rsidRPr="00CF03D0" w:rsidRDefault="002D5E98" w:rsidP="002D5E98">
            <w:pPr>
              <w:jc w:val="center"/>
              <w:rPr>
                <w:sz w:val="28"/>
                <w:szCs w:val="28"/>
              </w:rPr>
            </w:pPr>
            <w:r>
              <w:rPr>
                <w:sz w:val="28"/>
                <w:szCs w:val="28"/>
              </w:rPr>
              <w:t>0,590</w:t>
            </w:r>
          </w:p>
        </w:tc>
        <w:tc>
          <w:tcPr>
            <w:tcW w:w="1559" w:type="dxa"/>
            <w:shd w:val="clear" w:color="auto" w:fill="auto"/>
            <w:vAlign w:val="center"/>
          </w:tcPr>
          <w:p w14:paraId="21AF6791" w14:textId="77777777" w:rsidR="002D5E98" w:rsidRPr="00CF03D0" w:rsidRDefault="002D5E98" w:rsidP="002D5E98">
            <w:pPr>
              <w:jc w:val="center"/>
              <w:rPr>
                <w:sz w:val="28"/>
                <w:szCs w:val="28"/>
              </w:rPr>
            </w:pPr>
            <w:r>
              <w:rPr>
                <w:sz w:val="28"/>
                <w:szCs w:val="28"/>
              </w:rPr>
              <w:t>0,614</w:t>
            </w:r>
          </w:p>
        </w:tc>
      </w:tr>
      <w:tr w:rsidR="002D5E98" w:rsidRPr="00CF03D0" w14:paraId="617E966F" w14:textId="77777777" w:rsidTr="002D5E98">
        <w:trPr>
          <w:trHeight w:val="433"/>
          <w:jc w:val="center"/>
        </w:trPr>
        <w:tc>
          <w:tcPr>
            <w:tcW w:w="851" w:type="dxa"/>
            <w:shd w:val="clear" w:color="auto" w:fill="auto"/>
            <w:vAlign w:val="center"/>
          </w:tcPr>
          <w:p w14:paraId="61B93027" w14:textId="77777777" w:rsidR="002D5E98" w:rsidRPr="00CF03D0" w:rsidRDefault="002D5E98" w:rsidP="002D5E98">
            <w:pPr>
              <w:jc w:val="center"/>
              <w:rPr>
                <w:sz w:val="28"/>
                <w:szCs w:val="28"/>
              </w:rPr>
            </w:pPr>
            <w:r>
              <w:rPr>
                <w:sz w:val="28"/>
                <w:szCs w:val="28"/>
              </w:rPr>
              <w:t>2.</w:t>
            </w:r>
          </w:p>
        </w:tc>
        <w:tc>
          <w:tcPr>
            <w:tcW w:w="4961" w:type="dxa"/>
            <w:shd w:val="clear" w:color="auto" w:fill="auto"/>
          </w:tcPr>
          <w:p w14:paraId="18792A07" w14:textId="18159378" w:rsidR="002D5E98" w:rsidRPr="00CF03D0" w:rsidRDefault="002D5E98" w:rsidP="002D5E98">
            <w:pPr>
              <w:rPr>
                <w:sz w:val="28"/>
                <w:szCs w:val="28"/>
              </w:rPr>
            </w:pPr>
            <w:r>
              <w:rPr>
                <w:sz w:val="28"/>
                <w:szCs w:val="28"/>
              </w:rPr>
              <w:t>Ставка тарифа</w:t>
            </w:r>
            <w:r w:rsidRPr="00CF03D0">
              <w:rPr>
                <w:sz w:val="28"/>
                <w:szCs w:val="28"/>
              </w:rPr>
              <w:t xml:space="preserve"> за протяженность  водопроводной сети</w:t>
            </w:r>
            <w:r>
              <w:rPr>
                <w:sz w:val="28"/>
                <w:szCs w:val="28"/>
              </w:rPr>
              <w:t xml:space="preserve"> </w:t>
            </w:r>
            <w:r w:rsidRPr="0051419A">
              <w:rPr>
                <w:b/>
                <w:bCs/>
              </w:rPr>
              <w:t>(</w:t>
            </w:r>
            <w:r w:rsidRPr="0051419A">
              <w:rPr>
                <w:b/>
                <w:noProof/>
                <w:position w:val="-12"/>
              </w:rPr>
              <w:drawing>
                <wp:inline distT="0" distB="0" distL="0" distR="0" wp14:anchorId="1B80D56B" wp14:editId="750D3E22">
                  <wp:extent cx="252730" cy="25273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b/>
                <w:bCs/>
              </w:rPr>
              <w:t>)</w:t>
            </w:r>
            <w:r w:rsidRPr="00CF03D0">
              <w:rPr>
                <w:sz w:val="28"/>
                <w:szCs w:val="28"/>
              </w:rPr>
              <w:t>:</w:t>
            </w:r>
          </w:p>
        </w:tc>
        <w:tc>
          <w:tcPr>
            <w:tcW w:w="1843" w:type="dxa"/>
            <w:shd w:val="clear" w:color="auto" w:fill="auto"/>
          </w:tcPr>
          <w:p w14:paraId="7B4E0A8F" w14:textId="77777777" w:rsidR="002D5E98" w:rsidRPr="00CF03D0" w:rsidRDefault="002D5E98" w:rsidP="002D5E98">
            <w:pPr>
              <w:jc w:val="center"/>
              <w:rPr>
                <w:sz w:val="28"/>
                <w:szCs w:val="28"/>
              </w:rPr>
            </w:pPr>
          </w:p>
        </w:tc>
        <w:tc>
          <w:tcPr>
            <w:tcW w:w="1559" w:type="dxa"/>
            <w:shd w:val="clear" w:color="auto" w:fill="auto"/>
            <w:vAlign w:val="center"/>
          </w:tcPr>
          <w:p w14:paraId="7BF7FCBE" w14:textId="77777777" w:rsidR="002D5E98" w:rsidRPr="00CF03D0" w:rsidRDefault="002D5E98" w:rsidP="002D5E98">
            <w:pPr>
              <w:jc w:val="center"/>
              <w:rPr>
                <w:sz w:val="28"/>
                <w:szCs w:val="28"/>
              </w:rPr>
            </w:pPr>
          </w:p>
        </w:tc>
        <w:tc>
          <w:tcPr>
            <w:tcW w:w="1559" w:type="dxa"/>
            <w:shd w:val="clear" w:color="auto" w:fill="auto"/>
            <w:vAlign w:val="center"/>
          </w:tcPr>
          <w:p w14:paraId="73A7FB55" w14:textId="77777777" w:rsidR="002D5E98" w:rsidRPr="00CF03D0" w:rsidRDefault="002D5E98" w:rsidP="002D5E98">
            <w:pPr>
              <w:jc w:val="center"/>
              <w:rPr>
                <w:sz w:val="28"/>
                <w:szCs w:val="28"/>
              </w:rPr>
            </w:pPr>
          </w:p>
        </w:tc>
        <w:tc>
          <w:tcPr>
            <w:tcW w:w="1560" w:type="dxa"/>
            <w:shd w:val="clear" w:color="auto" w:fill="auto"/>
            <w:vAlign w:val="center"/>
          </w:tcPr>
          <w:p w14:paraId="0E61E4E4" w14:textId="77777777" w:rsidR="002D5E98" w:rsidRPr="00CF03D0" w:rsidRDefault="002D5E98" w:rsidP="002D5E98">
            <w:pPr>
              <w:jc w:val="center"/>
              <w:rPr>
                <w:sz w:val="28"/>
                <w:szCs w:val="28"/>
              </w:rPr>
            </w:pPr>
          </w:p>
        </w:tc>
        <w:tc>
          <w:tcPr>
            <w:tcW w:w="1559" w:type="dxa"/>
            <w:shd w:val="clear" w:color="auto" w:fill="auto"/>
            <w:vAlign w:val="center"/>
          </w:tcPr>
          <w:p w14:paraId="5C96BFCA" w14:textId="77777777" w:rsidR="002D5E98" w:rsidRPr="00CF03D0" w:rsidRDefault="002D5E98" w:rsidP="002D5E98">
            <w:pPr>
              <w:jc w:val="center"/>
              <w:rPr>
                <w:sz w:val="28"/>
                <w:szCs w:val="28"/>
              </w:rPr>
            </w:pPr>
          </w:p>
        </w:tc>
        <w:tc>
          <w:tcPr>
            <w:tcW w:w="1559" w:type="dxa"/>
            <w:shd w:val="clear" w:color="auto" w:fill="auto"/>
            <w:vAlign w:val="center"/>
          </w:tcPr>
          <w:p w14:paraId="1E4894BB" w14:textId="77777777" w:rsidR="002D5E98" w:rsidRPr="00CF03D0" w:rsidRDefault="002D5E98" w:rsidP="002D5E98">
            <w:pPr>
              <w:jc w:val="center"/>
              <w:rPr>
                <w:sz w:val="28"/>
                <w:szCs w:val="28"/>
              </w:rPr>
            </w:pPr>
          </w:p>
        </w:tc>
      </w:tr>
      <w:tr w:rsidR="002D5E98" w:rsidRPr="00CF03D0" w14:paraId="7F5FAFBB" w14:textId="77777777" w:rsidTr="002D5E98">
        <w:trPr>
          <w:jc w:val="center"/>
        </w:trPr>
        <w:tc>
          <w:tcPr>
            <w:tcW w:w="851" w:type="dxa"/>
            <w:shd w:val="clear" w:color="auto" w:fill="auto"/>
            <w:vAlign w:val="center"/>
          </w:tcPr>
          <w:p w14:paraId="505E0B9F" w14:textId="77777777" w:rsidR="002D5E98" w:rsidRPr="00CF03D0" w:rsidRDefault="002D5E98" w:rsidP="002D5E98">
            <w:pPr>
              <w:jc w:val="center"/>
              <w:rPr>
                <w:sz w:val="28"/>
                <w:szCs w:val="28"/>
              </w:rPr>
            </w:pPr>
            <w:r>
              <w:rPr>
                <w:sz w:val="28"/>
                <w:szCs w:val="28"/>
              </w:rPr>
              <w:t>2.1.</w:t>
            </w:r>
          </w:p>
        </w:tc>
        <w:tc>
          <w:tcPr>
            <w:tcW w:w="4961" w:type="dxa"/>
            <w:shd w:val="clear" w:color="auto" w:fill="auto"/>
          </w:tcPr>
          <w:p w14:paraId="42F0B0CC" w14:textId="77777777" w:rsidR="002D5E98" w:rsidRDefault="002D5E98" w:rsidP="002D5E98">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843" w:type="dxa"/>
            <w:shd w:val="clear" w:color="auto" w:fill="auto"/>
          </w:tcPr>
          <w:p w14:paraId="26BB5A60" w14:textId="77777777" w:rsidR="002D5E98" w:rsidRDefault="002D5E98" w:rsidP="002D5E98">
            <w:pPr>
              <w:jc w:val="center"/>
              <w:rPr>
                <w:sz w:val="28"/>
                <w:szCs w:val="28"/>
              </w:rPr>
            </w:pPr>
          </w:p>
        </w:tc>
        <w:tc>
          <w:tcPr>
            <w:tcW w:w="1559" w:type="dxa"/>
            <w:shd w:val="clear" w:color="auto" w:fill="auto"/>
            <w:vAlign w:val="center"/>
          </w:tcPr>
          <w:p w14:paraId="7C86EDA9" w14:textId="77777777" w:rsidR="002D5E98" w:rsidRPr="0081468E" w:rsidRDefault="002D5E98" w:rsidP="002D5E98">
            <w:pPr>
              <w:jc w:val="center"/>
              <w:rPr>
                <w:sz w:val="28"/>
                <w:szCs w:val="28"/>
              </w:rPr>
            </w:pPr>
          </w:p>
        </w:tc>
        <w:tc>
          <w:tcPr>
            <w:tcW w:w="1559" w:type="dxa"/>
            <w:shd w:val="clear" w:color="auto" w:fill="auto"/>
            <w:vAlign w:val="center"/>
          </w:tcPr>
          <w:p w14:paraId="5F5875F6" w14:textId="77777777" w:rsidR="002D5E98" w:rsidRPr="0081468E" w:rsidRDefault="002D5E98" w:rsidP="002D5E98">
            <w:pPr>
              <w:jc w:val="center"/>
              <w:rPr>
                <w:sz w:val="28"/>
                <w:szCs w:val="28"/>
              </w:rPr>
            </w:pPr>
          </w:p>
        </w:tc>
        <w:tc>
          <w:tcPr>
            <w:tcW w:w="1560" w:type="dxa"/>
            <w:shd w:val="clear" w:color="auto" w:fill="auto"/>
            <w:vAlign w:val="center"/>
          </w:tcPr>
          <w:p w14:paraId="5FB24B16" w14:textId="77777777" w:rsidR="002D5E98" w:rsidRPr="0081468E" w:rsidRDefault="002D5E98" w:rsidP="002D5E98">
            <w:pPr>
              <w:jc w:val="center"/>
              <w:rPr>
                <w:sz w:val="28"/>
                <w:szCs w:val="28"/>
              </w:rPr>
            </w:pPr>
          </w:p>
        </w:tc>
        <w:tc>
          <w:tcPr>
            <w:tcW w:w="1559" w:type="dxa"/>
            <w:shd w:val="clear" w:color="auto" w:fill="auto"/>
            <w:vAlign w:val="center"/>
          </w:tcPr>
          <w:p w14:paraId="55F77A56" w14:textId="77777777" w:rsidR="002D5E98" w:rsidRPr="0081468E" w:rsidRDefault="002D5E98" w:rsidP="002D5E98">
            <w:pPr>
              <w:jc w:val="center"/>
              <w:rPr>
                <w:sz w:val="28"/>
                <w:szCs w:val="28"/>
              </w:rPr>
            </w:pPr>
          </w:p>
        </w:tc>
        <w:tc>
          <w:tcPr>
            <w:tcW w:w="1559" w:type="dxa"/>
            <w:shd w:val="clear" w:color="auto" w:fill="auto"/>
            <w:vAlign w:val="center"/>
          </w:tcPr>
          <w:p w14:paraId="121D0BF0" w14:textId="77777777" w:rsidR="002D5E98" w:rsidRPr="0081468E" w:rsidRDefault="002D5E98" w:rsidP="002D5E98">
            <w:pPr>
              <w:jc w:val="center"/>
              <w:rPr>
                <w:sz w:val="28"/>
                <w:szCs w:val="28"/>
              </w:rPr>
            </w:pPr>
          </w:p>
        </w:tc>
      </w:tr>
      <w:tr w:rsidR="002D5E98" w:rsidRPr="00CF03D0" w14:paraId="2243C5E1" w14:textId="77777777" w:rsidTr="002D5E98">
        <w:trPr>
          <w:jc w:val="center"/>
        </w:trPr>
        <w:tc>
          <w:tcPr>
            <w:tcW w:w="851" w:type="dxa"/>
            <w:shd w:val="clear" w:color="auto" w:fill="auto"/>
            <w:vAlign w:val="center"/>
          </w:tcPr>
          <w:p w14:paraId="14E585F5" w14:textId="77777777" w:rsidR="002D5E98" w:rsidRPr="00CF03D0" w:rsidRDefault="002D5E98" w:rsidP="002D5E98">
            <w:pPr>
              <w:jc w:val="center"/>
              <w:rPr>
                <w:sz w:val="28"/>
                <w:szCs w:val="28"/>
              </w:rPr>
            </w:pPr>
            <w:r>
              <w:rPr>
                <w:sz w:val="28"/>
                <w:szCs w:val="28"/>
              </w:rPr>
              <w:t>2.1.1.</w:t>
            </w:r>
          </w:p>
        </w:tc>
        <w:tc>
          <w:tcPr>
            <w:tcW w:w="4961" w:type="dxa"/>
            <w:shd w:val="clear" w:color="auto" w:fill="auto"/>
          </w:tcPr>
          <w:p w14:paraId="4450C692"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69DE9C37" w14:textId="77777777" w:rsidR="002D5E98" w:rsidRDefault="002D5E98" w:rsidP="002D5E98">
            <w:pPr>
              <w:jc w:val="center"/>
            </w:pPr>
            <w:r w:rsidRPr="00EF0F24">
              <w:rPr>
                <w:sz w:val="28"/>
                <w:szCs w:val="28"/>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BC745" w14:textId="77777777" w:rsidR="002D5E98" w:rsidRDefault="002D5E98" w:rsidP="002D5E98">
            <w:pPr>
              <w:jc w:val="center"/>
              <w:rPr>
                <w:color w:val="000000"/>
                <w:sz w:val="28"/>
                <w:szCs w:val="28"/>
                <w:lang w:eastAsia="ru-RU"/>
              </w:rPr>
            </w:pPr>
            <w:r>
              <w:rPr>
                <w:color w:val="000000"/>
                <w:sz w:val="28"/>
                <w:szCs w:val="28"/>
              </w:rPr>
              <w:t>11424,1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B85B02" w14:textId="77777777" w:rsidR="002D5E98" w:rsidRDefault="002D5E98" w:rsidP="002D5E98">
            <w:pPr>
              <w:jc w:val="center"/>
              <w:rPr>
                <w:color w:val="000000"/>
                <w:sz w:val="28"/>
                <w:szCs w:val="28"/>
                <w:lang w:eastAsia="ru-RU"/>
              </w:rPr>
            </w:pPr>
            <w:r>
              <w:rPr>
                <w:color w:val="000000"/>
                <w:sz w:val="28"/>
                <w:szCs w:val="28"/>
              </w:rPr>
              <w:t>11812,5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85DBA" w14:textId="77777777" w:rsidR="002D5E98" w:rsidRDefault="002D5E98" w:rsidP="002D5E98">
            <w:pPr>
              <w:jc w:val="center"/>
              <w:rPr>
                <w:color w:val="000000"/>
                <w:sz w:val="28"/>
                <w:szCs w:val="28"/>
                <w:lang w:eastAsia="ru-RU"/>
              </w:rPr>
            </w:pPr>
            <w:r>
              <w:rPr>
                <w:color w:val="000000"/>
                <w:sz w:val="28"/>
                <w:szCs w:val="28"/>
              </w:rPr>
              <w:t>12285,0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80881A" w14:textId="77777777" w:rsidR="002D5E98" w:rsidRDefault="002D5E98" w:rsidP="002D5E98">
            <w:pPr>
              <w:jc w:val="center"/>
              <w:rPr>
                <w:color w:val="000000"/>
                <w:sz w:val="28"/>
                <w:szCs w:val="28"/>
              </w:rPr>
            </w:pPr>
            <w:r>
              <w:rPr>
                <w:color w:val="000000"/>
                <w:sz w:val="28"/>
                <w:szCs w:val="28"/>
              </w:rPr>
              <w:t>12776,4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F23E11" w14:textId="77777777" w:rsidR="002D5E98" w:rsidRDefault="002D5E98" w:rsidP="002D5E98">
            <w:pPr>
              <w:jc w:val="center"/>
              <w:rPr>
                <w:color w:val="000000"/>
                <w:sz w:val="28"/>
                <w:szCs w:val="28"/>
              </w:rPr>
            </w:pPr>
            <w:r>
              <w:rPr>
                <w:color w:val="000000"/>
                <w:sz w:val="28"/>
                <w:szCs w:val="28"/>
              </w:rPr>
              <w:t>13287,4</w:t>
            </w:r>
          </w:p>
        </w:tc>
      </w:tr>
      <w:tr w:rsidR="002D5E98" w:rsidRPr="00CF03D0" w14:paraId="005DC40B" w14:textId="77777777" w:rsidTr="002D5E98">
        <w:trPr>
          <w:jc w:val="center"/>
        </w:trPr>
        <w:tc>
          <w:tcPr>
            <w:tcW w:w="851" w:type="dxa"/>
            <w:shd w:val="clear" w:color="auto" w:fill="auto"/>
            <w:vAlign w:val="center"/>
          </w:tcPr>
          <w:p w14:paraId="1D0B08F5" w14:textId="77777777" w:rsidR="002D5E98" w:rsidRPr="00CF03D0" w:rsidRDefault="002D5E98" w:rsidP="002D5E98">
            <w:pPr>
              <w:jc w:val="center"/>
              <w:rPr>
                <w:sz w:val="28"/>
                <w:szCs w:val="28"/>
              </w:rPr>
            </w:pPr>
            <w:r>
              <w:rPr>
                <w:sz w:val="28"/>
                <w:szCs w:val="28"/>
              </w:rPr>
              <w:t>2.1.2.</w:t>
            </w:r>
          </w:p>
        </w:tc>
        <w:tc>
          <w:tcPr>
            <w:tcW w:w="4961" w:type="dxa"/>
            <w:shd w:val="clear" w:color="auto" w:fill="auto"/>
          </w:tcPr>
          <w:p w14:paraId="4B635CAB"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3DE6F8C4"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E25F94" w14:textId="77777777" w:rsidR="002D5E98" w:rsidRDefault="002D5E98" w:rsidP="002D5E98">
            <w:pPr>
              <w:jc w:val="center"/>
              <w:rPr>
                <w:color w:val="000000"/>
                <w:sz w:val="28"/>
                <w:szCs w:val="28"/>
              </w:rPr>
            </w:pPr>
            <w:r>
              <w:rPr>
                <w:color w:val="000000"/>
                <w:sz w:val="28"/>
                <w:szCs w:val="28"/>
              </w:rPr>
              <w:t>11752,7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798B94" w14:textId="77777777" w:rsidR="002D5E98" w:rsidRDefault="002D5E98" w:rsidP="002D5E98">
            <w:pPr>
              <w:jc w:val="center"/>
              <w:rPr>
                <w:color w:val="000000"/>
                <w:sz w:val="28"/>
                <w:szCs w:val="28"/>
              </w:rPr>
            </w:pPr>
            <w:r>
              <w:rPr>
                <w:color w:val="000000"/>
                <w:sz w:val="28"/>
                <w:szCs w:val="28"/>
              </w:rPr>
              <w:t>12152,3</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EC8C4D" w14:textId="77777777" w:rsidR="002D5E98" w:rsidRDefault="002D5E98" w:rsidP="002D5E98">
            <w:pPr>
              <w:jc w:val="center"/>
              <w:rPr>
                <w:color w:val="000000"/>
                <w:sz w:val="28"/>
                <w:szCs w:val="28"/>
              </w:rPr>
            </w:pPr>
            <w:r>
              <w:rPr>
                <w:color w:val="000000"/>
                <w:sz w:val="28"/>
                <w:szCs w:val="28"/>
              </w:rPr>
              <w:t>12638,3</w:t>
            </w:r>
          </w:p>
        </w:tc>
        <w:tc>
          <w:tcPr>
            <w:tcW w:w="1559" w:type="dxa"/>
            <w:tcBorders>
              <w:top w:val="nil"/>
              <w:left w:val="nil"/>
              <w:bottom w:val="single" w:sz="4" w:space="0" w:color="auto"/>
              <w:right w:val="single" w:sz="4" w:space="0" w:color="auto"/>
            </w:tcBorders>
            <w:shd w:val="clear" w:color="auto" w:fill="auto"/>
            <w:vAlign w:val="center"/>
          </w:tcPr>
          <w:p w14:paraId="59CF3027" w14:textId="77777777" w:rsidR="002D5E98" w:rsidRDefault="002D5E98" w:rsidP="002D5E98">
            <w:pPr>
              <w:jc w:val="center"/>
              <w:rPr>
                <w:color w:val="000000"/>
                <w:sz w:val="28"/>
                <w:szCs w:val="28"/>
              </w:rPr>
            </w:pPr>
            <w:r>
              <w:rPr>
                <w:color w:val="000000"/>
                <w:sz w:val="28"/>
                <w:szCs w:val="28"/>
              </w:rPr>
              <w:t>13143,9</w:t>
            </w:r>
          </w:p>
        </w:tc>
        <w:tc>
          <w:tcPr>
            <w:tcW w:w="1559" w:type="dxa"/>
            <w:tcBorders>
              <w:top w:val="nil"/>
              <w:left w:val="nil"/>
              <w:bottom w:val="single" w:sz="4" w:space="0" w:color="auto"/>
              <w:right w:val="single" w:sz="4" w:space="0" w:color="auto"/>
            </w:tcBorders>
            <w:shd w:val="clear" w:color="auto" w:fill="auto"/>
            <w:vAlign w:val="center"/>
          </w:tcPr>
          <w:p w14:paraId="7C771B43" w14:textId="77777777" w:rsidR="002D5E98" w:rsidRDefault="002D5E98" w:rsidP="002D5E98">
            <w:pPr>
              <w:jc w:val="center"/>
              <w:rPr>
                <w:color w:val="000000"/>
                <w:sz w:val="28"/>
                <w:szCs w:val="28"/>
              </w:rPr>
            </w:pPr>
            <w:r>
              <w:rPr>
                <w:color w:val="000000"/>
                <w:sz w:val="28"/>
                <w:szCs w:val="28"/>
              </w:rPr>
              <w:t>13669,6</w:t>
            </w:r>
          </w:p>
        </w:tc>
      </w:tr>
      <w:tr w:rsidR="002D5E98" w:rsidRPr="00CF03D0" w14:paraId="257AF6C3" w14:textId="77777777" w:rsidTr="002D5E98">
        <w:trPr>
          <w:jc w:val="center"/>
        </w:trPr>
        <w:tc>
          <w:tcPr>
            <w:tcW w:w="851" w:type="dxa"/>
            <w:shd w:val="clear" w:color="auto" w:fill="auto"/>
            <w:vAlign w:val="center"/>
          </w:tcPr>
          <w:p w14:paraId="28368049" w14:textId="77777777" w:rsidR="002D5E98" w:rsidRPr="00CF03D0" w:rsidRDefault="002D5E98" w:rsidP="002D5E98">
            <w:pPr>
              <w:jc w:val="center"/>
              <w:rPr>
                <w:sz w:val="28"/>
                <w:szCs w:val="28"/>
              </w:rPr>
            </w:pPr>
            <w:r>
              <w:rPr>
                <w:sz w:val="28"/>
                <w:szCs w:val="28"/>
              </w:rPr>
              <w:t>2.1.3.</w:t>
            </w:r>
          </w:p>
        </w:tc>
        <w:tc>
          <w:tcPr>
            <w:tcW w:w="4961" w:type="dxa"/>
            <w:shd w:val="clear" w:color="auto" w:fill="auto"/>
          </w:tcPr>
          <w:p w14:paraId="4DE44364"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48FA3782"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304A72" w14:textId="77777777" w:rsidR="002D5E98" w:rsidRDefault="002D5E98" w:rsidP="002D5E98">
            <w:pPr>
              <w:jc w:val="center"/>
              <w:rPr>
                <w:color w:val="000000"/>
                <w:sz w:val="28"/>
                <w:szCs w:val="28"/>
              </w:rPr>
            </w:pPr>
            <w:r>
              <w:rPr>
                <w:color w:val="000000"/>
                <w:sz w:val="28"/>
                <w:szCs w:val="28"/>
              </w:rPr>
              <w:t>12568,4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A4D78C" w14:textId="77777777" w:rsidR="002D5E98" w:rsidRDefault="002D5E98" w:rsidP="002D5E98">
            <w:pPr>
              <w:jc w:val="center"/>
              <w:rPr>
                <w:color w:val="000000"/>
                <w:sz w:val="28"/>
                <w:szCs w:val="28"/>
              </w:rPr>
            </w:pPr>
            <w:r>
              <w:rPr>
                <w:color w:val="000000"/>
                <w:sz w:val="28"/>
                <w:szCs w:val="28"/>
              </w:rPr>
              <w:t>12995,7</w:t>
            </w:r>
          </w:p>
        </w:tc>
        <w:tc>
          <w:tcPr>
            <w:tcW w:w="1560" w:type="dxa"/>
            <w:tcBorders>
              <w:top w:val="nil"/>
              <w:left w:val="single" w:sz="4" w:space="0" w:color="auto"/>
              <w:bottom w:val="single" w:sz="4" w:space="0" w:color="auto"/>
              <w:right w:val="single" w:sz="4" w:space="0" w:color="auto"/>
            </w:tcBorders>
            <w:shd w:val="clear" w:color="auto" w:fill="auto"/>
            <w:vAlign w:val="center"/>
          </w:tcPr>
          <w:p w14:paraId="3BEDF16C" w14:textId="77777777" w:rsidR="002D5E98" w:rsidRDefault="002D5E98" w:rsidP="002D5E98">
            <w:pPr>
              <w:jc w:val="center"/>
              <w:rPr>
                <w:color w:val="000000"/>
                <w:sz w:val="28"/>
                <w:szCs w:val="28"/>
              </w:rPr>
            </w:pPr>
            <w:r>
              <w:rPr>
                <w:color w:val="000000"/>
                <w:sz w:val="28"/>
                <w:szCs w:val="28"/>
              </w:rPr>
              <w:t>13515,6</w:t>
            </w:r>
          </w:p>
        </w:tc>
        <w:tc>
          <w:tcPr>
            <w:tcW w:w="1559" w:type="dxa"/>
            <w:tcBorders>
              <w:top w:val="nil"/>
              <w:left w:val="nil"/>
              <w:bottom w:val="single" w:sz="4" w:space="0" w:color="auto"/>
              <w:right w:val="single" w:sz="4" w:space="0" w:color="auto"/>
            </w:tcBorders>
            <w:shd w:val="clear" w:color="auto" w:fill="auto"/>
            <w:vAlign w:val="center"/>
          </w:tcPr>
          <w:p w14:paraId="325394BA" w14:textId="77777777" w:rsidR="002D5E98" w:rsidRDefault="002D5E98" w:rsidP="002D5E98">
            <w:pPr>
              <w:jc w:val="center"/>
              <w:rPr>
                <w:color w:val="000000"/>
                <w:sz w:val="28"/>
                <w:szCs w:val="28"/>
              </w:rPr>
            </w:pPr>
            <w:r>
              <w:rPr>
                <w:color w:val="000000"/>
                <w:sz w:val="28"/>
                <w:szCs w:val="28"/>
              </w:rPr>
              <w:t>14056,2</w:t>
            </w:r>
          </w:p>
        </w:tc>
        <w:tc>
          <w:tcPr>
            <w:tcW w:w="1559" w:type="dxa"/>
            <w:tcBorders>
              <w:top w:val="nil"/>
              <w:left w:val="nil"/>
              <w:bottom w:val="single" w:sz="4" w:space="0" w:color="auto"/>
              <w:right w:val="single" w:sz="4" w:space="0" w:color="auto"/>
            </w:tcBorders>
            <w:shd w:val="clear" w:color="auto" w:fill="auto"/>
            <w:vAlign w:val="center"/>
          </w:tcPr>
          <w:p w14:paraId="4B7D6AE7" w14:textId="77777777" w:rsidR="002D5E98" w:rsidRDefault="002D5E98" w:rsidP="002D5E98">
            <w:pPr>
              <w:jc w:val="center"/>
              <w:rPr>
                <w:color w:val="000000"/>
                <w:sz w:val="28"/>
                <w:szCs w:val="28"/>
              </w:rPr>
            </w:pPr>
            <w:r>
              <w:rPr>
                <w:color w:val="000000"/>
                <w:sz w:val="28"/>
                <w:szCs w:val="28"/>
              </w:rPr>
              <w:t>14618,4</w:t>
            </w:r>
          </w:p>
        </w:tc>
      </w:tr>
      <w:tr w:rsidR="002D5E98" w:rsidRPr="00CF03D0" w14:paraId="6AE100BE" w14:textId="77777777" w:rsidTr="002D5E98">
        <w:trPr>
          <w:jc w:val="center"/>
        </w:trPr>
        <w:tc>
          <w:tcPr>
            <w:tcW w:w="851" w:type="dxa"/>
            <w:shd w:val="clear" w:color="auto" w:fill="auto"/>
            <w:vAlign w:val="center"/>
          </w:tcPr>
          <w:p w14:paraId="79595E51" w14:textId="77777777" w:rsidR="002D5E98" w:rsidRPr="00CF03D0" w:rsidRDefault="002D5E98" w:rsidP="002D5E98">
            <w:pPr>
              <w:jc w:val="center"/>
              <w:rPr>
                <w:sz w:val="28"/>
                <w:szCs w:val="28"/>
              </w:rPr>
            </w:pPr>
            <w:r>
              <w:rPr>
                <w:sz w:val="28"/>
                <w:szCs w:val="28"/>
              </w:rPr>
              <w:t>2.1.4.</w:t>
            </w:r>
          </w:p>
        </w:tc>
        <w:tc>
          <w:tcPr>
            <w:tcW w:w="4961" w:type="dxa"/>
            <w:shd w:val="clear" w:color="auto" w:fill="auto"/>
          </w:tcPr>
          <w:p w14:paraId="74845491"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13AD245B"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587D43" w14:textId="77777777" w:rsidR="002D5E98" w:rsidRDefault="002D5E98" w:rsidP="002D5E98">
            <w:pPr>
              <w:jc w:val="center"/>
              <w:rPr>
                <w:color w:val="000000"/>
                <w:sz w:val="28"/>
                <w:szCs w:val="28"/>
              </w:rPr>
            </w:pPr>
            <w:r>
              <w:rPr>
                <w:color w:val="000000"/>
                <w:sz w:val="28"/>
                <w:szCs w:val="28"/>
              </w:rPr>
              <w:t>12170,7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CA7B1D" w14:textId="77777777" w:rsidR="002D5E98" w:rsidRDefault="002D5E98" w:rsidP="002D5E98">
            <w:pPr>
              <w:jc w:val="center"/>
              <w:rPr>
                <w:color w:val="000000"/>
                <w:sz w:val="28"/>
                <w:szCs w:val="28"/>
              </w:rPr>
            </w:pPr>
            <w:r>
              <w:rPr>
                <w:color w:val="000000"/>
                <w:sz w:val="28"/>
                <w:szCs w:val="28"/>
              </w:rPr>
              <w:t>12584,5</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E1C01B" w14:textId="77777777" w:rsidR="002D5E98" w:rsidRDefault="002D5E98" w:rsidP="002D5E98">
            <w:pPr>
              <w:jc w:val="center"/>
              <w:rPr>
                <w:color w:val="000000"/>
                <w:sz w:val="28"/>
                <w:szCs w:val="28"/>
              </w:rPr>
            </w:pPr>
            <w:r>
              <w:rPr>
                <w:color w:val="000000"/>
                <w:sz w:val="28"/>
                <w:szCs w:val="28"/>
              </w:rPr>
              <w:t>13087,9</w:t>
            </w:r>
          </w:p>
        </w:tc>
        <w:tc>
          <w:tcPr>
            <w:tcW w:w="1559" w:type="dxa"/>
            <w:tcBorders>
              <w:top w:val="nil"/>
              <w:left w:val="nil"/>
              <w:bottom w:val="single" w:sz="4" w:space="0" w:color="auto"/>
              <w:right w:val="single" w:sz="4" w:space="0" w:color="auto"/>
            </w:tcBorders>
            <w:shd w:val="clear" w:color="auto" w:fill="auto"/>
            <w:vAlign w:val="center"/>
          </w:tcPr>
          <w:p w14:paraId="2293AAF9" w14:textId="77777777" w:rsidR="002D5E98" w:rsidRDefault="002D5E98" w:rsidP="002D5E98">
            <w:pPr>
              <w:jc w:val="center"/>
              <w:rPr>
                <w:color w:val="000000"/>
                <w:sz w:val="28"/>
                <w:szCs w:val="28"/>
              </w:rPr>
            </w:pPr>
            <w:r>
              <w:rPr>
                <w:color w:val="000000"/>
                <w:sz w:val="28"/>
                <w:szCs w:val="28"/>
              </w:rPr>
              <w:t>13611,4</w:t>
            </w:r>
          </w:p>
        </w:tc>
        <w:tc>
          <w:tcPr>
            <w:tcW w:w="1559" w:type="dxa"/>
            <w:tcBorders>
              <w:top w:val="nil"/>
              <w:left w:val="nil"/>
              <w:bottom w:val="single" w:sz="4" w:space="0" w:color="auto"/>
              <w:right w:val="single" w:sz="4" w:space="0" w:color="auto"/>
            </w:tcBorders>
            <w:shd w:val="clear" w:color="auto" w:fill="auto"/>
            <w:vAlign w:val="center"/>
          </w:tcPr>
          <w:p w14:paraId="1612D0CD" w14:textId="77777777" w:rsidR="002D5E98" w:rsidRDefault="002D5E98" w:rsidP="002D5E98">
            <w:pPr>
              <w:jc w:val="center"/>
              <w:rPr>
                <w:color w:val="000000"/>
                <w:sz w:val="28"/>
                <w:szCs w:val="28"/>
              </w:rPr>
            </w:pPr>
            <w:r>
              <w:rPr>
                <w:color w:val="000000"/>
                <w:sz w:val="28"/>
                <w:szCs w:val="28"/>
              </w:rPr>
              <w:t>14155,9</w:t>
            </w:r>
          </w:p>
        </w:tc>
      </w:tr>
      <w:tr w:rsidR="002D5E98" w:rsidRPr="00CF03D0" w14:paraId="65551A99" w14:textId="77777777" w:rsidTr="002D5E98">
        <w:trPr>
          <w:trHeight w:val="195"/>
          <w:jc w:val="center"/>
        </w:trPr>
        <w:tc>
          <w:tcPr>
            <w:tcW w:w="851" w:type="dxa"/>
            <w:shd w:val="clear" w:color="auto" w:fill="auto"/>
            <w:vAlign w:val="center"/>
          </w:tcPr>
          <w:p w14:paraId="54E662AC" w14:textId="77777777" w:rsidR="002D5E98" w:rsidRDefault="002D5E98" w:rsidP="002D5E98">
            <w:pPr>
              <w:jc w:val="center"/>
              <w:rPr>
                <w:sz w:val="28"/>
                <w:szCs w:val="28"/>
              </w:rPr>
            </w:pPr>
            <w:r>
              <w:rPr>
                <w:sz w:val="28"/>
                <w:szCs w:val="28"/>
              </w:rPr>
              <w:t>2.1.5.</w:t>
            </w:r>
          </w:p>
        </w:tc>
        <w:tc>
          <w:tcPr>
            <w:tcW w:w="4961" w:type="dxa"/>
            <w:shd w:val="clear" w:color="auto" w:fill="auto"/>
          </w:tcPr>
          <w:p w14:paraId="25643ED2" w14:textId="77777777" w:rsidR="002D5E98" w:rsidRPr="00CF03D0" w:rsidRDefault="002D5E98" w:rsidP="002D5E98">
            <w:pPr>
              <w:rPr>
                <w:sz w:val="28"/>
                <w:szCs w:val="28"/>
              </w:rPr>
            </w:pPr>
            <w:r>
              <w:rPr>
                <w:sz w:val="28"/>
                <w:szCs w:val="28"/>
              </w:rPr>
              <w:t>от 150мм до 200 мм (включительно)</w:t>
            </w:r>
          </w:p>
        </w:tc>
        <w:tc>
          <w:tcPr>
            <w:tcW w:w="1843" w:type="dxa"/>
            <w:shd w:val="clear" w:color="auto" w:fill="auto"/>
          </w:tcPr>
          <w:p w14:paraId="11CACC11" w14:textId="77777777" w:rsidR="002D5E98" w:rsidRPr="00EF0F24" w:rsidRDefault="002D5E98" w:rsidP="002D5E98">
            <w:pPr>
              <w:jc w:val="center"/>
              <w:rPr>
                <w:sz w:val="28"/>
                <w:szCs w:val="28"/>
              </w:rPr>
            </w:pPr>
            <w:r>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03707C" w14:textId="77777777" w:rsidR="002D5E98" w:rsidRDefault="002D5E98" w:rsidP="002D5E98">
            <w:pPr>
              <w:jc w:val="center"/>
              <w:rPr>
                <w:color w:val="000000"/>
                <w:sz w:val="28"/>
                <w:szCs w:val="28"/>
              </w:rPr>
            </w:pPr>
            <w:r>
              <w:rPr>
                <w:color w:val="000000"/>
                <w:sz w:val="28"/>
                <w:szCs w:val="28"/>
              </w:rPr>
              <w:t>12545,4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FF0364" w14:textId="77777777" w:rsidR="002D5E98" w:rsidRDefault="002D5E98" w:rsidP="002D5E98">
            <w:pPr>
              <w:jc w:val="center"/>
              <w:rPr>
                <w:color w:val="000000"/>
                <w:sz w:val="28"/>
                <w:szCs w:val="28"/>
              </w:rPr>
            </w:pPr>
            <w:r>
              <w:rPr>
                <w:color w:val="000000"/>
                <w:sz w:val="28"/>
                <w:szCs w:val="28"/>
              </w:rPr>
              <w:t>12971,9</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31CB99" w14:textId="77777777" w:rsidR="002D5E98" w:rsidRDefault="002D5E98" w:rsidP="002D5E98">
            <w:pPr>
              <w:jc w:val="center"/>
              <w:rPr>
                <w:color w:val="000000"/>
                <w:sz w:val="28"/>
                <w:szCs w:val="28"/>
              </w:rPr>
            </w:pPr>
            <w:r>
              <w:rPr>
                <w:color w:val="000000"/>
                <w:sz w:val="28"/>
                <w:szCs w:val="28"/>
              </w:rPr>
              <w:t>13490,8</w:t>
            </w:r>
          </w:p>
        </w:tc>
        <w:tc>
          <w:tcPr>
            <w:tcW w:w="1559" w:type="dxa"/>
            <w:tcBorders>
              <w:top w:val="nil"/>
              <w:left w:val="nil"/>
              <w:bottom w:val="single" w:sz="4" w:space="0" w:color="auto"/>
              <w:right w:val="single" w:sz="4" w:space="0" w:color="auto"/>
            </w:tcBorders>
            <w:shd w:val="clear" w:color="auto" w:fill="auto"/>
            <w:vAlign w:val="center"/>
          </w:tcPr>
          <w:p w14:paraId="455C963B" w14:textId="77777777" w:rsidR="002D5E98" w:rsidRDefault="002D5E98" w:rsidP="002D5E98">
            <w:pPr>
              <w:jc w:val="center"/>
              <w:rPr>
                <w:color w:val="000000"/>
                <w:sz w:val="28"/>
                <w:szCs w:val="28"/>
              </w:rPr>
            </w:pPr>
            <w:r>
              <w:rPr>
                <w:color w:val="000000"/>
                <w:sz w:val="28"/>
                <w:szCs w:val="28"/>
              </w:rPr>
              <w:t>14030,4</w:t>
            </w:r>
          </w:p>
        </w:tc>
        <w:tc>
          <w:tcPr>
            <w:tcW w:w="1559" w:type="dxa"/>
            <w:tcBorders>
              <w:top w:val="nil"/>
              <w:left w:val="nil"/>
              <w:bottom w:val="single" w:sz="4" w:space="0" w:color="auto"/>
              <w:right w:val="single" w:sz="4" w:space="0" w:color="auto"/>
            </w:tcBorders>
            <w:shd w:val="clear" w:color="auto" w:fill="auto"/>
            <w:vAlign w:val="center"/>
          </w:tcPr>
          <w:p w14:paraId="0BFC339F" w14:textId="77777777" w:rsidR="002D5E98" w:rsidRDefault="002D5E98" w:rsidP="002D5E98">
            <w:pPr>
              <w:jc w:val="center"/>
              <w:rPr>
                <w:color w:val="000000"/>
                <w:sz w:val="28"/>
                <w:szCs w:val="28"/>
              </w:rPr>
            </w:pPr>
            <w:r>
              <w:rPr>
                <w:color w:val="000000"/>
                <w:sz w:val="28"/>
                <w:szCs w:val="28"/>
              </w:rPr>
              <w:t>14591,7</w:t>
            </w:r>
          </w:p>
        </w:tc>
      </w:tr>
      <w:tr w:rsidR="002D5E98" w:rsidRPr="00CF03D0" w14:paraId="16B71C01" w14:textId="77777777" w:rsidTr="002D5E98">
        <w:trPr>
          <w:trHeight w:val="436"/>
          <w:jc w:val="center"/>
        </w:trPr>
        <w:tc>
          <w:tcPr>
            <w:tcW w:w="851" w:type="dxa"/>
            <w:shd w:val="clear" w:color="auto" w:fill="auto"/>
            <w:vAlign w:val="center"/>
          </w:tcPr>
          <w:p w14:paraId="0CEA567F" w14:textId="77777777" w:rsidR="002D5E98" w:rsidRDefault="002D5E98" w:rsidP="002D5E98">
            <w:pPr>
              <w:jc w:val="center"/>
              <w:rPr>
                <w:sz w:val="28"/>
                <w:szCs w:val="28"/>
              </w:rPr>
            </w:pPr>
            <w:r>
              <w:rPr>
                <w:sz w:val="28"/>
                <w:szCs w:val="28"/>
              </w:rPr>
              <w:t>2.1.6.</w:t>
            </w:r>
          </w:p>
        </w:tc>
        <w:tc>
          <w:tcPr>
            <w:tcW w:w="4961" w:type="dxa"/>
            <w:shd w:val="clear" w:color="auto" w:fill="auto"/>
          </w:tcPr>
          <w:p w14:paraId="150503BB" w14:textId="77777777" w:rsidR="002D5E98" w:rsidRPr="00CF03D0" w:rsidRDefault="002D5E98" w:rsidP="002D5E98">
            <w:pPr>
              <w:rPr>
                <w:sz w:val="28"/>
                <w:szCs w:val="28"/>
              </w:rPr>
            </w:pPr>
            <w:r>
              <w:rPr>
                <w:sz w:val="28"/>
                <w:szCs w:val="28"/>
              </w:rPr>
              <w:t>от 200 мм до 250 мм (включительно)</w:t>
            </w:r>
          </w:p>
        </w:tc>
        <w:tc>
          <w:tcPr>
            <w:tcW w:w="1843" w:type="dxa"/>
            <w:shd w:val="clear" w:color="auto" w:fill="auto"/>
          </w:tcPr>
          <w:p w14:paraId="7C6CDC3F" w14:textId="77777777" w:rsidR="002D5E98" w:rsidRPr="00EF0F24" w:rsidRDefault="002D5E98" w:rsidP="002D5E98">
            <w:pPr>
              <w:jc w:val="center"/>
              <w:rPr>
                <w:sz w:val="28"/>
                <w:szCs w:val="28"/>
              </w:rPr>
            </w:pPr>
            <w:r>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4A4961" w14:textId="77777777" w:rsidR="002D5E98" w:rsidRDefault="002D5E98" w:rsidP="002D5E98">
            <w:pPr>
              <w:jc w:val="center"/>
              <w:rPr>
                <w:color w:val="000000"/>
                <w:sz w:val="28"/>
                <w:szCs w:val="28"/>
              </w:rPr>
            </w:pPr>
            <w:r>
              <w:rPr>
                <w:color w:val="000000"/>
                <w:sz w:val="28"/>
                <w:szCs w:val="28"/>
              </w:rPr>
              <w:t>15328,3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EE0F09" w14:textId="77777777" w:rsidR="002D5E98" w:rsidRDefault="002D5E98" w:rsidP="002D5E98">
            <w:pPr>
              <w:jc w:val="center"/>
              <w:rPr>
                <w:color w:val="000000"/>
                <w:sz w:val="28"/>
                <w:szCs w:val="28"/>
              </w:rPr>
            </w:pPr>
            <w:r>
              <w:rPr>
                <w:color w:val="000000"/>
                <w:sz w:val="28"/>
                <w:szCs w:val="28"/>
              </w:rPr>
              <w:t>15849,5</w:t>
            </w:r>
          </w:p>
        </w:tc>
        <w:tc>
          <w:tcPr>
            <w:tcW w:w="1560" w:type="dxa"/>
            <w:tcBorders>
              <w:top w:val="nil"/>
              <w:left w:val="single" w:sz="4" w:space="0" w:color="auto"/>
              <w:bottom w:val="single" w:sz="4" w:space="0" w:color="auto"/>
              <w:right w:val="single" w:sz="4" w:space="0" w:color="auto"/>
            </w:tcBorders>
            <w:shd w:val="clear" w:color="auto" w:fill="auto"/>
            <w:vAlign w:val="center"/>
          </w:tcPr>
          <w:p w14:paraId="02C3D5C4" w14:textId="77777777" w:rsidR="002D5E98" w:rsidRDefault="002D5E98" w:rsidP="002D5E98">
            <w:pPr>
              <w:jc w:val="center"/>
              <w:rPr>
                <w:color w:val="000000"/>
                <w:sz w:val="28"/>
                <w:szCs w:val="28"/>
              </w:rPr>
            </w:pPr>
            <w:r>
              <w:rPr>
                <w:color w:val="000000"/>
                <w:sz w:val="28"/>
                <w:szCs w:val="28"/>
              </w:rPr>
              <w:t>16483,5</w:t>
            </w:r>
          </w:p>
        </w:tc>
        <w:tc>
          <w:tcPr>
            <w:tcW w:w="1559" w:type="dxa"/>
            <w:tcBorders>
              <w:top w:val="nil"/>
              <w:left w:val="nil"/>
              <w:bottom w:val="single" w:sz="4" w:space="0" w:color="auto"/>
              <w:right w:val="single" w:sz="4" w:space="0" w:color="auto"/>
            </w:tcBorders>
            <w:shd w:val="clear" w:color="auto" w:fill="auto"/>
            <w:vAlign w:val="center"/>
          </w:tcPr>
          <w:p w14:paraId="2DEC7FAB" w14:textId="77777777" w:rsidR="002D5E98" w:rsidRDefault="002D5E98" w:rsidP="002D5E98">
            <w:pPr>
              <w:jc w:val="center"/>
              <w:rPr>
                <w:color w:val="000000"/>
                <w:sz w:val="28"/>
                <w:szCs w:val="28"/>
              </w:rPr>
            </w:pPr>
            <w:r>
              <w:rPr>
                <w:color w:val="000000"/>
                <w:sz w:val="28"/>
                <w:szCs w:val="28"/>
              </w:rPr>
              <w:t>17142,8</w:t>
            </w:r>
          </w:p>
        </w:tc>
        <w:tc>
          <w:tcPr>
            <w:tcW w:w="1559" w:type="dxa"/>
            <w:tcBorders>
              <w:top w:val="nil"/>
              <w:left w:val="nil"/>
              <w:bottom w:val="single" w:sz="4" w:space="0" w:color="auto"/>
              <w:right w:val="single" w:sz="4" w:space="0" w:color="auto"/>
            </w:tcBorders>
            <w:shd w:val="clear" w:color="auto" w:fill="auto"/>
            <w:vAlign w:val="center"/>
          </w:tcPr>
          <w:p w14:paraId="64EA9731" w14:textId="77777777" w:rsidR="002D5E98" w:rsidRDefault="002D5E98" w:rsidP="002D5E98">
            <w:pPr>
              <w:jc w:val="center"/>
              <w:rPr>
                <w:color w:val="000000"/>
                <w:sz w:val="28"/>
                <w:szCs w:val="28"/>
              </w:rPr>
            </w:pPr>
            <w:r>
              <w:rPr>
                <w:color w:val="000000"/>
                <w:sz w:val="28"/>
                <w:szCs w:val="28"/>
              </w:rPr>
              <w:t>17828,5</w:t>
            </w:r>
          </w:p>
        </w:tc>
      </w:tr>
      <w:tr w:rsidR="002D5E98" w:rsidRPr="00CF03D0" w14:paraId="36127E16" w14:textId="77777777" w:rsidTr="002D5E98">
        <w:trPr>
          <w:jc w:val="center"/>
        </w:trPr>
        <w:tc>
          <w:tcPr>
            <w:tcW w:w="851" w:type="dxa"/>
            <w:shd w:val="clear" w:color="auto" w:fill="auto"/>
            <w:vAlign w:val="center"/>
          </w:tcPr>
          <w:p w14:paraId="09BA06BE" w14:textId="77777777" w:rsidR="002D5E98" w:rsidRDefault="002D5E98" w:rsidP="002D5E98">
            <w:pPr>
              <w:jc w:val="center"/>
              <w:rPr>
                <w:sz w:val="28"/>
                <w:szCs w:val="28"/>
              </w:rPr>
            </w:pPr>
            <w:r>
              <w:rPr>
                <w:sz w:val="28"/>
                <w:szCs w:val="28"/>
              </w:rPr>
              <w:t>1</w:t>
            </w:r>
          </w:p>
        </w:tc>
        <w:tc>
          <w:tcPr>
            <w:tcW w:w="4961" w:type="dxa"/>
            <w:shd w:val="clear" w:color="auto" w:fill="auto"/>
          </w:tcPr>
          <w:p w14:paraId="40A1593A" w14:textId="77777777" w:rsidR="002D5E98" w:rsidRDefault="002D5E98" w:rsidP="002D5E98">
            <w:pPr>
              <w:jc w:val="center"/>
              <w:rPr>
                <w:sz w:val="28"/>
                <w:szCs w:val="28"/>
              </w:rPr>
            </w:pPr>
            <w:r>
              <w:rPr>
                <w:sz w:val="28"/>
                <w:szCs w:val="28"/>
              </w:rPr>
              <w:t>2</w:t>
            </w:r>
          </w:p>
        </w:tc>
        <w:tc>
          <w:tcPr>
            <w:tcW w:w="1843" w:type="dxa"/>
            <w:shd w:val="clear" w:color="auto" w:fill="auto"/>
          </w:tcPr>
          <w:p w14:paraId="08E8D460" w14:textId="77777777" w:rsidR="002D5E98" w:rsidRDefault="002D5E98" w:rsidP="002D5E98">
            <w:pPr>
              <w:jc w:val="center"/>
            </w:pPr>
            <w:r>
              <w:t>3</w:t>
            </w:r>
          </w:p>
        </w:tc>
        <w:tc>
          <w:tcPr>
            <w:tcW w:w="1559" w:type="dxa"/>
            <w:shd w:val="clear" w:color="auto" w:fill="auto"/>
            <w:vAlign w:val="center"/>
          </w:tcPr>
          <w:p w14:paraId="6728133B" w14:textId="77777777" w:rsidR="002D5E98" w:rsidRDefault="002D5E98" w:rsidP="002D5E98">
            <w:pPr>
              <w:jc w:val="center"/>
              <w:rPr>
                <w:sz w:val="28"/>
                <w:szCs w:val="28"/>
              </w:rPr>
            </w:pPr>
            <w:r>
              <w:rPr>
                <w:sz w:val="28"/>
                <w:szCs w:val="28"/>
              </w:rPr>
              <w:t>4</w:t>
            </w:r>
          </w:p>
        </w:tc>
        <w:tc>
          <w:tcPr>
            <w:tcW w:w="1559" w:type="dxa"/>
            <w:shd w:val="clear" w:color="auto" w:fill="auto"/>
            <w:vAlign w:val="center"/>
          </w:tcPr>
          <w:p w14:paraId="0776ACA8" w14:textId="77777777" w:rsidR="002D5E98" w:rsidRDefault="002D5E98" w:rsidP="002D5E98">
            <w:pPr>
              <w:jc w:val="center"/>
              <w:rPr>
                <w:sz w:val="28"/>
                <w:szCs w:val="28"/>
              </w:rPr>
            </w:pPr>
            <w:r>
              <w:rPr>
                <w:sz w:val="28"/>
                <w:szCs w:val="28"/>
              </w:rPr>
              <w:t>5</w:t>
            </w:r>
          </w:p>
        </w:tc>
        <w:tc>
          <w:tcPr>
            <w:tcW w:w="1560" w:type="dxa"/>
            <w:shd w:val="clear" w:color="auto" w:fill="auto"/>
            <w:vAlign w:val="center"/>
          </w:tcPr>
          <w:p w14:paraId="6ECA63EC" w14:textId="77777777" w:rsidR="002D5E98" w:rsidRDefault="002D5E98" w:rsidP="002D5E98">
            <w:pPr>
              <w:jc w:val="center"/>
              <w:rPr>
                <w:sz w:val="28"/>
                <w:szCs w:val="28"/>
              </w:rPr>
            </w:pPr>
            <w:r>
              <w:rPr>
                <w:sz w:val="28"/>
                <w:szCs w:val="28"/>
              </w:rPr>
              <w:t>6</w:t>
            </w:r>
          </w:p>
        </w:tc>
        <w:tc>
          <w:tcPr>
            <w:tcW w:w="1559" w:type="dxa"/>
            <w:shd w:val="clear" w:color="auto" w:fill="auto"/>
            <w:vAlign w:val="center"/>
          </w:tcPr>
          <w:p w14:paraId="65684C18" w14:textId="77777777" w:rsidR="002D5E98" w:rsidRDefault="002D5E98" w:rsidP="002D5E98">
            <w:pPr>
              <w:jc w:val="center"/>
              <w:rPr>
                <w:sz w:val="28"/>
                <w:szCs w:val="28"/>
              </w:rPr>
            </w:pPr>
            <w:r>
              <w:rPr>
                <w:sz w:val="28"/>
                <w:szCs w:val="28"/>
              </w:rPr>
              <w:t>7</w:t>
            </w:r>
          </w:p>
        </w:tc>
        <w:tc>
          <w:tcPr>
            <w:tcW w:w="1559" w:type="dxa"/>
            <w:shd w:val="clear" w:color="auto" w:fill="auto"/>
            <w:vAlign w:val="center"/>
          </w:tcPr>
          <w:p w14:paraId="6D3C1C31" w14:textId="77777777" w:rsidR="002D5E98" w:rsidRDefault="002D5E98" w:rsidP="002D5E98">
            <w:pPr>
              <w:jc w:val="center"/>
              <w:rPr>
                <w:sz w:val="28"/>
                <w:szCs w:val="28"/>
              </w:rPr>
            </w:pPr>
            <w:r>
              <w:rPr>
                <w:sz w:val="28"/>
                <w:szCs w:val="28"/>
              </w:rPr>
              <w:t>8</w:t>
            </w:r>
          </w:p>
        </w:tc>
      </w:tr>
      <w:tr w:rsidR="002D5E98" w:rsidRPr="00CF03D0" w14:paraId="27100AD3" w14:textId="77777777" w:rsidTr="002D5E98">
        <w:trPr>
          <w:trHeight w:val="645"/>
          <w:jc w:val="center"/>
        </w:trPr>
        <w:tc>
          <w:tcPr>
            <w:tcW w:w="851" w:type="dxa"/>
            <w:shd w:val="clear" w:color="auto" w:fill="auto"/>
            <w:vAlign w:val="center"/>
          </w:tcPr>
          <w:p w14:paraId="7E7BD640" w14:textId="77777777" w:rsidR="002D5E98" w:rsidRDefault="002D5E98" w:rsidP="002D5E98">
            <w:pPr>
              <w:jc w:val="center"/>
              <w:rPr>
                <w:sz w:val="28"/>
                <w:szCs w:val="28"/>
              </w:rPr>
            </w:pPr>
            <w:r>
              <w:rPr>
                <w:sz w:val="28"/>
                <w:szCs w:val="28"/>
              </w:rPr>
              <w:lastRenderedPageBreak/>
              <w:t>2.2.</w:t>
            </w:r>
          </w:p>
        </w:tc>
        <w:tc>
          <w:tcPr>
            <w:tcW w:w="4961" w:type="dxa"/>
            <w:shd w:val="clear" w:color="auto" w:fill="auto"/>
          </w:tcPr>
          <w:p w14:paraId="6FD7414B" w14:textId="77777777" w:rsidR="002D5E98" w:rsidRDefault="002D5E98" w:rsidP="002D5E98">
            <w:pPr>
              <w:rPr>
                <w:sz w:val="28"/>
                <w:szCs w:val="28"/>
              </w:rPr>
            </w:pPr>
            <w:r>
              <w:rPr>
                <w:sz w:val="28"/>
                <w:szCs w:val="28"/>
              </w:rPr>
              <w:t>при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843" w:type="dxa"/>
            <w:shd w:val="clear" w:color="auto" w:fill="auto"/>
          </w:tcPr>
          <w:p w14:paraId="2FF0D7C1" w14:textId="77777777" w:rsidR="002D5E98" w:rsidRDefault="002D5E98" w:rsidP="002D5E98">
            <w:pPr>
              <w:jc w:val="center"/>
            </w:pPr>
          </w:p>
        </w:tc>
        <w:tc>
          <w:tcPr>
            <w:tcW w:w="1559" w:type="dxa"/>
            <w:shd w:val="clear" w:color="auto" w:fill="auto"/>
            <w:vAlign w:val="center"/>
          </w:tcPr>
          <w:p w14:paraId="4591C42E" w14:textId="77777777" w:rsidR="002D5E98" w:rsidRPr="0081468E" w:rsidRDefault="002D5E98" w:rsidP="002D5E98">
            <w:pPr>
              <w:jc w:val="center"/>
              <w:rPr>
                <w:sz w:val="28"/>
                <w:szCs w:val="28"/>
              </w:rPr>
            </w:pPr>
          </w:p>
        </w:tc>
        <w:tc>
          <w:tcPr>
            <w:tcW w:w="1559" w:type="dxa"/>
            <w:shd w:val="clear" w:color="auto" w:fill="auto"/>
            <w:vAlign w:val="center"/>
          </w:tcPr>
          <w:p w14:paraId="041FF3FA" w14:textId="77777777" w:rsidR="002D5E98" w:rsidRPr="0081468E" w:rsidRDefault="002D5E98" w:rsidP="002D5E98">
            <w:pPr>
              <w:jc w:val="center"/>
              <w:rPr>
                <w:sz w:val="28"/>
                <w:szCs w:val="28"/>
              </w:rPr>
            </w:pPr>
          </w:p>
        </w:tc>
        <w:tc>
          <w:tcPr>
            <w:tcW w:w="1560" w:type="dxa"/>
            <w:shd w:val="clear" w:color="auto" w:fill="auto"/>
            <w:vAlign w:val="center"/>
          </w:tcPr>
          <w:p w14:paraId="58DF7A70" w14:textId="77777777" w:rsidR="002D5E98" w:rsidRPr="0081468E" w:rsidRDefault="002D5E98" w:rsidP="002D5E98">
            <w:pPr>
              <w:jc w:val="center"/>
              <w:rPr>
                <w:sz w:val="28"/>
                <w:szCs w:val="28"/>
              </w:rPr>
            </w:pPr>
          </w:p>
        </w:tc>
        <w:tc>
          <w:tcPr>
            <w:tcW w:w="1560" w:type="dxa"/>
            <w:shd w:val="clear" w:color="auto" w:fill="auto"/>
            <w:vAlign w:val="center"/>
          </w:tcPr>
          <w:p w14:paraId="1068F282" w14:textId="77777777" w:rsidR="002D5E98" w:rsidRPr="0081468E" w:rsidRDefault="002D5E98" w:rsidP="002D5E98">
            <w:pPr>
              <w:jc w:val="center"/>
              <w:rPr>
                <w:sz w:val="28"/>
                <w:szCs w:val="28"/>
              </w:rPr>
            </w:pPr>
          </w:p>
        </w:tc>
        <w:tc>
          <w:tcPr>
            <w:tcW w:w="1558" w:type="dxa"/>
            <w:shd w:val="clear" w:color="auto" w:fill="auto"/>
            <w:vAlign w:val="center"/>
          </w:tcPr>
          <w:p w14:paraId="252C1435" w14:textId="77777777" w:rsidR="002D5E98" w:rsidRPr="0081468E" w:rsidRDefault="002D5E98" w:rsidP="002D5E98">
            <w:pPr>
              <w:jc w:val="center"/>
              <w:rPr>
                <w:sz w:val="28"/>
                <w:szCs w:val="28"/>
              </w:rPr>
            </w:pPr>
          </w:p>
        </w:tc>
      </w:tr>
      <w:tr w:rsidR="002D5E98" w:rsidRPr="00CF03D0" w14:paraId="2B451B09" w14:textId="77777777" w:rsidTr="002D5E98">
        <w:trPr>
          <w:jc w:val="center"/>
        </w:trPr>
        <w:tc>
          <w:tcPr>
            <w:tcW w:w="851" w:type="dxa"/>
            <w:shd w:val="clear" w:color="auto" w:fill="auto"/>
            <w:vAlign w:val="center"/>
          </w:tcPr>
          <w:p w14:paraId="2D7C04C3" w14:textId="77777777" w:rsidR="002D5E98" w:rsidRPr="00CF03D0" w:rsidRDefault="002D5E98" w:rsidP="002D5E98">
            <w:pPr>
              <w:jc w:val="center"/>
              <w:rPr>
                <w:sz w:val="28"/>
                <w:szCs w:val="28"/>
              </w:rPr>
            </w:pPr>
            <w:r>
              <w:rPr>
                <w:sz w:val="28"/>
                <w:szCs w:val="28"/>
              </w:rPr>
              <w:t>2.2.1.</w:t>
            </w:r>
          </w:p>
        </w:tc>
        <w:tc>
          <w:tcPr>
            <w:tcW w:w="4961" w:type="dxa"/>
            <w:shd w:val="clear" w:color="auto" w:fill="auto"/>
          </w:tcPr>
          <w:p w14:paraId="09CF8AF4"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7A126B82" w14:textId="77777777" w:rsidR="002D5E98" w:rsidRDefault="002D5E98" w:rsidP="002D5E98">
            <w:pPr>
              <w:jc w:val="center"/>
            </w:pPr>
            <w:r w:rsidRPr="00EF0F24">
              <w:rPr>
                <w:sz w:val="28"/>
                <w:szCs w:val="28"/>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35543" w14:textId="77777777" w:rsidR="002D5E98" w:rsidRDefault="002D5E98" w:rsidP="002D5E98">
            <w:pPr>
              <w:jc w:val="center"/>
              <w:rPr>
                <w:color w:val="000000"/>
                <w:sz w:val="28"/>
                <w:szCs w:val="28"/>
                <w:lang w:eastAsia="ru-RU"/>
              </w:rPr>
            </w:pPr>
            <w:r>
              <w:rPr>
                <w:color w:val="000000"/>
                <w:sz w:val="28"/>
                <w:szCs w:val="28"/>
              </w:rPr>
              <w:t>10950,1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DAA8B6" w14:textId="77777777" w:rsidR="002D5E98" w:rsidRDefault="002D5E98" w:rsidP="002D5E98">
            <w:pPr>
              <w:jc w:val="center"/>
              <w:rPr>
                <w:color w:val="000000"/>
                <w:sz w:val="28"/>
                <w:szCs w:val="28"/>
              </w:rPr>
            </w:pPr>
            <w:r>
              <w:rPr>
                <w:color w:val="000000"/>
                <w:sz w:val="28"/>
                <w:szCs w:val="28"/>
              </w:rPr>
              <w:t>11322,5</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86F888" w14:textId="77777777" w:rsidR="002D5E98" w:rsidRDefault="002D5E98" w:rsidP="002D5E98">
            <w:pPr>
              <w:jc w:val="center"/>
              <w:rPr>
                <w:color w:val="000000"/>
                <w:sz w:val="28"/>
                <w:szCs w:val="28"/>
              </w:rPr>
            </w:pPr>
            <w:r>
              <w:rPr>
                <w:color w:val="000000"/>
                <w:sz w:val="28"/>
                <w:szCs w:val="28"/>
              </w:rPr>
              <w:t>11775,4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F9258B" w14:textId="77777777" w:rsidR="002D5E98" w:rsidRDefault="002D5E98" w:rsidP="002D5E98">
            <w:pPr>
              <w:jc w:val="center"/>
              <w:rPr>
                <w:color w:val="000000"/>
                <w:sz w:val="28"/>
                <w:szCs w:val="28"/>
              </w:rPr>
            </w:pPr>
            <w:r>
              <w:rPr>
                <w:color w:val="000000"/>
                <w:sz w:val="28"/>
                <w:szCs w:val="28"/>
              </w:rPr>
              <w:t>12246,4</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21F872" w14:textId="77777777" w:rsidR="002D5E98" w:rsidRDefault="002D5E98" w:rsidP="002D5E98">
            <w:pPr>
              <w:jc w:val="center"/>
              <w:rPr>
                <w:color w:val="000000"/>
                <w:sz w:val="28"/>
                <w:szCs w:val="28"/>
              </w:rPr>
            </w:pPr>
            <w:r>
              <w:rPr>
                <w:color w:val="000000"/>
                <w:sz w:val="28"/>
                <w:szCs w:val="28"/>
              </w:rPr>
              <w:t>12736,2</w:t>
            </w:r>
          </w:p>
        </w:tc>
      </w:tr>
      <w:tr w:rsidR="002D5E98" w:rsidRPr="00CF03D0" w14:paraId="7F5754EB" w14:textId="77777777" w:rsidTr="002D5E98">
        <w:trPr>
          <w:jc w:val="center"/>
        </w:trPr>
        <w:tc>
          <w:tcPr>
            <w:tcW w:w="851" w:type="dxa"/>
            <w:shd w:val="clear" w:color="auto" w:fill="auto"/>
            <w:vAlign w:val="center"/>
          </w:tcPr>
          <w:p w14:paraId="152AF825" w14:textId="77777777" w:rsidR="002D5E98" w:rsidRPr="00CF03D0" w:rsidRDefault="002D5E98" w:rsidP="002D5E98">
            <w:pPr>
              <w:jc w:val="center"/>
              <w:rPr>
                <w:sz w:val="28"/>
                <w:szCs w:val="28"/>
              </w:rPr>
            </w:pPr>
            <w:r>
              <w:rPr>
                <w:sz w:val="28"/>
                <w:szCs w:val="28"/>
              </w:rPr>
              <w:t>2.2.2.</w:t>
            </w:r>
          </w:p>
        </w:tc>
        <w:tc>
          <w:tcPr>
            <w:tcW w:w="4961" w:type="dxa"/>
            <w:shd w:val="clear" w:color="auto" w:fill="auto"/>
          </w:tcPr>
          <w:p w14:paraId="2C7E6F0C"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0976DD67"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187B2E" w14:textId="77777777" w:rsidR="002D5E98" w:rsidRDefault="002D5E98" w:rsidP="002D5E98">
            <w:pPr>
              <w:jc w:val="center"/>
              <w:rPr>
                <w:color w:val="000000"/>
                <w:sz w:val="28"/>
                <w:szCs w:val="28"/>
              </w:rPr>
            </w:pPr>
            <w:r>
              <w:rPr>
                <w:color w:val="000000"/>
                <w:sz w:val="28"/>
                <w:szCs w:val="28"/>
              </w:rPr>
              <w:t>11278,7</w:t>
            </w:r>
          </w:p>
        </w:tc>
        <w:tc>
          <w:tcPr>
            <w:tcW w:w="1559" w:type="dxa"/>
            <w:tcBorders>
              <w:top w:val="nil"/>
              <w:left w:val="nil"/>
              <w:bottom w:val="single" w:sz="4" w:space="0" w:color="auto"/>
              <w:right w:val="single" w:sz="4" w:space="0" w:color="auto"/>
            </w:tcBorders>
            <w:shd w:val="clear" w:color="auto" w:fill="auto"/>
            <w:vAlign w:val="center"/>
          </w:tcPr>
          <w:p w14:paraId="363A677B" w14:textId="77777777" w:rsidR="002D5E98" w:rsidRDefault="002D5E98" w:rsidP="002D5E98">
            <w:pPr>
              <w:jc w:val="center"/>
              <w:rPr>
                <w:color w:val="000000"/>
                <w:sz w:val="28"/>
                <w:szCs w:val="28"/>
              </w:rPr>
            </w:pPr>
            <w:r>
              <w:rPr>
                <w:color w:val="000000"/>
                <w:sz w:val="28"/>
                <w:szCs w:val="28"/>
              </w:rPr>
              <w:t>11662,2</w:t>
            </w:r>
          </w:p>
        </w:tc>
        <w:tc>
          <w:tcPr>
            <w:tcW w:w="1560" w:type="dxa"/>
            <w:tcBorders>
              <w:top w:val="nil"/>
              <w:left w:val="nil"/>
              <w:bottom w:val="single" w:sz="4" w:space="0" w:color="auto"/>
              <w:right w:val="single" w:sz="4" w:space="0" w:color="auto"/>
            </w:tcBorders>
            <w:shd w:val="clear" w:color="auto" w:fill="auto"/>
            <w:vAlign w:val="center"/>
          </w:tcPr>
          <w:p w14:paraId="79A0B65E" w14:textId="77777777" w:rsidR="002D5E98" w:rsidRDefault="002D5E98" w:rsidP="002D5E98">
            <w:pPr>
              <w:jc w:val="center"/>
              <w:rPr>
                <w:color w:val="000000"/>
                <w:sz w:val="28"/>
                <w:szCs w:val="28"/>
              </w:rPr>
            </w:pPr>
            <w:r>
              <w:rPr>
                <w:color w:val="000000"/>
                <w:sz w:val="28"/>
                <w:szCs w:val="28"/>
              </w:rPr>
              <w:t>12128,7</w:t>
            </w:r>
          </w:p>
        </w:tc>
        <w:tc>
          <w:tcPr>
            <w:tcW w:w="1559" w:type="dxa"/>
            <w:tcBorders>
              <w:top w:val="nil"/>
              <w:left w:val="nil"/>
              <w:bottom w:val="single" w:sz="4" w:space="0" w:color="auto"/>
              <w:right w:val="single" w:sz="4" w:space="0" w:color="auto"/>
            </w:tcBorders>
            <w:shd w:val="clear" w:color="auto" w:fill="auto"/>
            <w:vAlign w:val="center"/>
          </w:tcPr>
          <w:p w14:paraId="25812870" w14:textId="77777777" w:rsidR="002D5E98" w:rsidRDefault="002D5E98" w:rsidP="002D5E98">
            <w:pPr>
              <w:jc w:val="center"/>
              <w:rPr>
                <w:color w:val="000000"/>
                <w:sz w:val="28"/>
                <w:szCs w:val="28"/>
              </w:rPr>
            </w:pPr>
            <w:r>
              <w:rPr>
                <w:color w:val="000000"/>
                <w:sz w:val="28"/>
                <w:szCs w:val="28"/>
              </w:rPr>
              <w:t>12613,9</w:t>
            </w:r>
          </w:p>
        </w:tc>
        <w:tc>
          <w:tcPr>
            <w:tcW w:w="1559" w:type="dxa"/>
            <w:tcBorders>
              <w:top w:val="nil"/>
              <w:left w:val="nil"/>
              <w:bottom w:val="single" w:sz="4" w:space="0" w:color="auto"/>
              <w:right w:val="single" w:sz="4" w:space="0" w:color="auto"/>
            </w:tcBorders>
            <w:shd w:val="clear" w:color="auto" w:fill="auto"/>
            <w:vAlign w:val="center"/>
          </w:tcPr>
          <w:p w14:paraId="66F926EE" w14:textId="77777777" w:rsidR="002D5E98" w:rsidRDefault="002D5E98" w:rsidP="002D5E98">
            <w:pPr>
              <w:jc w:val="center"/>
              <w:rPr>
                <w:color w:val="000000"/>
                <w:sz w:val="28"/>
                <w:szCs w:val="28"/>
              </w:rPr>
            </w:pPr>
            <w:r>
              <w:rPr>
                <w:color w:val="000000"/>
                <w:sz w:val="28"/>
                <w:szCs w:val="28"/>
              </w:rPr>
              <w:t>13118,4</w:t>
            </w:r>
          </w:p>
        </w:tc>
      </w:tr>
      <w:tr w:rsidR="002D5E98" w:rsidRPr="00CF03D0" w14:paraId="556BB534" w14:textId="77777777" w:rsidTr="002D5E98">
        <w:trPr>
          <w:jc w:val="center"/>
        </w:trPr>
        <w:tc>
          <w:tcPr>
            <w:tcW w:w="851" w:type="dxa"/>
            <w:shd w:val="clear" w:color="auto" w:fill="auto"/>
            <w:vAlign w:val="center"/>
          </w:tcPr>
          <w:p w14:paraId="5461C11E" w14:textId="77777777" w:rsidR="002D5E98" w:rsidRPr="00CF03D0" w:rsidRDefault="002D5E98" w:rsidP="002D5E98">
            <w:pPr>
              <w:jc w:val="center"/>
              <w:rPr>
                <w:sz w:val="28"/>
                <w:szCs w:val="28"/>
              </w:rPr>
            </w:pPr>
            <w:r>
              <w:rPr>
                <w:sz w:val="28"/>
                <w:szCs w:val="28"/>
              </w:rPr>
              <w:t>2.2.3.</w:t>
            </w:r>
          </w:p>
        </w:tc>
        <w:tc>
          <w:tcPr>
            <w:tcW w:w="4961" w:type="dxa"/>
            <w:shd w:val="clear" w:color="auto" w:fill="auto"/>
          </w:tcPr>
          <w:p w14:paraId="453A7E94"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7016D612"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1F565E" w14:textId="77777777" w:rsidR="002D5E98" w:rsidRDefault="002D5E98" w:rsidP="002D5E98">
            <w:pPr>
              <w:jc w:val="center"/>
              <w:rPr>
                <w:color w:val="000000"/>
                <w:sz w:val="28"/>
                <w:szCs w:val="28"/>
              </w:rPr>
            </w:pPr>
            <w:r>
              <w:rPr>
                <w:color w:val="000000"/>
                <w:sz w:val="28"/>
                <w:szCs w:val="28"/>
              </w:rPr>
              <w:t>14479,4</w:t>
            </w:r>
          </w:p>
        </w:tc>
        <w:tc>
          <w:tcPr>
            <w:tcW w:w="1559" w:type="dxa"/>
            <w:tcBorders>
              <w:top w:val="nil"/>
              <w:left w:val="nil"/>
              <w:bottom w:val="single" w:sz="4" w:space="0" w:color="auto"/>
              <w:right w:val="single" w:sz="4" w:space="0" w:color="auto"/>
            </w:tcBorders>
            <w:shd w:val="clear" w:color="auto" w:fill="auto"/>
            <w:vAlign w:val="center"/>
          </w:tcPr>
          <w:p w14:paraId="4841284B" w14:textId="77777777" w:rsidR="002D5E98" w:rsidRDefault="002D5E98" w:rsidP="002D5E98">
            <w:pPr>
              <w:jc w:val="center"/>
              <w:rPr>
                <w:color w:val="000000"/>
                <w:sz w:val="28"/>
                <w:szCs w:val="28"/>
              </w:rPr>
            </w:pPr>
            <w:r>
              <w:rPr>
                <w:color w:val="000000"/>
                <w:sz w:val="28"/>
                <w:szCs w:val="28"/>
              </w:rPr>
              <w:t>14971,7</w:t>
            </w:r>
          </w:p>
        </w:tc>
        <w:tc>
          <w:tcPr>
            <w:tcW w:w="1560" w:type="dxa"/>
            <w:tcBorders>
              <w:top w:val="nil"/>
              <w:left w:val="nil"/>
              <w:bottom w:val="single" w:sz="4" w:space="0" w:color="auto"/>
              <w:right w:val="single" w:sz="4" w:space="0" w:color="auto"/>
            </w:tcBorders>
            <w:shd w:val="clear" w:color="auto" w:fill="auto"/>
            <w:vAlign w:val="center"/>
          </w:tcPr>
          <w:p w14:paraId="06B39E6A" w14:textId="77777777" w:rsidR="002D5E98" w:rsidRDefault="002D5E98" w:rsidP="002D5E98">
            <w:pPr>
              <w:jc w:val="center"/>
              <w:rPr>
                <w:color w:val="000000"/>
                <w:sz w:val="28"/>
                <w:szCs w:val="28"/>
              </w:rPr>
            </w:pPr>
            <w:r>
              <w:rPr>
                <w:color w:val="000000"/>
                <w:sz w:val="28"/>
                <w:szCs w:val="28"/>
              </w:rPr>
              <w:t>15570,5</w:t>
            </w:r>
          </w:p>
        </w:tc>
        <w:tc>
          <w:tcPr>
            <w:tcW w:w="1559" w:type="dxa"/>
            <w:tcBorders>
              <w:top w:val="nil"/>
              <w:left w:val="nil"/>
              <w:bottom w:val="single" w:sz="4" w:space="0" w:color="auto"/>
              <w:right w:val="single" w:sz="4" w:space="0" w:color="auto"/>
            </w:tcBorders>
            <w:shd w:val="clear" w:color="auto" w:fill="auto"/>
            <w:vAlign w:val="center"/>
          </w:tcPr>
          <w:p w14:paraId="33D101D4" w14:textId="77777777" w:rsidR="002D5E98" w:rsidRDefault="002D5E98" w:rsidP="002D5E98">
            <w:pPr>
              <w:jc w:val="center"/>
              <w:rPr>
                <w:color w:val="000000"/>
                <w:sz w:val="28"/>
                <w:szCs w:val="28"/>
              </w:rPr>
            </w:pPr>
            <w:r>
              <w:rPr>
                <w:color w:val="000000"/>
                <w:sz w:val="28"/>
                <w:szCs w:val="28"/>
              </w:rPr>
              <w:t>16193,3</w:t>
            </w:r>
          </w:p>
        </w:tc>
        <w:tc>
          <w:tcPr>
            <w:tcW w:w="1559" w:type="dxa"/>
            <w:tcBorders>
              <w:top w:val="nil"/>
              <w:left w:val="nil"/>
              <w:bottom w:val="single" w:sz="4" w:space="0" w:color="auto"/>
              <w:right w:val="single" w:sz="4" w:space="0" w:color="auto"/>
            </w:tcBorders>
            <w:shd w:val="clear" w:color="auto" w:fill="auto"/>
            <w:vAlign w:val="center"/>
          </w:tcPr>
          <w:p w14:paraId="743FFA21" w14:textId="77777777" w:rsidR="002D5E98" w:rsidRDefault="002D5E98" w:rsidP="002D5E98">
            <w:pPr>
              <w:jc w:val="center"/>
              <w:rPr>
                <w:color w:val="000000"/>
                <w:sz w:val="28"/>
                <w:szCs w:val="28"/>
              </w:rPr>
            </w:pPr>
            <w:r>
              <w:rPr>
                <w:color w:val="000000"/>
                <w:sz w:val="28"/>
                <w:szCs w:val="28"/>
              </w:rPr>
              <w:t>16841,1</w:t>
            </w:r>
          </w:p>
        </w:tc>
      </w:tr>
      <w:tr w:rsidR="002D5E98" w:rsidRPr="00CF03D0" w14:paraId="70BA5F51" w14:textId="77777777" w:rsidTr="002D5E98">
        <w:trPr>
          <w:jc w:val="center"/>
        </w:trPr>
        <w:tc>
          <w:tcPr>
            <w:tcW w:w="851" w:type="dxa"/>
            <w:shd w:val="clear" w:color="auto" w:fill="auto"/>
            <w:vAlign w:val="center"/>
          </w:tcPr>
          <w:p w14:paraId="2013776A" w14:textId="77777777" w:rsidR="002D5E98" w:rsidRPr="00CF03D0" w:rsidRDefault="002D5E98" w:rsidP="002D5E98">
            <w:pPr>
              <w:jc w:val="center"/>
              <w:rPr>
                <w:sz w:val="28"/>
                <w:szCs w:val="28"/>
              </w:rPr>
            </w:pPr>
            <w:r>
              <w:rPr>
                <w:sz w:val="28"/>
                <w:szCs w:val="28"/>
              </w:rPr>
              <w:t>2.2.4.</w:t>
            </w:r>
          </w:p>
        </w:tc>
        <w:tc>
          <w:tcPr>
            <w:tcW w:w="4961" w:type="dxa"/>
            <w:shd w:val="clear" w:color="auto" w:fill="auto"/>
          </w:tcPr>
          <w:p w14:paraId="25D8EA16"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0D9919E6"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83401B" w14:textId="77777777" w:rsidR="002D5E98" w:rsidRDefault="002D5E98" w:rsidP="002D5E98">
            <w:pPr>
              <w:jc w:val="center"/>
              <w:rPr>
                <w:color w:val="000000"/>
                <w:sz w:val="28"/>
                <w:szCs w:val="28"/>
              </w:rPr>
            </w:pPr>
            <w:r>
              <w:rPr>
                <w:color w:val="000000"/>
                <w:sz w:val="28"/>
                <w:szCs w:val="28"/>
              </w:rPr>
              <w:t>14120,2</w:t>
            </w:r>
          </w:p>
        </w:tc>
        <w:tc>
          <w:tcPr>
            <w:tcW w:w="1559" w:type="dxa"/>
            <w:tcBorders>
              <w:top w:val="nil"/>
              <w:left w:val="nil"/>
              <w:bottom w:val="single" w:sz="4" w:space="0" w:color="auto"/>
              <w:right w:val="single" w:sz="4" w:space="0" w:color="auto"/>
            </w:tcBorders>
            <w:shd w:val="clear" w:color="auto" w:fill="auto"/>
            <w:vAlign w:val="center"/>
          </w:tcPr>
          <w:p w14:paraId="573F2473" w14:textId="77777777" w:rsidR="002D5E98" w:rsidRDefault="002D5E98" w:rsidP="002D5E98">
            <w:pPr>
              <w:jc w:val="center"/>
              <w:rPr>
                <w:color w:val="000000"/>
                <w:sz w:val="28"/>
                <w:szCs w:val="28"/>
              </w:rPr>
            </w:pPr>
            <w:r>
              <w:rPr>
                <w:color w:val="000000"/>
                <w:sz w:val="28"/>
                <w:szCs w:val="28"/>
              </w:rPr>
              <w:t>14600,3</w:t>
            </w:r>
          </w:p>
        </w:tc>
        <w:tc>
          <w:tcPr>
            <w:tcW w:w="1560" w:type="dxa"/>
            <w:tcBorders>
              <w:top w:val="nil"/>
              <w:left w:val="nil"/>
              <w:bottom w:val="single" w:sz="4" w:space="0" w:color="auto"/>
              <w:right w:val="single" w:sz="4" w:space="0" w:color="auto"/>
            </w:tcBorders>
            <w:shd w:val="clear" w:color="auto" w:fill="auto"/>
            <w:vAlign w:val="center"/>
          </w:tcPr>
          <w:p w14:paraId="2C66250C" w14:textId="77777777" w:rsidR="002D5E98" w:rsidRDefault="002D5E98" w:rsidP="002D5E98">
            <w:pPr>
              <w:jc w:val="center"/>
              <w:rPr>
                <w:color w:val="000000"/>
                <w:sz w:val="28"/>
                <w:szCs w:val="28"/>
              </w:rPr>
            </w:pPr>
            <w:r>
              <w:rPr>
                <w:color w:val="000000"/>
                <w:sz w:val="28"/>
                <w:szCs w:val="28"/>
              </w:rPr>
              <w:t>15184,3</w:t>
            </w:r>
          </w:p>
        </w:tc>
        <w:tc>
          <w:tcPr>
            <w:tcW w:w="1559" w:type="dxa"/>
            <w:tcBorders>
              <w:top w:val="nil"/>
              <w:left w:val="nil"/>
              <w:bottom w:val="single" w:sz="4" w:space="0" w:color="auto"/>
              <w:right w:val="single" w:sz="4" w:space="0" w:color="auto"/>
            </w:tcBorders>
            <w:shd w:val="clear" w:color="auto" w:fill="auto"/>
            <w:vAlign w:val="center"/>
          </w:tcPr>
          <w:p w14:paraId="65A80BF5" w14:textId="77777777" w:rsidR="002D5E98" w:rsidRDefault="002D5E98" w:rsidP="002D5E98">
            <w:pPr>
              <w:jc w:val="center"/>
              <w:rPr>
                <w:color w:val="000000"/>
                <w:sz w:val="28"/>
                <w:szCs w:val="28"/>
              </w:rPr>
            </w:pPr>
            <w:r>
              <w:rPr>
                <w:color w:val="000000"/>
                <w:sz w:val="28"/>
                <w:szCs w:val="28"/>
              </w:rPr>
              <w:t>15791,7</w:t>
            </w:r>
          </w:p>
        </w:tc>
        <w:tc>
          <w:tcPr>
            <w:tcW w:w="1559" w:type="dxa"/>
            <w:tcBorders>
              <w:top w:val="nil"/>
              <w:left w:val="nil"/>
              <w:bottom w:val="single" w:sz="4" w:space="0" w:color="auto"/>
              <w:right w:val="single" w:sz="4" w:space="0" w:color="auto"/>
            </w:tcBorders>
            <w:shd w:val="clear" w:color="auto" w:fill="auto"/>
            <w:vAlign w:val="center"/>
          </w:tcPr>
          <w:p w14:paraId="7ADFA498" w14:textId="77777777" w:rsidR="002D5E98" w:rsidRDefault="002D5E98" w:rsidP="002D5E98">
            <w:pPr>
              <w:jc w:val="center"/>
              <w:rPr>
                <w:color w:val="000000"/>
                <w:sz w:val="28"/>
                <w:szCs w:val="28"/>
              </w:rPr>
            </w:pPr>
            <w:r>
              <w:rPr>
                <w:color w:val="000000"/>
                <w:sz w:val="28"/>
                <w:szCs w:val="28"/>
              </w:rPr>
              <w:t>16423,3</w:t>
            </w:r>
          </w:p>
        </w:tc>
      </w:tr>
      <w:tr w:rsidR="002D5E98" w:rsidRPr="00CF03D0" w14:paraId="1620F399" w14:textId="77777777" w:rsidTr="002D5E98">
        <w:trPr>
          <w:jc w:val="center"/>
        </w:trPr>
        <w:tc>
          <w:tcPr>
            <w:tcW w:w="851" w:type="dxa"/>
            <w:shd w:val="clear" w:color="auto" w:fill="auto"/>
            <w:vAlign w:val="center"/>
          </w:tcPr>
          <w:p w14:paraId="38E78942" w14:textId="77777777" w:rsidR="002D5E98" w:rsidRPr="00CF03D0" w:rsidRDefault="002D5E98" w:rsidP="002D5E98">
            <w:pPr>
              <w:jc w:val="center"/>
              <w:rPr>
                <w:sz w:val="28"/>
                <w:szCs w:val="28"/>
              </w:rPr>
            </w:pPr>
            <w:r>
              <w:rPr>
                <w:sz w:val="28"/>
                <w:szCs w:val="28"/>
              </w:rPr>
              <w:t>2.2.5.</w:t>
            </w:r>
          </w:p>
        </w:tc>
        <w:tc>
          <w:tcPr>
            <w:tcW w:w="4961" w:type="dxa"/>
            <w:shd w:val="clear" w:color="auto" w:fill="auto"/>
          </w:tcPr>
          <w:p w14:paraId="258972EF" w14:textId="77777777" w:rsidR="002D5E98" w:rsidRPr="00CF03D0" w:rsidRDefault="002D5E98" w:rsidP="002D5E98">
            <w:pPr>
              <w:rPr>
                <w:sz w:val="28"/>
                <w:szCs w:val="28"/>
              </w:rPr>
            </w:pPr>
            <w:r w:rsidRPr="00CF03D0">
              <w:rPr>
                <w:sz w:val="28"/>
                <w:szCs w:val="28"/>
              </w:rPr>
              <w:t>от 150 мм до 200 мм (включительно)</w:t>
            </w:r>
          </w:p>
        </w:tc>
        <w:tc>
          <w:tcPr>
            <w:tcW w:w="1843" w:type="dxa"/>
            <w:shd w:val="clear" w:color="auto" w:fill="auto"/>
          </w:tcPr>
          <w:p w14:paraId="250AF904"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FFDF27" w14:textId="77777777" w:rsidR="002D5E98" w:rsidRDefault="002D5E98" w:rsidP="002D5E98">
            <w:pPr>
              <w:jc w:val="center"/>
              <w:rPr>
                <w:color w:val="000000"/>
                <w:sz w:val="28"/>
                <w:szCs w:val="28"/>
              </w:rPr>
            </w:pPr>
            <w:r>
              <w:rPr>
                <w:color w:val="000000"/>
                <w:sz w:val="28"/>
                <w:szCs w:val="28"/>
              </w:rPr>
              <w:t>15360,7</w:t>
            </w:r>
          </w:p>
        </w:tc>
        <w:tc>
          <w:tcPr>
            <w:tcW w:w="1559" w:type="dxa"/>
            <w:tcBorders>
              <w:top w:val="nil"/>
              <w:left w:val="nil"/>
              <w:bottom w:val="single" w:sz="4" w:space="0" w:color="auto"/>
              <w:right w:val="single" w:sz="4" w:space="0" w:color="auto"/>
            </w:tcBorders>
            <w:shd w:val="clear" w:color="auto" w:fill="auto"/>
            <w:vAlign w:val="center"/>
          </w:tcPr>
          <w:p w14:paraId="6320A6B2" w14:textId="77777777" w:rsidR="002D5E98" w:rsidRDefault="002D5E98" w:rsidP="002D5E98">
            <w:pPr>
              <w:jc w:val="center"/>
              <w:rPr>
                <w:color w:val="000000"/>
                <w:sz w:val="28"/>
                <w:szCs w:val="28"/>
              </w:rPr>
            </w:pPr>
            <w:r>
              <w:rPr>
                <w:color w:val="000000"/>
                <w:sz w:val="28"/>
                <w:szCs w:val="28"/>
              </w:rPr>
              <w:t>15882,9</w:t>
            </w:r>
          </w:p>
        </w:tc>
        <w:tc>
          <w:tcPr>
            <w:tcW w:w="1560" w:type="dxa"/>
            <w:tcBorders>
              <w:top w:val="nil"/>
              <w:left w:val="nil"/>
              <w:bottom w:val="single" w:sz="4" w:space="0" w:color="auto"/>
              <w:right w:val="single" w:sz="4" w:space="0" w:color="auto"/>
            </w:tcBorders>
            <w:shd w:val="clear" w:color="auto" w:fill="auto"/>
            <w:vAlign w:val="center"/>
          </w:tcPr>
          <w:p w14:paraId="76A7D819" w14:textId="77777777" w:rsidR="002D5E98" w:rsidRDefault="002D5E98" w:rsidP="002D5E98">
            <w:pPr>
              <w:jc w:val="center"/>
              <w:rPr>
                <w:color w:val="000000"/>
                <w:sz w:val="28"/>
                <w:szCs w:val="28"/>
              </w:rPr>
            </w:pPr>
            <w:r>
              <w:rPr>
                <w:color w:val="000000"/>
                <w:sz w:val="28"/>
                <w:szCs w:val="28"/>
              </w:rPr>
              <w:t>16518,2</w:t>
            </w:r>
          </w:p>
        </w:tc>
        <w:tc>
          <w:tcPr>
            <w:tcW w:w="1559" w:type="dxa"/>
            <w:tcBorders>
              <w:top w:val="nil"/>
              <w:left w:val="nil"/>
              <w:bottom w:val="single" w:sz="4" w:space="0" w:color="auto"/>
              <w:right w:val="single" w:sz="4" w:space="0" w:color="auto"/>
            </w:tcBorders>
            <w:shd w:val="clear" w:color="auto" w:fill="auto"/>
            <w:vAlign w:val="center"/>
          </w:tcPr>
          <w:p w14:paraId="201A2454" w14:textId="77777777" w:rsidR="002D5E98" w:rsidRDefault="002D5E98" w:rsidP="002D5E98">
            <w:pPr>
              <w:jc w:val="center"/>
              <w:rPr>
                <w:color w:val="000000"/>
                <w:sz w:val="28"/>
                <w:szCs w:val="28"/>
              </w:rPr>
            </w:pPr>
            <w:r>
              <w:rPr>
                <w:color w:val="000000"/>
                <w:sz w:val="28"/>
                <w:szCs w:val="28"/>
              </w:rPr>
              <w:t>17179,0</w:t>
            </w:r>
          </w:p>
        </w:tc>
        <w:tc>
          <w:tcPr>
            <w:tcW w:w="1559" w:type="dxa"/>
            <w:tcBorders>
              <w:top w:val="nil"/>
              <w:left w:val="nil"/>
              <w:bottom w:val="single" w:sz="4" w:space="0" w:color="auto"/>
              <w:right w:val="single" w:sz="4" w:space="0" w:color="auto"/>
            </w:tcBorders>
            <w:shd w:val="clear" w:color="auto" w:fill="auto"/>
            <w:vAlign w:val="center"/>
          </w:tcPr>
          <w:p w14:paraId="25F07E10" w14:textId="77777777" w:rsidR="002D5E98" w:rsidRDefault="002D5E98" w:rsidP="002D5E98">
            <w:pPr>
              <w:jc w:val="center"/>
              <w:rPr>
                <w:color w:val="000000"/>
                <w:sz w:val="28"/>
                <w:szCs w:val="28"/>
              </w:rPr>
            </w:pPr>
            <w:r>
              <w:rPr>
                <w:color w:val="000000"/>
                <w:sz w:val="28"/>
                <w:szCs w:val="28"/>
              </w:rPr>
              <w:t>17866,1</w:t>
            </w:r>
          </w:p>
        </w:tc>
      </w:tr>
      <w:tr w:rsidR="002D5E98" w:rsidRPr="00CF03D0" w14:paraId="10A8BF97" w14:textId="77777777" w:rsidTr="002D5E98">
        <w:trPr>
          <w:jc w:val="center"/>
        </w:trPr>
        <w:tc>
          <w:tcPr>
            <w:tcW w:w="851" w:type="dxa"/>
            <w:shd w:val="clear" w:color="auto" w:fill="auto"/>
            <w:vAlign w:val="center"/>
          </w:tcPr>
          <w:p w14:paraId="092DE883" w14:textId="77777777" w:rsidR="002D5E98" w:rsidRPr="00CF03D0" w:rsidRDefault="002D5E98" w:rsidP="002D5E98">
            <w:pPr>
              <w:jc w:val="center"/>
              <w:rPr>
                <w:sz w:val="28"/>
                <w:szCs w:val="28"/>
              </w:rPr>
            </w:pPr>
            <w:r>
              <w:rPr>
                <w:sz w:val="28"/>
                <w:szCs w:val="28"/>
              </w:rPr>
              <w:t>2.2.6.</w:t>
            </w:r>
          </w:p>
        </w:tc>
        <w:tc>
          <w:tcPr>
            <w:tcW w:w="4961" w:type="dxa"/>
            <w:shd w:val="clear" w:color="auto" w:fill="auto"/>
          </w:tcPr>
          <w:p w14:paraId="413D9858" w14:textId="77777777" w:rsidR="002D5E98" w:rsidRPr="00CF03D0" w:rsidRDefault="002D5E98" w:rsidP="002D5E98">
            <w:pPr>
              <w:rPr>
                <w:sz w:val="28"/>
                <w:szCs w:val="28"/>
              </w:rPr>
            </w:pPr>
            <w:r w:rsidRPr="00CF03D0">
              <w:rPr>
                <w:sz w:val="28"/>
                <w:szCs w:val="28"/>
              </w:rPr>
              <w:t>от 200 мм до 250 мм (включительно)</w:t>
            </w:r>
          </w:p>
        </w:tc>
        <w:tc>
          <w:tcPr>
            <w:tcW w:w="1843" w:type="dxa"/>
            <w:shd w:val="clear" w:color="auto" w:fill="auto"/>
          </w:tcPr>
          <w:p w14:paraId="730A4EFE"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855D1B" w14:textId="77777777" w:rsidR="002D5E98" w:rsidRDefault="002D5E98" w:rsidP="002D5E98">
            <w:pPr>
              <w:jc w:val="center"/>
              <w:rPr>
                <w:color w:val="000000"/>
                <w:sz w:val="28"/>
                <w:szCs w:val="28"/>
              </w:rPr>
            </w:pPr>
            <w:r>
              <w:rPr>
                <w:color w:val="000000"/>
                <w:sz w:val="28"/>
                <w:szCs w:val="28"/>
              </w:rPr>
              <w:t>17362,1</w:t>
            </w:r>
          </w:p>
        </w:tc>
        <w:tc>
          <w:tcPr>
            <w:tcW w:w="1559" w:type="dxa"/>
            <w:tcBorders>
              <w:top w:val="nil"/>
              <w:left w:val="nil"/>
              <w:bottom w:val="single" w:sz="4" w:space="0" w:color="auto"/>
              <w:right w:val="single" w:sz="4" w:space="0" w:color="auto"/>
            </w:tcBorders>
            <w:shd w:val="clear" w:color="auto" w:fill="auto"/>
            <w:vAlign w:val="center"/>
          </w:tcPr>
          <w:p w14:paraId="3051D84F" w14:textId="77777777" w:rsidR="002D5E98" w:rsidRDefault="002D5E98" w:rsidP="002D5E98">
            <w:pPr>
              <w:jc w:val="center"/>
              <w:rPr>
                <w:color w:val="000000"/>
                <w:sz w:val="28"/>
                <w:szCs w:val="28"/>
              </w:rPr>
            </w:pPr>
            <w:r>
              <w:rPr>
                <w:color w:val="000000"/>
                <w:sz w:val="28"/>
                <w:szCs w:val="28"/>
              </w:rPr>
              <w:t>17952,4</w:t>
            </w:r>
          </w:p>
        </w:tc>
        <w:tc>
          <w:tcPr>
            <w:tcW w:w="1560" w:type="dxa"/>
            <w:tcBorders>
              <w:top w:val="nil"/>
              <w:left w:val="nil"/>
              <w:bottom w:val="single" w:sz="4" w:space="0" w:color="auto"/>
              <w:right w:val="single" w:sz="4" w:space="0" w:color="auto"/>
            </w:tcBorders>
            <w:shd w:val="clear" w:color="auto" w:fill="auto"/>
            <w:vAlign w:val="center"/>
          </w:tcPr>
          <w:p w14:paraId="4EE42025" w14:textId="77777777" w:rsidR="002D5E98" w:rsidRDefault="002D5E98" w:rsidP="002D5E98">
            <w:pPr>
              <w:jc w:val="center"/>
              <w:rPr>
                <w:color w:val="000000"/>
                <w:sz w:val="28"/>
                <w:szCs w:val="28"/>
              </w:rPr>
            </w:pPr>
            <w:r>
              <w:rPr>
                <w:color w:val="000000"/>
                <w:sz w:val="28"/>
                <w:szCs w:val="28"/>
              </w:rPr>
              <w:t>18670,5</w:t>
            </w:r>
          </w:p>
        </w:tc>
        <w:tc>
          <w:tcPr>
            <w:tcW w:w="1559" w:type="dxa"/>
            <w:tcBorders>
              <w:top w:val="nil"/>
              <w:left w:val="nil"/>
              <w:bottom w:val="single" w:sz="4" w:space="0" w:color="auto"/>
              <w:right w:val="single" w:sz="4" w:space="0" w:color="auto"/>
            </w:tcBorders>
            <w:shd w:val="clear" w:color="auto" w:fill="auto"/>
            <w:vAlign w:val="center"/>
          </w:tcPr>
          <w:p w14:paraId="20B2164B" w14:textId="77777777" w:rsidR="002D5E98" w:rsidRDefault="002D5E98" w:rsidP="002D5E98">
            <w:pPr>
              <w:jc w:val="center"/>
              <w:rPr>
                <w:color w:val="000000"/>
                <w:sz w:val="28"/>
                <w:szCs w:val="28"/>
              </w:rPr>
            </w:pPr>
            <w:r>
              <w:rPr>
                <w:color w:val="000000"/>
                <w:sz w:val="28"/>
                <w:szCs w:val="28"/>
              </w:rPr>
              <w:t>19417,3</w:t>
            </w:r>
          </w:p>
        </w:tc>
        <w:tc>
          <w:tcPr>
            <w:tcW w:w="1559" w:type="dxa"/>
            <w:tcBorders>
              <w:top w:val="nil"/>
              <w:left w:val="nil"/>
              <w:bottom w:val="single" w:sz="4" w:space="0" w:color="auto"/>
              <w:right w:val="single" w:sz="4" w:space="0" w:color="auto"/>
            </w:tcBorders>
            <w:shd w:val="clear" w:color="auto" w:fill="auto"/>
            <w:vAlign w:val="center"/>
          </w:tcPr>
          <w:p w14:paraId="6B0DEF78" w14:textId="77777777" w:rsidR="002D5E98" w:rsidRDefault="002D5E98" w:rsidP="002D5E98">
            <w:pPr>
              <w:jc w:val="center"/>
              <w:rPr>
                <w:color w:val="000000"/>
                <w:sz w:val="28"/>
                <w:szCs w:val="28"/>
              </w:rPr>
            </w:pPr>
            <w:r>
              <w:rPr>
                <w:color w:val="000000"/>
                <w:sz w:val="28"/>
                <w:szCs w:val="28"/>
              </w:rPr>
              <w:t>20194,0</w:t>
            </w:r>
          </w:p>
        </w:tc>
      </w:tr>
      <w:tr w:rsidR="002D5E98" w:rsidRPr="00CF03D0" w14:paraId="03CD49C8" w14:textId="77777777" w:rsidTr="002D5E98">
        <w:trPr>
          <w:jc w:val="center"/>
        </w:trPr>
        <w:tc>
          <w:tcPr>
            <w:tcW w:w="851" w:type="dxa"/>
            <w:shd w:val="clear" w:color="auto" w:fill="auto"/>
            <w:vAlign w:val="center"/>
          </w:tcPr>
          <w:p w14:paraId="34CAB409" w14:textId="77777777" w:rsidR="002D5E98" w:rsidRPr="00CF03D0" w:rsidRDefault="002D5E98" w:rsidP="002D5E98">
            <w:pPr>
              <w:jc w:val="center"/>
              <w:rPr>
                <w:sz w:val="28"/>
                <w:szCs w:val="28"/>
              </w:rPr>
            </w:pPr>
            <w:r>
              <w:rPr>
                <w:sz w:val="28"/>
                <w:szCs w:val="28"/>
              </w:rPr>
              <w:t>2.3.</w:t>
            </w:r>
          </w:p>
        </w:tc>
        <w:tc>
          <w:tcPr>
            <w:tcW w:w="4961" w:type="dxa"/>
            <w:shd w:val="clear" w:color="auto" w:fill="auto"/>
          </w:tcPr>
          <w:p w14:paraId="5F698F3D" w14:textId="77777777" w:rsidR="002D5E98" w:rsidRPr="006647D8" w:rsidRDefault="002D5E98" w:rsidP="002D5E98">
            <w:pPr>
              <w:rPr>
                <w:sz w:val="28"/>
                <w:szCs w:val="28"/>
              </w:rPr>
            </w:pPr>
            <w:r>
              <w:rPr>
                <w:sz w:val="28"/>
                <w:szCs w:val="28"/>
              </w:rPr>
              <w:t xml:space="preserve">при открытом способе прокладки  в футляре </w:t>
            </w:r>
            <w:r w:rsidRPr="00CF03D0">
              <w:rPr>
                <w:sz w:val="28"/>
                <w:szCs w:val="28"/>
              </w:rPr>
              <w:t xml:space="preserve">диаметром </w:t>
            </w:r>
            <w:r w:rsidRPr="00CF03D0">
              <w:rPr>
                <w:sz w:val="28"/>
                <w:szCs w:val="28"/>
                <w:lang w:val="en-US"/>
              </w:rPr>
              <w:t>d</w:t>
            </w:r>
            <w:r>
              <w:rPr>
                <w:sz w:val="28"/>
                <w:szCs w:val="28"/>
              </w:rPr>
              <w:t>:</w:t>
            </w:r>
          </w:p>
        </w:tc>
        <w:tc>
          <w:tcPr>
            <w:tcW w:w="1843" w:type="dxa"/>
            <w:shd w:val="clear" w:color="auto" w:fill="auto"/>
          </w:tcPr>
          <w:p w14:paraId="6FA90C6C" w14:textId="77777777" w:rsidR="002D5E98" w:rsidRDefault="002D5E98" w:rsidP="002D5E98">
            <w:pPr>
              <w:jc w:val="center"/>
            </w:pPr>
          </w:p>
        </w:tc>
        <w:tc>
          <w:tcPr>
            <w:tcW w:w="1559" w:type="dxa"/>
            <w:shd w:val="clear" w:color="auto" w:fill="auto"/>
            <w:vAlign w:val="center"/>
          </w:tcPr>
          <w:p w14:paraId="434E6F57" w14:textId="77777777" w:rsidR="002D5E98" w:rsidRPr="0081468E" w:rsidRDefault="002D5E98" w:rsidP="002D5E98">
            <w:pPr>
              <w:jc w:val="center"/>
              <w:rPr>
                <w:sz w:val="28"/>
                <w:szCs w:val="28"/>
              </w:rPr>
            </w:pPr>
          </w:p>
        </w:tc>
        <w:tc>
          <w:tcPr>
            <w:tcW w:w="1559" w:type="dxa"/>
            <w:shd w:val="clear" w:color="auto" w:fill="auto"/>
            <w:vAlign w:val="center"/>
          </w:tcPr>
          <w:p w14:paraId="331229DC" w14:textId="77777777" w:rsidR="002D5E98" w:rsidRPr="0081468E" w:rsidRDefault="002D5E98" w:rsidP="002D5E98">
            <w:pPr>
              <w:jc w:val="center"/>
              <w:rPr>
                <w:sz w:val="28"/>
                <w:szCs w:val="28"/>
              </w:rPr>
            </w:pPr>
          </w:p>
        </w:tc>
        <w:tc>
          <w:tcPr>
            <w:tcW w:w="1560" w:type="dxa"/>
            <w:shd w:val="clear" w:color="auto" w:fill="auto"/>
            <w:vAlign w:val="center"/>
          </w:tcPr>
          <w:p w14:paraId="5ADC9AD0" w14:textId="77777777" w:rsidR="002D5E98" w:rsidRPr="0081468E" w:rsidRDefault="002D5E98" w:rsidP="002D5E98">
            <w:pPr>
              <w:jc w:val="center"/>
              <w:rPr>
                <w:sz w:val="28"/>
                <w:szCs w:val="28"/>
              </w:rPr>
            </w:pPr>
          </w:p>
        </w:tc>
        <w:tc>
          <w:tcPr>
            <w:tcW w:w="1559" w:type="dxa"/>
            <w:shd w:val="clear" w:color="auto" w:fill="auto"/>
            <w:vAlign w:val="center"/>
          </w:tcPr>
          <w:p w14:paraId="5C2BF8C0" w14:textId="77777777" w:rsidR="002D5E98" w:rsidRPr="0081468E" w:rsidRDefault="002D5E98" w:rsidP="002D5E98">
            <w:pPr>
              <w:jc w:val="center"/>
              <w:rPr>
                <w:sz w:val="28"/>
                <w:szCs w:val="28"/>
              </w:rPr>
            </w:pPr>
          </w:p>
        </w:tc>
        <w:tc>
          <w:tcPr>
            <w:tcW w:w="1559" w:type="dxa"/>
            <w:shd w:val="clear" w:color="auto" w:fill="auto"/>
            <w:vAlign w:val="center"/>
          </w:tcPr>
          <w:p w14:paraId="1DF2B9C4" w14:textId="77777777" w:rsidR="002D5E98" w:rsidRPr="0081468E" w:rsidRDefault="002D5E98" w:rsidP="002D5E98">
            <w:pPr>
              <w:jc w:val="center"/>
              <w:rPr>
                <w:sz w:val="28"/>
                <w:szCs w:val="28"/>
              </w:rPr>
            </w:pPr>
          </w:p>
        </w:tc>
      </w:tr>
      <w:tr w:rsidR="002D5E98" w:rsidRPr="00CF03D0" w14:paraId="6802C21A" w14:textId="77777777" w:rsidTr="002D5E98">
        <w:trPr>
          <w:jc w:val="center"/>
        </w:trPr>
        <w:tc>
          <w:tcPr>
            <w:tcW w:w="851" w:type="dxa"/>
            <w:shd w:val="clear" w:color="auto" w:fill="auto"/>
            <w:vAlign w:val="center"/>
          </w:tcPr>
          <w:p w14:paraId="75942C42" w14:textId="77777777" w:rsidR="002D5E98" w:rsidRPr="00CF03D0" w:rsidRDefault="002D5E98" w:rsidP="002D5E98">
            <w:pPr>
              <w:jc w:val="center"/>
              <w:rPr>
                <w:sz w:val="28"/>
                <w:szCs w:val="28"/>
              </w:rPr>
            </w:pPr>
            <w:r>
              <w:rPr>
                <w:sz w:val="28"/>
                <w:szCs w:val="28"/>
              </w:rPr>
              <w:t>2.3.1.</w:t>
            </w:r>
          </w:p>
        </w:tc>
        <w:tc>
          <w:tcPr>
            <w:tcW w:w="4961" w:type="dxa"/>
            <w:shd w:val="clear" w:color="auto" w:fill="auto"/>
          </w:tcPr>
          <w:p w14:paraId="5072DF6E" w14:textId="77777777" w:rsidR="002D5E98" w:rsidRDefault="002D5E98" w:rsidP="002D5E98">
            <w:pPr>
              <w:autoSpaceDE w:val="0"/>
              <w:autoSpaceDN w:val="0"/>
              <w:adjustRightInd w:val="0"/>
              <w:jc w:val="both"/>
              <w:rPr>
                <w:sz w:val="28"/>
                <w:szCs w:val="28"/>
              </w:rPr>
            </w:pPr>
            <w:r>
              <w:rPr>
                <w:sz w:val="28"/>
                <w:szCs w:val="28"/>
                <w:lang w:eastAsia="ru-RU"/>
              </w:rPr>
              <w:t>40 мм и менее</w:t>
            </w:r>
          </w:p>
        </w:tc>
        <w:tc>
          <w:tcPr>
            <w:tcW w:w="1843" w:type="dxa"/>
            <w:shd w:val="clear" w:color="auto" w:fill="auto"/>
          </w:tcPr>
          <w:p w14:paraId="61F257C0" w14:textId="77777777" w:rsidR="002D5E98" w:rsidRDefault="002D5E98" w:rsidP="002D5E98">
            <w:pPr>
              <w:jc w:val="center"/>
            </w:pPr>
            <w:r w:rsidRPr="00EF0F24">
              <w:rPr>
                <w:sz w:val="28"/>
                <w:szCs w:val="28"/>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1D43F5" w14:textId="77777777" w:rsidR="002D5E98" w:rsidRDefault="002D5E98" w:rsidP="002D5E98">
            <w:pPr>
              <w:jc w:val="center"/>
              <w:rPr>
                <w:color w:val="000000"/>
                <w:sz w:val="28"/>
                <w:szCs w:val="28"/>
                <w:lang w:eastAsia="ru-RU"/>
              </w:rPr>
            </w:pPr>
            <w:r>
              <w:rPr>
                <w:color w:val="000000"/>
                <w:sz w:val="28"/>
                <w:szCs w:val="28"/>
              </w:rPr>
              <w:t>21538,1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4D45C" w14:textId="77777777" w:rsidR="002D5E98" w:rsidRDefault="002D5E98" w:rsidP="002D5E98">
            <w:pPr>
              <w:jc w:val="center"/>
              <w:rPr>
                <w:color w:val="000000"/>
                <w:sz w:val="28"/>
                <w:szCs w:val="28"/>
              </w:rPr>
            </w:pPr>
            <w:r>
              <w:rPr>
                <w:color w:val="000000"/>
                <w:sz w:val="28"/>
                <w:szCs w:val="28"/>
              </w:rPr>
              <w:t>22270,4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13BCC4" w14:textId="77777777" w:rsidR="002D5E98" w:rsidRDefault="002D5E98" w:rsidP="002D5E98">
            <w:pPr>
              <w:jc w:val="center"/>
              <w:rPr>
                <w:color w:val="000000"/>
                <w:sz w:val="28"/>
                <w:szCs w:val="28"/>
              </w:rPr>
            </w:pPr>
            <w:r>
              <w:rPr>
                <w:color w:val="000000"/>
                <w:sz w:val="28"/>
                <w:szCs w:val="28"/>
              </w:rPr>
              <w:t>23161,2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D81E4" w14:textId="77777777" w:rsidR="002D5E98" w:rsidRDefault="002D5E98" w:rsidP="002D5E98">
            <w:pPr>
              <w:jc w:val="center"/>
              <w:rPr>
                <w:color w:val="000000"/>
                <w:sz w:val="28"/>
                <w:szCs w:val="28"/>
              </w:rPr>
            </w:pPr>
            <w:r>
              <w:rPr>
                <w:color w:val="000000"/>
                <w:sz w:val="28"/>
                <w:szCs w:val="28"/>
              </w:rPr>
              <w:t>24087,6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AD0E19" w14:textId="77777777" w:rsidR="002D5E98" w:rsidRDefault="002D5E98" w:rsidP="002D5E98">
            <w:pPr>
              <w:jc w:val="center"/>
              <w:rPr>
                <w:color w:val="000000"/>
                <w:sz w:val="28"/>
                <w:szCs w:val="28"/>
              </w:rPr>
            </w:pPr>
            <w:r>
              <w:rPr>
                <w:color w:val="000000"/>
                <w:sz w:val="28"/>
                <w:szCs w:val="28"/>
              </w:rPr>
              <w:t>25051,1</w:t>
            </w:r>
          </w:p>
        </w:tc>
      </w:tr>
      <w:tr w:rsidR="002D5E98" w:rsidRPr="00CF03D0" w14:paraId="44973D6A" w14:textId="77777777" w:rsidTr="002D5E98">
        <w:trPr>
          <w:jc w:val="center"/>
        </w:trPr>
        <w:tc>
          <w:tcPr>
            <w:tcW w:w="851" w:type="dxa"/>
            <w:shd w:val="clear" w:color="auto" w:fill="auto"/>
          </w:tcPr>
          <w:p w14:paraId="4CDD4460" w14:textId="77777777" w:rsidR="002D5E98" w:rsidRDefault="002D5E98" w:rsidP="002D5E98">
            <w:r w:rsidRPr="009A60E3">
              <w:rPr>
                <w:sz w:val="28"/>
                <w:szCs w:val="28"/>
              </w:rPr>
              <w:t>2.3.</w:t>
            </w:r>
            <w:r>
              <w:rPr>
                <w:sz w:val="28"/>
                <w:szCs w:val="28"/>
              </w:rPr>
              <w:t>2</w:t>
            </w:r>
            <w:r w:rsidRPr="009A60E3">
              <w:rPr>
                <w:sz w:val="28"/>
                <w:szCs w:val="28"/>
              </w:rPr>
              <w:t>.</w:t>
            </w:r>
          </w:p>
        </w:tc>
        <w:tc>
          <w:tcPr>
            <w:tcW w:w="4961" w:type="dxa"/>
            <w:shd w:val="clear" w:color="auto" w:fill="auto"/>
          </w:tcPr>
          <w:p w14:paraId="5F94E40D" w14:textId="77777777" w:rsidR="002D5E98" w:rsidRPr="00CF03D0" w:rsidRDefault="002D5E98" w:rsidP="002D5E98">
            <w:pPr>
              <w:rPr>
                <w:sz w:val="28"/>
                <w:szCs w:val="28"/>
              </w:rPr>
            </w:pPr>
            <w:r>
              <w:rPr>
                <w:sz w:val="28"/>
                <w:szCs w:val="28"/>
              </w:rPr>
              <w:t>от 40 мм до 70 мм (включительно)</w:t>
            </w:r>
          </w:p>
        </w:tc>
        <w:tc>
          <w:tcPr>
            <w:tcW w:w="1843" w:type="dxa"/>
            <w:shd w:val="clear" w:color="auto" w:fill="auto"/>
          </w:tcPr>
          <w:p w14:paraId="6DFDA402"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89C009" w14:textId="77777777" w:rsidR="002D5E98" w:rsidRDefault="002D5E98" w:rsidP="002D5E98">
            <w:pPr>
              <w:jc w:val="center"/>
              <w:rPr>
                <w:color w:val="000000"/>
                <w:sz w:val="28"/>
                <w:szCs w:val="28"/>
              </w:rPr>
            </w:pPr>
            <w:r>
              <w:rPr>
                <w:color w:val="000000"/>
                <w:sz w:val="28"/>
                <w:szCs w:val="28"/>
              </w:rPr>
              <w:t>21866,7</w:t>
            </w:r>
          </w:p>
        </w:tc>
        <w:tc>
          <w:tcPr>
            <w:tcW w:w="1559" w:type="dxa"/>
            <w:tcBorders>
              <w:top w:val="nil"/>
              <w:left w:val="nil"/>
              <w:bottom w:val="single" w:sz="4" w:space="0" w:color="auto"/>
              <w:right w:val="single" w:sz="4" w:space="0" w:color="auto"/>
            </w:tcBorders>
            <w:shd w:val="clear" w:color="auto" w:fill="auto"/>
            <w:vAlign w:val="center"/>
          </w:tcPr>
          <w:p w14:paraId="5D98F4E8" w14:textId="77777777" w:rsidR="002D5E98" w:rsidRDefault="002D5E98" w:rsidP="002D5E98">
            <w:pPr>
              <w:jc w:val="center"/>
              <w:rPr>
                <w:color w:val="000000"/>
                <w:sz w:val="28"/>
                <w:szCs w:val="28"/>
              </w:rPr>
            </w:pPr>
            <w:r>
              <w:rPr>
                <w:color w:val="000000"/>
                <w:sz w:val="28"/>
                <w:szCs w:val="28"/>
              </w:rPr>
              <w:t>22610,1</w:t>
            </w:r>
          </w:p>
        </w:tc>
        <w:tc>
          <w:tcPr>
            <w:tcW w:w="1560" w:type="dxa"/>
            <w:tcBorders>
              <w:top w:val="nil"/>
              <w:left w:val="nil"/>
              <w:bottom w:val="single" w:sz="4" w:space="0" w:color="auto"/>
              <w:right w:val="single" w:sz="4" w:space="0" w:color="auto"/>
            </w:tcBorders>
            <w:shd w:val="clear" w:color="auto" w:fill="auto"/>
            <w:vAlign w:val="center"/>
          </w:tcPr>
          <w:p w14:paraId="4FF847BD" w14:textId="77777777" w:rsidR="002D5E98" w:rsidRDefault="002D5E98" w:rsidP="002D5E98">
            <w:pPr>
              <w:jc w:val="center"/>
              <w:rPr>
                <w:color w:val="000000"/>
                <w:sz w:val="28"/>
                <w:szCs w:val="28"/>
              </w:rPr>
            </w:pPr>
            <w:r>
              <w:rPr>
                <w:color w:val="000000"/>
                <w:sz w:val="28"/>
                <w:szCs w:val="28"/>
              </w:rPr>
              <w:t>23514,5</w:t>
            </w:r>
          </w:p>
        </w:tc>
        <w:tc>
          <w:tcPr>
            <w:tcW w:w="1559" w:type="dxa"/>
            <w:tcBorders>
              <w:top w:val="nil"/>
              <w:left w:val="nil"/>
              <w:bottom w:val="single" w:sz="4" w:space="0" w:color="auto"/>
              <w:right w:val="single" w:sz="4" w:space="0" w:color="auto"/>
            </w:tcBorders>
            <w:shd w:val="clear" w:color="auto" w:fill="auto"/>
            <w:vAlign w:val="center"/>
          </w:tcPr>
          <w:p w14:paraId="02E5073D" w14:textId="77777777" w:rsidR="002D5E98" w:rsidRDefault="002D5E98" w:rsidP="002D5E98">
            <w:pPr>
              <w:jc w:val="center"/>
              <w:rPr>
                <w:color w:val="000000"/>
                <w:sz w:val="28"/>
                <w:szCs w:val="28"/>
              </w:rPr>
            </w:pPr>
            <w:r>
              <w:rPr>
                <w:color w:val="000000"/>
                <w:sz w:val="28"/>
                <w:szCs w:val="28"/>
              </w:rPr>
              <w:t>24455,1</w:t>
            </w:r>
          </w:p>
        </w:tc>
        <w:tc>
          <w:tcPr>
            <w:tcW w:w="1559" w:type="dxa"/>
            <w:tcBorders>
              <w:top w:val="nil"/>
              <w:left w:val="nil"/>
              <w:bottom w:val="single" w:sz="4" w:space="0" w:color="auto"/>
              <w:right w:val="single" w:sz="4" w:space="0" w:color="auto"/>
            </w:tcBorders>
            <w:shd w:val="clear" w:color="auto" w:fill="auto"/>
            <w:vAlign w:val="center"/>
          </w:tcPr>
          <w:p w14:paraId="27536004" w14:textId="77777777" w:rsidR="002D5E98" w:rsidRDefault="002D5E98" w:rsidP="002D5E98">
            <w:pPr>
              <w:jc w:val="center"/>
              <w:rPr>
                <w:color w:val="000000"/>
                <w:sz w:val="28"/>
                <w:szCs w:val="28"/>
              </w:rPr>
            </w:pPr>
            <w:r>
              <w:rPr>
                <w:color w:val="000000"/>
                <w:sz w:val="28"/>
                <w:szCs w:val="28"/>
              </w:rPr>
              <w:t>25433,3</w:t>
            </w:r>
          </w:p>
        </w:tc>
      </w:tr>
      <w:tr w:rsidR="002D5E98" w:rsidRPr="00CF03D0" w14:paraId="18EE319E" w14:textId="77777777" w:rsidTr="002D5E98">
        <w:trPr>
          <w:jc w:val="center"/>
        </w:trPr>
        <w:tc>
          <w:tcPr>
            <w:tcW w:w="851" w:type="dxa"/>
            <w:shd w:val="clear" w:color="auto" w:fill="auto"/>
          </w:tcPr>
          <w:p w14:paraId="791BF2AE" w14:textId="77777777" w:rsidR="002D5E98" w:rsidRDefault="002D5E98" w:rsidP="002D5E98">
            <w:r w:rsidRPr="009A60E3">
              <w:rPr>
                <w:sz w:val="28"/>
                <w:szCs w:val="28"/>
              </w:rPr>
              <w:t>2.3.</w:t>
            </w:r>
            <w:r>
              <w:rPr>
                <w:sz w:val="28"/>
                <w:szCs w:val="28"/>
              </w:rPr>
              <w:t>3</w:t>
            </w:r>
            <w:r w:rsidRPr="009A60E3">
              <w:rPr>
                <w:sz w:val="28"/>
                <w:szCs w:val="28"/>
              </w:rPr>
              <w:t>.</w:t>
            </w:r>
          </w:p>
        </w:tc>
        <w:tc>
          <w:tcPr>
            <w:tcW w:w="4961" w:type="dxa"/>
            <w:shd w:val="clear" w:color="auto" w:fill="auto"/>
          </w:tcPr>
          <w:p w14:paraId="403A01FC" w14:textId="77777777" w:rsidR="002D5E98" w:rsidRPr="00CF03D0" w:rsidRDefault="002D5E98" w:rsidP="002D5E98">
            <w:pPr>
              <w:rPr>
                <w:sz w:val="28"/>
                <w:szCs w:val="28"/>
              </w:rPr>
            </w:pPr>
            <w:r>
              <w:rPr>
                <w:sz w:val="28"/>
                <w:szCs w:val="28"/>
              </w:rPr>
              <w:t>от 70 мм до 100 мм (включительно)</w:t>
            </w:r>
          </w:p>
        </w:tc>
        <w:tc>
          <w:tcPr>
            <w:tcW w:w="1843" w:type="dxa"/>
            <w:shd w:val="clear" w:color="auto" w:fill="auto"/>
          </w:tcPr>
          <w:p w14:paraId="0C6AF54B"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51026D" w14:textId="77777777" w:rsidR="002D5E98" w:rsidRDefault="002D5E98" w:rsidP="002D5E98">
            <w:pPr>
              <w:jc w:val="center"/>
              <w:rPr>
                <w:color w:val="000000"/>
                <w:sz w:val="28"/>
                <w:szCs w:val="28"/>
              </w:rPr>
            </w:pPr>
            <w:r>
              <w:rPr>
                <w:color w:val="000000"/>
                <w:sz w:val="28"/>
                <w:szCs w:val="28"/>
              </w:rPr>
              <w:t>22682,4</w:t>
            </w:r>
          </w:p>
        </w:tc>
        <w:tc>
          <w:tcPr>
            <w:tcW w:w="1559" w:type="dxa"/>
            <w:tcBorders>
              <w:top w:val="nil"/>
              <w:left w:val="nil"/>
              <w:bottom w:val="single" w:sz="4" w:space="0" w:color="auto"/>
              <w:right w:val="single" w:sz="4" w:space="0" w:color="auto"/>
            </w:tcBorders>
            <w:shd w:val="clear" w:color="auto" w:fill="auto"/>
            <w:vAlign w:val="center"/>
          </w:tcPr>
          <w:p w14:paraId="04D71B0B" w14:textId="77777777" w:rsidR="002D5E98" w:rsidRDefault="002D5E98" w:rsidP="002D5E98">
            <w:pPr>
              <w:jc w:val="center"/>
              <w:rPr>
                <w:color w:val="000000"/>
                <w:sz w:val="28"/>
                <w:szCs w:val="28"/>
              </w:rPr>
            </w:pPr>
            <w:r>
              <w:rPr>
                <w:color w:val="000000"/>
                <w:sz w:val="28"/>
                <w:szCs w:val="28"/>
              </w:rPr>
              <w:t>23453,6</w:t>
            </w:r>
          </w:p>
        </w:tc>
        <w:tc>
          <w:tcPr>
            <w:tcW w:w="1560" w:type="dxa"/>
            <w:tcBorders>
              <w:top w:val="nil"/>
              <w:left w:val="nil"/>
              <w:bottom w:val="single" w:sz="4" w:space="0" w:color="auto"/>
              <w:right w:val="single" w:sz="4" w:space="0" w:color="auto"/>
            </w:tcBorders>
            <w:shd w:val="clear" w:color="auto" w:fill="auto"/>
            <w:vAlign w:val="center"/>
          </w:tcPr>
          <w:p w14:paraId="4B3529D2" w14:textId="77777777" w:rsidR="002D5E98" w:rsidRDefault="002D5E98" w:rsidP="002D5E98">
            <w:pPr>
              <w:jc w:val="center"/>
              <w:rPr>
                <w:color w:val="000000"/>
                <w:sz w:val="28"/>
                <w:szCs w:val="28"/>
              </w:rPr>
            </w:pPr>
            <w:r>
              <w:rPr>
                <w:color w:val="000000"/>
                <w:sz w:val="28"/>
                <w:szCs w:val="28"/>
              </w:rPr>
              <w:t>24391,8</w:t>
            </w:r>
          </w:p>
        </w:tc>
        <w:tc>
          <w:tcPr>
            <w:tcW w:w="1559" w:type="dxa"/>
            <w:tcBorders>
              <w:top w:val="nil"/>
              <w:left w:val="nil"/>
              <w:bottom w:val="single" w:sz="4" w:space="0" w:color="auto"/>
              <w:right w:val="single" w:sz="4" w:space="0" w:color="auto"/>
            </w:tcBorders>
            <w:shd w:val="clear" w:color="auto" w:fill="auto"/>
            <w:vAlign w:val="center"/>
          </w:tcPr>
          <w:p w14:paraId="5192394D" w14:textId="77777777" w:rsidR="002D5E98" w:rsidRDefault="002D5E98" w:rsidP="002D5E98">
            <w:pPr>
              <w:jc w:val="center"/>
              <w:rPr>
                <w:color w:val="000000"/>
                <w:sz w:val="28"/>
                <w:szCs w:val="28"/>
              </w:rPr>
            </w:pPr>
            <w:r>
              <w:rPr>
                <w:color w:val="000000"/>
                <w:sz w:val="28"/>
                <w:szCs w:val="28"/>
              </w:rPr>
              <w:t>25367,4</w:t>
            </w:r>
          </w:p>
        </w:tc>
        <w:tc>
          <w:tcPr>
            <w:tcW w:w="1559" w:type="dxa"/>
            <w:tcBorders>
              <w:top w:val="nil"/>
              <w:left w:val="nil"/>
              <w:bottom w:val="single" w:sz="4" w:space="0" w:color="auto"/>
              <w:right w:val="single" w:sz="4" w:space="0" w:color="auto"/>
            </w:tcBorders>
            <w:shd w:val="clear" w:color="auto" w:fill="auto"/>
            <w:vAlign w:val="center"/>
          </w:tcPr>
          <w:p w14:paraId="71AD1AE8" w14:textId="77777777" w:rsidR="002D5E98" w:rsidRDefault="002D5E98" w:rsidP="002D5E98">
            <w:pPr>
              <w:jc w:val="center"/>
              <w:rPr>
                <w:color w:val="000000"/>
                <w:sz w:val="28"/>
                <w:szCs w:val="28"/>
              </w:rPr>
            </w:pPr>
            <w:r>
              <w:rPr>
                <w:color w:val="000000"/>
                <w:sz w:val="28"/>
                <w:szCs w:val="28"/>
              </w:rPr>
              <w:t>26382,1</w:t>
            </w:r>
          </w:p>
        </w:tc>
      </w:tr>
      <w:tr w:rsidR="002D5E98" w:rsidRPr="00CF03D0" w14:paraId="31076FEB" w14:textId="77777777" w:rsidTr="002D5E98">
        <w:trPr>
          <w:jc w:val="center"/>
        </w:trPr>
        <w:tc>
          <w:tcPr>
            <w:tcW w:w="851" w:type="dxa"/>
            <w:shd w:val="clear" w:color="auto" w:fill="auto"/>
          </w:tcPr>
          <w:p w14:paraId="04F22D47" w14:textId="77777777" w:rsidR="002D5E98" w:rsidRDefault="002D5E98" w:rsidP="002D5E98">
            <w:r w:rsidRPr="009A60E3">
              <w:rPr>
                <w:sz w:val="28"/>
                <w:szCs w:val="28"/>
              </w:rPr>
              <w:t>2.3.</w:t>
            </w:r>
            <w:r>
              <w:rPr>
                <w:sz w:val="28"/>
                <w:szCs w:val="28"/>
              </w:rPr>
              <w:t>4</w:t>
            </w:r>
            <w:r w:rsidRPr="009A60E3">
              <w:rPr>
                <w:sz w:val="28"/>
                <w:szCs w:val="28"/>
              </w:rPr>
              <w:t>.</w:t>
            </w:r>
          </w:p>
        </w:tc>
        <w:tc>
          <w:tcPr>
            <w:tcW w:w="4961" w:type="dxa"/>
            <w:shd w:val="clear" w:color="auto" w:fill="auto"/>
          </w:tcPr>
          <w:p w14:paraId="59BFBD15" w14:textId="77777777" w:rsidR="002D5E98" w:rsidRPr="00CF03D0" w:rsidRDefault="002D5E98" w:rsidP="002D5E98">
            <w:pPr>
              <w:rPr>
                <w:sz w:val="28"/>
                <w:szCs w:val="28"/>
              </w:rPr>
            </w:pPr>
            <w:r w:rsidRPr="00CF03D0">
              <w:rPr>
                <w:sz w:val="28"/>
                <w:szCs w:val="28"/>
              </w:rPr>
              <w:t>от 100 мм до 150 мм (включительно)</w:t>
            </w:r>
          </w:p>
        </w:tc>
        <w:tc>
          <w:tcPr>
            <w:tcW w:w="1843" w:type="dxa"/>
            <w:shd w:val="clear" w:color="auto" w:fill="auto"/>
          </w:tcPr>
          <w:p w14:paraId="2BC5A2A0"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FC9F5A" w14:textId="77777777" w:rsidR="002D5E98" w:rsidRDefault="002D5E98" w:rsidP="002D5E98">
            <w:pPr>
              <w:jc w:val="center"/>
              <w:rPr>
                <w:color w:val="000000"/>
                <w:sz w:val="28"/>
                <w:szCs w:val="28"/>
              </w:rPr>
            </w:pPr>
            <w:r>
              <w:rPr>
                <w:color w:val="000000"/>
                <w:sz w:val="28"/>
                <w:szCs w:val="28"/>
              </w:rPr>
              <w:t>23239,3</w:t>
            </w:r>
          </w:p>
        </w:tc>
        <w:tc>
          <w:tcPr>
            <w:tcW w:w="1559" w:type="dxa"/>
            <w:tcBorders>
              <w:top w:val="nil"/>
              <w:left w:val="nil"/>
              <w:bottom w:val="single" w:sz="4" w:space="0" w:color="auto"/>
              <w:right w:val="single" w:sz="4" w:space="0" w:color="auto"/>
            </w:tcBorders>
            <w:shd w:val="clear" w:color="auto" w:fill="auto"/>
            <w:vAlign w:val="center"/>
          </w:tcPr>
          <w:p w14:paraId="117A27A0" w14:textId="77777777" w:rsidR="002D5E98" w:rsidRDefault="002D5E98" w:rsidP="002D5E98">
            <w:pPr>
              <w:jc w:val="center"/>
              <w:rPr>
                <w:color w:val="000000"/>
                <w:sz w:val="28"/>
                <w:szCs w:val="28"/>
              </w:rPr>
            </w:pPr>
            <w:r>
              <w:rPr>
                <w:color w:val="000000"/>
                <w:sz w:val="28"/>
                <w:szCs w:val="28"/>
              </w:rPr>
              <w:t>24029,4</w:t>
            </w:r>
          </w:p>
        </w:tc>
        <w:tc>
          <w:tcPr>
            <w:tcW w:w="1560" w:type="dxa"/>
            <w:tcBorders>
              <w:top w:val="nil"/>
              <w:left w:val="nil"/>
              <w:bottom w:val="single" w:sz="4" w:space="0" w:color="auto"/>
              <w:right w:val="single" w:sz="4" w:space="0" w:color="auto"/>
            </w:tcBorders>
            <w:shd w:val="clear" w:color="auto" w:fill="auto"/>
            <w:vAlign w:val="center"/>
          </w:tcPr>
          <w:p w14:paraId="164ED622" w14:textId="77777777" w:rsidR="002D5E98" w:rsidRDefault="002D5E98" w:rsidP="002D5E98">
            <w:pPr>
              <w:jc w:val="center"/>
              <w:rPr>
                <w:color w:val="000000"/>
                <w:sz w:val="28"/>
                <w:szCs w:val="28"/>
              </w:rPr>
            </w:pPr>
            <w:r>
              <w:rPr>
                <w:color w:val="000000"/>
                <w:sz w:val="28"/>
                <w:szCs w:val="28"/>
              </w:rPr>
              <w:t>24990,6</w:t>
            </w:r>
          </w:p>
        </w:tc>
        <w:tc>
          <w:tcPr>
            <w:tcW w:w="1559" w:type="dxa"/>
            <w:tcBorders>
              <w:top w:val="nil"/>
              <w:left w:val="nil"/>
              <w:bottom w:val="single" w:sz="4" w:space="0" w:color="auto"/>
              <w:right w:val="single" w:sz="4" w:space="0" w:color="auto"/>
            </w:tcBorders>
            <w:shd w:val="clear" w:color="auto" w:fill="auto"/>
            <w:vAlign w:val="center"/>
          </w:tcPr>
          <w:p w14:paraId="697981E2" w14:textId="77777777" w:rsidR="002D5E98" w:rsidRDefault="002D5E98" w:rsidP="002D5E98">
            <w:pPr>
              <w:jc w:val="center"/>
              <w:rPr>
                <w:color w:val="000000"/>
                <w:sz w:val="28"/>
                <w:szCs w:val="28"/>
              </w:rPr>
            </w:pPr>
            <w:r>
              <w:rPr>
                <w:color w:val="000000"/>
                <w:sz w:val="28"/>
                <w:szCs w:val="28"/>
              </w:rPr>
              <w:t>25990,2</w:t>
            </w:r>
          </w:p>
        </w:tc>
        <w:tc>
          <w:tcPr>
            <w:tcW w:w="1559" w:type="dxa"/>
            <w:tcBorders>
              <w:top w:val="nil"/>
              <w:left w:val="nil"/>
              <w:bottom w:val="single" w:sz="4" w:space="0" w:color="auto"/>
              <w:right w:val="single" w:sz="4" w:space="0" w:color="auto"/>
            </w:tcBorders>
            <w:shd w:val="clear" w:color="auto" w:fill="auto"/>
            <w:vAlign w:val="center"/>
          </w:tcPr>
          <w:p w14:paraId="7578A965" w14:textId="77777777" w:rsidR="002D5E98" w:rsidRDefault="002D5E98" w:rsidP="002D5E98">
            <w:pPr>
              <w:jc w:val="center"/>
              <w:rPr>
                <w:color w:val="000000"/>
                <w:sz w:val="28"/>
                <w:szCs w:val="28"/>
              </w:rPr>
            </w:pPr>
            <w:r>
              <w:rPr>
                <w:color w:val="000000"/>
                <w:sz w:val="28"/>
                <w:szCs w:val="28"/>
              </w:rPr>
              <w:t>27029,8</w:t>
            </w:r>
          </w:p>
        </w:tc>
      </w:tr>
      <w:tr w:rsidR="002D5E98" w:rsidRPr="00CF03D0" w14:paraId="1CAFF529" w14:textId="77777777" w:rsidTr="002D5E98">
        <w:trPr>
          <w:jc w:val="center"/>
        </w:trPr>
        <w:tc>
          <w:tcPr>
            <w:tcW w:w="851" w:type="dxa"/>
            <w:shd w:val="clear" w:color="auto" w:fill="auto"/>
          </w:tcPr>
          <w:p w14:paraId="055D5754" w14:textId="77777777" w:rsidR="002D5E98" w:rsidRDefault="002D5E98" w:rsidP="002D5E98">
            <w:r w:rsidRPr="009A60E3">
              <w:rPr>
                <w:sz w:val="28"/>
                <w:szCs w:val="28"/>
              </w:rPr>
              <w:t>2.3.</w:t>
            </w:r>
            <w:r>
              <w:rPr>
                <w:sz w:val="28"/>
                <w:szCs w:val="28"/>
              </w:rPr>
              <w:t>5</w:t>
            </w:r>
            <w:r w:rsidRPr="009A60E3">
              <w:rPr>
                <w:sz w:val="28"/>
                <w:szCs w:val="28"/>
              </w:rPr>
              <w:t>.</w:t>
            </w:r>
          </w:p>
        </w:tc>
        <w:tc>
          <w:tcPr>
            <w:tcW w:w="4961" w:type="dxa"/>
            <w:shd w:val="clear" w:color="auto" w:fill="auto"/>
          </w:tcPr>
          <w:p w14:paraId="68EBD388" w14:textId="77777777" w:rsidR="002D5E98" w:rsidRPr="00CF03D0" w:rsidRDefault="002D5E98" w:rsidP="002D5E98">
            <w:pPr>
              <w:rPr>
                <w:sz w:val="28"/>
                <w:szCs w:val="28"/>
              </w:rPr>
            </w:pPr>
            <w:r w:rsidRPr="00CF03D0">
              <w:rPr>
                <w:sz w:val="28"/>
                <w:szCs w:val="28"/>
              </w:rPr>
              <w:t>от 150 мм до 200 мм (включительно)</w:t>
            </w:r>
          </w:p>
        </w:tc>
        <w:tc>
          <w:tcPr>
            <w:tcW w:w="1843" w:type="dxa"/>
            <w:shd w:val="clear" w:color="auto" w:fill="auto"/>
          </w:tcPr>
          <w:p w14:paraId="3A1EF414"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867DC7" w14:textId="77777777" w:rsidR="002D5E98" w:rsidRDefault="002D5E98" w:rsidP="002D5E98">
            <w:pPr>
              <w:jc w:val="center"/>
              <w:rPr>
                <w:color w:val="000000"/>
                <w:sz w:val="28"/>
                <w:szCs w:val="28"/>
              </w:rPr>
            </w:pPr>
            <w:r>
              <w:rPr>
                <w:color w:val="000000"/>
                <w:sz w:val="28"/>
                <w:szCs w:val="28"/>
              </w:rPr>
              <w:t>29145,8</w:t>
            </w:r>
          </w:p>
        </w:tc>
        <w:tc>
          <w:tcPr>
            <w:tcW w:w="1559" w:type="dxa"/>
            <w:tcBorders>
              <w:top w:val="nil"/>
              <w:left w:val="nil"/>
              <w:bottom w:val="single" w:sz="4" w:space="0" w:color="auto"/>
              <w:right w:val="single" w:sz="4" w:space="0" w:color="auto"/>
            </w:tcBorders>
            <w:shd w:val="clear" w:color="auto" w:fill="auto"/>
            <w:vAlign w:val="center"/>
          </w:tcPr>
          <w:p w14:paraId="52942551" w14:textId="77777777" w:rsidR="002D5E98" w:rsidRDefault="002D5E98" w:rsidP="002D5E98">
            <w:pPr>
              <w:jc w:val="center"/>
              <w:rPr>
                <w:color w:val="000000"/>
                <w:sz w:val="28"/>
                <w:szCs w:val="28"/>
              </w:rPr>
            </w:pPr>
            <w:r>
              <w:rPr>
                <w:color w:val="000000"/>
                <w:sz w:val="28"/>
                <w:szCs w:val="28"/>
              </w:rPr>
              <w:t>30136,7</w:t>
            </w:r>
          </w:p>
        </w:tc>
        <w:tc>
          <w:tcPr>
            <w:tcW w:w="1560" w:type="dxa"/>
            <w:tcBorders>
              <w:top w:val="nil"/>
              <w:left w:val="nil"/>
              <w:bottom w:val="single" w:sz="4" w:space="0" w:color="auto"/>
              <w:right w:val="single" w:sz="4" w:space="0" w:color="auto"/>
            </w:tcBorders>
            <w:shd w:val="clear" w:color="auto" w:fill="auto"/>
            <w:vAlign w:val="center"/>
          </w:tcPr>
          <w:p w14:paraId="18686F17" w14:textId="77777777" w:rsidR="002D5E98" w:rsidRDefault="002D5E98" w:rsidP="002D5E98">
            <w:pPr>
              <w:jc w:val="center"/>
              <w:rPr>
                <w:color w:val="000000"/>
                <w:sz w:val="28"/>
                <w:szCs w:val="28"/>
              </w:rPr>
            </w:pPr>
            <w:r>
              <w:rPr>
                <w:color w:val="000000"/>
                <w:sz w:val="28"/>
                <w:szCs w:val="28"/>
              </w:rPr>
              <w:t>31342,2</w:t>
            </w:r>
          </w:p>
        </w:tc>
        <w:tc>
          <w:tcPr>
            <w:tcW w:w="1559" w:type="dxa"/>
            <w:tcBorders>
              <w:top w:val="nil"/>
              <w:left w:val="nil"/>
              <w:bottom w:val="single" w:sz="4" w:space="0" w:color="auto"/>
              <w:right w:val="single" w:sz="4" w:space="0" w:color="auto"/>
            </w:tcBorders>
            <w:shd w:val="clear" w:color="auto" w:fill="auto"/>
            <w:vAlign w:val="center"/>
          </w:tcPr>
          <w:p w14:paraId="797A96F3" w14:textId="77777777" w:rsidR="002D5E98" w:rsidRDefault="002D5E98" w:rsidP="002D5E98">
            <w:pPr>
              <w:jc w:val="center"/>
              <w:rPr>
                <w:color w:val="000000"/>
                <w:sz w:val="28"/>
                <w:szCs w:val="28"/>
              </w:rPr>
            </w:pPr>
            <w:r>
              <w:rPr>
                <w:color w:val="000000"/>
                <w:sz w:val="28"/>
                <w:szCs w:val="28"/>
              </w:rPr>
              <w:t>32595,9</w:t>
            </w:r>
          </w:p>
        </w:tc>
        <w:tc>
          <w:tcPr>
            <w:tcW w:w="1559" w:type="dxa"/>
            <w:tcBorders>
              <w:top w:val="nil"/>
              <w:left w:val="nil"/>
              <w:bottom w:val="single" w:sz="4" w:space="0" w:color="auto"/>
              <w:right w:val="single" w:sz="4" w:space="0" w:color="auto"/>
            </w:tcBorders>
            <w:shd w:val="clear" w:color="auto" w:fill="auto"/>
            <w:vAlign w:val="center"/>
          </w:tcPr>
          <w:p w14:paraId="6EFDE10F" w14:textId="77777777" w:rsidR="002D5E98" w:rsidRDefault="002D5E98" w:rsidP="002D5E98">
            <w:pPr>
              <w:jc w:val="center"/>
              <w:rPr>
                <w:color w:val="000000"/>
                <w:sz w:val="28"/>
                <w:szCs w:val="28"/>
              </w:rPr>
            </w:pPr>
            <w:r>
              <w:rPr>
                <w:color w:val="000000"/>
                <w:sz w:val="28"/>
                <w:szCs w:val="28"/>
              </w:rPr>
              <w:t>33899,7</w:t>
            </w:r>
          </w:p>
        </w:tc>
      </w:tr>
      <w:tr w:rsidR="002D5E98" w:rsidRPr="00CF03D0" w14:paraId="1469E320" w14:textId="77777777" w:rsidTr="002D5E98">
        <w:trPr>
          <w:jc w:val="center"/>
        </w:trPr>
        <w:tc>
          <w:tcPr>
            <w:tcW w:w="851" w:type="dxa"/>
            <w:shd w:val="clear" w:color="auto" w:fill="auto"/>
          </w:tcPr>
          <w:p w14:paraId="255CF159" w14:textId="77777777" w:rsidR="002D5E98" w:rsidRDefault="002D5E98" w:rsidP="002D5E98">
            <w:r w:rsidRPr="009A60E3">
              <w:rPr>
                <w:sz w:val="28"/>
                <w:szCs w:val="28"/>
              </w:rPr>
              <w:t>2.3.</w:t>
            </w:r>
            <w:r>
              <w:rPr>
                <w:sz w:val="28"/>
                <w:szCs w:val="28"/>
              </w:rPr>
              <w:t>6</w:t>
            </w:r>
            <w:r w:rsidRPr="009A60E3">
              <w:rPr>
                <w:sz w:val="28"/>
                <w:szCs w:val="28"/>
              </w:rPr>
              <w:t>.</w:t>
            </w:r>
          </w:p>
        </w:tc>
        <w:tc>
          <w:tcPr>
            <w:tcW w:w="4961" w:type="dxa"/>
            <w:shd w:val="clear" w:color="auto" w:fill="auto"/>
          </w:tcPr>
          <w:p w14:paraId="79A3B9CC" w14:textId="77777777" w:rsidR="002D5E98" w:rsidRPr="00CF03D0" w:rsidRDefault="002D5E98" w:rsidP="002D5E98">
            <w:pPr>
              <w:rPr>
                <w:sz w:val="28"/>
                <w:szCs w:val="28"/>
              </w:rPr>
            </w:pPr>
            <w:r w:rsidRPr="00CF03D0">
              <w:rPr>
                <w:sz w:val="28"/>
                <w:szCs w:val="28"/>
              </w:rPr>
              <w:t>от 200 мм до 250 мм (включительно)</w:t>
            </w:r>
          </w:p>
        </w:tc>
        <w:tc>
          <w:tcPr>
            <w:tcW w:w="1843" w:type="dxa"/>
            <w:shd w:val="clear" w:color="auto" w:fill="auto"/>
          </w:tcPr>
          <w:p w14:paraId="191BB87B" w14:textId="77777777" w:rsidR="002D5E98" w:rsidRDefault="002D5E98" w:rsidP="002D5E98">
            <w:pPr>
              <w:jc w:val="center"/>
            </w:pPr>
            <w:r w:rsidRPr="00EF0F24">
              <w:rPr>
                <w:sz w:val="28"/>
                <w:szCs w:val="28"/>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80F36A" w14:textId="77777777" w:rsidR="002D5E98" w:rsidRDefault="002D5E98" w:rsidP="002D5E98">
            <w:pPr>
              <w:jc w:val="center"/>
              <w:rPr>
                <w:color w:val="000000"/>
                <w:sz w:val="28"/>
                <w:szCs w:val="28"/>
              </w:rPr>
            </w:pPr>
            <w:r>
              <w:rPr>
                <w:color w:val="000000"/>
                <w:sz w:val="28"/>
                <w:szCs w:val="28"/>
              </w:rPr>
              <w:t>38303,9</w:t>
            </w:r>
          </w:p>
        </w:tc>
        <w:tc>
          <w:tcPr>
            <w:tcW w:w="1559" w:type="dxa"/>
            <w:tcBorders>
              <w:top w:val="nil"/>
              <w:left w:val="nil"/>
              <w:bottom w:val="single" w:sz="4" w:space="0" w:color="auto"/>
              <w:right w:val="single" w:sz="4" w:space="0" w:color="auto"/>
            </w:tcBorders>
            <w:shd w:val="clear" w:color="auto" w:fill="auto"/>
            <w:vAlign w:val="center"/>
          </w:tcPr>
          <w:p w14:paraId="09071436" w14:textId="77777777" w:rsidR="002D5E98" w:rsidRDefault="002D5E98" w:rsidP="002D5E98">
            <w:pPr>
              <w:jc w:val="center"/>
              <w:rPr>
                <w:color w:val="000000"/>
                <w:sz w:val="28"/>
                <w:szCs w:val="28"/>
              </w:rPr>
            </w:pPr>
            <w:r>
              <w:rPr>
                <w:color w:val="000000"/>
                <w:sz w:val="28"/>
                <w:szCs w:val="28"/>
              </w:rPr>
              <w:t>39606,1</w:t>
            </w:r>
          </w:p>
        </w:tc>
        <w:tc>
          <w:tcPr>
            <w:tcW w:w="1560" w:type="dxa"/>
            <w:tcBorders>
              <w:top w:val="nil"/>
              <w:left w:val="nil"/>
              <w:bottom w:val="single" w:sz="4" w:space="0" w:color="auto"/>
              <w:right w:val="single" w:sz="4" w:space="0" w:color="auto"/>
            </w:tcBorders>
            <w:shd w:val="clear" w:color="auto" w:fill="auto"/>
            <w:vAlign w:val="center"/>
          </w:tcPr>
          <w:p w14:paraId="6F9F01E7" w14:textId="77777777" w:rsidR="002D5E98" w:rsidRDefault="002D5E98" w:rsidP="002D5E98">
            <w:pPr>
              <w:jc w:val="center"/>
              <w:rPr>
                <w:color w:val="000000"/>
                <w:sz w:val="28"/>
                <w:szCs w:val="28"/>
              </w:rPr>
            </w:pPr>
            <w:r>
              <w:rPr>
                <w:color w:val="000000"/>
                <w:sz w:val="28"/>
                <w:szCs w:val="28"/>
              </w:rPr>
              <w:t>41190,4</w:t>
            </w:r>
          </w:p>
        </w:tc>
        <w:tc>
          <w:tcPr>
            <w:tcW w:w="1559" w:type="dxa"/>
            <w:tcBorders>
              <w:top w:val="nil"/>
              <w:left w:val="nil"/>
              <w:bottom w:val="single" w:sz="4" w:space="0" w:color="auto"/>
              <w:right w:val="single" w:sz="4" w:space="0" w:color="auto"/>
            </w:tcBorders>
            <w:shd w:val="clear" w:color="auto" w:fill="auto"/>
            <w:vAlign w:val="center"/>
          </w:tcPr>
          <w:p w14:paraId="4218F427" w14:textId="77777777" w:rsidR="002D5E98" w:rsidRDefault="002D5E98" w:rsidP="002D5E98">
            <w:pPr>
              <w:jc w:val="center"/>
              <w:rPr>
                <w:color w:val="000000"/>
                <w:sz w:val="28"/>
                <w:szCs w:val="28"/>
              </w:rPr>
            </w:pPr>
            <w:r>
              <w:rPr>
                <w:color w:val="000000"/>
                <w:sz w:val="28"/>
                <w:szCs w:val="28"/>
              </w:rPr>
              <w:t>42838,0</w:t>
            </w:r>
          </w:p>
        </w:tc>
        <w:tc>
          <w:tcPr>
            <w:tcW w:w="1559" w:type="dxa"/>
            <w:tcBorders>
              <w:top w:val="nil"/>
              <w:left w:val="nil"/>
              <w:bottom w:val="single" w:sz="4" w:space="0" w:color="auto"/>
              <w:right w:val="single" w:sz="4" w:space="0" w:color="auto"/>
            </w:tcBorders>
            <w:shd w:val="clear" w:color="auto" w:fill="auto"/>
            <w:vAlign w:val="center"/>
          </w:tcPr>
          <w:p w14:paraId="525B521C" w14:textId="77777777" w:rsidR="002D5E98" w:rsidRDefault="002D5E98" w:rsidP="002D5E98">
            <w:pPr>
              <w:jc w:val="center"/>
              <w:rPr>
                <w:color w:val="000000"/>
                <w:sz w:val="28"/>
                <w:szCs w:val="28"/>
              </w:rPr>
            </w:pPr>
            <w:r>
              <w:rPr>
                <w:color w:val="000000"/>
                <w:sz w:val="28"/>
                <w:szCs w:val="28"/>
              </w:rPr>
              <w:t>44551,5</w:t>
            </w:r>
          </w:p>
        </w:tc>
      </w:tr>
    </w:tbl>
    <w:p w14:paraId="3D3B0C21" w14:textId="77777777" w:rsidR="002D5E98" w:rsidRPr="00CC5C1A" w:rsidRDefault="002D5E98" w:rsidP="002D5E98">
      <w:pPr>
        <w:jc w:val="center"/>
        <w:rPr>
          <w:b/>
          <w:sz w:val="28"/>
          <w:szCs w:val="28"/>
        </w:rPr>
      </w:pPr>
      <w:r>
        <w:rPr>
          <w:b/>
          <w:sz w:val="28"/>
          <w:szCs w:val="28"/>
        </w:rPr>
        <w:t xml:space="preserve">                       </w:t>
      </w:r>
    </w:p>
    <w:p w14:paraId="1D4D2F19" w14:textId="77777777" w:rsidR="002D5E98" w:rsidRPr="001F2E18" w:rsidRDefault="002D5E98" w:rsidP="002D5E98">
      <w:pPr>
        <w:pStyle w:val="ConsPlusNormal"/>
        <w:ind w:firstLine="567"/>
        <w:jc w:val="both"/>
      </w:pPr>
      <w:r w:rsidRPr="001F2E18">
        <w:t xml:space="preserve">Примечание: </w:t>
      </w:r>
    </w:p>
    <w:p w14:paraId="35149525" w14:textId="77777777" w:rsidR="002D5E98" w:rsidRPr="0051419A" w:rsidRDefault="002D5E98" w:rsidP="002D5E98">
      <w:pPr>
        <w:pStyle w:val="ConsPlusNormal"/>
        <w:ind w:firstLine="567"/>
        <w:jc w:val="both"/>
        <w:rPr>
          <w:sz w:val="24"/>
          <w:szCs w:val="24"/>
        </w:rPr>
      </w:pPr>
      <w:r w:rsidRPr="0051419A">
        <w:rPr>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71AA75B8" w14:textId="280B01CE" w:rsidR="002D5E98" w:rsidRPr="0051419A" w:rsidRDefault="002D5E98" w:rsidP="002D5E98">
      <w:pPr>
        <w:pStyle w:val="ConsPlusNormal"/>
        <w:jc w:val="center"/>
        <w:rPr>
          <w:sz w:val="24"/>
          <w:szCs w:val="24"/>
        </w:rPr>
      </w:pPr>
      <w:r w:rsidRPr="0051419A">
        <w:rPr>
          <w:noProof/>
          <w:position w:val="-10"/>
          <w:sz w:val="24"/>
          <w:szCs w:val="24"/>
        </w:rPr>
        <w:drawing>
          <wp:inline distT="0" distB="0" distL="0" distR="0" wp14:anchorId="38883B05" wp14:editId="6F443DFD">
            <wp:extent cx="1595120" cy="25273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5120" cy="252730"/>
                    </a:xfrm>
                    <a:prstGeom prst="rect">
                      <a:avLst/>
                    </a:prstGeom>
                    <a:noFill/>
                    <a:ln>
                      <a:noFill/>
                    </a:ln>
                  </pic:spPr>
                </pic:pic>
              </a:graphicData>
            </a:graphic>
          </wp:inline>
        </w:drawing>
      </w:r>
      <w:r w:rsidRPr="0051419A">
        <w:rPr>
          <w:sz w:val="24"/>
          <w:szCs w:val="24"/>
        </w:rPr>
        <w:t>,</w:t>
      </w:r>
    </w:p>
    <w:p w14:paraId="33730669" w14:textId="77777777" w:rsidR="002D5E98" w:rsidRPr="0051419A" w:rsidRDefault="002D5E98" w:rsidP="002D5E98">
      <w:pPr>
        <w:pStyle w:val="ConsPlusNormal"/>
        <w:ind w:firstLine="540"/>
        <w:jc w:val="both"/>
        <w:rPr>
          <w:sz w:val="24"/>
          <w:szCs w:val="24"/>
        </w:rPr>
      </w:pPr>
      <w:r w:rsidRPr="0051419A">
        <w:rPr>
          <w:sz w:val="24"/>
          <w:szCs w:val="24"/>
        </w:rPr>
        <w:t>где:</w:t>
      </w:r>
    </w:p>
    <w:p w14:paraId="5EC9B9A4" w14:textId="77777777" w:rsidR="002D5E98" w:rsidRPr="0051419A" w:rsidRDefault="002D5E98" w:rsidP="002D5E98">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водоснабжения, тыс. руб.;</w:t>
      </w:r>
    </w:p>
    <w:p w14:paraId="7BE3BE10" w14:textId="7D434B20" w:rsidR="002D5E98" w:rsidRPr="0051419A" w:rsidRDefault="002D5E98" w:rsidP="002D5E98">
      <w:pPr>
        <w:pStyle w:val="ConsPlusNormal"/>
        <w:ind w:firstLine="540"/>
        <w:jc w:val="both"/>
        <w:rPr>
          <w:sz w:val="24"/>
          <w:szCs w:val="24"/>
        </w:rPr>
      </w:pPr>
      <w:r w:rsidRPr="0051419A">
        <w:rPr>
          <w:noProof/>
          <w:position w:val="-4"/>
          <w:sz w:val="24"/>
          <w:szCs w:val="24"/>
        </w:rPr>
        <w:drawing>
          <wp:inline distT="0" distB="0" distL="0" distR="0" wp14:anchorId="5D4CFDCA" wp14:editId="44FEC7C9">
            <wp:extent cx="281940" cy="19431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51419A">
        <w:rPr>
          <w:sz w:val="24"/>
          <w:szCs w:val="24"/>
        </w:rPr>
        <w:t xml:space="preserve"> - ставка тарифа за подключаемую нагрузку водопроводной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6AFF64D2" w14:textId="77777777" w:rsidR="002D5E98" w:rsidRPr="0051419A" w:rsidRDefault="002D5E98" w:rsidP="002D5E98">
      <w:pPr>
        <w:pStyle w:val="ConsPlusNormal"/>
        <w:ind w:firstLine="540"/>
        <w:jc w:val="both"/>
        <w:rPr>
          <w:b w:val="0"/>
          <w:sz w:val="24"/>
          <w:szCs w:val="24"/>
        </w:rPr>
      </w:pPr>
      <w:r w:rsidRPr="0051419A">
        <w:rPr>
          <w:sz w:val="24"/>
          <w:szCs w:val="24"/>
        </w:rPr>
        <w:t>М - подключаемая нагрузка (мощность) объекта абонента, определяемая исходя из диаметра подключаемой водопроводной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62CBB39D" w14:textId="7BC1F6ED" w:rsidR="002D5E98" w:rsidRPr="009375A1" w:rsidRDefault="002D5E98" w:rsidP="002D5E98">
      <w:pPr>
        <w:pStyle w:val="ConsPlusNormal"/>
        <w:ind w:firstLine="540"/>
        <w:jc w:val="both"/>
        <w:rPr>
          <w:sz w:val="24"/>
          <w:szCs w:val="24"/>
        </w:rPr>
      </w:pPr>
      <w:r w:rsidRPr="0051419A">
        <w:rPr>
          <w:b w:val="0"/>
          <w:noProof/>
          <w:position w:val="-12"/>
          <w:sz w:val="24"/>
          <w:szCs w:val="24"/>
        </w:rPr>
        <w:drawing>
          <wp:inline distT="0" distB="0" distL="0" distR="0" wp14:anchorId="6DB11974" wp14:editId="1AAD0C6A">
            <wp:extent cx="252730" cy="25273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сети </w:t>
      </w:r>
      <w:r w:rsidRPr="009375A1">
        <w:rPr>
          <w:sz w:val="24"/>
          <w:szCs w:val="24"/>
        </w:rPr>
        <w:t>диаметром d, тыс. руб./км;</w:t>
      </w:r>
    </w:p>
    <w:p w14:paraId="3BB67A75" w14:textId="77777777" w:rsidR="002D5E98" w:rsidRDefault="002D5E98" w:rsidP="002D5E98">
      <w:pPr>
        <w:pStyle w:val="ConsPlusNormal"/>
        <w:ind w:firstLine="540"/>
        <w:jc w:val="both"/>
        <w:rPr>
          <w:sz w:val="24"/>
          <w:szCs w:val="24"/>
        </w:rPr>
      </w:pPr>
      <w:r w:rsidRPr="009375A1">
        <w:rPr>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1EA729BA" w14:textId="77777777" w:rsidR="002D5E98" w:rsidRDefault="002D5E98" w:rsidP="002D5E98">
      <w:pPr>
        <w:ind w:left="-2239" w:firstLine="14146"/>
        <w:jc w:val="both"/>
        <w:rPr>
          <w:bCs/>
          <w:sz w:val="23"/>
          <w:szCs w:val="23"/>
        </w:rPr>
        <w:sectPr w:rsidR="002D5E98" w:rsidSect="0062473A">
          <w:pgSz w:w="16838" w:h="11906" w:orient="landscape"/>
          <w:pgMar w:top="851" w:right="567" w:bottom="567" w:left="567" w:header="720" w:footer="720" w:gutter="0"/>
          <w:cols w:space="720"/>
          <w:docGrid w:linePitch="326"/>
        </w:sectPr>
      </w:pPr>
    </w:p>
    <w:p w14:paraId="137387C1" w14:textId="1355C0D5" w:rsidR="002D5E98" w:rsidRPr="00BE4EE9" w:rsidRDefault="002D5E98" w:rsidP="002D5E98">
      <w:pPr>
        <w:ind w:left="-2239" w:firstLine="14146"/>
        <w:jc w:val="both"/>
        <w:rPr>
          <w:bCs/>
          <w:sz w:val="23"/>
          <w:szCs w:val="23"/>
        </w:rPr>
      </w:pPr>
      <w:r w:rsidRPr="00BE4EE9">
        <w:rPr>
          <w:bCs/>
          <w:sz w:val="23"/>
          <w:szCs w:val="23"/>
        </w:rPr>
        <w:lastRenderedPageBreak/>
        <w:t xml:space="preserve">Приложение № </w:t>
      </w:r>
      <w:r>
        <w:rPr>
          <w:bCs/>
          <w:sz w:val="23"/>
          <w:szCs w:val="23"/>
        </w:rPr>
        <w:t xml:space="preserve">6 </w:t>
      </w:r>
      <w:r w:rsidRPr="00BE4EE9">
        <w:rPr>
          <w:bCs/>
          <w:sz w:val="23"/>
          <w:szCs w:val="23"/>
        </w:rPr>
        <w:t xml:space="preserve">к протоколу № </w:t>
      </w:r>
      <w:r>
        <w:rPr>
          <w:bCs/>
          <w:sz w:val="23"/>
          <w:szCs w:val="23"/>
        </w:rPr>
        <w:t>62</w:t>
      </w:r>
    </w:p>
    <w:p w14:paraId="522BB65A" w14:textId="77777777" w:rsidR="002D5E98" w:rsidRPr="00BE4EE9" w:rsidRDefault="002D5E98" w:rsidP="002D5E98">
      <w:pPr>
        <w:ind w:left="-2239" w:firstLine="14146"/>
        <w:jc w:val="both"/>
        <w:rPr>
          <w:bCs/>
          <w:sz w:val="23"/>
          <w:szCs w:val="23"/>
        </w:rPr>
      </w:pPr>
      <w:r>
        <w:rPr>
          <w:bCs/>
          <w:sz w:val="23"/>
          <w:szCs w:val="23"/>
        </w:rPr>
        <w:t>з</w:t>
      </w:r>
      <w:r w:rsidRPr="00BE4EE9">
        <w:rPr>
          <w:bCs/>
          <w:sz w:val="23"/>
          <w:szCs w:val="23"/>
        </w:rPr>
        <w:t>аседания Правления региональной</w:t>
      </w:r>
    </w:p>
    <w:p w14:paraId="71FF8038" w14:textId="77777777" w:rsidR="002D5E98" w:rsidRPr="00BE4EE9" w:rsidRDefault="002D5E98" w:rsidP="002D5E98">
      <w:pPr>
        <w:ind w:left="-2239" w:firstLine="14146"/>
        <w:jc w:val="both"/>
        <w:rPr>
          <w:bCs/>
          <w:sz w:val="23"/>
          <w:szCs w:val="23"/>
        </w:rPr>
      </w:pPr>
      <w:r w:rsidRPr="00BE4EE9">
        <w:rPr>
          <w:bCs/>
          <w:sz w:val="23"/>
          <w:szCs w:val="23"/>
        </w:rPr>
        <w:t>энергетической комиссии</w:t>
      </w:r>
    </w:p>
    <w:p w14:paraId="71E6E944" w14:textId="77777777" w:rsidR="002D5E98" w:rsidRDefault="002D5E98" w:rsidP="002D5E98">
      <w:pPr>
        <w:ind w:left="-2239" w:firstLine="14146"/>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6883536C" w14:textId="77777777" w:rsidR="002D5E98" w:rsidRDefault="002D5E98" w:rsidP="002D5E98">
      <w:pPr>
        <w:jc w:val="center"/>
        <w:rPr>
          <w:bCs/>
          <w:sz w:val="28"/>
          <w:szCs w:val="28"/>
          <w:lang w:eastAsia="ru-RU"/>
        </w:rPr>
      </w:pPr>
    </w:p>
    <w:p w14:paraId="112457B7" w14:textId="77777777" w:rsidR="002D5E98" w:rsidRDefault="002D5E98" w:rsidP="002D5E98">
      <w:pPr>
        <w:jc w:val="center"/>
        <w:rPr>
          <w:b/>
          <w:bCs/>
          <w:kern w:val="32"/>
          <w:sz w:val="28"/>
          <w:szCs w:val="28"/>
        </w:rPr>
      </w:pPr>
      <w:r>
        <w:rPr>
          <w:b/>
          <w:bCs/>
          <w:kern w:val="32"/>
          <w:sz w:val="28"/>
          <w:szCs w:val="28"/>
        </w:rPr>
        <w:t xml:space="preserve"> Т</w:t>
      </w:r>
      <w:r w:rsidRPr="004E6AF6">
        <w:rPr>
          <w:b/>
          <w:bCs/>
          <w:kern w:val="32"/>
          <w:sz w:val="28"/>
          <w:szCs w:val="28"/>
        </w:rPr>
        <w:t>ариф</w:t>
      </w:r>
      <w:r>
        <w:rPr>
          <w:b/>
          <w:bCs/>
          <w:kern w:val="32"/>
          <w:sz w:val="28"/>
          <w:szCs w:val="28"/>
        </w:rPr>
        <w:t>ы</w:t>
      </w:r>
      <w:r w:rsidRPr="004E6AF6">
        <w:rPr>
          <w:b/>
          <w:bCs/>
          <w:kern w:val="32"/>
          <w:sz w:val="28"/>
          <w:szCs w:val="28"/>
        </w:rPr>
        <w:t xml:space="preserve"> на подключение (технологическое присоединение) к централизованной системе </w:t>
      </w:r>
      <w:r>
        <w:rPr>
          <w:b/>
          <w:bCs/>
          <w:kern w:val="32"/>
          <w:sz w:val="28"/>
          <w:szCs w:val="28"/>
        </w:rPr>
        <w:t xml:space="preserve">водоотведения                          </w:t>
      </w:r>
      <w:r w:rsidRPr="004E6AF6">
        <w:rPr>
          <w:b/>
          <w:bCs/>
          <w:kern w:val="32"/>
          <w:sz w:val="28"/>
          <w:szCs w:val="28"/>
        </w:rPr>
        <w:t xml:space="preserve">ОАО «СКЭК» </w:t>
      </w:r>
      <w:r w:rsidRPr="00ED02AF">
        <w:rPr>
          <w:b/>
          <w:kern w:val="32"/>
          <w:sz w:val="28"/>
          <w:szCs w:val="28"/>
        </w:rPr>
        <w:t>в отношении заявителей</w:t>
      </w:r>
      <w:r w:rsidRPr="00ED02AF">
        <w:rPr>
          <w:b/>
          <w:sz w:val="28"/>
          <w:szCs w:val="28"/>
          <w:lang w:eastAsia="ru-RU"/>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г. Ленинск-Кузнецкий, г. Полысаево</w:t>
      </w:r>
    </w:p>
    <w:p w14:paraId="3A45B629" w14:textId="77777777" w:rsidR="002D5E98" w:rsidRDefault="002D5E98" w:rsidP="002D5E98">
      <w:pPr>
        <w:jc w:val="center"/>
        <w:rPr>
          <w:sz w:val="28"/>
          <w:szCs w:val="28"/>
        </w:rPr>
      </w:pPr>
      <w:r>
        <w:rPr>
          <w:sz w:val="28"/>
          <w:szCs w:val="28"/>
        </w:rPr>
        <w:t xml:space="preserve">                                                                                                                                                </w:t>
      </w:r>
    </w:p>
    <w:p w14:paraId="1F6A22F4" w14:textId="77777777" w:rsidR="002D5E98" w:rsidRPr="004E6AF6" w:rsidRDefault="002D5E98" w:rsidP="002D5E98">
      <w:pPr>
        <w:jc w:val="right"/>
        <w:rPr>
          <w:b/>
          <w:sz w:val="28"/>
          <w:szCs w:val="28"/>
        </w:rPr>
      </w:pPr>
      <w:r>
        <w:rPr>
          <w:sz w:val="28"/>
          <w:szCs w:val="28"/>
        </w:rPr>
        <w:t xml:space="preserve">                        (без НДС)</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7"/>
        <w:gridCol w:w="1842"/>
        <w:gridCol w:w="1560"/>
        <w:gridCol w:w="1559"/>
        <w:gridCol w:w="1559"/>
        <w:gridCol w:w="1560"/>
        <w:gridCol w:w="1560"/>
      </w:tblGrid>
      <w:tr w:rsidR="002D5E98" w:rsidRPr="00CF03D0" w14:paraId="3AC48E53" w14:textId="77777777" w:rsidTr="00730C1F">
        <w:trPr>
          <w:trHeight w:val="180"/>
          <w:jc w:val="center"/>
        </w:trPr>
        <w:tc>
          <w:tcPr>
            <w:tcW w:w="851" w:type="dxa"/>
            <w:vMerge w:val="restart"/>
            <w:shd w:val="clear" w:color="auto" w:fill="auto"/>
            <w:vAlign w:val="center"/>
          </w:tcPr>
          <w:p w14:paraId="45CBBF3C" w14:textId="77777777" w:rsidR="002D5E98" w:rsidRDefault="002D5E98" w:rsidP="002D5E98">
            <w:pPr>
              <w:jc w:val="center"/>
              <w:rPr>
                <w:sz w:val="28"/>
                <w:szCs w:val="28"/>
              </w:rPr>
            </w:pPr>
          </w:p>
          <w:p w14:paraId="34743D69" w14:textId="77777777" w:rsidR="002D5E98" w:rsidRDefault="002D5E98" w:rsidP="002D5E98">
            <w:pPr>
              <w:jc w:val="center"/>
              <w:rPr>
                <w:sz w:val="28"/>
                <w:szCs w:val="28"/>
              </w:rPr>
            </w:pPr>
            <w:r>
              <w:rPr>
                <w:sz w:val="28"/>
                <w:szCs w:val="28"/>
              </w:rPr>
              <w:t>№ п/п</w:t>
            </w:r>
          </w:p>
          <w:p w14:paraId="6A64AC19" w14:textId="77777777" w:rsidR="002D5E98" w:rsidRPr="00B44ECA" w:rsidRDefault="002D5E98" w:rsidP="002D5E98">
            <w:pPr>
              <w:jc w:val="center"/>
              <w:rPr>
                <w:sz w:val="28"/>
                <w:szCs w:val="28"/>
              </w:rPr>
            </w:pPr>
          </w:p>
        </w:tc>
        <w:tc>
          <w:tcPr>
            <w:tcW w:w="4677" w:type="dxa"/>
            <w:vMerge w:val="restart"/>
            <w:shd w:val="clear" w:color="auto" w:fill="auto"/>
          </w:tcPr>
          <w:p w14:paraId="332B3BCF" w14:textId="77777777" w:rsidR="002D5E98" w:rsidRDefault="002D5E98" w:rsidP="002D5E98">
            <w:pPr>
              <w:jc w:val="center"/>
              <w:rPr>
                <w:sz w:val="28"/>
                <w:szCs w:val="28"/>
              </w:rPr>
            </w:pPr>
          </w:p>
          <w:p w14:paraId="1CA2504A" w14:textId="77777777" w:rsidR="002D5E98" w:rsidRDefault="002D5E98" w:rsidP="002D5E98">
            <w:pPr>
              <w:jc w:val="center"/>
              <w:rPr>
                <w:sz w:val="28"/>
                <w:szCs w:val="28"/>
              </w:rPr>
            </w:pPr>
          </w:p>
          <w:p w14:paraId="19EEE36D" w14:textId="77777777" w:rsidR="002D5E98" w:rsidRPr="00CF03D0" w:rsidRDefault="002D5E98" w:rsidP="002D5E98">
            <w:pPr>
              <w:jc w:val="center"/>
              <w:rPr>
                <w:sz w:val="28"/>
                <w:szCs w:val="28"/>
              </w:rPr>
            </w:pPr>
            <w:r>
              <w:rPr>
                <w:sz w:val="28"/>
                <w:szCs w:val="28"/>
              </w:rPr>
              <w:t>Наименование</w:t>
            </w:r>
          </w:p>
        </w:tc>
        <w:tc>
          <w:tcPr>
            <w:tcW w:w="1842" w:type="dxa"/>
            <w:vMerge w:val="restart"/>
            <w:shd w:val="clear" w:color="auto" w:fill="auto"/>
          </w:tcPr>
          <w:p w14:paraId="7C979D71" w14:textId="77777777" w:rsidR="002D5E98" w:rsidRDefault="002D5E98" w:rsidP="002D5E98">
            <w:pPr>
              <w:jc w:val="center"/>
              <w:rPr>
                <w:sz w:val="28"/>
                <w:szCs w:val="28"/>
              </w:rPr>
            </w:pPr>
          </w:p>
          <w:p w14:paraId="5F7FF7E0" w14:textId="77777777" w:rsidR="002D5E98" w:rsidRDefault="002D5E98" w:rsidP="002D5E98">
            <w:pPr>
              <w:jc w:val="center"/>
              <w:rPr>
                <w:sz w:val="28"/>
                <w:szCs w:val="28"/>
              </w:rPr>
            </w:pPr>
          </w:p>
          <w:p w14:paraId="4B554815" w14:textId="77777777" w:rsidR="002D5E98" w:rsidRDefault="002D5E98" w:rsidP="002D5E98">
            <w:pPr>
              <w:jc w:val="center"/>
              <w:rPr>
                <w:sz w:val="28"/>
                <w:szCs w:val="28"/>
              </w:rPr>
            </w:pPr>
            <w:r>
              <w:rPr>
                <w:sz w:val="28"/>
                <w:szCs w:val="28"/>
              </w:rPr>
              <w:t xml:space="preserve">Единица  </w:t>
            </w:r>
          </w:p>
          <w:p w14:paraId="21BB2333" w14:textId="77777777" w:rsidR="002D5E98" w:rsidRPr="00CF03D0" w:rsidRDefault="002D5E98" w:rsidP="002D5E98">
            <w:pPr>
              <w:jc w:val="center"/>
              <w:rPr>
                <w:sz w:val="28"/>
                <w:szCs w:val="28"/>
              </w:rPr>
            </w:pPr>
            <w:r>
              <w:rPr>
                <w:sz w:val="28"/>
                <w:szCs w:val="28"/>
              </w:rPr>
              <w:t>измерения</w:t>
            </w:r>
          </w:p>
        </w:tc>
        <w:tc>
          <w:tcPr>
            <w:tcW w:w="7798" w:type="dxa"/>
            <w:gridSpan w:val="5"/>
            <w:shd w:val="clear" w:color="auto" w:fill="auto"/>
          </w:tcPr>
          <w:p w14:paraId="23421FA4" w14:textId="77777777" w:rsidR="002D5E98" w:rsidRPr="007C5295" w:rsidRDefault="002D5E98" w:rsidP="002D5E98">
            <w:pPr>
              <w:jc w:val="center"/>
              <w:rPr>
                <w:sz w:val="28"/>
                <w:szCs w:val="28"/>
              </w:rPr>
            </w:pPr>
            <w:r>
              <w:rPr>
                <w:sz w:val="28"/>
                <w:szCs w:val="28"/>
              </w:rPr>
              <w:t>Период</w:t>
            </w:r>
          </w:p>
        </w:tc>
      </w:tr>
      <w:tr w:rsidR="002D5E98" w:rsidRPr="00CF03D0" w14:paraId="42F7162E" w14:textId="77777777" w:rsidTr="00730C1F">
        <w:trPr>
          <w:trHeight w:val="780"/>
          <w:jc w:val="center"/>
        </w:trPr>
        <w:tc>
          <w:tcPr>
            <w:tcW w:w="851" w:type="dxa"/>
            <w:vMerge/>
            <w:shd w:val="clear" w:color="auto" w:fill="auto"/>
            <w:vAlign w:val="center"/>
          </w:tcPr>
          <w:p w14:paraId="2194E563" w14:textId="77777777" w:rsidR="002D5E98" w:rsidRPr="00CF03D0" w:rsidRDefault="002D5E98" w:rsidP="002D5E98">
            <w:pPr>
              <w:jc w:val="center"/>
              <w:rPr>
                <w:sz w:val="28"/>
                <w:szCs w:val="28"/>
              </w:rPr>
            </w:pPr>
          </w:p>
        </w:tc>
        <w:tc>
          <w:tcPr>
            <w:tcW w:w="4677" w:type="dxa"/>
            <w:vMerge/>
            <w:shd w:val="clear" w:color="auto" w:fill="auto"/>
          </w:tcPr>
          <w:p w14:paraId="6830DBA2" w14:textId="77777777" w:rsidR="002D5E98" w:rsidRPr="00CF03D0" w:rsidRDefault="002D5E98" w:rsidP="002D5E98">
            <w:pPr>
              <w:jc w:val="center"/>
              <w:rPr>
                <w:sz w:val="28"/>
                <w:szCs w:val="28"/>
              </w:rPr>
            </w:pPr>
          </w:p>
        </w:tc>
        <w:tc>
          <w:tcPr>
            <w:tcW w:w="1842" w:type="dxa"/>
            <w:vMerge/>
            <w:shd w:val="clear" w:color="auto" w:fill="auto"/>
          </w:tcPr>
          <w:p w14:paraId="3566B96F" w14:textId="77777777" w:rsidR="002D5E98" w:rsidRPr="00CF03D0" w:rsidRDefault="002D5E98" w:rsidP="002D5E98">
            <w:pPr>
              <w:jc w:val="center"/>
              <w:rPr>
                <w:sz w:val="28"/>
                <w:szCs w:val="28"/>
              </w:rPr>
            </w:pPr>
          </w:p>
        </w:tc>
        <w:tc>
          <w:tcPr>
            <w:tcW w:w="1560" w:type="dxa"/>
            <w:shd w:val="clear" w:color="auto" w:fill="auto"/>
          </w:tcPr>
          <w:p w14:paraId="40E49A29" w14:textId="77777777" w:rsidR="002D5E98" w:rsidRPr="007C5295" w:rsidRDefault="002D5E98" w:rsidP="002D5E98">
            <w:pPr>
              <w:jc w:val="center"/>
              <w:rPr>
                <w:sz w:val="28"/>
                <w:szCs w:val="28"/>
              </w:rPr>
            </w:pPr>
            <w:r w:rsidRPr="007C5295">
              <w:rPr>
                <w:sz w:val="28"/>
                <w:szCs w:val="28"/>
              </w:rPr>
              <w:t xml:space="preserve">с </w:t>
            </w:r>
            <w:r>
              <w:rPr>
                <w:sz w:val="28"/>
                <w:szCs w:val="28"/>
              </w:rPr>
              <w:t>06</w:t>
            </w:r>
            <w:r w:rsidRPr="007C5295">
              <w:rPr>
                <w:sz w:val="28"/>
                <w:szCs w:val="28"/>
              </w:rPr>
              <w:t>.0</w:t>
            </w:r>
            <w:r>
              <w:rPr>
                <w:sz w:val="28"/>
                <w:szCs w:val="28"/>
              </w:rPr>
              <w:t>9</w:t>
            </w:r>
            <w:r w:rsidRPr="007C5295">
              <w:rPr>
                <w:sz w:val="28"/>
                <w:szCs w:val="28"/>
              </w:rPr>
              <w:t>.201</w:t>
            </w:r>
            <w:r>
              <w:rPr>
                <w:sz w:val="28"/>
                <w:szCs w:val="28"/>
              </w:rPr>
              <w:t>9</w:t>
            </w:r>
            <w:r w:rsidRPr="007C5295">
              <w:rPr>
                <w:sz w:val="28"/>
                <w:szCs w:val="28"/>
              </w:rPr>
              <w:t xml:space="preserve"> </w:t>
            </w:r>
          </w:p>
          <w:p w14:paraId="1CFAF1A3" w14:textId="77777777" w:rsidR="002D5E98" w:rsidRDefault="002D5E98" w:rsidP="002D5E98">
            <w:pPr>
              <w:jc w:val="center"/>
              <w:rPr>
                <w:sz w:val="28"/>
                <w:szCs w:val="28"/>
              </w:rPr>
            </w:pPr>
            <w:r w:rsidRPr="007C5295">
              <w:rPr>
                <w:sz w:val="28"/>
                <w:szCs w:val="28"/>
              </w:rPr>
              <w:t>по 31.12.201</w:t>
            </w:r>
            <w:r>
              <w:rPr>
                <w:sz w:val="28"/>
                <w:szCs w:val="28"/>
              </w:rPr>
              <w:t>9</w:t>
            </w:r>
          </w:p>
        </w:tc>
        <w:tc>
          <w:tcPr>
            <w:tcW w:w="1559" w:type="dxa"/>
            <w:shd w:val="clear" w:color="auto" w:fill="auto"/>
          </w:tcPr>
          <w:p w14:paraId="6214AC6A" w14:textId="77777777" w:rsidR="002D5E98" w:rsidRPr="007C5295" w:rsidRDefault="002D5E98" w:rsidP="002D5E98">
            <w:pPr>
              <w:jc w:val="center"/>
              <w:rPr>
                <w:sz w:val="28"/>
                <w:szCs w:val="28"/>
              </w:rPr>
            </w:pPr>
            <w:r w:rsidRPr="007C5295">
              <w:rPr>
                <w:sz w:val="28"/>
                <w:szCs w:val="28"/>
              </w:rPr>
              <w:t>с 01.01.20</w:t>
            </w:r>
            <w:r>
              <w:rPr>
                <w:sz w:val="28"/>
                <w:szCs w:val="28"/>
              </w:rPr>
              <w:t>20</w:t>
            </w:r>
          </w:p>
          <w:p w14:paraId="4E27532C" w14:textId="77777777" w:rsidR="002D5E98" w:rsidRDefault="002D5E98" w:rsidP="002D5E98">
            <w:pPr>
              <w:jc w:val="center"/>
              <w:rPr>
                <w:sz w:val="28"/>
                <w:szCs w:val="28"/>
              </w:rPr>
            </w:pPr>
            <w:r w:rsidRPr="007C5295">
              <w:rPr>
                <w:sz w:val="28"/>
                <w:szCs w:val="28"/>
              </w:rPr>
              <w:t>по 31.12.20</w:t>
            </w:r>
            <w:r>
              <w:rPr>
                <w:sz w:val="28"/>
                <w:szCs w:val="28"/>
              </w:rPr>
              <w:t>20</w:t>
            </w:r>
          </w:p>
        </w:tc>
        <w:tc>
          <w:tcPr>
            <w:tcW w:w="1559" w:type="dxa"/>
            <w:shd w:val="clear" w:color="auto" w:fill="auto"/>
          </w:tcPr>
          <w:p w14:paraId="55AE91B4" w14:textId="77777777" w:rsidR="002D5E98" w:rsidRPr="007C5295" w:rsidRDefault="002D5E98" w:rsidP="002D5E98">
            <w:pPr>
              <w:jc w:val="center"/>
              <w:rPr>
                <w:sz w:val="28"/>
                <w:szCs w:val="28"/>
              </w:rPr>
            </w:pPr>
            <w:r w:rsidRPr="007C5295">
              <w:rPr>
                <w:sz w:val="28"/>
                <w:szCs w:val="28"/>
              </w:rPr>
              <w:t>с 01.01.20</w:t>
            </w:r>
            <w:r>
              <w:rPr>
                <w:sz w:val="28"/>
                <w:szCs w:val="28"/>
              </w:rPr>
              <w:t>21</w:t>
            </w:r>
            <w:r w:rsidRPr="007C5295">
              <w:rPr>
                <w:sz w:val="28"/>
                <w:szCs w:val="28"/>
              </w:rPr>
              <w:t xml:space="preserve"> </w:t>
            </w:r>
          </w:p>
          <w:p w14:paraId="2518949D" w14:textId="77777777" w:rsidR="002D5E98" w:rsidRDefault="002D5E98" w:rsidP="002D5E98">
            <w:pPr>
              <w:jc w:val="center"/>
              <w:rPr>
                <w:sz w:val="28"/>
                <w:szCs w:val="28"/>
              </w:rPr>
            </w:pPr>
            <w:r w:rsidRPr="007C5295">
              <w:rPr>
                <w:sz w:val="28"/>
                <w:szCs w:val="28"/>
              </w:rPr>
              <w:t>по 31.12.20</w:t>
            </w:r>
            <w:r>
              <w:rPr>
                <w:sz w:val="28"/>
                <w:szCs w:val="28"/>
              </w:rPr>
              <w:t>21</w:t>
            </w:r>
          </w:p>
        </w:tc>
        <w:tc>
          <w:tcPr>
            <w:tcW w:w="1560" w:type="dxa"/>
            <w:shd w:val="clear" w:color="auto" w:fill="auto"/>
          </w:tcPr>
          <w:p w14:paraId="3B0A05EE" w14:textId="77777777" w:rsidR="002D5E98" w:rsidRPr="007C5295" w:rsidRDefault="002D5E98" w:rsidP="002D5E98">
            <w:pPr>
              <w:jc w:val="center"/>
              <w:rPr>
                <w:sz w:val="28"/>
                <w:szCs w:val="28"/>
              </w:rPr>
            </w:pPr>
            <w:r w:rsidRPr="007C5295">
              <w:rPr>
                <w:sz w:val="28"/>
                <w:szCs w:val="28"/>
              </w:rPr>
              <w:t>с 01.01.20</w:t>
            </w:r>
            <w:r>
              <w:rPr>
                <w:sz w:val="28"/>
                <w:szCs w:val="28"/>
              </w:rPr>
              <w:t>22</w:t>
            </w:r>
            <w:r w:rsidRPr="007C5295">
              <w:rPr>
                <w:sz w:val="28"/>
                <w:szCs w:val="28"/>
              </w:rPr>
              <w:t xml:space="preserve"> </w:t>
            </w:r>
          </w:p>
          <w:p w14:paraId="0A924C76" w14:textId="77777777" w:rsidR="002D5E98" w:rsidRDefault="002D5E98" w:rsidP="002D5E98">
            <w:pPr>
              <w:jc w:val="center"/>
              <w:rPr>
                <w:sz w:val="28"/>
                <w:szCs w:val="28"/>
              </w:rPr>
            </w:pPr>
            <w:r w:rsidRPr="007C5295">
              <w:rPr>
                <w:sz w:val="28"/>
                <w:szCs w:val="28"/>
              </w:rPr>
              <w:t>по 31.12.20</w:t>
            </w:r>
            <w:r>
              <w:rPr>
                <w:sz w:val="28"/>
                <w:szCs w:val="28"/>
              </w:rPr>
              <w:t>22</w:t>
            </w:r>
          </w:p>
        </w:tc>
        <w:tc>
          <w:tcPr>
            <w:tcW w:w="1560" w:type="dxa"/>
            <w:shd w:val="clear" w:color="auto" w:fill="auto"/>
          </w:tcPr>
          <w:p w14:paraId="298C0BE8" w14:textId="77777777" w:rsidR="002D5E98" w:rsidRPr="007C5295" w:rsidRDefault="002D5E98" w:rsidP="002D5E98">
            <w:pPr>
              <w:jc w:val="center"/>
              <w:rPr>
                <w:sz w:val="28"/>
                <w:szCs w:val="28"/>
              </w:rPr>
            </w:pPr>
            <w:r w:rsidRPr="007C5295">
              <w:rPr>
                <w:sz w:val="28"/>
                <w:szCs w:val="28"/>
              </w:rPr>
              <w:t>с 01.01.20</w:t>
            </w:r>
            <w:r>
              <w:rPr>
                <w:sz w:val="28"/>
                <w:szCs w:val="28"/>
              </w:rPr>
              <w:t>23</w:t>
            </w:r>
          </w:p>
          <w:p w14:paraId="7CB1903B" w14:textId="77777777" w:rsidR="002D5E98" w:rsidRDefault="002D5E98" w:rsidP="002D5E98">
            <w:pPr>
              <w:jc w:val="center"/>
              <w:rPr>
                <w:sz w:val="28"/>
                <w:szCs w:val="28"/>
              </w:rPr>
            </w:pPr>
            <w:r w:rsidRPr="007C5295">
              <w:rPr>
                <w:sz w:val="28"/>
                <w:szCs w:val="28"/>
              </w:rPr>
              <w:t>по 31.12.20</w:t>
            </w:r>
            <w:r>
              <w:rPr>
                <w:sz w:val="28"/>
                <w:szCs w:val="28"/>
              </w:rPr>
              <w:t>23</w:t>
            </w:r>
          </w:p>
        </w:tc>
      </w:tr>
      <w:tr w:rsidR="002D5E98" w:rsidRPr="00CF03D0" w14:paraId="67432817" w14:textId="77777777" w:rsidTr="00730C1F">
        <w:trPr>
          <w:trHeight w:val="216"/>
          <w:jc w:val="center"/>
        </w:trPr>
        <w:tc>
          <w:tcPr>
            <w:tcW w:w="851" w:type="dxa"/>
            <w:shd w:val="clear" w:color="auto" w:fill="auto"/>
            <w:vAlign w:val="center"/>
          </w:tcPr>
          <w:p w14:paraId="1C1AA82C" w14:textId="77777777" w:rsidR="002D5E98" w:rsidRPr="00B1003B" w:rsidRDefault="002D5E98" w:rsidP="002D5E98">
            <w:pPr>
              <w:jc w:val="center"/>
              <w:rPr>
                <w:sz w:val="28"/>
                <w:szCs w:val="28"/>
              </w:rPr>
            </w:pPr>
            <w:r>
              <w:rPr>
                <w:sz w:val="28"/>
                <w:szCs w:val="28"/>
              </w:rPr>
              <w:t>1</w:t>
            </w:r>
          </w:p>
        </w:tc>
        <w:tc>
          <w:tcPr>
            <w:tcW w:w="4677" w:type="dxa"/>
            <w:shd w:val="clear" w:color="auto" w:fill="auto"/>
          </w:tcPr>
          <w:p w14:paraId="45B26212" w14:textId="77777777" w:rsidR="002D5E98" w:rsidRPr="00B1003B" w:rsidRDefault="002D5E98" w:rsidP="002D5E98">
            <w:pPr>
              <w:jc w:val="center"/>
              <w:rPr>
                <w:sz w:val="28"/>
                <w:szCs w:val="28"/>
              </w:rPr>
            </w:pPr>
            <w:r>
              <w:rPr>
                <w:sz w:val="28"/>
                <w:szCs w:val="28"/>
              </w:rPr>
              <w:t>2</w:t>
            </w:r>
          </w:p>
        </w:tc>
        <w:tc>
          <w:tcPr>
            <w:tcW w:w="1842" w:type="dxa"/>
            <w:shd w:val="clear" w:color="auto" w:fill="auto"/>
          </w:tcPr>
          <w:p w14:paraId="67692E52" w14:textId="77777777" w:rsidR="002D5E98" w:rsidRPr="00B1003B" w:rsidRDefault="002D5E98" w:rsidP="002D5E98">
            <w:pPr>
              <w:jc w:val="center"/>
              <w:rPr>
                <w:sz w:val="28"/>
                <w:szCs w:val="28"/>
              </w:rPr>
            </w:pPr>
            <w:r>
              <w:rPr>
                <w:sz w:val="28"/>
                <w:szCs w:val="28"/>
              </w:rPr>
              <w:t>3</w:t>
            </w:r>
          </w:p>
        </w:tc>
        <w:tc>
          <w:tcPr>
            <w:tcW w:w="1560" w:type="dxa"/>
            <w:shd w:val="clear" w:color="auto" w:fill="auto"/>
            <w:vAlign w:val="center"/>
          </w:tcPr>
          <w:p w14:paraId="4922DB34" w14:textId="77777777" w:rsidR="002D5E98" w:rsidRPr="00B1003B" w:rsidRDefault="002D5E98" w:rsidP="002D5E98">
            <w:pPr>
              <w:jc w:val="center"/>
              <w:rPr>
                <w:sz w:val="28"/>
                <w:szCs w:val="28"/>
              </w:rPr>
            </w:pPr>
            <w:r>
              <w:rPr>
                <w:sz w:val="28"/>
                <w:szCs w:val="28"/>
              </w:rPr>
              <w:t>4</w:t>
            </w:r>
          </w:p>
        </w:tc>
        <w:tc>
          <w:tcPr>
            <w:tcW w:w="1559" w:type="dxa"/>
            <w:shd w:val="clear" w:color="auto" w:fill="auto"/>
            <w:vAlign w:val="center"/>
          </w:tcPr>
          <w:p w14:paraId="59402471" w14:textId="77777777" w:rsidR="002D5E98" w:rsidRPr="00B1003B" w:rsidRDefault="002D5E98" w:rsidP="002D5E98">
            <w:pPr>
              <w:jc w:val="center"/>
              <w:rPr>
                <w:sz w:val="28"/>
                <w:szCs w:val="28"/>
              </w:rPr>
            </w:pPr>
            <w:r>
              <w:rPr>
                <w:sz w:val="28"/>
                <w:szCs w:val="28"/>
              </w:rPr>
              <w:t>5</w:t>
            </w:r>
          </w:p>
        </w:tc>
        <w:tc>
          <w:tcPr>
            <w:tcW w:w="1559" w:type="dxa"/>
            <w:shd w:val="clear" w:color="auto" w:fill="auto"/>
            <w:vAlign w:val="center"/>
          </w:tcPr>
          <w:p w14:paraId="0CC2F8FE" w14:textId="77777777" w:rsidR="002D5E98" w:rsidRPr="00B1003B" w:rsidRDefault="002D5E98" w:rsidP="002D5E98">
            <w:pPr>
              <w:jc w:val="center"/>
              <w:rPr>
                <w:sz w:val="28"/>
                <w:szCs w:val="28"/>
              </w:rPr>
            </w:pPr>
            <w:r>
              <w:rPr>
                <w:sz w:val="28"/>
                <w:szCs w:val="28"/>
              </w:rPr>
              <w:t>6</w:t>
            </w:r>
          </w:p>
        </w:tc>
        <w:tc>
          <w:tcPr>
            <w:tcW w:w="1560" w:type="dxa"/>
            <w:shd w:val="clear" w:color="auto" w:fill="auto"/>
            <w:vAlign w:val="center"/>
          </w:tcPr>
          <w:p w14:paraId="2ED6D801" w14:textId="77777777" w:rsidR="002D5E98" w:rsidRPr="00B1003B" w:rsidRDefault="002D5E98" w:rsidP="002D5E98">
            <w:pPr>
              <w:jc w:val="center"/>
              <w:rPr>
                <w:sz w:val="28"/>
                <w:szCs w:val="28"/>
              </w:rPr>
            </w:pPr>
            <w:r>
              <w:rPr>
                <w:sz w:val="28"/>
                <w:szCs w:val="28"/>
              </w:rPr>
              <w:t>7</w:t>
            </w:r>
          </w:p>
        </w:tc>
        <w:tc>
          <w:tcPr>
            <w:tcW w:w="1560" w:type="dxa"/>
            <w:shd w:val="clear" w:color="auto" w:fill="auto"/>
            <w:vAlign w:val="center"/>
          </w:tcPr>
          <w:p w14:paraId="03296CE4" w14:textId="77777777" w:rsidR="002D5E98" w:rsidRPr="00B1003B" w:rsidRDefault="002D5E98" w:rsidP="002D5E98">
            <w:pPr>
              <w:jc w:val="center"/>
              <w:rPr>
                <w:sz w:val="28"/>
                <w:szCs w:val="28"/>
              </w:rPr>
            </w:pPr>
            <w:r>
              <w:rPr>
                <w:sz w:val="28"/>
                <w:szCs w:val="28"/>
              </w:rPr>
              <w:t>8</w:t>
            </w:r>
          </w:p>
        </w:tc>
      </w:tr>
      <w:tr w:rsidR="002D5E98" w:rsidRPr="00CF03D0" w14:paraId="5EF06D27" w14:textId="77777777" w:rsidTr="00730C1F">
        <w:trPr>
          <w:trHeight w:val="433"/>
          <w:jc w:val="center"/>
        </w:trPr>
        <w:tc>
          <w:tcPr>
            <w:tcW w:w="851" w:type="dxa"/>
            <w:shd w:val="clear" w:color="auto" w:fill="auto"/>
            <w:vAlign w:val="center"/>
          </w:tcPr>
          <w:p w14:paraId="1665DC38" w14:textId="77777777" w:rsidR="002D5E98" w:rsidRPr="00CF03D0" w:rsidRDefault="002D5E98" w:rsidP="002D5E98">
            <w:pPr>
              <w:jc w:val="center"/>
              <w:rPr>
                <w:sz w:val="28"/>
                <w:szCs w:val="28"/>
              </w:rPr>
            </w:pPr>
            <w:r>
              <w:rPr>
                <w:sz w:val="28"/>
                <w:szCs w:val="28"/>
              </w:rPr>
              <w:t xml:space="preserve">1. </w:t>
            </w:r>
          </w:p>
        </w:tc>
        <w:tc>
          <w:tcPr>
            <w:tcW w:w="4677" w:type="dxa"/>
            <w:shd w:val="clear" w:color="auto" w:fill="auto"/>
          </w:tcPr>
          <w:p w14:paraId="5CBDFD00" w14:textId="37C078AD" w:rsidR="002D5E98" w:rsidRPr="00CD6C60" w:rsidRDefault="002D5E98" w:rsidP="002D5E98">
            <w:pPr>
              <w:rPr>
                <w:sz w:val="28"/>
                <w:szCs w:val="28"/>
              </w:rPr>
            </w:pPr>
            <w:r>
              <w:rPr>
                <w:sz w:val="28"/>
                <w:szCs w:val="28"/>
              </w:rPr>
              <w:t xml:space="preserve">Ставка тарифа  на подключаемую нагрузку водопроводной сети </w:t>
            </w:r>
            <w:r w:rsidRPr="00145672">
              <w:rPr>
                <w:b/>
                <w:bCs/>
              </w:rPr>
              <w:t>(</w:t>
            </w:r>
            <w:r w:rsidRPr="00145672">
              <w:rPr>
                <w:b/>
                <w:noProof/>
                <w:position w:val="-4"/>
              </w:rPr>
              <w:drawing>
                <wp:inline distT="0" distB="0" distL="0" distR="0" wp14:anchorId="3E2A66A2" wp14:editId="1207291A">
                  <wp:extent cx="281940" cy="19431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145672">
              <w:rPr>
                <w:b/>
                <w:bCs/>
              </w:rPr>
              <w:t>)</w:t>
            </w:r>
            <w:r>
              <w:rPr>
                <w:b/>
                <w:bCs/>
              </w:rPr>
              <w:t xml:space="preserve"> </w:t>
            </w:r>
          </w:p>
        </w:tc>
        <w:tc>
          <w:tcPr>
            <w:tcW w:w="1842" w:type="dxa"/>
            <w:shd w:val="clear" w:color="auto" w:fill="auto"/>
          </w:tcPr>
          <w:p w14:paraId="7F9FCCBA" w14:textId="77777777" w:rsidR="002D5E98" w:rsidRPr="00CD6C60" w:rsidRDefault="002D5E98" w:rsidP="002D5E98">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560" w:type="dxa"/>
            <w:shd w:val="clear" w:color="auto" w:fill="auto"/>
            <w:vAlign w:val="center"/>
          </w:tcPr>
          <w:p w14:paraId="307DF2B5" w14:textId="77777777" w:rsidR="002D5E98" w:rsidRPr="00CF03D0" w:rsidRDefault="002D5E98" w:rsidP="002D5E98">
            <w:pPr>
              <w:jc w:val="center"/>
              <w:rPr>
                <w:sz w:val="28"/>
                <w:szCs w:val="28"/>
              </w:rPr>
            </w:pPr>
            <w:r>
              <w:rPr>
                <w:sz w:val="28"/>
                <w:szCs w:val="28"/>
              </w:rPr>
              <w:t>0,527</w:t>
            </w:r>
          </w:p>
        </w:tc>
        <w:tc>
          <w:tcPr>
            <w:tcW w:w="1559" w:type="dxa"/>
            <w:shd w:val="clear" w:color="auto" w:fill="auto"/>
            <w:vAlign w:val="center"/>
          </w:tcPr>
          <w:p w14:paraId="6AD4DC66" w14:textId="77777777" w:rsidR="002D5E98" w:rsidRPr="00CF03D0" w:rsidRDefault="002D5E98" w:rsidP="002D5E98">
            <w:pPr>
              <w:jc w:val="center"/>
              <w:rPr>
                <w:sz w:val="28"/>
                <w:szCs w:val="28"/>
              </w:rPr>
            </w:pPr>
            <w:r>
              <w:rPr>
                <w:sz w:val="28"/>
                <w:szCs w:val="28"/>
              </w:rPr>
              <w:t>0,545</w:t>
            </w:r>
          </w:p>
        </w:tc>
        <w:tc>
          <w:tcPr>
            <w:tcW w:w="1559" w:type="dxa"/>
            <w:shd w:val="clear" w:color="auto" w:fill="auto"/>
            <w:vAlign w:val="center"/>
          </w:tcPr>
          <w:p w14:paraId="03181C4F" w14:textId="77777777" w:rsidR="002D5E98" w:rsidRPr="00CF03D0" w:rsidRDefault="002D5E98" w:rsidP="002D5E98">
            <w:pPr>
              <w:jc w:val="center"/>
              <w:rPr>
                <w:sz w:val="28"/>
                <w:szCs w:val="28"/>
              </w:rPr>
            </w:pPr>
            <w:r>
              <w:rPr>
                <w:sz w:val="28"/>
                <w:szCs w:val="28"/>
              </w:rPr>
              <w:t>0,567</w:t>
            </w:r>
          </w:p>
        </w:tc>
        <w:tc>
          <w:tcPr>
            <w:tcW w:w="1560" w:type="dxa"/>
            <w:shd w:val="clear" w:color="auto" w:fill="auto"/>
            <w:vAlign w:val="center"/>
          </w:tcPr>
          <w:p w14:paraId="4F02C1DD" w14:textId="77777777" w:rsidR="002D5E98" w:rsidRPr="00CF03D0" w:rsidRDefault="002D5E98" w:rsidP="002D5E98">
            <w:pPr>
              <w:jc w:val="center"/>
              <w:rPr>
                <w:sz w:val="28"/>
                <w:szCs w:val="28"/>
              </w:rPr>
            </w:pPr>
            <w:r>
              <w:rPr>
                <w:sz w:val="28"/>
                <w:szCs w:val="28"/>
              </w:rPr>
              <w:t>0,590</w:t>
            </w:r>
          </w:p>
        </w:tc>
        <w:tc>
          <w:tcPr>
            <w:tcW w:w="1560" w:type="dxa"/>
            <w:shd w:val="clear" w:color="auto" w:fill="auto"/>
            <w:vAlign w:val="center"/>
          </w:tcPr>
          <w:p w14:paraId="37D419D9" w14:textId="77777777" w:rsidR="002D5E98" w:rsidRPr="00CF03D0" w:rsidRDefault="002D5E98" w:rsidP="002D5E98">
            <w:pPr>
              <w:jc w:val="center"/>
              <w:rPr>
                <w:sz w:val="28"/>
                <w:szCs w:val="28"/>
              </w:rPr>
            </w:pPr>
            <w:r>
              <w:rPr>
                <w:sz w:val="28"/>
                <w:szCs w:val="28"/>
              </w:rPr>
              <w:t>0,614</w:t>
            </w:r>
          </w:p>
        </w:tc>
      </w:tr>
      <w:tr w:rsidR="002D5E98" w:rsidRPr="00CF03D0" w14:paraId="5ABBC0D9" w14:textId="77777777" w:rsidTr="00730C1F">
        <w:trPr>
          <w:trHeight w:val="433"/>
          <w:jc w:val="center"/>
        </w:trPr>
        <w:tc>
          <w:tcPr>
            <w:tcW w:w="851" w:type="dxa"/>
            <w:shd w:val="clear" w:color="auto" w:fill="auto"/>
            <w:vAlign w:val="center"/>
          </w:tcPr>
          <w:p w14:paraId="48984A68" w14:textId="77777777" w:rsidR="002D5E98" w:rsidRPr="00CF03D0" w:rsidRDefault="002D5E98" w:rsidP="002D5E98">
            <w:pPr>
              <w:jc w:val="center"/>
              <w:rPr>
                <w:sz w:val="28"/>
                <w:szCs w:val="28"/>
              </w:rPr>
            </w:pPr>
            <w:r>
              <w:rPr>
                <w:sz w:val="28"/>
                <w:szCs w:val="28"/>
              </w:rPr>
              <w:t>2</w:t>
            </w:r>
            <w:r w:rsidRPr="00CF03D0">
              <w:rPr>
                <w:sz w:val="28"/>
                <w:szCs w:val="28"/>
              </w:rPr>
              <w:t>.</w:t>
            </w:r>
          </w:p>
        </w:tc>
        <w:tc>
          <w:tcPr>
            <w:tcW w:w="4677" w:type="dxa"/>
            <w:shd w:val="clear" w:color="auto" w:fill="auto"/>
          </w:tcPr>
          <w:p w14:paraId="156B5E70" w14:textId="0D425243" w:rsidR="002D5E98" w:rsidRPr="00CF03D0" w:rsidRDefault="002D5E98" w:rsidP="002D5E98">
            <w:pPr>
              <w:rPr>
                <w:sz w:val="28"/>
                <w:szCs w:val="28"/>
              </w:rPr>
            </w:pPr>
            <w:r>
              <w:rPr>
                <w:sz w:val="28"/>
                <w:szCs w:val="28"/>
              </w:rPr>
              <w:t>Ставка тарифа</w:t>
            </w:r>
            <w:r w:rsidRPr="00CF03D0">
              <w:rPr>
                <w:sz w:val="28"/>
                <w:szCs w:val="28"/>
              </w:rPr>
              <w:t xml:space="preserve"> за протяженность  водопроводной сети</w:t>
            </w:r>
            <w:r>
              <w:rPr>
                <w:sz w:val="28"/>
                <w:szCs w:val="28"/>
              </w:rPr>
              <w:t xml:space="preserve"> </w:t>
            </w:r>
            <w:r w:rsidRPr="0051419A">
              <w:rPr>
                <w:b/>
                <w:bCs/>
              </w:rPr>
              <w:t>(</w:t>
            </w:r>
            <w:r w:rsidRPr="0051419A">
              <w:rPr>
                <w:b/>
                <w:noProof/>
                <w:position w:val="-12"/>
              </w:rPr>
              <w:drawing>
                <wp:inline distT="0" distB="0" distL="0" distR="0" wp14:anchorId="7BB0397A" wp14:editId="6D706E3F">
                  <wp:extent cx="252730" cy="25273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b/>
                <w:bCs/>
              </w:rPr>
              <w:t>)</w:t>
            </w:r>
          </w:p>
        </w:tc>
        <w:tc>
          <w:tcPr>
            <w:tcW w:w="1842" w:type="dxa"/>
            <w:shd w:val="clear" w:color="auto" w:fill="auto"/>
          </w:tcPr>
          <w:p w14:paraId="53129C51" w14:textId="77777777" w:rsidR="002D5E98" w:rsidRDefault="002D5E98" w:rsidP="002D5E98">
            <w:pPr>
              <w:jc w:val="center"/>
              <w:rPr>
                <w:sz w:val="28"/>
                <w:szCs w:val="28"/>
              </w:rPr>
            </w:pPr>
          </w:p>
          <w:p w14:paraId="0C03C105" w14:textId="77777777" w:rsidR="002D5E98" w:rsidRPr="00CF03D0" w:rsidRDefault="002D5E98" w:rsidP="002D5E98">
            <w:pPr>
              <w:jc w:val="center"/>
              <w:rPr>
                <w:sz w:val="28"/>
                <w:szCs w:val="28"/>
              </w:rPr>
            </w:pPr>
          </w:p>
        </w:tc>
        <w:tc>
          <w:tcPr>
            <w:tcW w:w="1560" w:type="dxa"/>
            <w:shd w:val="clear" w:color="auto" w:fill="auto"/>
            <w:vAlign w:val="center"/>
          </w:tcPr>
          <w:p w14:paraId="07109E62" w14:textId="77777777" w:rsidR="002D5E98" w:rsidRPr="00CF03D0" w:rsidRDefault="002D5E98" w:rsidP="002D5E98">
            <w:pPr>
              <w:jc w:val="center"/>
              <w:rPr>
                <w:sz w:val="28"/>
                <w:szCs w:val="28"/>
              </w:rPr>
            </w:pPr>
          </w:p>
        </w:tc>
        <w:tc>
          <w:tcPr>
            <w:tcW w:w="1559" w:type="dxa"/>
            <w:shd w:val="clear" w:color="auto" w:fill="auto"/>
            <w:vAlign w:val="center"/>
          </w:tcPr>
          <w:p w14:paraId="2398C69B" w14:textId="77777777" w:rsidR="002D5E98" w:rsidRPr="00CF03D0" w:rsidRDefault="002D5E98" w:rsidP="002D5E98">
            <w:pPr>
              <w:jc w:val="center"/>
              <w:rPr>
                <w:sz w:val="28"/>
                <w:szCs w:val="28"/>
              </w:rPr>
            </w:pPr>
          </w:p>
        </w:tc>
        <w:tc>
          <w:tcPr>
            <w:tcW w:w="1559" w:type="dxa"/>
            <w:shd w:val="clear" w:color="auto" w:fill="auto"/>
            <w:vAlign w:val="center"/>
          </w:tcPr>
          <w:p w14:paraId="3707FA35" w14:textId="77777777" w:rsidR="002D5E98" w:rsidRPr="00CF03D0" w:rsidRDefault="002D5E98" w:rsidP="002D5E98">
            <w:pPr>
              <w:jc w:val="center"/>
              <w:rPr>
                <w:sz w:val="28"/>
                <w:szCs w:val="28"/>
              </w:rPr>
            </w:pPr>
          </w:p>
        </w:tc>
        <w:tc>
          <w:tcPr>
            <w:tcW w:w="1560" w:type="dxa"/>
            <w:shd w:val="clear" w:color="auto" w:fill="auto"/>
            <w:vAlign w:val="center"/>
          </w:tcPr>
          <w:p w14:paraId="48168B2F" w14:textId="77777777" w:rsidR="002D5E98" w:rsidRPr="00CF03D0" w:rsidRDefault="002D5E98" w:rsidP="002D5E98">
            <w:pPr>
              <w:jc w:val="center"/>
              <w:rPr>
                <w:sz w:val="28"/>
                <w:szCs w:val="28"/>
              </w:rPr>
            </w:pPr>
          </w:p>
        </w:tc>
        <w:tc>
          <w:tcPr>
            <w:tcW w:w="1560" w:type="dxa"/>
            <w:shd w:val="clear" w:color="auto" w:fill="auto"/>
            <w:vAlign w:val="center"/>
          </w:tcPr>
          <w:p w14:paraId="23E6724D" w14:textId="77777777" w:rsidR="002D5E98" w:rsidRPr="00CF03D0" w:rsidRDefault="002D5E98" w:rsidP="002D5E98">
            <w:pPr>
              <w:jc w:val="center"/>
              <w:rPr>
                <w:sz w:val="28"/>
                <w:szCs w:val="28"/>
              </w:rPr>
            </w:pPr>
          </w:p>
        </w:tc>
      </w:tr>
      <w:tr w:rsidR="002D5E98" w:rsidRPr="00CF03D0" w14:paraId="56FA23EF" w14:textId="77777777" w:rsidTr="00730C1F">
        <w:trPr>
          <w:jc w:val="center"/>
        </w:trPr>
        <w:tc>
          <w:tcPr>
            <w:tcW w:w="851" w:type="dxa"/>
            <w:shd w:val="clear" w:color="auto" w:fill="auto"/>
            <w:vAlign w:val="center"/>
          </w:tcPr>
          <w:p w14:paraId="6FE22C9B" w14:textId="77777777" w:rsidR="002D5E98" w:rsidRPr="00CF03D0" w:rsidRDefault="002D5E98" w:rsidP="002D5E98">
            <w:pPr>
              <w:jc w:val="center"/>
              <w:rPr>
                <w:sz w:val="28"/>
                <w:szCs w:val="28"/>
              </w:rPr>
            </w:pPr>
            <w:r>
              <w:rPr>
                <w:sz w:val="28"/>
                <w:szCs w:val="28"/>
              </w:rPr>
              <w:t>2.1.</w:t>
            </w:r>
          </w:p>
        </w:tc>
        <w:tc>
          <w:tcPr>
            <w:tcW w:w="4677" w:type="dxa"/>
            <w:shd w:val="clear" w:color="auto" w:fill="auto"/>
          </w:tcPr>
          <w:p w14:paraId="52D6261A" w14:textId="77777777" w:rsidR="002D5E98" w:rsidRDefault="002D5E98" w:rsidP="002D5E98">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842" w:type="dxa"/>
            <w:shd w:val="clear" w:color="auto" w:fill="auto"/>
          </w:tcPr>
          <w:p w14:paraId="7C808D95" w14:textId="77777777" w:rsidR="002D5E98" w:rsidRDefault="002D5E98" w:rsidP="002D5E98">
            <w:pPr>
              <w:jc w:val="center"/>
              <w:rPr>
                <w:sz w:val="28"/>
                <w:szCs w:val="28"/>
              </w:rPr>
            </w:pPr>
          </w:p>
        </w:tc>
        <w:tc>
          <w:tcPr>
            <w:tcW w:w="1560" w:type="dxa"/>
            <w:shd w:val="clear" w:color="auto" w:fill="auto"/>
            <w:vAlign w:val="center"/>
          </w:tcPr>
          <w:p w14:paraId="6AC47AAC" w14:textId="77777777" w:rsidR="002D5E98" w:rsidRPr="0081468E" w:rsidRDefault="002D5E98" w:rsidP="002D5E98">
            <w:pPr>
              <w:jc w:val="center"/>
              <w:rPr>
                <w:sz w:val="28"/>
                <w:szCs w:val="28"/>
              </w:rPr>
            </w:pPr>
          </w:p>
        </w:tc>
        <w:tc>
          <w:tcPr>
            <w:tcW w:w="1559" w:type="dxa"/>
            <w:shd w:val="clear" w:color="auto" w:fill="auto"/>
            <w:vAlign w:val="center"/>
          </w:tcPr>
          <w:p w14:paraId="0EA307E8" w14:textId="77777777" w:rsidR="002D5E98" w:rsidRPr="0081468E" w:rsidRDefault="002D5E98" w:rsidP="002D5E98">
            <w:pPr>
              <w:jc w:val="center"/>
              <w:rPr>
                <w:sz w:val="28"/>
                <w:szCs w:val="28"/>
              </w:rPr>
            </w:pPr>
          </w:p>
        </w:tc>
        <w:tc>
          <w:tcPr>
            <w:tcW w:w="1559" w:type="dxa"/>
            <w:shd w:val="clear" w:color="auto" w:fill="auto"/>
            <w:vAlign w:val="center"/>
          </w:tcPr>
          <w:p w14:paraId="1F7306A8" w14:textId="77777777" w:rsidR="002D5E98" w:rsidRPr="0081468E" w:rsidRDefault="002D5E98" w:rsidP="002D5E98">
            <w:pPr>
              <w:jc w:val="center"/>
              <w:rPr>
                <w:sz w:val="28"/>
                <w:szCs w:val="28"/>
              </w:rPr>
            </w:pPr>
          </w:p>
        </w:tc>
        <w:tc>
          <w:tcPr>
            <w:tcW w:w="1560" w:type="dxa"/>
            <w:shd w:val="clear" w:color="auto" w:fill="auto"/>
            <w:vAlign w:val="center"/>
          </w:tcPr>
          <w:p w14:paraId="1AD3176D" w14:textId="77777777" w:rsidR="002D5E98" w:rsidRPr="0081468E" w:rsidRDefault="002D5E98" w:rsidP="002D5E98">
            <w:pPr>
              <w:jc w:val="center"/>
              <w:rPr>
                <w:sz w:val="28"/>
                <w:szCs w:val="28"/>
              </w:rPr>
            </w:pPr>
          </w:p>
        </w:tc>
        <w:tc>
          <w:tcPr>
            <w:tcW w:w="1560" w:type="dxa"/>
            <w:shd w:val="clear" w:color="auto" w:fill="auto"/>
            <w:vAlign w:val="center"/>
          </w:tcPr>
          <w:p w14:paraId="2F367383" w14:textId="77777777" w:rsidR="002D5E98" w:rsidRPr="0081468E" w:rsidRDefault="002D5E98" w:rsidP="002D5E98">
            <w:pPr>
              <w:jc w:val="center"/>
              <w:rPr>
                <w:sz w:val="28"/>
                <w:szCs w:val="28"/>
              </w:rPr>
            </w:pPr>
          </w:p>
        </w:tc>
      </w:tr>
      <w:tr w:rsidR="002D5E98" w:rsidRPr="00CF03D0" w14:paraId="668CDEC3" w14:textId="77777777" w:rsidTr="00730C1F">
        <w:trPr>
          <w:jc w:val="center"/>
        </w:trPr>
        <w:tc>
          <w:tcPr>
            <w:tcW w:w="851" w:type="dxa"/>
            <w:shd w:val="clear" w:color="auto" w:fill="auto"/>
            <w:vAlign w:val="center"/>
          </w:tcPr>
          <w:p w14:paraId="55415C44" w14:textId="77777777" w:rsidR="002D5E98" w:rsidRPr="00CF03D0" w:rsidRDefault="002D5E98" w:rsidP="002D5E98">
            <w:pPr>
              <w:jc w:val="center"/>
              <w:rPr>
                <w:sz w:val="28"/>
                <w:szCs w:val="28"/>
              </w:rPr>
            </w:pPr>
            <w:r>
              <w:rPr>
                <w:sz w:val="28"/>
                <w:szCs w:val="28"/>
              </w:rPr>
              <w:t>2.1.1.</w:t>
            </w:r>
          </w:p>
        </w:tc>
        <w:tc>
          <w:tcPr>
            <w:tcW w:w="4677" w:type="dxa"/>
            <w:shd w:val="clear" w:color="auto" w:fill="auto"/>
          </w:tcPr>
          <w:p w14:paraId="477D91BE"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374CF539" w14:textId="77777777" w:rsidR="002D5E98" w:rsidRDefault="002D5E98" w:rsidP="002D5E98">
            <w:pPr>
              <w:jc w:val="center"/>
            </w:pPr>
            <w:r w:rsidRPr="00A05CFA">
              <w:rPr>
                <w:sz w:val="28"/>
                <w:szCs w:val="28"/>
              </w:rPr>
              <w:t>тыс. руб./км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686553" w14:textId="77777777" w:rsidR="002D5E98" w:rsidRDefault="002D5E98" w:rsidP="002D5E98">
            <w:pPr>
              <w:jc w:val="center"/>
              <w:rPr>
                <w:color w:val="000000"/>
                <w:sz w:val="28"/>
                <w:szCs w:val="28"/>
                <w:lang w:eastAsia="ru-RU"/>
              </w:rPr>
            </w:pPr>
            <w:r>
              <w:rPr>
                <w:color w:val="000000"/>
                <w:sz w:val="28"/>
                <w:szCs w:val="28"/>
              </w:rPr>
              <w:t>10337,5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3DDEC" w14:textId="77777777" w:rsidR="002D5E98" w:rsidRDefault="002D5E98" w:rsidP="002D5E98">
            <w:pPr>
              <w:jc w:val="center"/>
              <w:rPr>
                <w:color w:val="000000"/>
                <w:sz w:val="28"/>
                <w:szCs w:val="28"/>
              </w:rPr>
            </w:pPr>
            <w:r>
              <w:rPr>
                <w:color w:val="000000"/>
                <w:sz w:val="28"/>
                <w:szCs w:val="28"/>
              </w:rPr>
              <w:t>10688,9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65661F" w14:textId="77777777" w:rsidR="002D5E98" w:rsidRDefault="002D5E98" w:rsidP="002D5E98">
            <w:pPr>
              <w:jc w:val="center"/>
              <w:rPr>
                <w:color w:val="000000"/>
                <w:sz w:val="28"/>
                <w:szCs w:val="28"/>
              </w:rPr>
            </w:pPr>
            <w:r>
              <w:rPr>
                <w:color w:val="000000"/>
                <w:sz w:val="28"/>
                <w:szCs w:val="28"/>
              </w:rPr>
              <w:t>11116,5</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0BA6BA" w14:textId="77777777" w:rsidR="002D5E98" w:rsidRDefault="002D5E98" w:rsidP="002D5E98">
            <w:pPr>
              <w:jc w:val="center"/>
              <w:rPr>
                <w:color w:val="000000"/>
                <w:sz w:val="28"/>
                <w:szCs w:val="28"/>
              </w:rPr>
            </w:pPr>
            <w:r>
              <w:rPr>
                <w:color w:val="000000"/>
                <w:sz w:val="28"/>
                <w:szCs w:val="28"/>
              </w:rPr>
              <w:t>11561,1</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0803F6" w14:textId="77777777" w:rsidR="002D5E98" w:rsidRDefault="002D5E98" w:rsidP="002D5E98">
            <w:pPr>
              <w:jc w:val="center"/>
              <w:rPr>
                <w:color w:val="000000"/>
                <w:sz w:val="28"/>
                <w:szCs w:val="28"/>
              </w:rPr>
            </w:pPr>
            <w:r>
              <w:rPr>
                <w:color w:val="000000"/>
                <w:sz w:val="28"/>
                <w:szCs w:val="28"/>
              </w:rPr>
              <w:t>12023,6</w:t>
            </w:r>
          </w:p>
        </w:tc>
      </w:tr>
      <w:tr w:rsidR="002D5E98" w:rsidRPr="00CF03D0" w14:paraId="2115019F" w14:textId="77777777" w:rsidTr="00730C1F">
        <w:trPr>
          <w:jc w:val="center"/>
        </w:trPr>
        <w:tc>
          <w:tcPr>
            <w:tcW w:w="851" w:type="dxa"/>
            <w:shd w:val="clear" w:color="auto" w:fill="auto"/>
          </w:tcPr>
          <w:p w14:paraId="454ADC58" w14:textId="77777777" w:rsidR="002D5E98" w:rsidRDefault="002D5E98" w:rsidP="002D5E98">
            <w:r w:rsidRPr="001C42FC">
              <w:rPr>
                <w:sz w:val="28"/>
                <w:szCs w:val="28"/>
              </w:rPr>
              <w:t>2.1.</w:t>
            </w:r>
            <w:r>
              <w:rPr>
                <w:sz w:val="28"/>
                <w:szCs w:val="28"/>
              </w:rPr>
              <w:t>2</w:t>
            </w:r>
            <w:r w:rsidRPr="001C42FC">
              <w:rPr>
                <w:sz w:val="28"/>
                <w:szCs w:val="28"/>
              </w:rPr>
              <w:t>.</w:t>
            </w:r>
          </w:p>
        </w:tc>
        <w:tc>
          <w:tcPr>
            <w:tcW w:w="4677" w:type="dxa"/>
            <w:shd w:val="clear" w:color="auto" w:fill="auto"/>
          </w:tcPr>
          <w:p w14:paraId="63F3FF52"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2296E773" w14:textId="77777777" w:rsidR="002D5E98" w:rsidRDefault="002D5E98" w:rsidP="002D5E98">
            <w:pPr>
              <w:jc w:val="center"/>
            </w:pPr>
            <w:r w:rsidRPr="00A05CF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39E785" w14:textId="77777777" w:rsidR="002D5E98" w:rsidRDefault="002D5E98" w:rsidP="002D5E98">
            <w:pPr>
              <w:jc w:val="center"/>
              <w:rPr>
                <w:color w:val="000000"/>
                <w:sz w:val="28"/>
                <w:szCs w:val="28"/>
              </w:rPr>
            </w:pPr>
            <w:r>
              <w:rPr>
                <w:color w:val="000000"/>
                <w:sz w:val="28"/>
                <w:szCs w:val="28"/>
              </w:rPr>
              <w:t>11137,8</w:t>
            </w:r>
          </w:p>
        </w:tc>
        <w:tc>
          <w:tcPr>
            <w:tcW w:w="1559" w:type="dxa"/>
            <w:tcBorders>
              <w:top w:val="nil"/>
              <w:left w:val="nil"/>
              <w:bottom w:val="single" w:sz="4" w:space="0" w:color="auto"/>
              <w:right w:val="single" w:sz="4" w:space="0" w:color="auto"/>
            </w:tcBorders>
            <w:shd w:val="clear" w:color="auto" w:fill="auto"/>
            <w:vAlign w:val="center"/>
          </w:tcPr>
          <w:p w14:paraId="52738A65" w14:textId="77777777" w:rsidR="002D5E98" w:rsidRDefault="002D5E98" w:rsidP="002D5E98">
            <w:pPr>
              <w:jc w:val="center"/>
              <w:rPr>
                <w:color w:val="000000"/>
                <w:sz w:val="28"/>
                <w:szCs w:val="28"/>
              </w:rPr>
            </w:pPr>
            <w:r>
              <w:rPr>
                <w:color w:val="000000"/>
                <w:sz w:val="28"/>
                <w:szCs w:val="28"/>
              </w:rPr>
              <w:t>11516,4</w:t>
            </w:r>
          </w:p>
        </w:tc>
        <w:tc>
          <w:tcPr>
            <w:tcW w:w="1559" w:type="dxa"/>
            <w:tcBorders>
              <w:top w:val="nil"/>
              <w:left w:val="nil"/>
              <w:bottom w:val="single" w:sz="4" w:space="0" w:color="auto"/>
              <w:right w:val="single" w:sz="4" w:space="0" w:color="auto"/>
            </w:tcBorders>
            <w:shd w:val="clear" w:color="auto" w:fill="auto"/>
            <w:vAlign w:val="center"/>
          </w:tcPr>
          <w:p w14:paraId="35911D8F" w14:textId="77777777" w:rsidR="002D5E98" w:rsidRDefault="002D5E98" w:rsidP="002D5E98">
            <w:pPr>
              <w:jc w:val="center"/>
              <w:rPr>
                <w:color w:val="000000"/>
                <w:sz w:val="28"/>
                <w:szCs w:val="28"/>
              </w:rPr>
            </w:pPr>
            <w:r>
              <w:rPr>
                <w:color w:val="000000"/>
                <w:sz w:val="28"/>
                <w:szCs w:val="28"/>
              </w:rPr>
              <w:t>11977,1</w:t>
            </w:r>
          </w:p>
        </w:tc>
        <w:tc>
          <w:tcPr>
            <w:tcW w:w="1560" w:type="dxa"/>
            <w:tcBorders>
              <w:top w:val="nil"/>
              <w:left w:val="nil"/>
              <w:bottom w:val="single" w:sz="4" w:space="0" w:color="auto"/>
              <w:right w:val="single" w:sz="4" w:space="0" w:color="auto"/>
            </w:tcBorders>
            <w:shd w:val="clear" w:color="auto" w:fill="auto"/>
            <w:vAlign w:val="center"/>
          </w:tcPr>
          <w:p w14:paraId="1B27BAC3" w14:textId="77777777" w:rsidR="002D5E98" w:rsidRDefault="002D5E98" w:rsidP="002D5E98">
            <w:pPr>
              <w:jc w:val="center"/>
              <w:rPr>
                <w:color w:val="000000"/>
                <w:sz w:val="28"/>
                <w:szCs w:val="28"/>
              </w:rPr>
            </w:pPr>
            <w:r>
              <w:rPr>
                <w:color w:val="000000"/>
                <w:sz w:val="28"/>
                <w:szCs w:val="28"/>
              </w:rPr>
              <w:t>12456,2</w:t>
            </w:r>
          </w:p>
        </w:tc>
        <w:tc>
          <w:tcPr>
            <w:tcW w:w="1560" w:type="dxa"/>
            <w:tcBorders>
              <w:top w:val="nil"/>
              <w:left w:val="nil"/>
              <w:bottom w:val="single" w:sz="4" w:space="0" w:color="auto"/>
              <w:right w:val="single" w:sz="4" w:space="0" w:color="auto"/>
            </w:tcBorders>
            <w:shd w:val="clear" w:color="auto" w:fill="auto"/>
            <w:vAlign w:val="center"/>
          </w:tcPr>
          <w:p w14:paraId="5E348D13" w14:textId="77777777" w:rsidR="002D5E98" w:rsidRDefault="002D5E98" w:rsidP="002D5E98">
            <w:pPr>
              <w:jc w:val="center"/>
              <w:rPr>
                <w:color w:val="000000"/>
                <w:sz w:val="28"/>
                <w:szCs w:val="28"/>
              </w:rPr>
            </w:pPr>
            <w:r>
              <w:rPr>
                <w:color w:val="000000"/>
                <w:sz w:val="28"/>
                <w:szCs w:val="28"/>
              </w:rPr>
              <w:t>12954,4</w:t>
            </w:r>
          </w:p>
        </w:tc>
      </w:tr>
      <w:tr w:rsidR="002D5E98" w:rsidRPr="00CF03D0" w14:paraId="65AD7B58" w14:textId="77777777" w:rsidTr="00730C1F">
        <w:trPr>
          <w:jc w:val="center"/>
        </w:trPr>
        <w:tc>
          <w:tcPr>
            <w:tcW w:w="851" w:type="dxa"/>
            <w:shd w:val="clear" w:color="auto" w:fill="auto"/>
          </w:tcPr>
          <w:p w14:paraId="3DEC03EF" w14:textId="77777777" w:rsidR="002D5E98" w:rsidRDefault="002D5E98" w:rsidP="002D5E98">
            <w:r w:rsidRPr="001C42FC">
              <w:rPr>
                <w:sz w:val="28"/>
                <w:szCs w:val="28"/>
              </w:rPr>
              <w:t>2.1.</w:t>
            </w:r>
            <w:r>
              <w:rPr>
                <w:sz w:val="28"/>
                <w:szCs w:val="28"/>
              </w:rPr>
              <w:t>3</w:t>
            </w:r>
            <w:r w:rsidRPr="001C42FC">
              <w:rPr>
                <w:sz w:val="28"/>
                <w:szCs w:val="28"/>
              </w:rPr>
              <w:t>.</w:t>
            </w:r>
          </w:p>
        </w:tc>
        <w:tc>
          <w:tcPr>
            <w:tcW w:w="4677" w:type="dxa"/>
            <w:shd w:val="clear" w:color="auto" w:fill="auto"/>
          </w:tcPr>
          <w:p w14:paraId="225FB321"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4C67C185" w14:textId="77777777" w:rsidR="002D5E98" w:rsidRDefault="002D5E98" w:rsidP="002D5E98">
            <w:pPr>
              <w:jc w:val="center"/>
            </w:pPr>
            <w:r w:rsidRPr="00A05CF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377DE90" w14:textId="77777777" w:rsidR="002D5E98" w:rsidRDefault="002D5E98" w:rsidP="002D5E98">
            <w:pPr>
              <w:jc w:val="center"/>
              <w:rPr>
                <w:color w:val="000000"/>
                <w:sz w:val="28"/>
                <w:szCs w:val="28"/>
              </w:rPr>
            </w:pPr>
            <w:r>
              <w:rPr>
                <w:color w:val="000000"/>
                <w:sz w:val="28"/>
                <w:szCs w:val="28"/>
              </w:rPr>
              <w:t>10072,5</w:t>
            </w:r>
          </w:p>
        </w:tc>
        <w:tc>
          <w:tcPr>
            <w:tcW w:w="1559" w:type="dxa"/>
            <w:tcBorders>
              <w:top w:val="nil"/>
              <w:left w:val="nil"/>
              <w:bottom w:val="single" w:sz="4" w:space="0" w:color="auto"/>
              <w:right w:val="single" w:sz="4" w:space="0" w:color="auto"/>
            </w:tcBorders>
            <w:shd w:val="clear" w:color="auto" w:fill="auto"/>
            <w:vAlign w:val="center"/>
          </w:tcPr>
          <w:p w14:paraId="68A20C95" w14:textId="77777777" w:rsidR="002D5E98" w:rsidRDefault="002D5E98" w:rsidP="002D5E98">
            <w:pPr>
              <w:jc w:val="center"/>
              <w:rPr>
                <w:color w:val="000000"/>
                <w:sz w:val="28"/>
                <w:szCs w:val="28"/>
              </w:rPr>
            </w:pPr>
            <w:r>
              <w:rPr>
                <w:color w:val="000000"/>
                <w:sz w:val="28"/>
                <w:szCs w:val="28"/>
              </w:rPr>
              <w:t>10414,9</w:t>
            </w:r>
          </w:p>
        </w:tc>
        <w:tc>
          <w:tcPr>
            <w:tcW w:w="1559" w:type="dxa"/>
            <w:tcBorders>
              <w:top w:val="nil"/>
              <w:left w:val="nil"/>
              <w:bottom w:val="single" w:sz="4" w:space="0" w:color="auto"/>
              <w:right w:val="single" w:sz="4" w:space="0" w:color="auto"/>
            </w:tcBorders>
            <w:shd w:val="clear" w:color="auto" w:fill="auto"/>
            <w:vAlign w:val="center"/>
          </w:tcPr>
          <w:p w14:paraId="2BC99AE7" w14:textId="77777777" w:rsidR="002D5E98" w:rsidRDefault="002D5E98" w:rsidP="002D5E98">
            <w:pPr>
              <w:jc w:val="center"/>
              <w:rPr>
                <w:color w:val="000000"/>
                <w:sz w:val="28"/>
                <w:szCs w:val="28"/>
              </w:rPr>
            </w:pPr>
            <w:r>
              <w:rPr>
                <w:color w:val="000000"/>
                <w:sz w:val="28"/>
                <w:szCs w:val="28"/>
              </w:rPr>
              <w:t>10831,5</w:t>
            </w:r>
          </w:p>
        </w:tc>
        <w:tc>
          <w:tcPr>
            <w:tcW w:w="1560" w:type="dxa"/>
            <w:tcBorders>
              <w:top w:val="nil"/>
              <w:left w:val="nil"/>
              <w:bottom w:val="single" w:sz="4" w:space="0" w:color="auto"/>
              <w:right w:val="single" w:sz="4" w:space="0" w:color="auto"/>
            </w:tcBorders>
            <w:shd w:val="clear" w:color="auto" w:fill="auto"/>
            <w:vAlign w:val="center"/>
          </w:tcPr>
          <w:p w14:paraId="70486389" w14:textId="77777777" w:rsidR="002D5E98" w:rsidRDefault="002D5E98" w:rsidP="002D5E98">
            <w:pPr>
              <w:jc w:val="center"/>
              <w:rPr>
                <w:color w:val="000000"/>
                <w:sz w:val="28"/>
                <w:szCs w:val="28"/>
              </w:rPr>
            </w:pPr>
            <w:r>
              <w:rPr>
                <w:color w:val="000000"/>
                <w:sz w:val="28"/>
                <w:szCs w:val="28"/>
              </w:rPr>
              <w:t>11264,8</w:t>
            </w:r>
          </w:p>
        </w:tc>
        <w:tc>
          <w:tcPr>
            <w:tcW w:w="1560" w:type="dxa"/>
            <w:tcBorders>
              <w:top w:val="nil"/>
              <w:left w:val="nil"/>
              <w:bottom w:val="single" w:sz="4" w:space="0" w:color="auto"/>
              <w:right w:val="single" w:sz="4" w:space="0" w:color="auto"/>
            </w:tcBorders>
            <w:shd w:val="clear" w:color="auto" w:fill="auto"/>
            <w:vAlign w:val="center"/>
          </w:tcPr>
          <w:p w14:paraId="241F73E2" w14:textId="77777777" w:rsidR="002D5E98" w:rsidRDefault="002D5E98" w:rsidP="002D5E98">
            <w:pPr>
              <w:jc w:val="center"/>
              <w:rPr>
                <w:color w:val="000000"/>
                <w:sz w:val="28"/>
                <w:szCs w:val="28"/>
              </w:rPr>
            </w:pPr>
            <w:r>
              <w:rPr>
                <w:color w:val="000000"/>
                <w:sz w:val="28"/>
                <w:szCs w:val="28"/>
              </w:rPr>
              <w:t>11715,3</w:t>
            </w:r>
          </w:p>
        </w:tc>
      </w:tr>
      <w:tr w:rsidR="002D5E98" w:rsidRPr="00CF03D0" w14:paraId="70191187" w14:textId="77777777" w:rsidTr="00730C1F">
        <w:trPr>
          <w:trHeight w:val="730"/>
          <w:jc w:val="center"/>
        </w:trPr>
        <w:tc>
          <w:tcPr>
            <w:tcW w:w="851" w:type="dxa"/>
            <w:shd w:val="clear" w:color="auto" w:fill="auto"/>
          </w:tcPr>
          <w:p w14:paraId="4B61BB6E" w14:textId="77777777" w:rsidR="002D5E98" w:rsidRDefault="002D5E98" w:rsidP="002D5E98">
            <w:r w:rsidRPr="001C42FC">
              <w:rPr>
                <w:sz w:val="28"/>
                <w:szCs w:val="28"/>
              </w:rPr>
              <w:t>2.1.</w:t>
            </w:r>
            <w:r>
              <w:rPr>
                <w:sz w:val="28"/>
                <w:szCs w:val="28"/>
              </w:rPr>
              <w:t>4</w:t>
            </w:r>
            <w:r w:rsidRPr="001C42FC">
              <w:rPr>
                <w:sz w:val="28"/>
                <w:szCs w:val="28"/>
              </w:rPr>
              <w:t>.</w:t>
            </w:r>
          </w:p>
        </w:tc>
        <w:tc>
          <w:tcPr>
            <w:tcW w:w="4677" w:type="dxa"/>
            <w:shd w:val="clear" w:color="auto" w:fill="auto"/>
          </w:tcPr>
          <w:p w14:paraId="7F604A57"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2C10F493" w14:textId="77777777" w:rsidR="002D5E98" w:rsidRDefault="002D5E98" w:rsidP="002D5E98">
            <w:pPr>
              <w:jc w:val="center"/>
            </w:pPr>
            <w:r w:rsidRPr="00A05CF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8386BE" w14:textId="77777777" w:rsidR="002D5E98" w:rsidRDefault="002D5E98" w:rsidP="002D5E98">
            <w:pPr>
              <w:jc w:val="center"/>
              <w:rPr>
                <w:color w:val="000000"/>
                <w:sz w:val="28"/>
                <w:szCs w:val="28"/>
              </w:rPr>
            </w:pPr>
            <w:r>
              <w:rPr>
                <w:color w:val="000000"/>
                <w:sz w:val="28"/>
                <w:szCs w:val="28"/>
              </w:rPr>
              <w:t>12356,4</w:t>
            </w:r>
          </w:p>
        </w:tc>
        <w:tc>
          <w:tcPr>
            <w:tcW w:w="1559" w:type="dxa"/>
            <w:tcBorders>
              <w:top w:val="nil"/>
              <w:left w:val="nil"/>
              <w:bottom w:val="single" w:sz="4" w:space="0" w:color="auto"/>
              <w:right w:val="single" w:sz="4" w:space="0" w:color="auto"/>
            </w:tcBorders>
            <w:shd w:val="clear" w:color="auto" w:fill="auto"/>
            <w:vAlign w:val="center"/>
          </w:tcPr>
          <w:p w14:paraId="4DD4EA9C" w14:textId="77777777" w:rsidR="002D5E98" w:rsidRDefault="002D5E98" w:rsidP="002D5E98">
            <w:pPr>
              <w:jc w:val="center"/>
              <w:rPr>
                <w:color w:val="000000"/>
                <w:sz w:val="28"/>
                <w:szCs w:val="28"/>
              </w:rPr>
            </w:pPr>
            <w:r>
              <w:rPr>
                <w:color w:val="000000"/>
                <w:sz w:val="28"/>
                <w:szCs w:val="28"/>
              </w:rPr>
              <w:t>12776,5</w:t>
            </w:r>
          </w:p>
        </w:tc>
        <w:tc>
          <w:tcPr>
            <w:tcW w:w="1559" w:type="dxa"/>
            <w:tcBorders>
              <w:top w:val="nil"/>
              <w:left w:val="nil"/>
              <w:bottom w:val="single" w:sz="4" w:space="0" w:color="auto"/>
              <w:right w:val="single" w:sz="4" w:space="0" w:color="auto"/>
            </w:tcBorders>
            <w:shd w:val="clear" w:color="auto" w:fill="auto"/>
            <w:vAlign w:val="center"/>
          </w:tcPr>
          <w:p w14:paraId="7C39365D" w14:textId="77777777" w:rsidR="002D5E98" w:rsidRDefault="002D5E98" w:rsidP="002D5E98">
            <w:pPr>
              <w:jc w:val="center"/>
              <w:rPr>
                <w:color w:val="000000"/>
                <w:sz w:val="28"/>
                <w:szCs w:val="28"/>
              </w:rPr>
            </w:pPr>
            <w:r>
              <w:rPr>
                <w:color w:val="000000"/>
                <w:sz w:val="28"/>
                <w:szCs w:val="28"/>
              </w:rPr>
              <w:t>13287,6</w:t>
            </w:r>
          </w:p>
        </w:tc>
        <w:tc>
          <w:tcPr>
            <w:tcW w:w="1560" w:type="dxa"/>
            <w:tcBorders>
              <w:top w:val="nil"/>
              <w:left w:val="nil"/>
              <w:bottom w:val="single" w:sz="4" w:space="0" w:color="auto"/>
              <w:right w:val="single" w:sz="4" w:space="0" w:color="auto"/>
            </w:tcBorders>
            <w:shd w:val="clear" w:color="auto" w:fill="auto"/>
            <w:vAlign w:val="center"/>
          </w:tcPr>
          <w:p w14:paraId="39E789DE" w14:textId="77777777" w:rsidR="002D5E98" w:rsidRDefault="002D5E98" w:rsidP="002D5E98">
            <w:pPr>
              <w:jc w:val="center"/>
              <w:rPr>
                <w:color w:val="000000"/>
                <w:sz w:val="28"/>
                <w:szCs w:val="28"/>
              </w:rPr>
            </w:pPr>
            <w:r>
              <w:rPr>
                <w:color w:val="000000"/>
                <w:sz w:val="28"/>
                <w:szCs w:val="28"/>
              </w:rPr>
              <w:t>13819,1</w:t>
            </w:r>
          </w:p>
        </w:tc>
        <w:tc>
          <w:tcPr>
            <w:tcW w:w="1560" w:type="dxa"/>
            <w:tcBorders>
              <w:top w:val="nil"/>
              <w:left w:val="nil"/>
              <w:bottom w:val="single" w:sz="4" w:space="0" w:color="auto"/>
              <w:right w:val="single" w:sz="4" w:space="0" w:color="auto"/>
            </w:tcBorders>
            <w:shd w:val="clear" w:color="auto" w:fill="auto"/>
            <w:vAlign w:val="center"/>
          </w:tcPr>
          <w:p w14:paraId="02A0DBB3" w14:textId="77777777" w:rsidR="002D5E98" w:rsidRDefault="002D5E98" w:rsidP="002D5E98">
            <w:pPr>
              <w:jc w:val="center"/>
              <w:rPr>
                <w:color w:val="000000"/>
                <w:sz w:val="28"/>
                <w:szCs w:val="28"/>
              </w:rPr>
            </w:pPr>
            <w:r>
              <w:rPr>
                <w:color w:val="000000"/>
                <w:sz w:val="28"/>
                <w:szCs w:val="28"/>
              </w:rPr>
              <w:t>14371,9</w:t>
            </w:r>
          </w:p>
        </w:tc>
      </w:tr>
      <w:tr w:rsidR="002D5E98" w:rsidRPr="00CF03D0" w14:paraId="2CBE36AE" w14:textId="77777777" w:rsidTr="00730C1F">
        <w:trPr>
          <w:jc w:val="center"/>
        </w:trPr>
        <w:tc>
          <w:tcPr>
            <w:tcW w:w="851" w:type="dxa"/>
            <w:shd w:val="clear" w:color="auto" w:fill="auto"/>
            <w:vAlign w:val="center"/>
          </w:tcPr>
          <w:p w14:paraId="0CC26E65" w14:textId="77777777" w:rsidR="002D5E98" w:rsidRDefault="002D5E98" w:rsidP="002D5E98">
            <w:pPr>
              <w:jc w:val="center"/>
              <w:rPr>
                <w:sz w:val="28"/>
                <w:szCs w:val="28"/>
              </w:rPr>
            </w:pPr>
            <w:r>
              <w:rPr>
                <w:sz w:val="28"/>
                <w:szCs w:val="28"/>
              </w:rPr>
              <w:t>1</w:t>
            </w:r>
          </w:p>
        </w:tc>
        <w:tc>
          <w:tcPr>
            <w:tcW w:w="4677" w:type="dxa"/>
            <w:shd w:val="clear" w:color="auto" w:fill="auto"/>
          </w:tcPr>
          <w:p w14:paraId="1A11D6F6" w14:textId="77777777" w:rsidR="002D5E98" w:rsidRDefault="002D5E98" w:rsidP="002D5E98">
            <w:pPr>
              <w:jc w:val="center"/>
              <w:rPr>
                <w:sz w:val="28"/>
                <w:szCs w:val="28"/>
              </w:rPr>
            </w:pPr>
            <w:r>
              <w:rPr>
                <w:sz w:val="28"/>
                <w:szCs w:val="28"/>
              </w:rPr>
              <w:t>2</w:t>
            </w:r>
          </w:p>
        </w:tc>
        <w:tc>
          <w:tcPr>
            <w:tcW w:w="1842" w:type="dxa"/>
            <w:shd w:val="clear" w:color="auto" w:fill="auto"/>
          </w:tcPr>
          <w:p w14:paraId="39704CAC" w14:textId="77777777" w:rsidR="002D5E98" w:rsidRPr="006647D8" w:rsidRDefault="002D5E98" w:rsidP="002D5E98">
            <w:pPr>
              <w:jc w:val="center"/>
              <w:rPr>
                <w:sz w:val="28"/>
                <w:szCs w:val="28"/>
              </w:rPr>
            </w:pPr>
            <w:r>
              <w:rPr>
                <w:sz w:val="28"/>
                <w:szCs w:val="28"/>
              </w:rPr>
              <w:t>3</w:t>
            </w:r>
          </w:p>
        </w:tc>
        <w:tc>
          <w:tcPr>
            <w:tcW w:w="1560" w:type="dxa"/>
            <w:shd w:val="clear" w:color="auto" w:fill="auto"/>
            <w:vAlign w:val="center"/>
          </w:tcPr>
          <w:p w14:paraId="243A29E5" w14:textId="77777777" w:rsidR="002D5E98" w:rsidRPr="0081468E" w:rsidRDefault="002D5E98" w:rsidP="002D5E98">
            <w:pPr>
              <w:jc w:val="center"/>
              <w:rPr>
                <w:sz w:val="28"/>
                <w:szCs w:val="28"/>
              </w:rPr>
            </w:pPr>
            <w:r>
              <w:rPr>
                <w:sz w:val="28"/>
                <w:szCs w:val="28"/>
              </w:rPr>
              <w:t>4</w:t>
            </w:r>
          </w:p>
        </w:tc>
        <w:tc>
          <w:tcPr>
            <w:tcW w:w="1559" w:type="dxa"/>
            <w:shd w:val="clear" w:color="auto" w:fill="auto"/>
            <w:vAlign w:val="center"/>
          </w:tcPr>
          <w:p w14:paraId="6665EDA3" w14:textId="77777777" w:rsidR="002D5E98" w:rsidRPr="0081468E" w:rsidRDefault="002D5E98" w:rsidP="002D5E98">
            <w:pPr>
              <w:jc w:val="center"/>
              <w:rPr>
                <w:sz w:val="28"/>
                <w:szCs w:val="28"/>
              </w:rPr>
            </w:pPr>
            <w:r>
              <w:rPr>
                <w:sz w:val="28"/>
                <w:szCs w:val="28"/>
              </w:rPr>
              <w:t>5</w:t>
            </w:r>
          </w:p>
        </w:tc>
        <w:tc>
          <w:tcPr>
            <w:tcW w:w="1559" w:type="dxa"/>
            <w:shd w:val="clear" w:color="auto" w:fill="auto"/>
            <w:vAlign w:val="center"/>
          </w:tcPr>
          <w:p w14:paraId="6F5A6FF0" w14:textId="77777777" w:rsidR="002D5E98" w:rsidRPr="0081468E" w:rsidRDefault="002D5E98" w:rsidP="002D5E98">
            <w:pPr>
              <w:jc w:val="center"/>
              <w:rPr>
                <w:sz w:val="28"/>
                <w:szCs w:val="28"/>
              </w:rPr>
            </w:pPr>
            <w:r>
              <w:rPr>
                <w:sz w:val="28"/>
                <w:szCs w:val="28"/>
              </w:rPr>
              <w:t>6</w:t>
            </w:r>
          </w:p>
        </w:tc>
        <w:tc>
          <w:tcPr>
            <w:tcW w:w="1560" w:type="dxa"/>
            <w:shd w:val="clear" w:color="auto" w:fill="auto"/>
            <w:vAlign w:val="center"/>
          </w:tcPr>
          <w:p w14:paraId="7B852F56" w14:textId="77777777" w:rsidR="002D5E98" w:rsidRPr="0081468E" w:rsidRDefault="002D5E98" w:rsidP="002D5E98">
            <w:pPr>
              <w:jc w:val="center"/>
              <w:rPr>
                <w:sz w:val="28"/>
                <w:szCs w:val="28"/>
              </w:rPr>
            </w:pPr>
            <w:r>
              <w:rPr>
                <w:sz w:val="28"/>
                <w:szCs w:val="28"/>
              </w:rPr>
              <w:t>7</w:t>
            </w:r>
          </w:p>
        </w:tc>
        <w:tc>
          <w:tcPr>
            <w:tcW w:w="1560" w:type="dxa"/>
            <w:shd w:val="clear" w:color="auto" w:fill="auto"/>
            <w:vAlign w:val="center"/>
          </w:tcPr>
          <w:p w14:paraId="3F75FED6" w14:textId="77777777" w:rsidR="002D5E98" w:rsidRPr="0081468E" w:rsidRDefault="002D5E98" w:rsidP="002D5E98">
            <w:pPr>
              <w:jc w:val="center"/>
              <w:rPr>
                <w:sz w:val="28"/>
                <w:szCs w:val="28"/>
              </w:rPr>
            </w:pPr>
            <w:r>
              <w:rPr>
                <w:sz w:val="28"/>
                <w:szCs w:val="28"/>
              </w:rPr>
              <w:t>8</w:t>
            </w:r>
          </w:p>
        </w:tc>
      </w:tr>
      <w:tr w:rsidR="002D5E98" w:rsidRPr="00CF03D0" w14:paraId="78F652C1" w14:textId="77777777" w:rsidTr="00730C1F">
        <w:trPr>
          <w:jc w:val="center"/>
        </w:trPr>
        <w:tc>
          <w:tcPr>
            <w:tcW w:w="851" w:type="dxa"/>
            <w:shd w:val="clear" w:color="auto" w:fill="auto"/>
            <w:vAlign w:val="center"/>
          </w:tcPr>
          <w:p w14:paraId="18446A02" w14:textId="77777777" w:rsidR="002D5E98" w:rsidRPr="00CF03D0" w:rsidRDefault="002D5E98" w:rsidP="002D5E98">
            <w:pPr>
              <w:jc w:val="center"/>
              <w:rPr>
                <w:sz w:val="28"/>
                <w:szCs w:val="28"/>
              </w:rPr>
            </w:pPr>
            <w:r>
              <w:rPr>
                <w:sz w:val="28"/>
                <w:szCs w:val="28"/>
              </w:rPr>
              <w:lastRenderedPageBreak/>
              <w:t>2.2.</w:t>
            </w:r>
          </w:p>
        </w:tc>
        <w:tc>
          <w:tcPr>
            <w:tcW w:w="4677" w:type="dxa"/>
            <w:shd w:val="clear" w:color="auto" w:fill="auto"/>
          </w:tcPr>
          <w:p w14:paraId="13A39C6E" w14:textId="77777777" w:rsidR="002D5E98" w:rsidRPr="006647D8" w:rsidRDefault="002D5E98" w:rsidP="002D5E98">
            <w:pPr>
              <w:rPr>
                <w:sz w:val="28"/>
                <w:szCs w:val="28"/>
              </w:rPr>
            </w:pPr>
            <w:r>
              <w:rPr>
                <w:sz w:val="28"/>
                <w:szCs w:val="28"/>
              </w:rPr>
              <w:t>при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842" w:type="dxa"/>
            <w:shd w:val="clear" w:color="auto" w:fill="auto"/>
          </w:tcPr>
          <w:p w14:paraId="06B4E94D" w14:textId="77777777" w:rsidR="002D5E98" w:rsidRPr="006647D8" w:rsidRDefault="002D5E98" w:rsidP="002D5E98">
            <w:pPr>
              <w:jc w:val="center"/>
              <w:rPr>
                <w:sz w:val="28"/>
                <w:szCs w:val="28"/>
              </w:rPr>
            </w:pPr>
          </w:p>
        </w:tc>
        <w:tc>
          <w:tcPr>
            <w:tcW w:w="1560" w:type="dxa"/>
            <w:shd w:val="clear" w:color="auto" w:fill="auto"/>
            <w:vAlign w:val="center"/>
          </w:tcPr>
          <w:p w14:paraId="6566F16F" w14:textId="77777777" w:rsidR="002D5E98" w:rsidRPr="0081468E" w:rsidRDefault="002D5E98" w:rsidP="002D5E98">
            <w:pPr>
              <w:jc w:val="center"/>
              <w:rPr>
                <w:sz w:val="28"/>
                <w:szCs w:val="28"/>
              </w:rPr>
            </w:pPr>
          </w:p>
        </w:tc>
        <w:tc>
          <w:tcPr>
            <w:tcW w:w="1559" w:type="dxa"/>
            <w:shd w:val="clear" w:color="auto" w:fill="auto"/>
            <w:vAlign w:val="center"/>
          </w:tcPr>
          <w:p w14:paraId="39490D96" w14:textId="77777777" w:rsidR="002D5E98" w:rsidRPr="0081468E" w:rsidRDefault="002D5E98" w:rsidP="002D5E98">
            <w:pPr>
              <w:jc w:val="center"/>
              <w:rPr>
                <w:sz w:val="28"/>
                <w:szCs w:val="28"/>
              </w:rPr>
            </w:pPr>
          </w:p>
        </w:tc>
        <w:tc>
          <w:tcPr>
            <w:tcW w:w="1559" w:type="dxa"/>
            <w:shd w:val="clear" w:color="auto" w:fill="auto"/>
            <w:vAlign w:val="center"/>
          </w:tcPr>
          <w:p w14:paraId="429AFA4D" w14:textId="77777777" w:rsidR="002D5E98" w:rsidRPr="0081468E" w:rsidRDefault="002D5E98" w:rsidP="002D5E98">
            <w:pPr>
              <w:jc w:val="center"/>
              <w:rPr>
                <w:sz w:val="28"/>
                <w:szCs w:val="28"/>
              </w:rPr>
            </w:pPr>
          </w:p>
        </w:tc>
        <w:tc>
          <w:tcPr>
            <w:tcW w:w="1560" w:type="dxa"/>
            <w:shd w:val="clear" w:color="auto" w:fill="auto"/>
            <w:vAlign w:val="center"/>
          </w:tcPr>
          <w:p w14:paraId="4E812866" w14:textId="77777777" w:rsidR="002D5E98" w:rsidRPr="0081468E" w:rsidRDefault="002D5E98" w:rsidP="002D5E98">
            <w:pPr>
              <w:jc w:val="center"/>
              <w:rPr>
                <w:sz w:val="28"/>
                <w:szCs w:val="28"/>
              </w:rPr>
            </w:pPr>
          </w:p>
        </w:tc>
        <w:tc>
          <w:tcPr>
            <w:tcW w:w="1560" w:type="dxa"/>
            <w:shd w:val="clear" w:color="auto" w:fill="auto"/>
            <w:vAlign w:val="center"/>
          </w:tcPr>
          <w:p w14:paraId="4BF7B562" w14:textId="77777777" w:rsidR="002D5E98" w:rsidRPr="0081468E" w:rsidRDefault="002D5E98" w:rsidP="002D5E98">
            <w:pPr>
              <w:jc w:val="center"/>
              <w:rPr>
                <w:sz w:val="28"/>
                <w:szCs w:val="28"/>
              </w:rPr>
            </w:pPr>
          </w:p>
        </w:tc>
      </w:tr>
      <w:tr w:rsidR="002D5E98" w:rsidRPr="00CF03D0" w14:paraId="028C1BA0" w14:textId="77777777" w:rsidTr="00730C1F">
        <w:trPr>
          <w:jc w:val="center"/>
        </w:trPr>
        <w:tc>
          <w:tcPr>
            <w:tcW w:w="851" w:type="dxa"/>
            <w:shd w:val="clear" w:color="auto" w:fill="auto"/>
            <w:vAlign w:val="center"/>
          </w:tcPr>
          <w:p w14:paraId="1CD1B45F" w14:textId="77777777" w:rsidR="002D5E98" w:rsidRPr="00CF03D0" w:rsidRDefault="002D5E98" w:rsidP="002D5E98">
            <w:pPr>
              <w:jc w:val="center"/>
              <w:rPr>
                <w:sz w:val="28"/>
                <w:szCs w:val="28"/>
              </w:rPr>
            </w:pPr>
            <w:r>
              <w:rPr>
                <w:sz w:val="28"/>
                <w:szCs w:val="28"/>
              </w:rPr>
              <w:t>2.2.1.</w:t>
            </w:r>
          </w:p>
        </w:tc>
        <w:tc>
          <w:tcPr>
            <w:tcW w:w="4677" w:type="dxa"/>
            <w:shd w:val="clear" w:color="auto" w:fill="auto"/>
          </w:tcPr>
          <w:p w14:paraId="34015689"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32619E30" w14:textId="77777777" w:rsidR="002D5E98" w:rsidRDefault="002D5E98" w:rsidP="002D5E98">
            <w:pPr>
              <w:jc w:val="center"/>
            </w:pPr>
            <w:r w:rsidRPr="002A7D70">
              <w:rPr>
                <w:sz w:val="28"/>
                <w:szCs w:val="28"/>
              </w:rPr>
              <w:t>тыс. руб./км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FE57CD" w14:textId="77777777" w:rsidR="002D5E98" w:rsidRDefault="002D5E98" w:rsidP="002D5E98">
            <w:pPr>
              <w:jc w:val="center"/>
              <w:rPr>
                <w:color w:val="000000"/>
                <w:sz w:val="28"/>
                <w:szCs w:val="28"/>
                <w:lang w:eastAsia="ru-RU"/>
              </w:rPr>
            </w:pPr>
            <w:r>
              <w:rPr>
                <w:color w:val="000000"/>
                <w:sz w:val="28"/>
                <w:szCs w:val="28"/>
              </w:rPr>
              <w:t>18548,4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7B2E6F" w14:textId="77777777" w:rsidR="002D5E98" w:rsidRDefault="002D5E98" w:rsidP="002D5E98">
            <w:pPr>
              <w:jc w:val="center"/>
              <w:rPr>
                <w:color w:val="000000"/>
                <w:sz w:val="28"/>
                <w:szCs w:val="28"/>
              </w:rPr>
            </w:pPr>
            <w:r>
              <w:rPr>
                <w:color w:val="000000"/>
                <w:sz w:val="28"/>
                <w:szCs w:val="28"/>
              </w:rPr>
              <w:t>19179,1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B145CC" w14:textId="77777777" w:rsidR="002D5E98" w:rsidRDefault="002D5E98" w:rsidP="002D5E98">
            <w:pPr>
              <w:jc w:val="center"/>
              <w:rPr>
                <w:color w:val="000000"/>
                <w:sz w:val="28"/>
                <w:szCs w:val="28"/>
              </w:rPr>
            </w:pPr>
            <w:r>
              <w:rPr>
                <w:color w:val="000000"/>
                <w:sz w:val="28"/>
                <w:szCs w:val="28"/>
              </w:rPr>
              <w:t>19946,2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CF650B" w14:textId="77777777" w:rsidR="002D5E98" w:rsidRDefault="002D5E98" w:rsidP="002D5E98">
            <w:pPr>
              <w:jc w:val="center"/>
              <w:rPr>
                <w:color w:val="000000"/>
                <w:sz w:val="28"/>
                <w:szCs w:val="28"/>
              </w:rPr>
            </w:pPr>
            <w:r>
              <w:rPr>
                <w:color w:val="000000"/>
                <w:sz w:val="28"/>
                <w:szCs w:val="28"/>
              </w:rPr>
              <w:t>20744,1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645134" w14:textId="77777777" w:rsidR="002D5E98" w:rsidRDefault="002D5E98" w:rsidP="002D5E98">
            <w:pPr>
              <w:jc w:val="center"/>
              <w:rPr>
                <w:color w:val="000000"/>
                <w:sz w:val="28"/>
                <w:szCs w:val="28"/>
              </w:rPr>
            </w:pPr>
            <w:r>
              <w:rPr>
                <w:color w:val="000000"/>
                <w:sz w:val="28"/>
                <w:szCs w:val="28"/>
              </w:rPr>
              <w:t>21573,8</w:t>
            </w:r>
          </w:p>
        </w:tc>
      </w:tr>
      <w:tr w:rsidR="002D5E98" w:rsidRPr="00CF03D0" w14:paraId="78E7C8F4" w14:textId="77777777" w:rsidTr="00730C1F">
        <w:trPr>
          <w:jc w:val="center"/>
        </w:trPr>
        <w:tc>
          <w:tcPr>
            <w:tcW w:w="851" w:type="dxa"/>
            <w:shd w:val="clear" w:color="auto" w:fill="auto"/>
            <w:vAlign w:val="center"/>
          </w:tcPr>
          <w:p w14:paraId="540C739C" w14:textId="77777777" w:rsidR="002D5E98" w:rsidRPr="00CF03D0" w:rsidRDefault="002D5E98" w:rsidP="002D5E98">
            <w:pPr>
              <w:jc w:val="center"/>
              <w:rPr>
                <w:sz w:val="28"/>
                <w:szCs w:val="28"/>
              </w:rPr>
            </w:pPr>
            <w:r>
              <w:rPr>
                <w:sz w:val="28"/>
                <w:szCs w:val="28"/>
              </w:rPr>
              <w:t>2.2.2.</w:t>
            </w:r>
          </w:p>
        </w:tc>
        <w:tc>
          <w:tcPr>
            <w:tcW w:w="4677" w:type="dxa"/>
            <w:shd w:val="clear" w:color="auto" w:fill="auto"/>
          </w:tcPr>
          <w:p w14:paraId="7CBC0123"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538487E9" w14:textId="77777777" w:rsidR="002D5E98" w:rsidRDefault="002D5E98" w:rsidP="002D5E98">
            <w:pPr>
              <w:jc w:val="center"/>
            </w:pPr>
            <w:r w:rsidRPr="002A7D70">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E5EDA93" w14:textId="77777777" w:rsidR="002D5E98" w:rsidRDefault="002D5E98" w:rsidP="002D5E98">
            <w:pPr>
              <w:jc w:val="center"/>
              <w:rPr>
                <w:color w:val="000000"/>
                <w:sz w:val="28"/>
                <w:szCs w:val="28"/>
              </w:rPr>
            </w:pPr>
            <w:r>
              <w:rPr>
                <w:color w:val="000000"/>
                <w:sz w:val="28"/>
                <w:szCs w:val="28"/>
              </w:rPr>
              <w:t>19611,1</w:t>
            </w:r>
          </w:p>
        </w:tc>
        <w:tc>
          <w:tcPr>
            <w:tcW w:w="1559" w:type="dxa"/>
            <w:tcBorders>
              <w:top w:val="nil"/>
              <w:left w:val="nil"/>
              <w:bottom w:val="single" w:sz="4" w:space="0" w:color="auto"/>
              <w:right w:val="single" w:sz="4" w:space="0" w:color="auto"/>
            </w:tcBorders>
            <w:shd w:val="clear" w:color="auto" w:fill="auto"/>
            <w:vAlign w:val="center"/>
          </w:tcPr>
          <w:p w14:paraId="37F40694" w14:textId="77777777" w:rsidR="002D5E98" w:rsidRDefault="002D5E98" w:rsidP="002D5E98">
            <w:pPr>
              <w:jc w:val="center"/>
              <w:rPr>
                <w:color w:val="000000"/>
                <w:sz w:val="28"/>
                <w:szCs w:val="28"/>
              </w:rPr>
            </w:pPr>
            <w:r>
              <w:rPr>
                <w:color w:val="000000"/>
                <w:sz w:val="28"/>
                <w:szCs w:val="28"/>
              </w:rPr>
              <w:t>20277,8</w:t>
            </w:r>
          </w:p>
        </w:tc>
        <w:tc>
          <w:tcPr>
            <w:tcW w:w="1559" w:type="dxa"/>
            <w:tcBorders>
              <w:top w:val="nil"/>
              <w:left w:val="nil"/>
              <w:bottom w:val="single" w:sz="4" w:space="0" w:color="auto"/>
              <w:right w:val="single" w:sz="4" w:space="0" w:color="auto"/>
            </w:tcBorders>
            <w:shd w:val="clear" w:color="auto" w:fill="auto"/>
            <w:vAlign w:val="center"/>
          </w:tcPr>
          <w:p w14:paraId="27AD390E" w14:textId="77777777" w:rsidR="002D5E98" w:rsidRDefault="002D5E98" w:rsidP="002D5E98">
            <w:pPr>
              <w:jc w:val="center"/>
              <w:rPr>
                <w:color w:val="000000"/>
                <w:sz w:val="28"/>
                <w:szCs w:val="28"/>
              </w:rPr>
            </w:pPr>
            <w:r>
              <w:rPr>
                <w:color w:val="000000"/>
                <w:sz w:val="28"/>
                <w:szCs w:val="28"/>
              </w:rPr>
              <w:t>21089,0</w:t>
            </w:r>
          </w:p>
        </w:tc>
        <w:tc>
          <w:tcPr>
            <w:tcW w:w="1560" w:type="dxa"/>
            <w:tcBorders>
              <w:top w:val="nil"/>
              <w:left w:val="nil"/>
              <w:bottom w:val="single" w:sz="4" w:space="0" w:color="auto"/>
              <w:right w:val="single" w:sz="4" w:space="0" w:color="auto"/>
            </w:tcBorders>
            <w:shd w:val="clear" w:color="auto" w:fill="auto"/>
            <w:vAlign w:val="center"/>
          </w:tcPr>
          <w:p w14:paraId="3B728708" w14:textId="77777777" w:rsidR="002D5E98" w:rsidRDefault="002D5E98" w:rsidP="002D5E98">
            <w:pPr>
              <w:jc w:val="center"/>
              <w:rPr>
                <w:color w:val="000000"/>
                <w:sz w:val="28"/>
                <w:szCs w:val="28"/>
              </w:rPr>
            </w:pPr>
            <w:r>
              <w:rPr>
                <w:color w:val="000000"/>
                <w:sz w:val="28"/>
                <w:szCs w:val="28"/>
              </w:rPr>
              <w:t>21932,5</w:t>
            </w:r>
          </w:p>
        </w:tc>
        <w:tc>
          <w:tcPr>
            <w:tcW w:w="1560" w:type="dxa"/>
            <w:tcBorders>
              <w:top w:val="nil"/>
              <w:left w:val="nil"/>
              <w:bottom w:val="single" w:sz="4" w:space="0" w:color="auto"/>
              <w:right w:val="single" w:sz="4" w:space="0" w:color="auto"/>
            </w:tcBorders>
            <w:shd w:val="clear" w:color="auto" w:fill="auto"/>
            <w:vAlign w:val="center"/>
          </w:tcPr>
          <w:p w14:paraId="33B3198B" w14:textId="77777777" w:rsidR="002D5E98" w:rsidRDefault="002D5E98" w:rsidP="002D5E98">
            <w:pPr>
              <w:jc w:val="center"/>
              <w:rPr>
                <w:color w:val="000000"/>
                <w:sz w:val="28"/>
                <w:szCs w:val="28"/>
              </w:rPr>
            </w:pPr>
            <w:r>
              <w:rPr>
                <w:color w:val="000000"/>
                <w:sz w:val="28"/>
                <w:szCs w:val="28"/>
              </w:rPr>
              <w:t>22809,8</w:t>
            </w:r>
          </w:p>
        </w:tc>
      </w:tr>
      <w:tr w:rsidR="002D5E98" w:rsidRPr="00CF03D0" w14:paraId="25FF1A67" w14:textId="77777777" w:rsidTr="00730C1F">
        <w:trPr>
          <w:jc w:val="center"/>
        </w:trPr>
        <w:tc>
          <w:tcPr>
            <w:tcW w:w="851" w:type="dxa"/>
            <w:shd w:val="clear" w:color="auto" w:fill="auto"/>
            <w:vAlign w:val="center"/>
          </w:tcPr>
          <w:p w14:paraId="6F152236" w14:textId="77777777" w:rsidR="002D5E98" w:rsidRPr="00CF03D0" w:rsidRDefault="002D5E98" w:rsidP="002D5E98">
            <w:pPr>
              <w:jc w:val="center"/>
              <w:rPr>
                <w:sz w:val="28"/>
                <w:szCs w:val="28"/>
              </w:rPr>
            </w:pPr>
            <w:r>
              <w:rPr>
                <w:sz w:val="28"/>
                <w:szCs w:val="28"/>
              </w:rPr>
              <w:t>2.2.3.</w:t>
            </w:r>
          </w:p>
        </w:tc>
        <w:tc>
          <w:tcPr>
            <w:tcW w:w="4677" w:type="dxa"/>
            <w:shd w:val="clear" w:color="auto" w:fill="auto"/>
          </w:tcPr>
          <w:p w14:paraId="18CE6F46"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428F9B6F" w14:textId="77777777" w:rsidR="002D5E98" w:rsidRDefault="002D5E98" w:rsidP="002D5E98">
            <w:pPr>
              <w:jc w:val="center"/>
            </w:pPr>
            <w:r w:rsidRPr="002A7D70">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4AC459" w14:textId="77777777" w:rsidR="002D5E98" w:rsidRDefault="002D5E98" w:rsidP="002D5E98">
            <w:pPr>
              <w:jc w:val="center"/>
              <w:rPr>
                <w:color w:val="000000"/>
                <w:sz w:val="28"/>
                <w:szCs w:val="28"/>
              </w:rPr>
            </w:pPr>
            <w:r>
              <w:rPr>
                <w:color w:val="000000"/>
                <w:sz w:val="28"/>
                <w:szCs w:val="28"/>
              </w:rPr>
              <w:t>18665,1</w:t>
            </w:r>
          </w:p>
        </w:tc>
        <w:tc>
          <w:tcPr>
            <w:tcW w:w="1559" w:type="dxa"/>
            <w:tcBorders>
              <w:top w:val="nil"/>
              <w:left w:val="nil"/>
              <w:bottom w:val="single" w:sz="4" w:space="0" w:color="auto"/>
              <w:right w:val="single" w:sz="4" w:space="0" w:color="auto"/>
            </w:tcBorders>
            <w:shd w:val="clear" w:color="auto" w:fill="auto"/>
            <w:vAlign w:val="center"/>
          </w:tcPr>
          <w:p w14:paraId="415B47B3" w14:textId="77777777" w:rsidR="002D5E98" w:rsidRDefault="002D5E98" w:rsidP="002D5E98">
            <w:pPr>
              <w:jc w:val="center"/>
              <w:rPr>
                <w:color w:val="000000"/>
                <w:sz w:val="28"/>
                <w:szCs w:val="28"/>
              </w:rPr>
            </w:pPr>
            <w:r>
              <w:rPr>
                <w:color w:val="000000"/>
                <w:sz w:val="28"/>
                <w:szCs w:val="28"/>
              </w:rPr>
              <w:t>19299,6</w:t>
            </w:r>
          </w:p>
        </w:tc>
        <w:tc>
          <w:tcPr>
            <w:tcW w:w="1559" w:type="dxa"/>
            <w:tcBorders>
              <w:top w:val="nil"/>
              <w:left w:val="nil"/>
              <w:bottom w:val="single" w:sz="4" w:space="0" w:color="auto"/>
              <w:right w:val="single" w:sz="4" w:space="0" w:color="auto"/>
            </w:tcBorders>
            <w:shd w:val="clear" w:color="auto" w:fill="auto"/>
            <w:vAlign w:val="center"/>
          </w:tcPr>
          <w:p w14:paraId="65DA6ECC" w14:textId="77777777" w:rsidR="002D5E98" w:rsidRDefault="002D5E98" w:rsidP="002D5E98">
            <w:pPr>
              <w:jc w:val="center"/>
              <w:rPr>
                <w:color w:val="000000"/>
                <w:sz w:val="28"/>
                <w:szCs w:val="28"/>
              </w:rPr>
            </w:pPr>
            <w:r>
              <w:rPr>
                <w:color w:val="000000"/>
                <w:sz w:val="28"/>
                <w:szCs w:val="28"/>
              </w:rPr>
              <w:t>20071,6</w:t>
            </w:r>
          </w:p>
        </w:tc>
        <w:tc>
          <w:tcPr>
            <w:tcW w:w="1560" w:type="dxa"/>
            <w:tcBorders>
              <w:top w:val="nil"/>
              <w:left w:val="nil"/>
              <w:bottom w:val="single" w:sz="4" w:space="0" w:color="auto"/>
              <w:right w:val="single" w:sz="4" w:space="0" w:color="auto"/>
            </w:tcBorders>
            <w:shd w:val="clear" w:color="auto" w:fill="auto"/>
            <w:vAlign w:val="center"/>
          </w:tcPr>
          <w:p w14:paraId="07D980F9" w14:textId="77777777" w:rsidR="002D5E98" w:rsidRDefault="002D5E98" w:rsidP="002D5E98">
            <w:pPr>
              <w:jc w:val="center"/>
              <w:rPr>
                <w:color w:val="000000"/>
                <w:sz w:val="28"/>
                <w:szCs w:val="28"/>
              </w:rPr>
            </w:pPr>
            <w:r>
              <w:rPr>
                <w:color w:val="000000"/>
                <w:sz w:val="28"/>
                <w:szCs w:val="28"/>
              </w:rPr>
              <w:t>20874,5</w:t>
            </w:r>
          </w:p>
        </w:tc>
        <w:tc>
          <w:tcPr>
            <w:tcW w:w="1560" w:type="dxa"/>
            <w:tcBorders>
              <w:top w:val="nil"/>
              <w:left w:val="nil"/>
              <w:bottom w:val="single" w:sz="4" w:space="0" w:color="auto"/>
              <w:right w:val="single" w:sz="4" w:space="0" w:color="auto"/>
            </w:tcBorders>
            <w:shd w:val="clear" w:color="auto" w:fill="auto"/>
            <w:vAlign w:val="center"/>
          </w:tcPr>
          <w:p w14:paraId="3E358369" w14:textId="77777777" w:rsidR="002D5E98" w:rsidRDefault="002D5E98" w:rsidP="002D5E98">
            <w:pPr>
              <w:jc w:val="center"/>
              <w:rPr>
                <w:color w:val="000000"/>
                <w:sz w:val="28"/>
                <w:szCs w:val="28"/>
              </w:rPr>
            </w:pPr>
            <w:r>
              <w:rPr>
                <w:color w:val="000000"/>
                <w:sz w:val="28"/>
                <w:szCs w:val="28"/>
              </w:rPr>
              <w:t>21709,5</w:t>
            </w:r>
          </w:p>
        </w:tc>
      </w:tr>
      <w:tr w:rsidR="002D5E98" w:rsidRPr="00CF03D0" w14:paraId="4952D5D2" w14:textId="77777777" w:rsidTr="00730C1F">
        <w:trPr>
          <w:jc w:val="center"/>
        </w:trPr>
        <w:tc>
          <w:tcPr>
            <w:tcW w:w="851" w:type="dxa"/>
            <w:shd w:val="clear" w:color="auto" w:fill="auto"/>
            <w:vAlign w:val="center"/>
          </w:tcPr>
          <w:p w14:paraId="46A4B14B" w14:textId="77777777" w:rsidR="002D5E98" w:rsidRPr="00CF03D0" w:rsidRDefault="002D5E98" w:rsidP="002D5E98">
            <w:pPr>
              <w:jc w:val="center"/>
              <w:rPr>
                <w:sz w:val="28"/>
                <w:szCs w:val="28"/>
              </w:rPr>
            </w:pPr>
            <w:r>
              <w:rPr>
                <w:sz w:val="28"/>
                <w:szCs w:val="28"/>
              </w:rPr>
              <w:t>2.2.4.</w:t>
            </w:r>
          </w:p>
        </w:tc>
        <w:tc>
          <w:tcPr>
            <w:tcW w:w="4677" w:type="dxa"/>
            <w:shd w:val="clear" w:color="auto" w:fill="auto"/>
          </w:tcPr>
          <w:p w14:paraId="373255D9"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21144A3D" w14:textId="77777777" w:rsidR="002D5E98" w:rsidRDefault="002D5E98" w:rsidP="002D5E98">
            <w:pPr>
              <w:jc w:val="center"/>
            </w:pPr>
            <w:r w:rsidRPr="002A7D70">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70C8EC" w14:textId="77777777" w:rsidR="002D5E98" w:rsidRDefault="002D5E98" w:rsidP="002D5E98">
            <w:pPr>
              <w:jc w:val="center"/>
              <w:rPr>
                <w:color w:val="000000"/>
                <w:sz w:val="28"/>
                <w:szCs w:val="28"/>
              </w:rPr>
            </w:pPr>
            <w:r>
              <w:rPr>
                <w:color w:val="000000"/>
                <w:sz w:val="28"/>
                <w:szCs w:val="28"/>
              </w:rPr>
              <w:t>21946,1</w:t>
            </w:r>
          </w:p>
        </w:tc>
        <w:tc>
          <w:tcPr>
            <w:tcW w:w="1559" w:type="dxa"/>
            <w:tcBorders>
              <w:top w:val="nil"/>
              <w:left w:val="nil"/>
              <w:bottom w:val="single" w:sz="4" w:space="0" w:color="auto"/>
              <w:right w:val="single" w:sz="4" w:space="0" w:color="auto"/>
            </w:tcBorders>
            <w:shd w:val="clear" w:color="auto" w:fill="auto"/>
            <w:vAlign w:val="center"/>
          </w:tcPr>
          <w:p w14:paraId="5BD8D981" w14:textId="77777777" w:rsidR="002D5E98" w:rsidRDefault="002D5E98" w:rsidP="002D5E98">
            <w:pPr>
              <w:jc w:val="center"/>
              <w:rPr>
                <w:color w:val="000000"/>
                <w:sz w:val="28"/>
                <w:szCs w:val="28"/>
              </w:rPr>
            </w:pPr>
            <w:r>
              <w:rPr>
                <w:color w:val="000000"/>
                <w:sz w:val="28"/>
                <w:szCs w:val="28"/>
              </w:rPr>
              <w:t>22692,3</w:t>
            </w:r>
          </w:p>
        </w:tc>
        <w:tc>
          <w:tcPr>
            <w:tcW w:w="1559" w:type="dxa"/>
            <w:tcBorders>
              <w:top w:val="nil"/>
              <w:left w:val="nil"/>
              <w:bottom w:val="single" w:sz="4" w:space="0" w:color="auto"/>
              <w:right w:val="single" w:sz="4" w:space="0" w:color="auto"/>
            </w:tcBorders>
            <w:shd w:val="clear" w:color="auto" w:fill="auto"/>
            <w:vAlign w:val="center"/>
          </w:tcPr>
          <w:p w14:paraId="291D068D" w14:textId="77777777" w:rsidR="002D5E98" w:rsidRDefault="002D5E98" w:rsidP="002D5E98">
            <w:pPr>
              <w:jc w:val="center"/>
              <w:rPr>
                <w:color w:val="000000"/>
                <w:sz w:val="28"/>
                <w:szCs w:val="28"/>
              </w:rPr>
            </w:pPr>
            <w:r>
              <w:rPr>
                <w:color w:val="000000"/>
                <w:sz w:val="28"/>
                <w:szCs w:val="28"/>
              </w:rPr>
              <w:t>23600,0</w:t>
            </w:r>
          </w:p>
        </w:tc>
        <w:tc>
          <w:tcPr>
            <w:tcW w:w="1560" w:type="dxa"/>
            <w:tcBorders>
              <w:top w:val="nil"/>
              <w:left w:val="nil"/>
              <w:bottom w:val="single" w:sz="4" w:space="0" w:color="auto"/>
              <w:right w:val="single" w:sz="4" w:space="0" w:color="auto"/>
            </w:tcBorders>
            <w:shd w:val="clear" w:color="auto" w:fill="auto"/>
            <w:vAlign w:val="center"/>
          </w:tcPr>
          <w:p w14:paraId="59911D26" w14:textId="77777777" w:rsidR="002D5E98" w:rsidRDefault="002D5E98" w:rsidP="002D5E98">
            <w:pPr>
              <w:jc w:val="center"/>
              <w:rPr>
                <w:color w:val="000000"/>
                <w:sz w:val="28"/>
                <w:szCs w:val="28"/>
              </w:rPr>
            </w:pPr>
            <w:r>
              <w:rPr>
                <w:color w:val="000000"/>
                <w:sz w:val="28"/>
                <w:szCs w:val="28"/>
              </w:rPr>
              <w:t>24544,0</w:t>
            </w:r>
          </w:p>
        </w:tc>
        <w:tc>
          <w:tcPr>
            <w:tcW w:w="1560" w:type="dxa"/>
            <w:tcBorders>
              <w:top w:val="nil"/>
              <w:left w:val="nil"/>
              <w:bottom w:val="single" w:sz="4" w:space="0" w:color="auto"/>
              <w:right w:val="single" w:sz="4" w:space="0" w:color="auto"/>
            </w:tcBorders>
            <w:shd w:val="clear" w:color="auto" w:fill="auto"/>
            <w:vAlign w:val="center"/>
          </w:tcPr>
          <w:p w14:paraId="2F18110C" w14:textId="77777777" w:rsidR="002D5E98" w:rsidRDefault="002D5E98" w:rsidP="002D5E98">
            <w:pPr>
              <w:jc w:val="center"/>
              <w:rPr>
                <w:color w:val="000000"/>
                <w:sz w:val="28"/>
                <w:szCs w:val="28"/>
              </w:rPr>
            </w:pPr>
            <w:r>
              <w:rPr>
                <w:color w:val="000000"/>
                <w:sz w:val="28"/>
                <w:szCs w:val="28"/>
              </w:rPr>
              <w:t>25525,7</w:t>
            </w:r>
          </w:p>
        </w:tc>
      </w:tr>
      <w:tr w:rsidR="002D5E98" w:rsidRPr="00CF03D0" w14:paraId="56066B4F" w14:textId="77777777" w:rsidTr="00730C1F">
        <w:trPr>
          <w:jc w:val="center"/>
        </w:trPr>
        <w:tc>
          <w:tcPr>
            <w:tcW w:w="851" w:type="dxa"/>
            <w:shd w:val="clear" w:color="auto" w:fill="auto"/>
            <w:vAlign w:val="center"/>
          </w:tcPr>
          <w:p w14:paraId="09E1B8AD" w14:textId="77777777" w:rsidR="002D5E98" w:rsidRPr="00CF03D0" w:rsidRDefault="002D5E98" w:rsidP="002D5E98">
            <w:pPr>
              <w:jc w:val="center"/>
              <w:rPr>
                <w:sz w:val="28"/>
                <w:szCs w:val="28"/>
              </w:rPr>
            </w:pPr>
            <w:r>
              <w:rPr>
                <w:sz w:val="28"/>
                <w:szCs w:val="28"/>
              </w:rPr>
              <w:t>2.3.</w:t>
            </w:r>
          </w:p>
        </w:tc>
        <w:tc>
          <w:tcPr>
            <w:tcW w:w="4677" w:type="dxa"/>
            <w:shd w:val="clear" w:color="auto" w:fill="auto"/>
          </w:tcPr>
          <w:p w14:paraId="33768117" w14:textId="77777777" w:rsidR="002D5E98" w:rsidRPr="006647D8" w:rsidRDefault="002D5E98" w:rsidP="002D5E98">
            <w:pPr>
              <w:rPr>
                <w:sz w:val="28"/>
                <w:szCs w:val="28"/>
              </w:rPr>
            </w:pPr>
            <w:r>
              <w:rPr>
                <w:sz w:val="28"/>
                <w:szCs w:val="28"/>
              </w:rPr>
              <w:t xml:space="preserve">при открытом способе прокладки  в футляре </w:t>
            </w:r>
            <w:r w:rsidRPr="00CF03D0">
              <w:rPr>
                <w:sz w:val="28"/>
                <w:szCs w:val="28"/>
              </w:rPr>
              <w:t xml:space="preserve">диаметром </w:t>
            </w:r>
            <w:r w:rsidRPr="00CF03D0">
              <w:rPr>
                <w:sz w:val="28"/>
                <w:szCs w:val="28"/>
                <w:lang w:val="en-US"/>
              </w:rPr>
              <w:t>d</w:t>
            </w:r>
            <w:r>
              <w:rPr>
                <w:sz w:val="28"/>
                <w:szCs w:val="28"/>
              </w:rPr>
              <w:t>:</w:t>
            </w:r>
          </w:p>
        </w:tc>
        <w:tc>
          <w:tcPr>
            <w:tcW w:w="1842" w:type="dxa"/>
            <w:shd w:val="clear" w:color="auto" w:fill="auto"/>
          </w:tcPr>
          <w:p w14:paraId="64432AB1" w14:textId="77777777" w:rsidR="002D5E98" w:rsidRPr="006647D8" w:rsidRDefault="002D5E98" w:rsidP="002D5E98">
            <w:pPr>
              <w:jc w:val="center"/>
              <w:rPr>
                <w:sz w:val="28"/>
                <w:szCs w:val="28"/>
              </w:rPr>
            </w:pPr>
          </w:p>
        </w:tc>
        <w:tc>
          <w:tcPr>
            <w:tcW w:w="1560" w:type="dxa"/>
            <w:shd w:val="clear" w:color="auto" w:fill="auto"/>
            <w:vAlign w:val="center"/>
          </w:tcPr>
          <w:p w14:paraId="7FC9B23F" w14:textId="77777777" w:rsidR="002D5E98" w:rsidRPr="0081468E" w:rsidRDefault="002D5E98" w:rsidP="002D5E98">
            <w:pPr>
              <w:jc w:val="center"/>
              <w:rPr>
                <w:sz w:val="28"/>
                <w:szCs w:val="28"/>
              </w:rPr>
            </w:pPr>
          </w:p>
        </w:tc>
        <w:tc>
          <w:tcPr>
            <w:tcW w:w="1559" w:type="dxa"/>
            <w:shd w:val="clear" w:color="auto" w:fill="auto"/>
            <w:vAlign w:val="center"/>
          </w:tcPr>
          <w:p w14:paraId="77C814F1" w14:textId="77777777" w:rsidR="002D5E98" w:rsidRPr="0081468E" w:rsidRDefault="002D5E98" w:rsidP="002D5E98">
            <w:pPr>
              <w:jc w:val="center"/>
              <w:rPr>
                <w:sz w:val="28"/>
                <w:szCs w:val="28"/>
              </w:rPr>
            </w:pPr>
          </w:p>
        </w:tc>
        <w:tc>
          <w:tcPr>
            <w:tcW w:w="1559" w:type="dxa"/>
            <w:shd w:val="clear" w:color="auto" w:fill="auto"/>
            <w:vAlign w:val="center"/>
          </w:tcPr>
          <w:p w14:paraId="51D85DB5" w14:textId="77777777" w:rsidR="002D5E98" w:rsidRPr="0081468E" w:rsidRDefault="002D5E98" w:rsidP="002D5E98">
            <w:pPr>
              <w:jc w:val="center"/>
              <w:rPr>
                <w:sz w:val="28"/>
                <w:szCs w:val="28"/>
              </w:rPr>
            </w:pPr>
          </w:p>
        </w:tc>
        <w:tc>
          <w:tcPr>
            <w:tcW w:w="1560" w:type="dxa"/>
            <w:shd w:val="clear" w:color="auto" w:fill="auto"/>
            <w:vAlign w:val="center"/>
          </w:tcPr>
          <w:p w14:paraId="748FC1D7" w14:textId="77777777" w:rsidR="002D5E98" w:rsidRPr="0081468E" w:rsidRDefault="002D5E98" w:rsidP="002D5E98">
            <w:pPr>
              <w:jc w:val="center"/>
              <w:rPr>
                <w:sz w:val="28"/>
                <w:szCs w:val="28"/>
              </w:rPr>
            </w:pPr>
          </w:p>
        </w:tc>
        <w:tc>
          <w:tcPr>
            <w:tcW w:w="1560" w:type="dxa"/>
            <w:shd w:val="clear" w:color="auto" w:fill="auto"/>
            <w:vAlign w:val="center"/>
          </w:tcPr>
          <w:p w14:paraId="4A0C542F" w14:textId="77777777" w:rsidR="002D5E98" w:rsidRPr="0081468E" w:rsidRDefault="002D5E98" w:rsidP="002D5E98">
            <w:pPr>
              <w:jc w:val="center"/>
              <w:rPr>
                <w:sz w:val="28"/>
                <w:szCs w:val="28"/>
              </w:rPr>
            </w:pPr>
          </w:p>
        </w:tc>
      </w:tr>
      <w:tr w:rsidR="002D5E98" w:rsidRPr="00CF03D0" w14:paraId="32D8780A" w14:textId="77777777" w:rsidTr="00730C1F">
        <w:trPr>
          <w:jc w:val="center"/>
        </w:trPr>
        <w:tc>
          <w:tcPr>
            <w:tcW w:w="851" w:type="dxa"/>
            <w:shd w:val="clear" w:color="auto" w:fill="auto"/>
            <w:vAlign w:val="center"/>
          </w:tcPr>
          <w:p w14:paraId="4F4FA68A" w14:textId="77777777" w:rsidR="002D5E98" w:rsidRPr="00CF03D0" w:rsidRDefault="002D5E98" w:rsidP="002D5E98">
            <w:pPr>
              <w:jc w:val="center"/>
              <w:rPr>
                <w:sz w:val="28"/>
                <w:szCs w:val="28"/>
              </w:rPr>
            </w:pPr>
            <w:r>
              <w:rPr>
                <w:sz w:val="28"/>
                <w:szCs w:val="28"/>
              </w:rPr>
              <w:t>2.3.1.</w:t>
            </w:r>
          </w:p>
        </w:tc>
        <w:tc>
          <w:tcPr>
            <w:tcW w:w="4677" w:type="dxa"/>
            <w:shd w:val="clear" w:color="auto" w:fill="auto"/>
          </w:tcPr>
          <w:p w14:paraId="3DB4EB1A" w14:textId="77777777" w:rsidR="002D5E98" w:rsidRPr="00CF03D0" w:rsidRDefault="002D5E98" w:rsidP="002D5E98">
            <w:pPr>
              <w:rPr>
                <w:sz w:val="28"/>
                <w:szCs w:val="28"/>
              </w:rPr>
            </w:pPr>
            <w:r>
              <w:rPr>
                <w:sz w:val="28"/>
                <w:szCs w:val="28"/>
              </w:rPr>
              <w:t>от 70 мм до 100 мм (включительно)</w:t>
            </w:r>
          </w:p>
        </w:tc>
        <w:tc>
          <w:tcPr>
            <w:tcW w:w="1842" w:type="dxa"/>
            <w:shd w:val="clear" w:color="auto" w:fill="auto"/>
          </w:tcPr>
          <w:p w14:paraId="60AC1EA8" w14:textId="77777777" w:rsidR="002D5E98" w:rsidRDefault="002D5E98" w:rsidP="002D5E98">
            <w:pPr>
              <w:jc w:val="center"/>
            </w:pPr>
            <w:r w:rsidRPr="00DB4C9A">
              <w:rPr>
                <w:sz w:val="28"/>
                <w:szCs w:val="28"/>
              </w:rPr>
              <w:t>тыс. руб./км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21078B" w14:textId="77777777" w:rsidR="002D5E98" w:rsidRDefault="002D5E98" w:rsidP="002D5E98">
            <w:pPr>
              <w:jc w:val="center"/>
              <w:rPr>
                <w:color w:val="000000"/>
                <w:sz w:val="28"/>
                <w:szCs w:val="28"/>
                <w:lang w:eastAsia="ru-RU"/>
              </w:rPr>
            </w:pPr>
            <w:r>
              <w:rPr>
                <w:color w:val="000000"/>
                <w:sz w:val="28"/>
                <w:szCs w:val="28"/>
              </w:rPr>
              <w:t>25791,9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B4AA4" w14:textId="77777777" w:rsidR="002D5E98" w:rsidRDefault="002D5E98" w:rsidP="002D5E98">
            <w:pPr>
              <w:jc w:val="center"/>
              <w:rPr>
                <w:color w:val="000000"/>
                <w:sz w:val="28"/>
                <w:szCs w:val="28"/>
              </w:rPr>
            </w:pPr>
            <w:r>
              <w:rPr>
                <w:color w:val="000000"/>
                <w:sz w:val="28"/>
                <w:szCs w:val="28"/>
              </w:rPr>
              <w:t>26668,8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DB6C0B" w14:textId="77777777" w:rsidR="002D5E98" w:rsidRDefault="002D5E98" w:rsidP="002D5E98">
            <w:pPr>
              <w:jc w:val="center"/>
              <w:rPr>
                <w:color w:val="000000"/>
                <w:sz w:val="28"/>
                <w:szCs w:val="28"/>
              </w:rPr>
            </w:pPr>
            <w:r>
              <w:rPr>
                <w:color w:val="000000"/>
                <w:sz w:val="28"/>
                <w:szCs w:val="28"/>
              </w:rPr>
              <w:t>27735,6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CC9C37" w14:textId="77777777" w:rsidR="002D5E98" w:rsidRDefault="002D5E98" w:rsidP="002D5E98">
            <w:pPr>
              <w:jc w:val="center"/>
              <w:rPr>
                <w:color w:val="000000"/>
                <w:sz w:val="28"/>
                <w:szCs w:val="28"/>
              </w:rPr>
            </w:pPr>
            <w:r>
              <w:rPr>
                <w:color w:val="000000"/>
                <w:sz w:val="28"/>
                <w:szCs w:val="28"/>
              </w:rPr>
              <w:t>28845,0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91C8FD" w14:textId="77777777" w:rsidR="002D5E98" w:rsidRDefault="002D5E98" w:rsidP="002D5E98">
            <w:pPr>
              <w:jc w:val="center"/>
              <w:rPr>
                <w:color w:val="000000"/>
                <w:sz w:val="28"/>
                <w:szCs w:val="28"/>
              </w:rPr>
            </w:pPr>
            <w:r>
              <w:rPr>
                <w:color w:val="000000"/>
                <w:sz w:val="28"/>
                <w:szCs w:val="28"/>
              </w:rPr>
              <w:t>29998,8</w:t>
            </w:r>
          </w:p>
        </w:tc>
      </w:tr>
      <w:tr w:rsidR="002D5E98" w:rsidRPr="00CF03D0" w14:paraId="2BD3EF65" w14:textId="77777777" w:rsidTr="00730C1F">
        <w:trPr>
          <w:jc w:val="center"/>
        </w:trPr>
        <w:tc>
          <w:tcPr>
            <w:tcW w:w="851" w:type="dxa"/>
            <w:shd w:val="clear" w:color="auto" w:fill="auto"/>
            <w:vAlign w:val="center"/>
          </w:tcPr>
          <w:p w14:paraId="3581E137" w14:textId="77777777" w:rsidR="002D5E98" w:rsidRPr="00CF03D0" w:rsidRDefault="002D5E98" w:rsidP="002D5E98">
            <w:pPr>
              <w:jc w:val="center"/>
              <w:rPr>
                <w:sz w:val="28"/>
                <w:szCs w:val="28"/>
              </w:rPr>
            </w:pPr>
            <w:r>
              <w:rPr>
                <w:sz w:val="28"/>
                <w:szCs w:val="28"/>
              </w:rPr>
              <w:t>2.3.2.</w:t>
            </w:r>
          </w:p>
        </w:tc>
        <w:tc>
          <w:tcPr>
            <w:tcW w:w="4677" w:type="dxa"/>
            <w:shd w:val="clear" w:color="auto" w:fill="auto"/>
          </w:tcPr>
          <w:p w14:paraId="52A9BCB1" w14:textId="77777777" w:rsidR="002D5E98" w:rsidRPr="00CF03D0" w:rsidRDefault="002D5E98" w:rsidP="002D5E98">
            <w:pPr>
              <w:rPr>
                <w:sz w:val="28"/>
                <w:szCs w:val="28"/>
              </w:rPr>
            </w:pPr>
            <w:r w:rsidRPr="00CF03D0">
              <w:rPr>
                <w:sz w:val="28"/>
                <w:szCs w:val="28"/>
              </w:rPr>
              <w:t>от 100 мм до 150 мм (включительно)</w:t>
            </w:r>
          </w:p>
        </w:tc>
        <w:tc>
          <w:tcPr>
            <w:tcW w:w="1842" w:type="dxa"/>
            <w:shd w:val="clear" w:color="auto" w:fill="auto"/>
          </w:tcPr>
          <w:p w14:paraId="54B8B79A" w14:textId="77777777" w:rsidR="002D5E98" w:rsidRDefault="002D5E98" w:rsidP="002D5E98">
            <w:pPr>
              <w:jc w:val="center"/>
            </w:pPr>
            <w:r w:rsidRPr="00DB4C9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D687EF6" w14:textId="77777777" w:rsidR="002D5E98" w:rsidRDefault="002D5E98" w:rsidP="002D5E98">
            <w:pPr>
              <w:jc w:val="center"/>
              <w:rPr>
                <w:color w:val="000000"/>
                <w:sz w:val="28"/>
                <w:szCs w:val="28"/>
              </w:rPr>
            </w:pPr>
            <w:r>
              <w:rPr>
                <w:color w:val="000000"/>
                <w:sz w:val="28"/>
                <w:szCs w:val="28"/>
              </w:rPr>
              <w:t>27764,1</w:t>
            </w:r>
          </w:p>
        </w:tc>
        <w:tc>
          <w:tcPr>
            <w:tcW w:w="1559" w:type="dxa"/>
            <w:tcBorders>
              <w:top w:val="nil"/>
              <w:left w:val="nil"/>
              <w:bottom w:val="single" w:sz="4" w:space="0" w:color="auto"/>
              <w:right w:val="single" w:sz="4" w:space="0" w:color="auto"/>
            </w:tcBorders>
            <w:shd w:val="clear" w:color="auto" w:fill="auto"/>
            <w:vAlign w:val="center"/>
          </w:tcPr>
          <w:p w14:paraId="3CDB9269" w14:textId="77777777" w:rsidR="002D5E98" w:rsidRDefault="002D5E98" w:rsidP="002D5E98">
            <w:pPr>
              <w:jc w:val="center"/>
              <w:rPr>
                <w:color w:val="000000"/>
                <w:sz w:val="28"/>
                <w:szCs w:val="28"/>
              </w:rPr>
            </w:pPr>
            <w:r>
              <w:rPr>
                <w:color w:val="000000"/>
                <w:sz w:val="28"/>
                <w:szCs w:val="28"/>
              </w:rPr>
              <w:t>28708,0</w:t>
            </w:r>
          </w:p>
        </w:tc>
        <w:tc>
          <w:tcPr>
            <w:tcW w:w="1559" w:type="dxa"/>
            <w:tcBorders>
              <w:top w:val="nil"/>
              <w:left w:val="nil"/>
              <w:bottom w:val="single" w:sz="4" w:space="0" w:color="auto"/>
              <w:right w:val="single" w:sz="4" w:space="0" w:color="auto"/>
            </w:tcBorders>
            <w:shd w:val="clear" w:color="auto" w:fill="auto"/>
            <w:vAlign w:val="center"/>
          </w:tcPr>
          <w:p w14:paraId="4E8CA753" w14:textId="77777777" w:rsidR="002D5E98" w:rsidRDefault="002D5E98" w:rsidP="002D5E98">
            <w:pPr>
              <w:jc w:val="center"/>
              <w:rPr>
                <w:color w:val="000000"/>
                <w:sz w:val="28"/>
                <w:szCs w:val="28"/>
              </w:rPr>
            </w:pPr>
            <w:r>
              <w:rPr>
                <w:color w:val="000000"/>
                <w:sz w:val="28"/>
                <w:szCs w:val="28"/>
              </w:rPr>
              <w:t>29856,3</w:t>
            </w:r>
          </w:p>
        </w:tc>
        <w:tc>
          <w:tcPr>
            <w:tcW w:w="1560" w:type="dxa"/>
            <w:tcBorders>
              <w:top w:val="nil"/>
              <w:left w:val="nil"/>
              <w:bottom w:val="single" w:sz="4" w:space="0" w:color="auto"/>
              <w:right w:val="single" w:sz="4" w:space="0" w:color="auto"/>
            </w:tcBorders>
            <w:shd w:val="clear" w:color="auto" w:fill="auto"/>
            <w:vAlign w:val="center"/>
          </w:tcPr>
          <w:p w14:paraId="04FC0B8C" w14:textId="77777777" w:rsidR="002D5E98" w:rsidRDefault="002D5E98" w:rsidP="002D5E98">
            <w:pPr>
              <w:jc w:val="center"/>
              <w:rPr>
                <w:color w:val="000000"/>
                <w:sz w:val="28"/>
                <w:szCs w:val="28"/>
              </w:rPr>
            </w:pPr>
            <w:r>
              <w:rPr>
                <w:color w:val="000000"/>
                <w:sz w:val="28"/>
                <w:szCs w:val="28"/>
              </w:rPr>
              <w:t>31050,6</w:t>
            </w:r>
          </w:p>
        </w:tc>
        <w:tc>
          <w:tcPr>
            <w:tcW w:w="1560" w:type="dxa"/>
            <w:tcBorders>
              <w:top w:val="nil"/>
              <w:left w:val="nil"/>
              <w:bottom w:val="single" w:sz="4" w:space="0" w:color="auto"/>
              <w:right w:val="single" w:sz="4" w:space="0" w:color="auto"/>
            </w:tcBorders>
            <w:shd w:val="clear" w:color="auto" w:fill="auto"/>
            <w:vAlign w:val="center"/>
          </w:tcPr>
          <w:p w14:paraId="5453BF04" w14:textId="77777777" w:rsidR="002D5E98" w:rsidRDefault="002D5E98" w:rsidP="002D5E98">
            <w:pPr>
              <w:jc w:val="center"/>
              <w:rPr>
                <w:color w:val="000000"/>
                <w:sz w:val="28"/>
                <w:szCs w:val="28"/>
              </w:rPr>
            </w:pPr>
            <w:r>
              <w:rPr>
                <w:color w:val="000000"/>
                <w:sz w:val="28"/>
                <w:szCs w:val="28"/>
              </w:rPr>
              <w:t>32292,6</w:t>
            </w:r>
          </w:p>
        </w:tc>
      </w:tr>
      <w:tr w:rsidR="002D5E98" w:rsidRPr="00CF03D0" w14:paraId="68E4128F" w14:textId="77777777" w:rsidTr="00730C1F">
        <w:trPr>
          <w:jc w:val="center"/>
        </w:trPr>
        <w:tc>
          <w:tcPr>
            <w:tcW w:w="851" w:type="dxa"/>
            <w:shd w:val="clear" w:color="auto" w:fill="auto"/>
            <w:vAlign w:val="center"/>
          </w:tcPr>
          <w:p w14:paraId="7C93C197" w14:textId="77777777" w:rsidR="002D5E98" w:rsidRPr="00CF03D0" w:rsidRDefault="002D5E98" w:rsidP="002D5E98">
            <w:pPr>
              <w:jc w:val="center"/>
              <w:rPr>
                <w:sz w:val="28"/>
                <w:szCs w:val="28"/>
              </w:rPr>
            </w:pPr>
            <w:r>
              <w:rPr>
                <w:sz w:val="28"/>
                <w:szCs w:val="28"/>
              </w:rPr>
              <w:t>2.3.3.</w:t>
            </w:r>
          </w:p>
        </w:tc>
        <w:tc>
          <w:tcPr>
            <w:tcW w:w="4677" w:type="dxa"/>
            <w:shd w:val="clear" w:color="auto" w:fill="auto"/>
          </w:tcPr>
          <w:p w14:paraId="4B76BE22" w14:textId="77777777" w:rsidR="002D5E98" w:rsidRPr="00CF03D0" w:rsidRDefault="002D5E98" w:rsidP="002D5E98">
            <w:pPr>
              <w:rPr>
                <w:sz w:val="28"/>
                <w:szCs w:val="28"/>
              </w:rPr>
            </w:pPr>
            <w:r w:rsidRPr="00CF03D0">
              <w:rPr>
                <w:sz w:val="28"/>
                <w:szCs w:val="28"/>
              </w:rPr>
              <w:t>от 150 мм до 200 мм (включительно)</w:t>
            </w:r>
          </w:p>
        </w:tc>
        <w:tc>
          <w:tcPr>
            <w:tcW w:w="1842" w:type="dxa"/>
            <w:shd w:val="clear" w:color="auto" w:fill="auto"/>
          </w:tcPr>
          <w:p w14:paraId="2568F6FE" w14:textId="77777777" w:rsidR="002D5E98" w:rsidRDefault="002D5E98" w:rsidP="002D5E98">
            <w:pPr>
              <w:jc w:val="center"/>
            </w:pPr>
            <w:r w:rsidRPr="00DB4C9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D8438B" w14:textId="77777777" w:rsidR="002D5E98" w:rsidRDefault="002D5E98" w:rsidP="002D5E98">
            <w:pPr>
              <w:jc w:val="center"/>
              <w:rPr>
                <w:color w:val="000000"/>
                <w:sz w:val="28"/>
                <w:szCs w:val="28"/>
              </w:rPr>
            </w:pPr>
            <w:r>
              <w:rPr>
                <w:color w:val="000000"/>
                <w:sz w:val="28"/>
                <w:szCs w:val="28"/>
              </w:rPr>
              <w:t>31660,7</w:t>
            </w:r>
          </w:p>
        </w:tc>
        <w:tc>
          <w:tcPr>
            <w:tcW w:w="1559" w:type="dxa"/>
            <w:tcBorders>
              <w:top w:val="nil"/>
              <w:left w:val="nil"/>
              <w:bottom w:val="single" w:sz="4" w:space="0" w:color="auto"/>
              <w:right w:val="single" w:sz="4" w:space="0" w:color="auto"/>
            </w:tcBorders>
            <w:shd w:val="clear" w:color="auto" w:fill="auto"/>
            <w:vAlign w:val="center"/>
          </w:tcPr>
          <w:p w14:paraId="71A3FA18" w14:textId="77777777" w:rsidR="002D5E98" w:rsidRDefault="002D5E98" w:rsidP="002D5E98">
            <w:pPr>
              <w:jc w:val="center"/>
              <w:rPr>
                <w:color w:val="000000"/>
                <w:sz w:val="28"/>
                <w:szCs w:val="28"/>
              </w:rPr>
            </w:pPr>
            <w:r>
              <w:rPr>
                <w:color w:val="000000"/>
                <w:sz w:val="28"/>
                <w:szCs w:val="28"/>
              </w:rPr>
              <w:t>32737,2</w:t>
            </w:r>
          </w:p>
        </w:tc>
        <w:tc>
          <w:tcPr>
            <w:tcW w:w="1559" w:type="dxa"/>
            <w:tcBorders>
              <w:top w:val="nil"/>
              <w:left w:val="nil"/>
              <w:bottom w:val="single" w:sz="4" w:space="0" w:color="auto"/>
              <w:right w:val="single" w:sz="4" w:space="0" w:color="auto"/>
            </w:tcBorders>
            <w:shd w:val="clear" w:color="auto" w:fill="auto"/>
            <w:vAlign w:val="center"/>
          </w:tcPr>
          <w:p w14:paraId="3ABE5950" w14:textId="77777777" w:rsidR="002D5E98" w:rsidRDefault="002D5E98" w:rsidP="002D5E98">
            <w:pPr>
              <w:jc w:val="center"/>
              <w:rPr>
                <w:color w:val="000000"/>
                <w:sz w:val="28"/>
                <w:szCs w:val="28"/>
              </w:rPr>
            </w:pPr>
            <w:r>
              <w:rPr>
                <w:color w:val="000000"/>
                <w:sz w:val="28"/>
                <w:szCs w:val="28"/>
              </w:rPr>
              <w:t>34046,7</w:t>
            </w:r>
          </w:p>
        </w:tc>
        <w:tc>
          <w:tcPr>
            <w:tcW w:w="1560" w:type="dxa"/>
            <w:tcBorders>
              <w:top w:val="nil"/>
              <w:left w:val="nil"/>
              <w:bottom w:val="single" w:sz="4" w:space="0" w:color="auto"/>
              <w:right w:val="single" w:sz="4" w:space="0" w:color="auto"/>
            </w:tcBorders>
            <w:shd w:val="clear" w:color="auto" w:fill="auto"/>
            <w:vAlign w:val="center"/>
          </w:tcPr>
          <w:p w14:paraId="33752FCD" w14:textId="77777777" w:rsidR="002D5E98" w:rsidRDefault="002D5E98" w:rsidP="002D5E98">
            <w:pPr>
              <w:jc w:val="center"/>
              <w:rPr>
                <w:color w:val="000000"/>
                <w:sz w:val="28"/>
                <w:szCs w:val="28"/>
              </w:rPr>
            </w:pPr>
            <w:r>
              <w:rPr>
                <w:color w:val="000000"/>
                <w:sz w:val="28"/>
                <w:szCs w:val="28"/>
              </w:rPr>
              <w:t>35408,6</w:t>
            </w:r>
          </w:p>
        </w:tc>
        <w:tc>
          <w:tcPr>
            <w:tcW w:w="1560" w:type="dxa"/>
            <w:tcBorders>
              <w:top w:val="nil"/>
              <w:left w:val="nil"/>
              <w:bottom w:val="single" w:sz="4" w:space="0" w:color="auto"/>
              <w:right w:val="single" w:sz="4" w:space="0" w:color="auto"/>
            </w:tcBorders>
            <w:shd w:val="clear" w:color="auto" w:fill="auto"/>
            <w:vAlign w:val="center"/>
          </w:tcPr>
          <w:p w14:paraId="31B787DE" w14:textId="77777777" w:rsidR="002D5E98" w:rsidRDefault="002D5E98" w:rsidP="002D5E98">
            <w:pPr>
              <w:jc w:val="center"/>
              <w:rPr>
                <w:color w:val="000000"/>
                <w:sz w:val="28"/>
                <w:szCs w:val="28"/>
              </w:rPr>
            </w:pPr>
            <w:r>
              <w:rPr>
                <w:color w:val="000000"/>
                <w:sz w:val="28"/>
                <w:szCs w:val="28"/>
              </w:rPr>
              <w:t>36824,9</w:t>
            </w:r>
          </w:p>
        </w:tc>
      </w:tr>
      <w:tr w:rsidR="002D5E98" w:rsidRPr="00CF03D0" w14:paraId="2AD3CF21" w14:textId="77777777" w:rsidTr="00730C1F">
        <w:trPr>
          <w:jc w:val="center"/>
        </w:trPr>
        <w:tc>
          <w:tcPr>
            <w:tcW w:w="851" w:type="dxa"/>
            <w:shd w:val="clear" w:color="auto" w:fill="auto"/>
            <w:vAlign w:val="center"/>
          </w:tcPr>
          <w:p w14:paraId="10A8D9A9" w14:textId="77777777" w:rsidR="002D5E98" w:rsidRPr="00CF03D0" w:rsidRDefault="002D5E98" w:rsidP="002D5E98">
            <w:pPr>
              <w:jc w:val="center"/>
              <w:rPr>
                <w:sz w:val="28"/>
                <w:szCs w:val="28"/>
              </w:rPr>
            </w:pPr>
            <w:r>
              <w:rPr>
                <w:sz w:val="28"/>
                <w:szCs w:val="28"/>
              </w:rPr>
              <w:t>2.3.4.</w:t>
            </w:r>
          </w:p>
        </w:tc>
        <w:tc>
          <w:tcPr>
            <w:tcW w:w="4677" w:type="dxa"/>
            <w:shd w:val="clear" w:color="auto" w:fill="auto"/>
          </w:tcPr>
          <w:p w14:paraId="38B2D67A" w14:textId="77777777" w:rsidR="002D5E98" w:rsidRPr="00CF03D0" w:rsidRDefault="002D5E98" w:rsidP="002D5E98">
            <w:pPr>
              <w:rPr>
                <w:sz w:val="28"/>
                <w:szCs w:val="28"/>
              </w:rPr>
            </w:pPr>
            <w:r w:rsidRPr="00CF03D0">
              <w:rPr>
                <w:sz w:val="28"/>
                <w:szCs w:val="28"/>
              </w:rPr>
              <w:t>от 200 мм до 250 мм (включительно)</w:t>
            </w:r>
          </w:p>
        </w:tc>
        <w:tc>
          <w:tcPr>
            <w:tcW w:w="1842" w:type="dxa"/>
            <w:shd w:val="clear" w:color="auto" w:fill="auto"/>
          </w:tcPr>
          <w:p w14:paraId="3FDAD4FF" w14:textId="77777777" w:rsidR="002D5E98" w:rsidRDefault="002D5E98" w:rsidP="002D5E98">
            <w:pPr>
              <w:jc w:val="center"/>
            </w:pPr>
            <w:r w:rsidRPr="00DB4C9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2A09D6" w14:textId="77777777" w:rsidR="002D5E98" w:rsidRDefault="002D5E98" w:rsidP="002D5E98">
            <w:pPr>
              <w:jc w:val="center"/>
              <w:rPr>
                <w:color w:val="000000"/>
                <w:sz w:val="28"/>
                <w:szCs w:val="28"/>
              </w:rPr>
            </w:pPr>
            <w:r>
              <w:rPr>
                <w:color w:val="000000"/>
                <w:sz w:val="28"/>
                <w:szCs w:val="28"/>
              </w:rPr>
              <w:t>42457,4</w:t>
            </w:r>
          </w:p>
        </w:tc>
        <w:tc>
          <w:tcPr>
            <w:tcW w:w="1559" w:type="dxa"/>
            <w:tcBorders>
              <w:top w:val="nil"/>
              <w:left w:val="nil"/>
              <w:bottom w:val="single" w:sz="4" w:space="0" w:color="auto"/>
              <w:right w:val="single" w:sz="4" w:space="0" w:color="auto"/>
            </w:tcBorders>
            <w:shd w:val="clear" w:color="auto" w:fill="auto"/>
            <w:vAlign w:val="center"/>
          </w:tcPr>
          <w:p w14:paraId="6CC8305B" w14:textId="77777777" w:rsidR="002D5E98" w:rsidRDefault="002D5E98" w:rsidP="002D5E98">
            <w:pPr>
              <w:jc w:val="center"/>
              <w:rPr>
                <w:color w:val="000000"/>
                <w:sz w:val="28"/>
                <w:szCs w:val="28"/>
              </w:rPr>
            </w:pPr>
            <w:r>
              <w:rPr>
                <w:color w:val="000000"/>
                <w:sz w:val="28"/>
                <w:szCs w:val="28"/>
              </w:rPr>
              <w:t>43900,9</w:t>
            </w:r>
          </w:p>
        </w:tc>
        <w:tc>
          <w:tcPr>
            <w:tcW w:w="1559" w:type="dxa"/>
            <w:tcBorders>
              <w:top w:val="nil"/>
              <w:left w:val="nil"/>
              <w:bottom w:val="single" w:sz="4" w:space="0" w:color="auto"/>
              <w:right w:val="single" w:sz="4" w:space="0" w:color="auto"/>
            </w:tcBorders>
            <w:shd w:val="clear" w:color="auto" w:fill="auto"/>
            <w:vAlign w:val="center"/>
          </w:tcPr>
          <w:p w14:paraId="56F3F630" w14:textId="77777777" w:rsidR="002D5E98" w:rsidRDefault="002D5E98" w:rsidP="002D5E98">
            <w:pPr>
              <w:jc w:val="center"/>
              <w:rPr>
                <w:color w:val="000000"/>
                <w:sz w:val="28"/>
                <w:szCs w:val="28"/>
              </w:rPr>
            </w:pPr>
            <w:r>
              <w:rPr>
                <w:color w:val="000000"/>
                <w:sz w:val="28"/>
                <w:szCs w:val="28"/>
              </w:rPr>
              <w:t>45657,0</w:t>
            </w:r>
          </w:p>
        </w:tc>
        <w:tc>
          <w:tcPr>
            <w:tcW w:w="1560" w:type="dxa"/>
            <w:tcBorders>
              <w:top w:val="nil"/>
              <w:left w:val="nil"/>
              <w:bottom w:val="single" w:sz="4" w:space="0" w:color="auto"/>
              <w:right w:val="single" w:sz="4" w:space="0" w:color="auto"/>
            </w:tcBorders>
            <w:shd w:val="clear" w:color="auto" w:fill="auto"/>
            <w:vAlign w:val="center"/>
          </w:tcPr>
          <w:p w14:paraId="68387543" w14:textId="77777777" w:rsidR="002D5E98" w:rsidRDefault="002D5E98" w:rsidP="002D5E98">
            <w:pPr>
              <w:jc w:val="center"/>
              <w:rPr>
                <w:color w:val="000000"/>
                <w:sz w:val="28"/>
                <w:szCs w:val="28"/>
              </w:rPr>
            </w:pPr>
            <w:r>
              <w:rPr>
                <w:color w:val="000000"/>
                <w:sz w:val="28"/>
                <w:szCs w:val="28"/>
              </w:rPr>
              <w:t>47483,3</w:t>
            </w:r>
          </w:p>
        </w:tc>
        <w:tc>
          <w:tcPr>
            <w:tcW w:w="1560" w:type="dxa"/>
            <w:tcBorders>
              <w:top w:val="nil"/>
              <w:left w:val="nil"/>
              <w:bottom w:val="single" w:sz="4" w:space="0" w:color="auto"/>
              <w:right w:val="single" w:sz="4" w:space="0" w:color="auto"/>
            </w:tcBorders>
            <w:shd w:val="clear" w:color="auto" w:fill="auto"/>
            <w:vAlign w:val="center"/>
          </w:tcPr>
          <w:p w14:paraId="58F785C5" w14:textId="77777777" w:rsidR="002D5E98" w:rsidRDefault="002D5E98" w:rsidP="002D5E98">
            <w:pPr>
              <w:jc w:val="center"/>
              <w:rPr>
                <w:color w:val="000000"/>
                <w:sz w:val="28"/>
                <w:szCs w:val="28"/>
              </w:rPr>
            </w:pPr>
            <w:r>
              <w:rPr>
                <w:color w:val="000000"/>
                <w:sz w:val="28"/>
                <w:szCs w:val="28"/>
              </w:rPr>
              <w:t>49382,6</w:t>
            </w:r>
          </w:p>
        </w:tc>
      </w:tr>
    </w:tbl>
    <w:p w14:paraId="1ABDE26F" w14:textId="77777777" w:rsidR="002D5E98" w:rsidRPr="00CC5C1A" w:rsidRDefault="002D5E98" w:rsidP="002D5E98">
      <w:pPr>
        <w:jc w:val="center"/>
        <w:rPr>
          <w:b/>
          <w:sz w:val="28"/>
          <w:szCs w:val="28"/>
        </w:rPr>
      </w:pPr>
      <w:r>
        <w:rPr>
          <w:b/>
          <w:sz w:val="28"/>
          <w:szCs w:val="28"/>
        </w:rPr>
        <w:t xml:space="preserve">                         </w:t>
      </w:r>
    </w:p>
    <w:p w14:paraId="01A46DB5" w14:textId="77777777" w:rsidR="002D5E98" w:rsidRPr="001F2E18" w:rsidRDefault="002D5E98" w:rsidP="002D5E98">
      <w:pPr>
        <w:pStyle w:val="ConsPlusNormal"/>
        <w:ind w:firstLine="567"/>
        <w:jc w:val="both"/>
      </w:pPr>
      <w:r w:rsidRPr="001F2E18">
        <w:t xml:space="preserve">Примечание: </w:t>
      </w:r>
    </w:p>
    <w:p w14:paraId="1C1160C5" w14:textId="77777777" w:rsidR="002D5E98" w:rsidRPr="0051419A" w:rsidRDefault="002D5E98" w:rsidP="002D5E98">
      <w:pPr>
        <w:pStyle w:val="ConsPlusNormal"/>
        <w:ind w:firstLine="567"/>
        <w:jc w:val="both"/>
        <w:rPr>
          <w:sz w:val="24"/>
          <w:szCs w:val="24"/>
        </w:rPr>
      </w:pPr>
      <w:r w:rsidRPr="0051419A">
        <w:rPr>
          <w:sz w:val="24"/>
          <w:szCs w:val="24"/>
        </w:rPr>
        <w:t>Размер платы за подключение к централизованной системе водоотведения рассчитывается организацией, осуществляющей подключение (технологическое присоединение) по следующей формуле:</w:t>
      </w:r>
    </w:p>
    <w:p w14:paraId="61BA18E4" w14:textId="3EE6EA32" w:rsidR="002D5E98" w:rsidRPr="0051419A" w:rsidRDefault="002D5E98" w:rsidP="002D5E98">
      <w:pPr>
        <w:pStyle w:val="ConsPlusNormal"/>
        <w:jc w:val="center"/>
        <w:rPr>
          <w:sz w:val="24"/>
          <w:szCs w:val="24"/>
        </w:rPr>
      </w:pPr>
      <w:r w:rsidRPr="0051419A">
        <w:rPr>
          <w:noProof/>
          <w:position w:val="-10"/>
          <w:sz w:val="24"/>
          <w:szCs w:val="24"/>
        </w:rPr>
        <w:drawing>
          <wp:inline distT="0" distB="0" distL="0" distR="0" wp14:anchorId="3299FB5A" wp14:editId="626B068B">
            <wp:extent cx="1595120" cy="25273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5120" cy="252730"/>
                    </a:xfrm>
                    <a:prstGeom prst="rect">
                      <a:avLst/>
                    </a:prstGeom>
                    <a:noFill/>
                    <a:ln>
                      <a:noFill/>
                    </a:ln>
                  </pic:spPr>
                </pic:pic>
              </a:graphicData>
            </a:graphic>
          </wp:inline>
        </w:drawing>
      </w:r>
      <w:r w:rsidRPr="0051419A">
        <w:rPr>
          <w:sz w:val="24"/>
          <w:szCs w:val="24"/>
        </w:rPr>
        <w:t>,</w:t>
      </w:r>
    </w:p>
    <w:p w14:paraId="3B59D86E" w14:textId="77777777" w:rsidR="002D5E98" w:rsidRPr="0051419A" w:rsidRDefault="002D5E98" w:rsidP="002D5E98">
      <w:pPr>
        <w:pStyle w:val="ConsPlusNormal"/>
        <w:ind w:firstLine="540"/>
        <w:jc w:val="both"/>
        <w:rPr>
          <w:sz w:val="24"/>
          <w:szCs w:val="24"/>
        </w:rPr>
      </w:pPr>
      <w:r w:rsidRPr="0051419A">
        <w:rPr>
          <w:sz w:val="24"/>
          <w:szCs w:val="24"/>
        </w:rPr>
        <w:t>где:</w:t>
      </w:r>
    </w:p>
    <w:p w14:paraId="00D0BDD8" w14:textId="77777777" w:rsidR="002D5E98" w:rsidRPr="0051419A" w:rsidRDefault="002D5E98" w:rsidP="002D5E98">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водоотведения, тыс. руб.;</w:t>
      </w:r>
    </w:p>
    <w:p w14:paraId="630FBEB0" w14:textId="27C7EE05" w:rsidR="002D5E98" w:rsidRPr="0051419A" w:rsidRDefault="002D5E98" w:rsidP="002D5E98">
      <w:pPr>
        <w:pStyle w:val="ConsPlusNormal"/>
        <w:ind w:firstLine="540"/>
        <w:jc w:val="both"/>
        <w:rPr>
          <w:sz w:val="24"/>
          <w:szCs w:val="24"/>
        </w:rPr>
      </w:pPr>
      <w:r w:rsidRPr="0051419A">
        <w:rPr>
          <w:noProof/>
          <w:position w:val="-4"/>
          <w:sz w:val="24"/>
          <w:szCs w:val="24"/>
        </w:rPr>
        <w:drawing>
          <wp:inline distT="0" distB="0" distL="0" distR="0" wp14:anchorId="584C7340" wp14:editId="5A69CC1A">
            <wp:extent cx="281940" cy="19431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94310"/>
                    </a:xfrm>
                    <a:prstGeom prst="rect">
                      <a:avLst/>
                    </a:prstGeom>
                    <a:noFill/>
                    <a:ln>
                      <a:noFill/>
                    </a:ln>
                  </pic:spPr>
                </pic:pic>
              </a:graphicData>
            </a:graphic>
          </wp:inline>
        </w:drawing>
      </w:r>
      <w:r w:rsidRPr="0051419A">
        <w:rPr>
          <w:sz w:val="24"/>
          <w:szCs w:val="24"/>
        </w:rPr>
        <w:t xml:space="preserve"> - ставка тарифа за подключаемую нагрузку канализационной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6E13611E" w14:textId="77777777" w:rsidR="002D5E98" w:rsidRPr="0051419A" w:rsidRDefault="002D5E98" w:rsidP="002D5E98">
      <w:pPr>
        <w:pStyle w:val="ConsPlusNormal"/>
        <w:ind w:firstLine="540"/>
        <w:jc w:val="both"/>
        <w:rPr>
          <w:b w:val="0"/>
          <w:sz w:val="24"/>
          <w:szCs w:val="24"/>
        </w:rPr>
      </w:pPr>
      <w:r w:rsidRPr="0051419A">
        <w:rPr>
          <w:sz w:val="24"/>
          <w:szCs w:val="24"/>
        </w:rPr>
        <w:t>М - подключаемая нагрузка (мощность) объекта абонента, определяемая исходя из диаметра подключаемой канализационной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7881B8E0" w14:textId="2964D8C1" w:rsidR="002D5E98" w:rsidRPr="009375A1" w:rsidRDefault="002D5E98" w:rsidP="002D5E98">
      <w:pPr>
        <w:pStyle w:val="ConsPlusNormal"/>
        <w:ind w:firstLine="540"/>
        <w:jc w:val="both"/>
        <w:rPr>
          <w:sz w:val="24"/>
          <w:szCs w:val="24"/>
        </w:rPr>
      </w:pPr>
      <w:r w:rsidRPr="0051419A">
        <w:rPr>
          <w:b w:val="0"/>
          <w:noProof/>
          <w:position w:val="-12"/>
          <w:sz w:val="24"/>
          <w:szCs w:val="24"/>
        </w:rPr>
        <w:drawing>
          <wp:inline distT="0" distB="0" distL="0" distR="0" wp14:anchorId="07EE4A00" wp14:editId="24FA1784">
            <wp:extent cx="252730" cy="25273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или канализационной сети </w:t>
      </w:r>
      <w:r w:rsidRPr="009375A1">
        <w:rPr>
          <w:sz w:val="24"/>
          <w:szCs w:val="24"/>
        </w:rPr>
        <w:t>диаметром d, тыс. руб./км;</w:t>
      </w:r>
    </w:p>
    <w:p w14:paraId="239E68AE" w14:textId="77777777" w:rsidR="002D5E98" w:rsidRDefault="002D5E98" w:rsidP="002D5E98">
      <w:pPr>
        <w:pStyle w:val="ConsPlusNormal"/>
        <w:ind w:firstLine="540"/>
        <w:jc w:val="both"/>
        <w:rPr>
          <w:sz w:val="24"/>
          <w:szCs w:val="24"/>
        </w:rPr>
      </w:pPr>
      <w:r w:rsidRPr="009375A1">
        <w:rPr>
          <w:sz w:val="24"/>
          <w:szCs w:val="24"/>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0F22A611" w14:textId="77777777" w:rsidR="002D5E98" w:rsidRDefault="002D5E98" w:rsidP="002D5E98">
      <w:pPr>
        <w:tabs>
          <w:tab w:val="left" w:pos="3052"/>
        </w:tabs>
        <w:ind w:left="10632"/>
        <w:jc w:val="both"/>
        <w:rPr>
          <w:sz w:val="28"/>
          <w:szCs w:val="28"/>
          <w:lang w:eastAsia="ru-RU"/>
        </w:rPr>
      </w:pPr>
    </w:p>
    <w:p w14:paraId="64A7D0BB" w14:textId="77777777" w:rsidR="00730C1F" w:rsidRDefault="00730C1F" w:rsidP="002D5E98">
      <w:pPr>
        <w:jc w:val="both"/>
        <w:rPr>
          <w:bCs/>
          <w:sz w:val="23"/>
          <w:szCs w:val="23"/>
        </w:rPr>
        <w:sectPr w:rsidR="00730C1F" w:rsidSect="0062473A">
          <w:pgSz w:w="16838" w:h="11906" w:orient="landscape"/>
          <w:pgMar w:top="851" w:right="567" w:bottom="567" w:left="567" w:header="720" w:footer="720" w:gutter="0"/>
          <w:cols w:space="720"/>
          <w:docGrid w:linePitch="326"/>
        </w:sectPr>
      </w:pPr>
    </w:p>
    <w:p w14:paraId="66BB9AD0" w14:textId="77777777" w:rsidR="00730C1F" w:rsidRPr="00BE4EE9" w:rsidRDefault="00730C1F" w:rsidP="00730C1F">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7 </w:t>
      </w:r>
      <w:r w:rsidRPr="00BE4EE9">
        <w:rPr>
          <w:bCs/>
          <w:sz w:val="23"/>
          <w:szCs w:val="23"/>
        </w:rPr>
        <w:t xml:space="preserve">к протоколу № </w:t>
      </w:r>
      <w:r>
        <w:rPr>
          <w:bCs/>
          <w:sz w:val="23"/>
          <w:szCs w:val="23"/>
        </w:rPr>
        <w:t>62</w:t>
      </w:r>
    </w:p>
    <w:p w14:paraId="462EF933" w14:textId="77777777" w:rsidR="00730C1F" w:rsidRPr="00BE4EE9" w:rsidRDefault="00730C1F" w:rsidP="00730C1F">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131AF8FD" w14:textId="77777777" w:rsidR="00730C1F" w:rsidRPr="00BE4EE9" w:rsidRDefault="00730C1F" w:rsidP="00730C1F">
      <w:pPr>
        <w:ind w:left="-4478" w:firstLine="11141"/>
        <w:jc w:val="both"/>
        <w:rPr>
          <w:bCs/>
          <w:sz w:val="23"/>
          <w:szCs w:val="23"/>
        </w:rPr>
      </w:pPr>
      <w:r w:rsidRPr="00BE4EE9">
        <w:rPr>
          <w:bCs/>
          <w:sz w:val="23"/>
          <w:szCs w:val="23"/>
        </w:rPr>
        <w:t>энергетической комиссии</w:t>
      </w:r>
    </w:p>
    <w:p w14:paraId="0CCEC520" w14:textId="4205570A" w:rsidR="00730C1F" w:rsidRDefault="00730C1F" w:rsidP="00730C1F">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61E8F811" w14:textId="77777777" w:rsidR="0005374F" w:rsidRDefault="0005374F" w:rsidP="00730C1F">
      <w:pPr>
        <w:ind w:left="-4478" w:firstLine="11141"/>
        <w:jc w:val="both"/>
        <w:rPr>
          <w:bCs/>
          <w:sz w:val="23"/>
          <w:szCs w:val="23"/>
        </w:rPr>
      </w:pPr>
    </w:p>
    <w:p w14:paraId="2CFA5D11" w14:textId="77777777" w:rsidR="0005374F" w:rsidRPr="009C32DF" w:rsidRDefault="0005374F" w:rsidP="0005374F">
      <w:pPr>
        <w:spacing w:after="240"/>
        <w:ind w:firstLine="709"/>
        <w:jc w:val="center"/>
        <w:rPr>
          <w:b/>
          <w:bCs/>
          <w:kern w:val="32"/>
          <w:sz w:val="28"/>
          <w:szCs w:val="28"/>
        </w:rPr>
      </w:pPr>
      <w:r>
        <w:rPr>
          <w:b/>
          <w:bCs/>
          <w:kern w:val="32"/>
          <w:sz w:val="28"/>
          <w:szCs w:val="28"/>
        </w:rPr>
        <w:t>Пояснительная записка к проекту постановления региональной энергетической комиссии Кемеровской области  «</w:t>
      </w:r>
      <w:r w:rsidRPr="009C32DF">
        <w:rPr>
          <w:b/>
          <w:bCs/>
          <w:kern w:val="32"/>
          <w:sz w:val="28"/>
          <w:szCs w:val="28"/>
        </w:rPr>
        <w:t xml:space="preserve">О </w:t>
      </w:r>
      <w:r>
        <w:rPr>
          <w:b/>
          <w:bCs/>
          <w:kern w:val="32"/>
          <w:sz w:val="28"/>
          <w:szCs w:val="28"/>
        </w:rPr>
        <w:t xml:space="preserve">внесении </w:t>
      </w:r>
      <w:r w:rsidRPr="009C32DF">
        <w:rPr>
          <w:b/>
          <w:bCs/>
          <w:kern w:val="32"/>
          <w:sz w:val="28"/>
          <w:szCs w:val="28"/>
        </w:rPr>
        <w:t>изменений в постановление региональной энергетической комиссии Кемеровской области от 02.06.2015 № 190  «Об утверждении инвестиционной программы ОАО «СКЭК» в сфере холодного водоснабжения и водоотведения на 2015 - 2019 гг.»</w:t>
      </w:r>
    </w:p>
    <w:p w14:paraId="1BD12188" w14:textId="77777777" w:rsidR="0005374F" w:rsidRDefault="0005374F" w:rsidP="0005374F">
      <w:pPr>
        <w:ind w:firstLine="709"/>
        <w:jc w:val="both"/>
        <w:rPr>
          <w:kern w:val="32"/>
          <w:sz w:val="28"/>
          <w:szCs w:val="28"/>
        </w:rPr>
      </w:pPr>
      <w:r w:rsidRPr="0039289A">
        <w:rPr>
          <w:sz w:val="28"/>
          <w:szCs w:val="28"/>
        </w:rPr>
        <w:t xml:space="preserve">Постановлением региональной энергетической комиссии Кемеровской области от </w:t>
      </w:r>
      <w:r w:rsidRPr="0039289A">
        <w:rPr>
          <w:kern w:val="32"/>
          <w:sz w:val="28"/>
          <w:szCs w:val="28"/>
        </w:rPr>
        <w:t xml:space="preserve"> 02.06.2015 № 190  ОАО «СКЭК» в сфере холодного водоснабжения и водоотведения </w:t>
      </w:r>
      <w:r>
        <w:rPr>
          <w:kern w:val="32"/>
          <w:sz w:val="28"/>
          <w:szCs w:val="28"/>
        </w:rPr>
        <w:t xml:space="preserve">была утверждена инвестиционная программа </w:t>
      </w:r>
      <w:r w:rsidRPr="0039289A">
        <w:rPr>
          <w:kern w:val="32"/>
          <w:sz w:val="28"/>
          <w:szCs w:val="28"/>
        </w:rPr>
        <w:t>на 2015 - 2019 гг.»</w:t>
      </w:r>
      <w:r>
        <w:rPr>
          <w:kern w:val="32"/>
          <w:sz w:val="28"/>
          <w:szCs w:val="28"/>
        </w:rPr>
        <w:t>, которая предусматривала выполнение мероприятий инвестиционного характера, в том числе  за счет платы за подключения, амортизации и прибыли.</w:t>
      </w:r>
    </w:p>
    <w:p w14:paraId="41001567" w14:textId="2BA8F632" w:rsidR="0005374F" w:rsidRDefault="0005374F" w:rsidP="0005374F">
      <w:pPr>
        <w:ind w:firstLine="709"/>
        <w:jc w:val="both"/>
        <w:rPr>
          <w:sz w:val="28"/>
          <w:szCs w:val="28"/>
        </w:rPr>
      </w:pPr>
      <w:r>
        <w:rPr>
          <w:kern w:val="32"/>
          <w:sz w:val="28"/>
          <w:szCs w:val="28"/>
        </w:rPr>
        <w:t xml:space="preserve">С 01.01.2019 года муниципальное имущество г. Кемерово в сфере холодного водоснабжения и водоотведения, ранее обслуживаемое по договорам аренды, передано по концессионному соглашению. </w:t>
      </w:r>
      <w:r w:rsidRPr="0039289A">
        <w:rPr>
          <w:sz w:val="28"/>
          <w:szCs w:val="28"/>
        </w:rPr>
        <w:t>Постановление</w:t>
      </w:r>
      <w:r>
        <w:rPr>
          <w:sz w:val="28"/>
          <w:szCs w:val="28"/>
        </w:rPr>
        <w:t>м</w:t>
      </w:r>
      <w:r w:rsidRPr="0039289A">
        <w:rPr>
          <w:sz w:val="28"/>
          <w:szCs w:val="28"/>
        </w:rPr>
        <w:t xml:space="preserve"> РЭК Кемеровской области от 31.12.2018 </w:t>
      </w:r>
      <w:r>
        <w:rPr>
          <w:sz w:val="28"/>
          <w:szCs w:val="28"/>
        </w:rPr>
        <w:t>№</w:t>
      </w:r>
      <w:r w:rsidRPr="0039289A">
        <w:rPr>
          <w:sz w:val="28"/>
          <w:szCs w:val="28"/>
        </w:rPr>
        <w:t xml:space="preserve"> 775 </w:t>
      </w:r>
      <w:r>
        <w:rPr>
          <w:sz w:val="28"/>
          <w:szCs w:val="28"/>
        </w:rPr>
        <w:t>«</w:t>
      </w:r>
      <w:r w:rsidRPr="0039289A">
        <w:rPr>
          <w:sz w:val="28"/>
          <w:szCs w:val="28"/>
        </w:rPr>
        <w:t xml:space="preserve">Об утверждении инвестиционной программы ОАО </w:t>
      </w:r>
      <w:r>
        <w:rPr>
          <w:sz w:val="28"/>
          <w:szCs w:val="28"/>
        </w:rPr>
        <w:t>«</w:t>
      </w:r>
      <w:r w:rsidRPr="0039289A">
        <w:rPr>
          <w:sz w:val="28"/>
          <w:szCs w:val="28"/>
        </w:rPr>
        <w:t>Северо-Кузбасская энергетическая компания</w:t>
      </w:r>
      <w:r>
        <w:rPr>
          <w:sz w:val="28"/>
          <w:szCs w:val="28"/>
        </w:rPr>
        <w:t>»</w:t>
      </w:r>
      <w:r w:rsidRPr="0039289A">
        <w:rPr>
          <w:sz w:val="28"/>
          <w:szCs w:val="28"/>
        </w:rPr>
        <w:t xml:space="preserve"> (г. Кемерово) в сфере холодного водоснабжения и водоотведения Кемеровского городского округа на 2019 - 2038 годы</w:t>
      </w:r>
      <w:r>
        <w:rPr>
          <w:sz w:val="28"/>
          <w:szCs w:val="28"/>
        </w:rPr>
        <w:t xml:space="preserve">»  ОАО «СКЭК» на 2019 год утверждены мероприятия по реконструкции объектов водоснабжения и водоотведения в соответствии с концессионным соглашением. </w:t>
      </w:r>
    </w:p>
    <w:p w14:paraId="3B41F6B2" w14:textId="25B9FBA2" w:rsidR="0005374F" w:rsidRDefault="0005374F" w:rsidP="0005374F">
      <w:pPr>
        <w:ind w:firstLine="709"/>
        <w:jc w:val="both"/>
        <w:rPr>
          <w:sz w:val="28"/>
          <w:szCs w:val="28"/>
        </w:rPr>
      </w:pPr>
      <w:r>
        <w:rPr>
          <w:sz w:val="28"/>
          <w:szCs w:val="28"/>
        </w:rPr>
        <w:t>Изменение обязательств ОАО «СКЭК» в 2019 году  потребовало внесение изменений в утвержденную постановлением РЭК КО  от 02.06.2019 № 190 инвестиционную программу ОАО «СКЭК» на 2019 в части корректировки  обязательств организации, предусмотренных за счет амортизации и прибыли. Данные обязательства предлагается уменьшить на весь объем мероприятий, предусмотренных на  2019 год, что в целом приведет к уменьшению объема инвестиционной программы на 2015-2019 гг. на 14,5 млн. руб., в том числе на 7,3 млн. руб. в сфере водоснабжения и на 7,2 млн. руб. в сфере водоотведения.</w:t>
      </w:r>
    </w:p>
    <w:p w14:paraId="6CA1E22E" w14:textId="77777777" w:rsidR="0005374F" w:rsidRDefault="0005374F" w:rsidP="0005374F">
      <w:pPr>
        <w:ind w:firstLine="709"/>
        <w:jc w:val="both"/>
        <w:rPr>
          <w:sz w:val="28"/>
          <w:szCs w:val="28"/>
        </w:rPr>
      </w:pPr>
      <w:r>
        <w:rPr>
          <w:sz w:val="28"/>
          <w:szCs w:val="28"/>
        </w:rPr>
        <w:t>Предлагается также отменить с 01.01.2019  плановые значения показателей надежности, качества и энергоэффективности объектов централизованных систем водоснабжения, водоотведения на 2019 год, в связи утверждением их новых значений п</w:t>
      </w:r>
      <w:r w:rsidRPr="0039289A">
        <w:rPr>
          <w:sz w:val="28"/>
          <w:szCs w:val="28"/>
        </w:rPr>
        <w:t>остановление</w:t>
      </w:r>
      <w:r>
        <w:rPr>
          <w:sz w:val="28"/>
          <w:szCs w:val="28"/>
        </w:rPr>
        <w:t>м</w:t>
      </w:r>
      <w:r w:rsidRPr="0039289A">
        <w:rPr>
          <w:sz w:val="28"/>
          <w:szCs w:val="28"/>
        </w:rPr>
        <w:t xml:space="preserve"> РЭК Кемеровской области от 31.12.2018 </w:t>
      </w:r>
      <w:r>
        <w:rPr>
          <w:sz w:val="28"/>
          <w:szCs w:val="28"/>
        </w:rPr>
        <w:t xml:space="preserve">  №</w:t>
      </w:r>
      <w:r w:rsidRPr="0039289A">
        <w:rPr>
          <w:sz w:val="28"/>
          <w:szCs w:val="28"/>
        </w:rPr>
        <w:t xml:space="preserve"> 775</w:t>
      </w:r>
      <w:r>
        <w:rPr>
          <w:sz w:val="28"/>
          <w:szCs w:val="28"/>
        </w:rPr>
        <w:t>.</w:t>
      </w:r>
    </w:p>
    <w:p w14:paraId="196EDE8C" w14:textId="6B037255" w:rsidR="0005374F" w:rsidRDefault="0005374F" w:rsidP="0005374F">
      <w:pPr>
        <w:spacing w:after="240"/>
        <w:ind w:firstLine="709"/>
        <w:jc w:val="both"/>
        <w:rPr>
          <w:sz w:val="28"/>
          <w:szCs w:val="28"/>
        </w:rPr>
      </w:pPr>
      <w:r w:rsidRPr="001F3775">
        <w:rPr>
          <w:sz w:val="28"/>
          <w:szCs w:val="28"/>
        </w:rPr>
        <w:t xml:space="preserve">В связи с утверждением тарифов </w:t>
      </w:r>
      <w:r w:rsidRPr="001F3775">
        <w:rPr>
          <w:kern w:val="32"/>
          <w:sz w:val="28"/>
          <w:szCs w:val="28"/>
        </w:rPr>
        <w:t>на подключение (технологическое присоединение) к централизованным системам холодного водоснабжения и водоотведения ОАО «СКЭК» на территории г. Кемерово (постановление РЭК Кемеровской области от 05.09.2019 №</w:t>
      </w:r>
      <w:r>
        <w:rPr>
          <w:kern w:val="32"/>
          <w:sz w:val="28"/>
          <w:szCs w:val="28"/>
        </w:rPr>
        <w:t xml:space="preserve"> 241</w:t>
      </w:r>
      <w:r w:rsidRPr="001F3775">
        <w:rPr>
          <w:kern w:val="32"/>
          <w:sz w:val="28"/>
          <w:szCs w:val="28"/>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 </w:t>
      </w:r>
      <w:r>
        <w:rPr>
          <w:kern w:val="32"/>
          <w:sz w:val="28"/>
          <w:szCs w:val="28"/>
        </w:rPr>
        <w:t xml:space="preserve"> и отменой </w:t>
      </w:r>
      <w:r>
        <w:rPr>
          <w:bCs/>
          <w:kern w:val="32"/>
          <w:sz w:val="28"/>
          <w:szCs w:val="28"/>
        </w:rPr>
        <w:t xml:space="preserve"> п</w:t>
      </w:r>
      <w:r w:rsidRPr="00477C67">
        <w:rPr>
          <w:bCs/>
          <w:kern w:val="32"/>
          <w:sz w:val="28"/>
          <w:szCs w:val="28"/>
        </w:rPr>
        <w:t>остановлени</w:t>
      </w:r>
      <w:r>
        <w:rPr>
          <w:bCs/>
          <w:kern w:val="32"/>
          <w:sz w:val="28"/>
          <w:szCs w:val="28"/>
        </w:rPr>
        <w:t>я</w:t>
      </w:r>
      <w:r w:rsidRPr="00477C67">
        <w:rPr>
          <w:bCs/>
          <w:kern w:val="32"/>
          <w:sz w:val="28"/>
          <w:szCs w:val="28"/>
        </w:rPr>
        <w:t xml:space="preserve"> </w:t>
      </w:r>
      <w:r>
        <w:rPr>
          <w:bCs/>
          <w:kern w:val="32"/>
          <w:sz w:val="28"/>
          <w:szCs w:val="28"/>
        </w:rPr>
        <w:t xml:space="preserve">РЭК </w:t>
      </w:r>
      <w:r w:rsidRPr="00477C67">
        <w:rPr>
          <w:bCs/>
          <w:kern w:val="32"/>
          <w:sz w:val="28"/>
          <w:szCs w:val="28"/>
        </w:rPr>
        <w:t>Кемеровской области</w:t>
      </w:r>
      <w:r>
        <w:rPr>
          <w:bCs/>
          <w:kern w:val="32"/>
          <w:sz w:val="28"/>
          <w:szCs w:val="28"/>
        </w:rPr>
        <w:t xml:space="preserve"> </w:t>
      </w:r>
      <w:r w:rsidRPr="00477C67">
        <w:rPr>
          <w:bCs/>
          <w:kern w:val="32"/>
          <w:sz w:val="28"/>
          <w:szCs w:val="28"/>
        </w:rPr>
        <w:t xml:space="preserve">от 16.06.2015 </w:t>
      </w:r>
      <w:r>
        <w:rPr>
          <w:bCs/>
          <w:kern w:val="32"/>
          <w:sz w:val="28"/>
          <w:szCs w:val="28"/>
        </w:rPr>
        <w:t xml:space="preserve">№ </w:t>
      </w:r>
      <w:r w:rsidRPr="00477C67">
        <w:rPr>
          <w:bCs/>
          <w:kern w:val="32"/>
          <w:sz w:val="28"/>
          <w:szCs w:val="28"/>
        </w:rPr>
        <w:t xml:space="preserve">200 </w:t>
      </w:r>
      <w:r>
        <w:rPr>
          <w:bCs/>
          <w:kern w:val="32"/>
          <w:sz w:val="28"/>
          <w:szCs w:val="28"/>
        </w:rPr>
        <w:t>«</w:t>
      </w:r>
      <w:r w:rsidRPr="00477C67">
        <w:rPr>
          <w:bCs/>
          <w:kern w:val="32"/>
          <w:sz w:val="28"/>
          <w:szCs w:val="28"/>
        </w:rPr>
        <w:t xml:space="preserve">Об установлении тарифов на подключение (технологическое присоединение) к централизованным системам холодного водоснабжения и водоотведения ОАО </w:t>
      </w:r>
      <w:r>
        <w:rPr>
          <w:bCs/>
          <w:kern w:val="32"/>
          <w:sz w:val="28"/>
          <w:szCs w:val="28"/>
        </w:rPr>
        <w:t>«</w:t>
      </w:r>
      <w:r w:rsidRPr="00477C67">
        <w:rPr>
          <w:bCs/>
          <w:kern w:val="32"/>
          <w:sz w:val="28"/>
          <w:szCs w:val="28"/>
        </w:rPr>
        <w:t>СКЭК</w:t>
      </w:r>
      <w:r>
        <w:rPr>
          <w:bCs/>
          <w:kern w:val="32"/>
          <w:sz w:val="28"/>
          <w:szCs w:val="28"/>
        </w:rPr>
        <w:t>»</w:t>
      </w:r>
      <w:r w:rsidRPr="00477C67">
        <w:rPr>
          <w:bCs/>
          <w:kern w:val="32"/>
          <w:sz w:val="28"/>
          <w:szCs w:val="28"/>
        </w:rPr>
        <w:t xml:space="preserve"> </w:t>
      </w:r>
      <w:r>
        <w:rPr>
          <w:bCs/>
          <w:kern w:val="32"/>
          <w:sz w:val="28"/>
          <w:szCs w:val="28"/>
        </w:rPr>
        <w:t xml:space="preserve"> </w:t>
      </w:r>
      <w:r w:rsidRPr="00477C67">
        <w:rPr>
          <w:bCs/>
          <w:kern w:val="32"/>
          <w:sz w:val="28"/>
          <w:szCs w:val="28"/>
        </w:rPr>
        <w:t>(г. Кемерово) на территории г. Кемерово</w:t>
      </w:r>
      <w:r>
        <w:rPr>
          <w:bCs/>
          <w:kern w:val="32"/>
          <w:sz w:val="28"/>
          <w:szCs w:val="28"/>
        </w:rPr>
        <w:t>» предлагается  в</w:t>
      </w:r>
      <w:r>
        <w:rPr>
          <w:sz w:val="28"/>
          <w:szCs w:val="28"/>
          <w:lang w:eastAsia="ru-RU"/>
        </w:rPr>
        <w:t xml:space="preserve"> разделе «</w:t>
      </w:r>
      <w:r w:rsidRPr="00C53904">
        <w:rPr>
          <w:sz w:val="28"/>
          <w:szCs w:val="28"/>
          <w:lang w:eastAsia="ru-RU"/>
        </w:rPr>
        <w:t xml:space="preserve">Перечень мероприятий по подготовке </w:t>
      </w:r>
      <w:r w:rsidRPr="00C53904">
        <w:rPr>
          <w:sz w:val="28"/>
          <w:szCs w:val="28"/>
          <w:lang w:eastAsia="ru-RU"/>
        </w:rPr>
        <w:lastRenderedPageBreak/>
        <w:t>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w:t>
      </w:r>
      <w:r>
        <w:rPr>
          <w:sz w:val="28"/>
          <w:szCs w:val="28"/>
          <w:lang w:eastAsia="ru-RU"/>
        </w:rPr>
        <w:t>» финансовые обязательства  за счет платы за подключение (</w:t>
      </w:r>
      <w:r w:rsidRPr="00C53904">
        <w:rPr>
          <w:sz w:val="28"/>
          <w:szCs w:val="28"/>
          <w:lang w:eastAsia="ru-RU"/>
        </w:rPr>
        <w:t xml:space="preserve"> </w:t>
      </w:r>
      <w:r>
        <w:rPr>
          <w:sz w:val="28"/>
          <w:szCs w:val="28"/>
          <w:lang w:eastAsia="ru-RU"/>
        </w:rPr>
        <w:t>строки 1.1.5, 1.1.9, 1.1.16, 1.1.17, 1.1.18, 2.1.1, 2.1.2, 2.1.3, 2.1.4, 2.1.6, 2.1.7, 2.1.8, 2.2.3, столбца 8 и строки «итого плата за подключение» столбца 8) признать утратившим силу с 06.09.2019.</w:t>
      </w:r>
    </w:p>
    <w:p w14:paraId="3369923E" w14:textId="77777777" w:rsidR="0005374F" w:rsidRDefault="0005374F" w:rsidP="00730C1F">
      <w:pPr>
        <w:jc w:val="both"/>
        <w:rPr>
          <w:bCs/>
          <w:sz w:val="23"/>
          <w:szCs w:val="23"/>
        </w:rPr>
        <w:sectPr w:rsidR="0005374F" w:rsidSect="0062473A">
          <w:pgSz w:w="11906" w:h="16838"/>
          <w:pgMar w:top="567" w:right="567" w:bottom="1135" w:left="851" w:header="720" w:footer="720" w:gutter="0"/>
          <w:cols w:space="720"/>
          <w:docGrid w:linePitch="326"/>
        </w:sectPr>
      </w:pPr>
    </w:p>
    <w:p w14:paraId="741C3388" w14:textId="22DACF9D" w:rsidR="0005374F" w:rsidRPr="00BE4EE9" w:rsidRDefault="0005374F" w:rsidP="0005374F">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8 </w:t>
      </w:r>
      <w:r w:rsidRPr="00BE4EE9">
        <w:rPr>
          <w:bCs/>
          <w:sz w:val="23"/>
          <w:szCs w:val="23"/>
        </w:rPr>
        <w:t xml:space="preserve">к протоколу № </w:t>
      </w:r>
      <w:r>
        <w:rPr>
          <w:bCs/>
          <w:sz w:val="23"/>
          <w:szCs w:val="23"/>
        </w:rPr>
        <w:t>62</w:t>
      </w:r>
    </w:p>
    <w:p w14:paraId="78F1CE88" w14:textId="77777777" w:rsidR="0005374F" w:rsidRPr="00BE4EE9" w:rsidRDefault="0005374F" w:rsidP="0005374F">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6F8D276C" w14:textId="77777777" w:rsidR="0005374F" w:rsidRPr="00BE4EE9" w:rsidRDefault="0005374F" w:rsidP="0005374F">
      <w:pPr>
        <w:ind w:left="-4478" w:firstLine="11141"/>
        <w:jc w:val="both"/>
        <w:rPr>
          <w:bCs/>
          <w:sz w:val="23"/>
          <w:szCs w:val="23"/>
        </w:rPr>
      </w:pPr>
      <w:r w:rsidRPr="00BE4EE9">
        <w:rPr>
          <w:bCs/>
          <w:sz w:val="23"/>
          <w:szCs w:val="23"/>
        </w:rPr>
        <w:t>энергетической комиссии</w:t>
      </w:r>
    </w:p>
    <w:p w14:paraId="152E495B" w14:textId="77777777" w:rsidR="0005374F" w:rsidRDefault="0005374F" w:rsidP="0005374F">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1BE2BA5F" w14:textId="77777777" w:rsidR="005E6587" w:rsidRPr="005E6587" w:rsidRDefault="005E6587" w:rsidP="005E6587">
      <w:pPr>
        <w:keepNext/>
        <w:jc w:val="center"/>
        <w:outlineLvl w:val="0"/>
        <w:rPr>
          <w:b/>
          <w:sz w:val="28"/>
          <w:szCs w:val="20"/>
          <w:lang w:eastAsia="ru-RU"/>
        </w:rPr>
      </w:pPr>
      <w:r w:rsidRPr="005E6587">
        <w:rPr>
          <w:b/>
          <w:sz w:val="28"/>
          <w:szCs w:val="20"/>
          <w:lang w:eastAsia="ru-RU"/>
        </w:rPr>
        <w:t xml:space="preserve">Заключение </w:t>
      </w:r>
    </w:p>
    <w:p w14:paraId="64148BCE" w14:textId="77777777" w:rsidR="005E6587" w:rsidRPr="005E6587" w:rsidRDefault="005E6587" w:rsidP="005E6587">
      <w:pPr>
        <w:keepNext/>
        <w:jc w:val="center"/>
        <w:outlineLvl w:val="0"/>
        <w:rPr>
          <w:b/>
          <w:bCs/>
          <w:sz w:val="28"/>
          <w:szCs w:val="20"/>
          <w:lang w:eastAsia="ru-RU"/>
        </w:rPr>
      </w:pPr>
      <w:r w:rsidRPr="005E6587">
        <w:rPr>
          <w:b/>
          <w:sz w:val="28"/>
          <w:szCs w:val="20"/>
          <w:lang w:eastAsia="ru-RU"/>
        </w:rPr>
        <w:t xml:space="preserve">по уровню </w:t>
      </w:r>
      <w:r w:rsidRPr="005E6587">
        <w:rPr>
          <w:b/>
          <w:bCs/>
          <w:sz w:val="28"/>
          <w:szCs w:val="20"/>
          <w:lang w:eastAsia="ru-RU"/>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E6587">
        <w:rPr>
          <w:b/>
          <w:bCs/>
          <w:sz w:val="28"/>
          <w:szCs w:val="20"/>
          <w:lang w:eastAsia="ru-RU"/>
        </w:rPr>
        <w:t>Тисульского</w:t>
      </w:r>
      <w:proofErr w:type="spellEnd"/>
      <w:r w:rsidRPr="005E6587">
        <w:rPr>
          <w:b/>
          <w:bCs/>
          <w:sz w:val="28"/>
          <w:szCs w:val="20"/>
          <w:lang w:eastAsia="ru-RU"/>
        </w:rPr>
        <w:t xml:space="preserve"> муниципального района Кемеровской области</w:t>
      </w:r>
    </w:p>
    <w:p w14:paraId="03443EA6" w14:textId="77777777" w:rsidR="005E6587" w:rsidRPr="005E6587" w:rsidRDefault="005E6587" w:rsidP="005E6587">
      <w:pPr>
        <w:jc w:val="center"/>
        <w:rPr>
          <w:b/>
          <w:sz w:val="28"/>
          <w:szCs w:val="20"/>
          <w:lang w:val="x-none" w:eastAsia="x-none"/>
        </w:rPr>
      </w:pPr>
    </w:p>
    <w:p w14:paraId="6C240D7D" w14:textId="77777777" w:rsidR="005E6587" w:rsidRPr="005E6587" w:rsidRDefault="005E6587" w:rsidP="005E6587">
      <w:pPr>
        <w:ind w:firstLine="567"/>
        <w:jc w:val="both"/>
        <w:rPr>
          <w:sz w:val="28"/>
          <w:szCs w:val="28"/>
          <w:lang w:eastAsia="x-none"/>
        </w:rPr>
      </w:pPr>
      <w:r w:rsidRPr="005E6587">
        <w:rPr>
          <w:sz w:val="28"/>
          <w:szCs w:val="28"/>
          <w:lang w:eastAsia="x-none"/>
        </w:rPr>
        <w:t xml:space="preserve">Цены на </w:t>
      </w:r>
      <w:bookmarkStart w:id="7" w:name="100066"/>
      <w:bookmarkStart w:id="8" w:name="100042"/>
      <w:bookmarkEnd w:id="7"/>
      <w:bookmarkEnd w:id="8"/>
      <w:r w:rsidRPr="005E6587">
        <w:rPr>
          <w:sz w:val="28"/>
          <w:szCs w:val="28"/>
          <w:lang w:val="x-none" w:eastAsia="x-none"/>
        </w:rPr>
        <w:t>т</w:t>
      </w:r>
      <w:r w:rsidRPr="005E6587">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5E6587">
        <w:rPr>
          <w:color w:val="000000"/>
          <w:sz w:val="28"/>
          <w:szCs w:val="28"/>
          <w:lang w:eastAsia="x-none"/>
        </w:rPr>
        <w:t>п</w:t>
      </w:r>
      <w:r w:rsidRPr="005E6587">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E26748A" w14:textId="77777777" w:rsidR="005E6587" w:rsidRPr="005E6587" w:rsidRDefault="005E6587" w:rsidP="005E6587">
      <w:pPr>
        <w:ind w:firstLine="567"/>
        <w:jc w:val="both"/>
        <w:rPr>
          <w:sz w:val="28"/>
          <w:szCs w:val="28"/>
          <w:lang w:eastAsia="x-none"/>
        </w:rPr>
      </w:pPr>
      <w:bookmarkStart w:id="9" w:name="_Hlk10645083"/>
      <w:r w:rsidRPr="005E6587">
        <w:rPr>
          <w:bCs/>
          <w:sz w:val="28"/>
          <w:szCs w:val="28"/>
          <w:lang w:eastAsia="x-none"/>
        </w:rPr>
        <w:t xml:space="preserve">ООО «КСК» </w:t>
      </w:r>
      <w:bookmarkEnd w:id="9"/>
      <w:r w:rsidRPr="005E6587">
        <w:rPr>
          <w:bCs/>
          <w:sz w:val="28"/>
          <w:szCs w:val="28"/>
          <w:lang w:eastAsia="x-none"/>
        </w:rPr>
        <w:t>обратилось в региональную энергетическую комиссию Кемеровской области с целью утверждения э</w:t>
      </w:r>
      <w:proofErr w:type="spellStart"/>
      <w:r w:rsidRPr="005E6587">
        <w:rPr>
          <w:sz w:val="28"/>
          <w:szCs w:val="28"/>
          <w:lang w:val="x-none" w:eastAsia="x-none"/>
        </w:rPr>
        <w:t>кономически</w:t>
      </w:r>
      <w:proofErr w:type="spellEnd"/>
      <w:r w:rsidRPr="005E6587">
        <w:rPr>
          <w:sz w:val="28"/>
          <w:szCs w:val="28"/>
          <w:lang w:val="x-none" w:eastAsia="x-none"/>
        </w:rPr>
        <w:t xml:space="preserve"> обоснованно</w:t>
      </w:r>
      <w:r w:rsidRPr="005E6587">
        <w:rPr>
          <w:sz w:val="28"/>
          <w:szCs w:val="28"/>
          <w:lang w:eastAsia="x-none"/>
        </w:rPr>
        <w:t>й</w:t>
      </w:r>
      <w:r w:rsidRPr="005E6587">
        <w:rPr>
          <w:sz w:val="28"/>
          <w:szCs w:val="28"/>
          <w:lang w:val="x-none" w:eastAsia="x-none"/>
        </w:rPr>
        <w:t xml:space="preserve"> </w:t>
      </w:r>
      <w:r w:rsidRPr="005E6587">
        <w:rPr>
          <w:sz w:val="28"/>
          <w:szCs w:val="28"/>
          <w:lang w:eastAsia="x-none"/>
        </w:rPr>
        <w:t>цены</w:t>
      </w:r>
      <w:r w:rsidRPr="005E6587">
        <w:rPr>
          <w:sz w:val="28"/>
          <w:szCs w:val="28"/>
          <w:lang w:val="x-none" w:eastAsia="x-none"/>
        </w:rPr>
        <w:t xml:space="preserve"> </w:t>
      </w:r>
      <w:r w:rsidRPr="005E6587">
        <w:rPr>
          <w:sz w:val="28"/>
          <w:szCs w:val="28"/>
          <w:lang w:eastAsia="x-none"/>
        </w:rPr>
        <w:t>на</w:t>
      </w:r>
      <w:r w:rsidRPr="005E6587">
        <w:rPr>
          <w:bCs/>
          <w:sz w:val="28"/>
          <w:szCs w:val="28"/>
          <w:lang w:eastAsia="x-none"/>
        </w:rPr>
        <w:t xml:space="preserve"> </w:t>
      </w:r>
      <w:r w:rsidRPr="005E6587">
        <w:rPr>
          <w:sz w:val="28"/>
          <w:szCs w:val="28"/>
          <w:lang w:eastAsia="x-none"/>
        </w:rPr>
        <w:t xml:space="preserve">уголь марки 2БР для реализации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E6587">
        <w:rPr>
          <w:sz w:val="28"/>
          <w:szCs w:val="28"/>
          <w:lang w:eastAsia="x-none"/>
        </w:rPr>
        <w:t>Тисульского</w:t>
      </w:r>
      <w:proofErr w:type="spellEnd"/>
      <w:r w:rsidRPr="005E6587">
        <w:rPr>
          <w:sz w:val="28"/>
          <w:szCs w:val="28"/>
          <w:lang w:eastAsia="x-none"/>
        </w:rPr>
        <w:t xml:space="preserve"> муниципального района.</w:t>
      </w:r>
    </w:p>
    <w:p w14:paraId="6451B3EA" w14:textId="77777777" w:rsidR="005E6587" w:rsidRPr="005E6587" w:rsidRDefault="005E6587" w:rsidP="005E6587">
      <w:pPr>
        <w:ind w:firstLine="567"/>
        <w:jc w:val="both"/>
        <w:rPr>
          <w:sz w:val="28"/>
          <w:szCs w:val="28"/>
          <w:lang w:eastAsia="x-none"/>
        </w:rPr>
      </w:pPr>
      <w:r w:rsidRPr="005E6587">
        <w:rPr>
          <w:sz w:val="28"/>
          <w:szCs w:val="28"/>
          <w:lang w:eastAsia="x-none"/>
        </w:rPr>
        <w:t>Ранее ООО «КСК» не осуществляло реализацию угля населению.</w:t>
      </w:r>
    </w:p>
    <w:p w14:paraId="2D6FF36C" w14:textId="77777777" w:rsidR="005E6587" w:rsidRPr="005E6587" w:rsidRDefault="005E6587" w:rsidP="005E6587">
      <w:pPr>
        <w:ind w:firstLine="851"/>
        <w:jc w:val="both"/>
        <w:rPr>
          <w:sz w:val="28"/>
          <w:szCs w:val="28"/>
          <w:lang w:eastAsia="x-none"/>
        </w:rPr>
      </w:pPr>
      <w:r w:rsidRPr="005E6587">
        <w:rPr>
          <w:sz w:val="28"/>
          <w:szCs w:val="28"/>
          <w:lang w:eastAsia="x-none"/>
        </w:rPr>
        <w:t>Согласно уставу организации предметом деятельности ООО «КСК» является:</w:t>
      </w:r>
    </w:p>
    <w:p w14:paraId="3ADA40CA" w14:textId="2CFD6093" w:rsidR="005E6587" w:rsidRPr="005E6587" w:rsidRDefault="005E6587" w:rsidP="005E6587">
      <w:pPr>
        <w:ind w:firstLine="851"/>
        <w:jc w:val="both"/>
        <w:rPr>
          <w:sz w:val="28"/>
          <w:szCs w:val="28"/>
          <w:lang w:eastAsia="x-none"/>
        </w:rPr>
      </w:pPr>
      <w:r w:rsidRPr="005E6587">
        <w:rPr>
          <w:sz w:val="28"/>
          <w:szCs w:val="28"/>
          <w:lang w:eastAsia="x-none"/>
        </w:rPr>
        <w:t>- оптовая торговля твердым топливом;</w:t>
      </w:r>
    </w:p>
    <w:p w14:paraId="61F454F4" w14:textId="77777777" w:rsidR="005E6587" w:rsidRPr="005E6587" w:rsidRDefault="005E6587" w:rsidP="005E6587">
      <w:pPr>
        <w:ind w:firstLine="851"/>
        <w:jc w:val="both"/>
        <w:rPr>
          <w:sz w:val="28"/>
          <w:szCs w:val="28"/>
          <w:lang w:eastAsia="x-none"/>
        </w:rPr>
      </w:pPr>
      <w:r w:rsidRPr="005E6587">
        <w:rPr>
          <w:sz w:val="28"/>
          <w:szCs w:val="28"/>
          <w:lang w:eastAsia="x-none"/>
        </w:rPr>
        <w:t>- оптовая торговля через агентов (за вознаграждение или на договорной основе);</w:t>
      </w:r>
    </w:p>
    <w:p w14:paraId="756C1118" w14:textId="1291EF8F" w:rsidR="005E6587" w:rsidRPr="005E6587" w:rsidRDefault="005E6587" w:rsidP="005E6587">
      <w:pPr>
        <w:ind w:firstLine="851"/>
        <w:jc w:val="both"/>
        <w:rPr>
          <w:sz w:val="28"/>
          <w:szCs w:val="28"/>
          <w:lang w:eastAsia="x-none"/>
        </w:rPr>
      </w:pPr>
      <w:r w:rsidRPr="005E6587">
        <w:rPr>
          <w:sz w:val="28"/>
          <w:szCs w:val="28"/>
          <w:lang w:eastAsia="x-none"/>
        </w:rPr>
        <w:t>- прочая оптовая торговля;</w:t>
      </w:r>
    </w:p>
    <w:p w14:paraId="4DD8BA9B" w14:textId="0526617E" w:rsidR="005E6587" w:rsidRPr="005E6587" w:rsidRDefault="005E6587" w:rsidP="005E6587">
      <w:pPr>
        <w:ind w:firstLine="851"/>
        <w:jc w:val="both"/>
        <w:rPr>
          <w:sz w:val="28"/>
          <w:szCs w:val="28"/>
          <w:lang w:eastAsia="x-none"/>
        </w:rPr>
      </w:pPr>
      <w:r w:rsidRPr="005E6587">
        <w:rPr>
          <w:sz w:val="28"/>
          <w:szCs w:val="28"/>
          <w:lang w:eastAsia="x-none"/>
        </w:rPr>
        <w:t>- деятельность агентов по оптовой торговле топливом;</w:t>
      </w:r>
    </w:p>
    <w:p w14:paraId="0E7BB3F0" w14:textId="1637FE3C" w:rsidR="005E6587" w:rsidRPr="005E6587" w:rsidRDefault="005E6587" w:rsidP="005E6587">
      <w:pPr>
        <w:ind w:firstLine="851"/>
        <w:jc w:val="both"/>
        <w:rPr>
          <w:sz w:val="28"/>
          <w:szCs w:val="28"/>
          <w:lang w:eastAsia="x-none"/>
        </w:rPr>
      </w:pPr>
      <w:r w:rsidRPr="005E6587">
        <w:rPr>
          <w:sz w:val="28"/>
          <w:szCs w:val="28"/>
          <w:lang w:eastAsia="x-none"/>
        </w:rPr>
        <w:t>- прочее денежное посредничество</w:t>
      </w:r>
    </w:p>
    <w:p w14:paraId="3AB2B9AE" w14:textId="77777777" w:rsidR="005E6587" w:rsidRPr="005E6587" w:rsidRDefault="005E6587" w:rsidP="005E6587">
      <w:pPr>
        <w:ind w:firstLine="851"/>
        <w:jc w:val="both"/>
        <w:rPr>
          <w:sz w:val="28"/>
          <w:szCs w:val="28"/>
          <w:lang w:eastAsia="x-none"/>
        </w:rPr>
      </w:pPr>
      <w:r w:rsidRPr="005E6587">
        <w:rPr>
          <w:sz w:val="28"/>
          <w:szCs w:val="28"/>
          <w:lang w:eastAsia="x-none"/>
        </w:rPr>
        <w:t xml:space="preserve">- осуществление других работ и оказание других услуг, не запрещенных и не противоречащих действующему законодательству РФ.    </w:t>
      </w:r>
    </w:p>
    <w:p w14:paraId="758A2A97" w14:textId="77777777" w:rsidR="005E6587" w:rsidRPr="005E6587" w:rsidRDefault="005E6587" w:rsidP="005E6587">
      <w:pPr>
        <w:ind w:firstLine="567"/>
        <w:jc w:val="both"/>
        <w:rPr>
          <w:sz w:val="28"/>
          <w:szCs w:val="28"/>
          <w:lang w:eastAsia="x-none"/>
        </w:rPr>
      </w:pPr>
      <w:r w:rsidRPr="005E6587">
        <w:rPr>
          <w:sz w:val="28"/>
          <w:szCs w:val="28"/>
          <w:lang w:eastAsia="x-none"/>
        </w:rPr>
        <w:t>На поставку угля марки 2БР заключен договор поставки № 19/2 от 01.01.2019 с ООО разрез «</w:t>
      </w:r>
      <w:proofErr w:type="spellStart"/>
      <w:r w:rsidRPr="005E6587">
        <w:rPr>
          <w:sz w:val="28"/>
          <w:szCs w:val="28"/>
          <w:lang w:eastAsia="x-none"/>
        </w:rPr>
        <w:t>Кайчакский</w:t>
      </w:r>
      <w:proofErr w:type="spellEnd"/>
      <w:r w:rsidRPr="005E6587">
        <w:rPr>
          <w:sz w:val="28"/>
          <w:szCs w:val="28"/>
          <w:lang w:eastAsia="x-none"/>
        </w:rPr>
        <w:t xml:space="preserve"> - 1». Стоимость приобретения угля данной марки составляет 550 руб./</w:t>
      </w:r>
      <w:proofErr w:type="spellStart"/>
      <w:r w:rsidRPr="005E6587">
        <w:rPr>
          <w:sz w:val="28"/>
          <w:szCs w:val="28"/>
          <w:lang w:eastAsia="x-none"/>
        </w:rPr>
        <w:t>тн</w:t>
      </w:r>
      <w:proofErr w:type="spellEnd"/>
      <w:r w:rsidRPr="005E6587">
        <w:rPr>
          <w:sz w:val="28"/>
          <w:szCs w:val="28"/>
          <w:lang w:eastAsia="x-none"/>
        </w:rPr>
        <w:t xml:space="preserve"> с НДС. </w:t>
      </w:r>
    </w:p>
    <w:p w14:paraId="5090CFA7" w14:textId="751705F6" w:rsidR="005E6587" w:rsidRPr="005E6587" w:rsidRDefault="005E6587" w:rsidP="005E6587">
      <w:pPr>
        <w:ind w:firstLine="567"/>
        <w:jc w:val="both"/>
        <w:rPr>
          <w:bCs/>
          <w:sz w:val="28"/>
          <w:szCs w:val="28"/>
          <w:lang w:eastAsia="x-none"/>
        </w:rPr>
      </w:pPr>
      <w:r w:rsidRPr="005E6587">
        <w:rPr>
          <w:bCs/>
          <w:sz w:val="28"/>
          <w:szCs w:val="28"/>
          <w:lang w:eastAsia="x-none"/>
        </w:rPr>
        <w:t xml:space="preserve">Расходы на реализацию угля для населения ООО «КСК»  предлагает принять за 9 месяцев в размере 10458,33 </w:t>
      </w:r>
      <w:proofErr w:type="spellStart"/>
      <w:r w:rsidRPr="005E6587">
        <w:rPr>
          <w:bCs/>
          <w:sz w:val="28"/>
          <w:szCs w:val="28"/>
          <w:lang w:eastAsia="x-none"/>
        </w:rPr>
        <w:t>тыс.руб</w:t>
      </w:r>
      <w:proofErr w:type="spellEnd"/>
      <w:r w:rsidRPr="005E6587">
        <w:rPr>
          <w:bCs/>
          <w:sz w:val="28"/>
          <w:szCs w:val="28"/>
          <w:lang w:eastAsia="x-none"/>
        </w:rPr>
        <w:t xml:space="preserve">., в том числе прямые расходы в сумме 8394,33 </w:t>
      </w:r>
      <w:proofErr w:type="spellStart"/>
      <w:r w:rsidRPr="005E6587">
        <w:rPr>
          <w:bCs/>
          <w:sz w:val="28"/>
          <w:szCs w:val="28"/>
          <w:lang w:eastAsia="x-none"/>
        </w:rPr>
        <w:t>тыс.руб</w:t>
      </w:r>
      <w:proofErr w:type="spellEnd"/>
      <w:r w:rsidRPr="005E6587">
        <w:rPr>
          <w:bCs/>
          <w:sz w:val="28"/>
          <w:szCs w:val="28"/>
          <w:lang w:eastAsia="x-none"/>
        </w:rPr>
        <w:t xml:space="preserve">. Объем угля на период регулирования по предложению организации составит 40000 </w:t>
      </w:r>
      <w:proofErr w:type="spellStart"/>
      <w:r w:rsidRPr="005E6587">
        <w:rPr>
          <w:bCs/>
          <w:sz w:val="28"/>
          <w:szCs w:val="28"/>
          <w:lang w:eastAsia="x-none"/>
        </w:rPr>
        <w:t>тн</w:t>
      </w:r>
      <w:proofErr w:type="spellEnd"/>
      <w:r w:rsidRPr="005E6587">
        <w:rPr>
          <w:bCs/>
          <w:sz w:val="28"/>
          <w:szCs w:val="28"/>
          <w:lang w:eastAsia="x-none"/>
        </w:rPr>
        <w:t xml:space="preserve">, в том числе для населения 40000 </w:t>
      </w:r>
      <w:proofErr w:type="spellStart"/>
      <w:r w:rsidRPr="005E6587">
        <w:rPr>
          <w:bCs/>
          <w:sz w:val="28"/>
          <w:szCs w:val="28"/>
          <w:lang w:eastAsia="x-none"/>
        </w:rPr>
        <w:t>тн</w:t>
      </w:r>
      <w:proofErr w:type="spellEnd"/>
      <w:r w:rsidRPr="005E6587">
        <w:rPr>
          <w:bCs/>
          <w:sz w:val="28"/>
          <w:szCs w:val="28"/>
          <w:lang w:eastAsia="x-none"/>
        </w:rPr>
        <w:t>. Издержки обращения в расчёте на 1 тонну угля составят 261,46 руб., экономически обоснованная цена угля – 811,46 руб./</w:t>
      </w:r>
      <w:proofErr w:type="spellStart"/>
      <w:r w:rsidRPr="005E6587">
        <w:rPr>
          <w:bCs/>
          <w:sz w:val="28"/>
          <w:szCs w:val="28"/>
          <w:lang w:eastAsia="x-none"/>
        </w:rPr>
        <w:t>тн</w:t>
      </w:r>
      <w:proofErr w:type="spellEnd"/>
      <w:r w:rsidRPr="005E6587">
        <w:rPr>
          <w:bCs/>
          <w:sz w:val="28"/>
          <w:szCs w:val="28"/>
          <w:lang w:eastAsia="x-none"/>
        </w:rPr>
        <w:t>.</w:t>
      </w:r>
    </w:p>
    <w:p w14:paraId="5E7B099D" w14:textId="77777777" w:rsidR="005E6587" w:rsidRPr="005E6587" w:rsidRDefault="005E6587" w:rsidP="005E6587">
      <w:pPr>
        <w:ind w:firstLine="567"/>
        <w:jc w:val="both"/>
        <w:rPr>
          <w:sz w:val="28"/>
          <w:szCs w:val="28"/>
          <w:lang w:eastAsia="x-none"/>
        </w:rPr>
      </w:pPr>
      <w:r w:rsidRPr="005E6587">
        <w:rPr>
          <w:sz w:val="28"/>
          <w:szCs w:val="28"/>
          <w:lang w:eastAsia="x-none"/>
        </w:rPr>
        <w:t>ООО «КСК» находится на упрощенной системе налогообложения.</w:t>
      </w:r>
    </w:p>
    <w:p w14:paraId="312CC4F8" w14:textId="77777777" w:rsidR="005E6587" w:rsidRPr="005E6587" w:rsidRDefault="005E6587" w:rsidP="005E6587">
      <w:pPr>
        <w:ind w:firstLine="567"/>
        <w:jc w:val="both"/>
        <w:rPr>
          <w:bCs/>
          <w:sz w:val="28"/>
          <w:szCs w:val="28"/>
          <w:lang w:eastAsia="x-none"/>
        </w:rPr>
      </w:pPr>
      <w:r w:rsidRPr="005E6587">
        <w:rPr>
          <w:bCs/>
          <w:sz w:val="28"/>
          <w:szCs w:val="28"/>
          <w:lang w:eastAsia="x-none"/>
        </w:rPr>
        <w:t>Организацией рассчитана доля плановой выручки от реализации угля населению в общей выручке по организации, которая составила - 38,5%.</w:t>
      </w:r>
    </w:p>
    <w:p w14:paraId="5825F84E" w14:textId="77777777" w:rsidR="005E6587" w:rsidRDefault="005E6587" w:rsidP="005E6587">
      <w:pPr>
        <w:ind w:firstLine="567"/>
        <w:jc w:val="both"/>
        <w:rPr>
          <w:bCs/>
          <w:sz w:val="28"/>
          <w:szCs w:val="28"/>
          <w:lang w:eastAsia="x-none"/>
        </w:rPr>
      </w:pPr>
      <w:r w:rsidRPr="005E6587">
        <w:rPr>
          <w:bCs/>
          <w:sz w:val="28"/>
          <w:szCs w:val="28"/>
          <w:lang w:eastAsia="x-none"/>
        </w:rPr>
        <w:lastRenderedPageBreak/>
        <w:t>Изучив представленные организацией материалы специалист региональной энергетической комиссии Кемеровской области  (далее – специалист) считает экономически обоснованным принять затраты на следующем уровне:</w:t>
      </w:r>
    </w:p>
    <w:p w14:paraId="4E9ED260" w14:textId="2BEBD432" w:rsidR="005E6587" w:rsidRPr="005E6587" w:rsidRDefault="005E6587" w:rsidP="005E6587">
      <w:pPr>
        <w:pStyle w:val="a7"/>
        <w:numPr>
          <w:ilvl w:val="0"/>
          <w:numId w:val="8"/>
        </w:numPr>
        <w:ind w:left="0" w:firstLine="66"/>
        <w:jc w:val="both"/>
        <w:rPr>
          <w:bCs/>
          <w:sz w:val="28"/>
          <w:szCs w:val="28"/>
          <w:lang w:eastAsia="x-none"/>
        </w:rPr>
      </w:pPr>
      <w:r w:rsidRPr="005E6587">
        <w:rPr>
          <w:bCs/>
          <w:sz w:val="28"/>
          <w:szCs w:val="28"/>
          <w:lang w:eastAsia="x-none"/>
        </w:rPr>
        <w:t>Прямые расходы</w:t>
      </w:r>
      <w:r w:rsidRPr="005E6587">
        <w:rPr>
          <w:bCs/>
          <w:szCs w:val="28"/>
        </w:rPr>
        <w:t xml:space="preserve"> </w:t>
      </w:r>
      <w:r w:rsidRPr="005E6587">
        <w:rPr>
          <w:bCs/>
          <w:sz w:val="28"/>
          <w:szCs w:val="28"/>
          <w:lang w:eastAsia="x-none"/>
        </w:rPr>
        <w:t xml:space="preserve">специалист считает экономически обоснованным принять затраты в размере  6518,52 </w:t>
      </w:r>
      <w:proofErr w:type="spellStart"/>
      <w:r w:rsidRPr="005E6587">
        <w:rPr>
          <w:bCs/>
          <w:sz w:val="28"/>
          <w:szCs w:val="28"/>
          <w:lang w:eastAsia="x-none"/>
        </w:rPr>
        <w:t>тыс.руб</w:t>
      </w:r>
      <w:proofErr w:type="spellEnd"/>
      <w:r w:rsidRPr="005E6587">
        <w:rPr>
          <w:bCs/>
          <w:sz w:val="28"/>
          <w:szCs w:val="28"/>
          <w:lang w:eastAsia="x-none"/>
        </w:rPr>
        <w:t>.</w:t>
      </w:r>
    </w:p>
    <w:p w14:paraId="3DF97D20" w14:textId="77777777" w:rsidR="005E6587" w:rsidRPr="005E6587" w:rsidRDefault="005E6587" w:rsidP="005E6587">
      <w:pPr>
        <w:numPr>
          <w:ilvl w:val="1"/>
          <w:numId w:val="8"/>
        </w:numPr>
        <w:ind w:left="0" w:firstLine="567"/>
        <w:jc w:val="both"/>
        <w:rPr>
          <w:bCs/>
          <w:sz w:val="28"/>
          <w:szCs w:val="28"/>
          <w:lang w:eastAsia="x-none"/>
        </w:rPr>
      </w:pPr>
      <w:bookmarkStart w:id="10" w:name="_Hlk10536643"/>
      <w:r w:rsidRPr="005E6587">
        <w:rPr>
          <w:bCs/>
          <w:sz w:val="28"/>
          <w:szCs w:val="28"/>
          <w:lang w:eastAsia="x-none"/>
        </w:rPr>
        <w:t xml:space="preserve">Затраты на оплату труда ООО «КСК» предлагает принять в размере  2258,31  </w:t>
      </w:r>
      <w:proofErr w:type="spellStart"/>
      <w:r w:rsidRPr="005E6587">
        <w:rPr>
          <w:bCs/>
          <w:sz w:val="28"/>
          <w:szCs w:val="28"/>
          <w:lang w:eastAsia="x-none"/>
        </w:rPr>
        <w:t>тыс.руб</w:t>
      </w:r>
      <w:proofErr w:type="spellEnd"/>
      <w:r w:rsidRPr="005E6587">
        <w:rPr>
          <w:bCs/>
          <w:sz w:val="28"/>
          <w:szCs w:val="28"/>
          <w:lang w:eastAsia="x-none"/>
        </w:rPr>
        <w:t>. Предлагается принять фонд оплаты труда в количестве 13 единиц</w:t>
      </w:r>
      <w:bookmarkEnd w:id="10"/>
      <w:r w:rsidRPr="005E6587">
        <w:rPr>
          <w:bCs/>
          <w:sz w:val="28"/>
          <w:szCs w:val="28"/>
          <w:lang w:eastAsia="x-none"/>
        </w:rPr>
        <w:t>: кассир, водитель, 8 сторожей, также в доле 38,5% фонд оплаты труда бухгалтера, директора и специалиста по охране труда.</w:t>
      </w:r>
    </w:p>
    <w:p w14:paraId="2741FCB5" w14:textId="77777777" w:rsidR="005E6587" w:rsidRPr="005E6587" w:rsidRDefault="005E6587" w:rsidP="005E6587">
      <w:pPr>
        <w:ind w:firstLine="567"/>
        <w:jc w:val="both"/>
        <w:rPr>
          <w:bCs/>
          <w:sz w:val="28"/>
          <w:szCs w:val="28"/>
          <w:lang w:eastAsia="x-none"/>
        </w:rPr>
      </w:pPr>
      <w:r w:rsidRPr="005E6587">
        <w:rPr>
          <w:bCs/>
          <w:sz w:val="28"/>
          <w:szCs w:val="28"/>
          <w:lang w:eastAsia="x-none"/>
        </w:rPr>
        <w:t xml:space="preserve">Специалистом изучены: штатное расписание, расчет затрат на оплату труда. </w:t>
      </w:r>
    </w:p>
    <w:p w14:paraId="29887B8E" w14:textId="77777777" w:rsidR="005E6587" w:rsidRPr="005E6587" w:rsidRDefault="005E6587" w:rsidP="005E6587">
      <w:pPr>
        <w:ind w:firstLine="426"/>
        <w:jc w:val="both"/>
        <w:rPr>
          <w:bCs/>
          <w:sz w:val="28"/>
          <w:szCs w:val="28"/>
          <w:lang w:eastAsia="x-none"/>
        </w:rPr>
      </w:pPr>
      <w:r w:rsidRPr="005E6587">
        <w:rPr>
          <w:bCs/>
          <w:sz w:val="28"/>
          <w:szCs w:val="28"/>
          <w:lang w:eastAsia="x-none"/>
        </w:rPr>
        <w:t xml:space="preserve">Специалист считает экономически обоснованным принять затраты в размере 1108,02  </w:t>
      </w:r>
      <w:proofErr w:type="spellStart"/>
      <w:r w:rsidRPr="005E6587">
        <w:rPr>
          <w:bCs/>
          <w:sz w:val="28"/>
          <w:szCs w:val="28"/>
          <w:lang w:eastAsia="x-none"/>
        </w:rPr>
        <w:t>тыс.руб</w:t>
      </w:r>
      <w:proofErr w:type="spellEnd"/>
      <w:r w:rsidRPr="005E6587">
        <w:rPr>
          <w:bCs/>
          <w:sz w:val="28"/>
          <w:szCs w:val="28"/>
          <w:lang w:eastAsia="x-none"/>
        </w:rPr>
        <w:t>.</w:t>
      </w:r>
    </w:p>
    <w:p w14:paraId="73F8BB38" w14:textId="77777777" w:rsidR="005E6587" w:rsidRPr="005E6587" w:rsidRDefault="005E6587" w:rsidP="005E6587">
      <w:pPr>
        <w:ind w:firstLine="426"/>
        <w:jc w:val="both"/>
        <w:rPr>
          <w:bCs/>
          <w:sz w:val="28"/>
          <w:szCs w:val="28"/>
          <w:lang w:eastAsia="x-none"/>
        </w:rPr>
      </w:pPr>
      <w:r w:rsidRPr="005E6587">
        <w:rPr>
          <w:bCs/>
          <w:sz w:val="28"/>
          <w:szCs w:val="28"/>
          <w:lang w:eastAsia="x-none"/>
        </w:rPr>
        <w:t>ФОТ кассира и водителя принимается в полном размере - 585, 0 тыс. руб.</w:t>
      </w:r>
    </w:p>
    <w:p w14:paraId="28333BDF" w14:textId="77777777" w:rsidR="005E6587" w:rsidRPr="005E6587" w:rsidRDefault="005E6587" w:rsidP="005E6587">
      <w:pPr>
        <w:ind w:firstLine="426"/>
        <w:jc w:val="both"/>
        <w:rPr>
          <w:bCs/>
          <w:sz w:val="28"/>
          <w:szCs w:val="28"/>
          <w:lang w:eastAsia="x-none"/>
        </w:rPr>
      </w:pPr>
      <w:r w:rsidRPr="005E6587">
        <w:rPr>
          <w:bCs/>
          <w:sz w:val="28"/>
          <w:szCs w:val="28"/>
          <w:lang w:eastAsia="x-none"/>
        </w:rPr>
        <w:t>ФОТ бухгалтера, директора и специалиста по охране труда в доле 38,5% в размере - 344,594 тыс. руб. Исключены расходы по компенсации за вахтовый метод работы из ФОТ директора, как экономически необоснованные.</w:t>
      </w:r>
    </w:p>
    <w:p w14:paraId="508C9C79" w14:textId="77777777" w:rsidR="005E6587" w:rsidRPr="005E6587" w:rsidRDefault="005E6587" w:rsidP="005E6587">
      <w:pPr>
        <w:ind w:firstLine="426"/>
        <w:jc w:val="both"/>
        <w:rPr>
          <w:bCs/>
          <w:sz w:val="28"/>
          <w:szCs w:val="28"/>
          <w:lang w:eastAsia="x-none"/>
        </w:rPr>
      </w:pPr>
      <w:r w:rsidRPr="005E6587">
        <w:rPr>
          <w:bCs/>
          <w:sz w:val="28"/>
          <w:szCs w:val="28"/>
          <w:lang w:eastAsia="x-none"/>
        </w:rPr>
        <w:t xml:space="preserve">В связи с тем, что ООО «КСК» реализует уголь не только для населения, но и для прочих потребителей ФОТ 8 сторожей принят  с корректировкой в доле 16% (доля рассчитана: объем угля для населения к общему объему угля 40000 </w:t>
      </w:r>
      <w:proofErr w:type="spellStart"/>
      <w:r w:rsidRPr="005E6587">
        <w:rPr>
          <w:bCs/>
          <w:sz w:val="28"/>
          <w:szCs w:val="28"/>
          <w:lang w:eastAsia="x-none"/>
        </w:rPr>
        <w:t>тн</w:t>
      </w:r>
      <w:proofErr w:type="spellEnd"/>
      <w:r w:rsidRPr="005E6587">
        <w:rPr>
          <w:bCs/>
          <w:sz w:val="28"/>
          <w:szCs w:val="28"/>
          <w:lang w:eastAsia="x-none"/>
        </w:rPr>
        <w:t xml:space="preserve">/250000 </w:t>
      </w:r>
      <w:proofErr w:type="spellStart"/>
      <w:r w:rsidRPr="005E6587">
        <w:rPr>
          <w:bCs/>
          <w:sz w:val="28"/>
          <w:szCs w:val="28"/>
          <w:lang w:eastAsia="x-none"/>
        </w:rPr>
        <w:t>тн</w:t>
      </w:r>
      <w:proofErr w:type="spellEnd"/>
      <w:r w:rsidRPr="005E6587">
        <w:rPr>
          <w:bCs/>
          <w:sz w:val="28"/>
          <w:szCs w:val="28"/>
          <w:lang w:eastAsia="x-none"/>
        </w:rPr>
        <w:t>*100=16%) и составляет – 178,42 тыс. руб.</w:t>
      </w:r>
    </w:p>
    <w:p w14:paraId="3D5BAC38" w14:textId="77777777" w:rsidR="005E6587" w:rsidRPr="005E6587" w:rsidRDefault="005E6587" w:rsidP="005E6587">
      <w:pPr>
        <w:ind w:firstLine="426"/>
        <w:jc w:val="both"/>
        <w:rPr>
          <w:bCs/>
          <w:sz w:val="28"/>
          <w:szCs w:val="28"/>
          <w:lang w:val="x-none" w:eastAsia="x-none"/>
        </w:rPr>
      </w:pPr>
      <w:r w:rsidRPr="005E6587">
        <w:rPr>
          <w:bCs/>
          <w:sz w:val="28"/>
          <w:szCs w:val="28"/>
          <w:lang w:eastAsia="x-none"/>
        </w:rPr>
        <w:t xml:space="preserve"> Численность составит 4,44 единицы, среднемесячная заработная плата - 27759,36 </w:t>
      </w:r>
      <w:proofErr w:type="spellStart"/>
      <w:r w:rsidRPr="005E6587">
        <w:rPr>
          <w:bCs/>
          <w:sz w:val="28"/>
          <w:szCs w:val="28"/>
          <w:lang w:eastAsia="x-none"/>
        </w:rPr>
        <w:t>тыс.руб</w:t>
      </w:r>
      <w:proofErr w:type="spellEnd"/>
      <w:r w:rsidRPr="005E6587">
        <w:rPr>
          <w:bCs/>
          <w:sz w:val="28"/>
          <w:szCs w:val="28"/>
          <w:lang w:eastAsia="x-none"/>
        </w:rPr>
        <w:t>., которая не превышает среднемесячную заработную плату по области за январь-декабрь 2018 года п</w:t>
      </w:r>
      <w:r w:rsidRPr="005E6587">
        <w:rPr>
          <w:bCs/>
          <w:sz w:val="28"/>
          <w:szCs w:val="28"/>
          <w:lang w:val="x-none" w:eastAsia="x-none"/>
        </w:rPr>
        <w:t>о данным территориального органа федеральной службы государственной статистики по Кемеровской области</w:t>
      </w:r>
      <w:r w:rsidRPr="005E6587">
        <w:rPr>
          <w:bCs/>
          <w:sz w:val="28"/>
          <w:szCs w:val="28"/>
          <w:lang w:eastAsia="x-none"/>
        </w:rPr>
        <w:t>.</w:t>
      </w:r>
      <w:r w:rsidRPr="005E6587">
        <w:rPr>
          <w:bCs/>
          <w:sz w:val="28"/>
          <w:szCs w:val="28"/>
          <w:lang w:val="x-none" w:eastAsia="x-none"/>
        </w:rPr>
        <w:t xml:space="preserve"> </w:t>
      </w:r>
    </w:p>
    <w:p w14:paraId="00EAA728" w14:textId="77777777" w:rsidR="005E6587" w:rsidRPr="005E6587" w:rsidRDefault="005E6587" w:rsidP="005E6587">
      <w:pPr>
        <w:numPr>
          <w:ilvl w:val="1"/>
          <w:numId w:val="8"/>
        </w:numPr>
        <w:ind w:left="0" w:firstLine="709"/>
        <w:jc w:val="both"/>
        <w:rPr>
          <w:bCs/>
          <w:sz w:val="28"/>
          <w:szCs w:val="28"/>
          <w:lang w:eastAsia="x-none"/>
        </w:rPr>
      </w:pPr>
      <w:r w:rsidRPr="005E6587">
        <w:rPr>
          <w:bCs/>
          <w:sz w:val="28"/>
          <w:szCs w:val="28"/>
          <w:lang w:eastAsia="x-none"/>
        </w:rPr>
        <w:t xml:space="preserve">Налоги и сборы с фонда оплаты труда ООО «КСК» предлагает принять в размере  628,59  </w:t>
      </w:r>
      <w:proofErr w:type="spellStart"/>
      <w:r w:rsidRPr="005E6587">
        <w:rPr>
          <w:bCs/>
          <w:sz w:val="28"/>
          <w:szCs w:val="28"/>
          <w:lang w:eastAsia="x-none"/>
        </w:rPr>
        <w:t>тыс.руб</w:t>
      </w:r>
      <w:proofErr w:type="spellEnd"/>
      <w:r w:rsidRPr="005E6587">
        <w:rPr>
          <w:bCs/>
          <w:sz w:val="28"/>
          <w:szCs w:val="28"/>
          <w:lang w:eastAsia="x-none"/>
        </w:rPr>
        <w:t>.</w:t>
      </w:r>
    </w:p>
    <w:p w14:paraId="451B4F98" w14:textId="77777777" w:rsidR="005E6587" w:rsidRPr="005E6587" w:rsidRDefault="005E6587" w:rsidP="005E6587">
      <w:pPr>
        <w:ind w:firstLine="709"/>
        <w:jc w:val="both"/>
        <w:rPr>
          <w:bCs/>
          <w:sz w:val="28"/>
          <w:szCs w:val="28"/>
          <w:lang w:eastAsia="x-none"/>
        </w:rPr>
      </w:pPr>
      <w:r w:rsidRPr="005E6587">
        <w:rPr>
          <w:bCs/>
          <w:sz w:val="28"/>
          <w:szCs w:val="28"/>
          <w:lang w:eastAsia="x-none"/>
        </w:rPr>
        <w:t xml:space="preserve">Статья определена в соответствии с действующим законодательством в доле по факту отчетного периода и составила 297,01 </w:t>
      </w:r>
      <w:proofErr w:type="spellStart"/>
      <w:r w:rsidRPr="005E6587">
        <w:rPr>
          <w:bCs/>
          <w:sz w:val="28"/>
          <w:szCs w:val="28"/>
          <w:lang w:eastAsia="x-none"/>
        </w:rPr>
        <w:t>тыс.руб</w:t>
      </w:r>
      <w:proofErr w:type="spellEnd"/>
      <w:r w:rsidRPr="005E6587">
        <w:rPr>
          <w:bCs/>
          <w:sz w:val="28"/>
          <w:szCs w:val="28"/>
          <w:lang w:eastAsia="x-none"/>
        </w:rPr>
        <w:t>.</w:t>
      </w:r>
    </w:p>
    <w:p w14:paraId="43C95E8D" w14:textId="77777777" w:rsidR="005E6587" w:rsidRPr="005E6587" w:rsidRDefault="005E6587" w:rsidP="005E6587">
      <w:pPr>
        <w:numPr>
          <w:ilvl w:val="1"/>
          <w:numId w:val="8"/>
        </w:numPr>
        <w:ind w:left="0" w:firstLine="709"/>
        <w:jc w:val="both"/>
        <w:rPr>
          <w:sz w:val="28"/>
          <w:szCs w:val="28"/>
          <w:lang w:eastAsia="x-none"/>
        </w:rPr>
      </w:pPr>
      <w:r w:rsidRPr="005E6587">
        <w:rPr>
          <w:bCs/>
          <w:sz w:val="28"/>
          <w:szCs w:val="28"/>
          <w:lang w:eastAsia="x-none"/>
        </w:rPr>
        <w:t xml:space="preserve">Расходы на топливо и горюче-смазочные материалы ООО «КСК» предлагает принять в размере  797,94 </w:t>
      </w:r>
      <w:proofErr w:type="spellStart"/>
      <w:r w:rsidRPr="005E6587">
        <w:rPr>
          <w:bCs/>
          <w:sz w:val="28"/>
          <w:szCs w:val="28"/>
          <w:lang w:eastAsia="x-none"/>
        </w:rPr>
        <w:t>тыс.руб</w:t>
      </w:r>
      <w:proofErr w:type="spellEnd"/>
      <w:r w:rsidRPr="005E6587">
        <w:rPr>
          <w:bCs/>
          <w:sz w:val="28"/>
          <w:szCs w:val="28"/>
          <w:lang w:eastAsia="x-none"/>
        </w:rPr>
        <w:t>. Организацией предоставлен расчет затрат, договор поставки нефтепродуктов от 03.09.2019 на период регулирования. Статья принимается по предложению организации в размере – 797,94 тыс. руб.</w:t>
      </w:r>
    </w:p>
    <w:p w14:paraId="1F3D0E7B" w14:textId="77777777" w:rsidR="005E6587" w:rsidRPr="005E6587" w:rsidRDefault="005E6587" w:rsidP="005E6587">
      <w:pPr>
        <w:ind w:firstLine="426"/>
        <w:jc w:val="both"/>
        <w:rPr>
          <w:sz w:val="28"/>
          <w:szCs w:val="28"/>
          <w:lang w:eastAsia="x-none"/>
        </w:rPr>
      </w:pPr>
      <w:r w:rsidRPr="005E6587">
        <w:rPr>
          <w:sz w:val="28"/>
          <w:szCs w:val="28"/>
          <w:lang w:eastAsia="x-none"/>
        </w:rPr>
        <w:t>Предлагаемая организацией в расчете цена за литр дизтоплива составляет 44 руб., что не превышает рыночную цену на дизельное топливо по данным мониторинга РЭК КО на момент регулирования.</w:t>
      </w:r>
    </w:p>
    <w:p w14:paraId="04615490" w14:textId="77777777" w:rsidR="005E6587" w:rsidRPr="005E6587" w:rsidRDefault="005E6587" w:rsidP="005E6587">
      <w:pPr>
        <w:numPr>
          <w:ilvl w:val="1"/>
          <w:numId w:val="8"/>
        </w:numPr>
        <w:ind w:left="0" w:firstLine="567"/>
        <w:jc w:val="both"/>
        <w:rPr>
          <w:sz w:val="28"/>
          <w:szCs w:val="28"/>
          <w:lang w:eastAsia="x-none"/>
        </w:rPr>
      </w:pPr>
      <w:bookmarkStart w:id="11" w:name="_Hlk10903540"/>
      <w:r w:rsidRPr="005E6587">
        <w:rPr>
          <w:bCs/>
          <w:sz w:val="28"/>
          <w:szCs w:val="28"/>
          <w:lang w:eastAsia="x-none"/>
        </w:rPr>
        <w:t xml:space="preserve">ООО «КСК» предлагает принять расходы на аренду  в сумме 2556,45 </w:t>
      </w:r>
      <w:proofErr w:type="spellStart"/>
      <w:r w:rsidRPr="005E6587">
        <w:rPr>
          <w:bCs/>
          <w:sz w:val="28"/>
          <w:szCs w:val="28"/>
          <w:lang w:eastAsia="x-none"/>
        </w:rPr>
        <w:t>тыс.руб</w:t>
      </w:r>
      <w:proofErr w:type="spellEnd"/>
      <w:r w:rsidRPr="005E6587">
        <w:rPr>
          <w:bCs/>
          <w:sz w:val="28"/>
          <w:szCs w:val="28"/>
          <w:lang w:eastAsia="x-none"/>
        </w:rPr>
        <w:t>.</w:t>
      </w:r>
      <w:r w:rsidRPr="005E6587">
        <w:rPr>
          <w:sz w:val="28"/>
          <w:szCs w:val="28"/>
          <w:lang w:eastAsia="x-none"/>
        </w:rPr>
        <w:t xml:space="preserve"> </w:t>
      </w:r>
    </w:p>
    <w:p w14:paraId="24F5BD8E" w14:textId="77777777" w:rsidR="005E6587" w:rsidRPr="005E6587" w:rsidRDefault="005E6587" w:rsidP="005E6587">
      <w:pPr>
        <w:ind w:firstLine="567"/>
        <w:jc w:val="both"/>
        <w:rPr>
          <w:sz w:val="28"/>
          <w:szCs w:val="28"/>
          <w:lang w:eastAsia="x-none"/>
        </w:rPr>
      </w:pPr>
      <w:r w:rsidRPr="005E6587">
        <w:rPr>
          <w:sz w:val="28"/>
          <w:szCs w:val="28"/>
          <w:lang w:eastAsia="x-none"/>
        </w:rPr>
        <w:t xml:space="preserve">Специалистом рассмотрены представленные подтверждающие документы по аренде погрузчика, субаренды земельных участков: под угольный склад и весовую, аренде нежилого помещения под офис, аренде легкового автомобиля </w:t>
      </w:r>
      <w:r w:rsidRPr="005E6587">
        <w:rPr>
          <w:sz w:val="28"/>
          <w:szCs w:val="28"/>
          <w:lang w:val="en-US" w:eastAsia="x-none"/>
        </w:rPr>
        <w:t>Kia</w:t>
      </w:r>
      <w:r w:rsidRPr="005E6587">
        <w:rPr>
          <w:sz w:val="28"/>
          <w:szCs w:val="28"/>
          <w:lang w:eastAsia="x-none"/>
        </w:rPr>
        <w:t xml:space="preserve"> </w:t>
      </w:r>
      <w:r w:rsidRPr="005E6587">
        <w:rPr>
          <w:sz w:val="28"/>
          <w:szCs w:val="28"/>
          <w:lang w:val="en-US" w:eastAsia="x-none"/>
        </w:rPr>
        <w:t>Sportage</w:t>
      </w:r>
      <w:r w:rsidRPr="005E6587">
        <w:rPr>
          <w:sz w:val="28"/>
          <w:szCs w:val="28"/>
          <w:lang w:eastAsia="x-none"/>
        </w:rPr>
        <w:t>.</w:t>
      </w:r>
    </w:p>
    <w:p w14:paraId="0275AEA1" w14:textId="77777777" w:rsidR="005E6587" w:rsidRPr="005E6587" w:rsidRDefault="005E6587" w:rsidP="005E6587">
      <w:pPr>
        <w:ind w:firstLine="567"/>
        <w:jc w:val="both"/>
        <w:rPr>
          <w:sz w:val="28"/>
          <w:szCs w:val="28"/>
          <w:lang w:eastAsia="x-none"/>
        </w:rPr>
      </w:pPr>
      <w:r w:rsidRPr="005E6587">
        <w:rPr>
          <w:sz w:val="28"/>
          <w:szCs w:val="28"/>
          <w:lang w:eastAsia="x-none"/>
        </w:rPr>
        <w:t xml:space="preserve">Статья принимается согласно представленным договорам аренды с корректировкой расходов на субаренду земельных участков под угольный склад и весовую в доле 16%. Расходы по аренде автомобиля </w:t>
      </w:r>
      <w:r w:rsidRPr="005E6587">
        <w:rPr>
          <w:sz w:val="28"/>
          <w:szCs w:val="28"/>
          <w:lang w:val="en-US" w:eastAsia="x-none"/>
        </w:rPr>
        <w:t>Kia</w:t>
      </w:r>
      <w:r w:rsidRPr="005E6587">
        <w:rPr>
          <w:sz w:val="28"/>
          <w:szCs w:val="28"/>
          <w:lang w:eastAsia="x-none"/>
        </w:rPr>
        <w:t xml:space="preserve"> </w:t>
      </w:r>
      <w:r w:rsidRPr="005E6587">
        <w:rPr>
          <w:sz w:val="28"/>
          <w:szCs w:val="28"/>
          <w:lang w:val="en-US" w:eastAsia="x-none"/>
        </w:rPr>
        <w:t>Sportage</w:t>
      </w:r>
      <w:r w:rsidRPr="005E6587">
        <w:rPr>
          <w:sz w:val="28"/>
          <w:szCs w:val="28"/>
          <w:lang w:eastAsia="x-none"/>
        </w:rPr>
        <w:t xml:space="preserve"> исключены, как экономически необоснованные (не подтверждена необходимость заявленных расходов).</w:t>
      </w:r>
    </w:p>
    <w:p w14:paraId="77B9193F" w14:textId="77777777" w:rsidR="005E6587" w:rsidRPr="005E6587" w:rsidRDefault="005E6587" w:rsidP="005E6587">
      <w:pPr>
        <w:ind w:firstLine="567"/>
        <w:jc w:val="both"/>
        <w:rPr>
          <w:sz w:val="28"/>
          <w:szCs w:val="28"/>
          <w:lang w:eastAsia="x-none"/>
        </w:rPr>
      </w:pPr>
      <w:r w:rsidRPr="005E6587">
        <w:rPr>
          <w:sz w:val="28"/>
          <w:szCs w:val="28"/>
          <w:lang w:eastAsia="x-none"/>
        </w:rPr>
        <w:lastRenderedPageBreak/>
        <w:t xml:space="preserve"> Статья принимается в сумме 2395,8 </w:t>
      </w:r>
      <w:proofErr w:type="spellStart"/>
      <w:r w:rsidRPr="005E6587">
        <w:rPr>
          <w:sz w:val="28"/>
          <w:szCs w:val="28"/>
          <w:lang w:eastAsia="x-none"/>
        </w:rPr>
        <w:t>тыс.руб</w:t>
      </w:r>
      <w:proofErr w:type="spellEnd"/>
      <w:r w:rsidRPr="005E6587">
        <w:rPr>
          <w:sz w:val="28"/>
          <w:szCs w:val="28"/>
          <w:lang w:eastAsia="x-none"/>
        </w:rPr>
        <w:t>.</w:t>
      </w:r>
    </w:p>
    <w:p w14:paraId="130A8006" w14:textId="77777777" w:rsidR="005E6587" w:rsidRPr="005E6587" w:rsidRDefault="005E6587" w:rsidP="005E6587">
      <w:pPr>
        <w:numPr>
          <w:ilvl w:val="1"/>
          <w:numId w:val="8"/>
        </w:numPr>
        <w:ind w:left="0" w:firstLine="567"/>
        <w:jc w:val="both"/>
        <w:rPr>
          <w:sz w:val="28"/>
          <w:szCs w:val="28"/>
          <w:lang w:eastAsia="x-none"/>
        </w:rPr>
      </w:pPr>
      <w:bookmarkStart w:id="12" w:name="_Hlk10904266"/>
      <w:bookmarkEnd w:id="11"/>
      <w:r w:rsidRPr="005E6587">
        <w:rPr>
          <w:sz w:val="28"/>
          <w:szCs w:val="28"/>
          <w:lang w:eastAsia="x-none"/>
        </w:rPr>
        <w:t>ООО «КСК» предлагает принять материальные расходы в размере - 340,93 тыс. руб.</w:t>
      </w:r>
    </w:p>
    <w:p w14:paraId="14DE3395" w14:textId="77777777" w:rsidR="005E6587" w:rsidRPr="005E6587" w:rsidRDefault="005E6587" w:rsidP="005E6587">
      <w:pPr>
        <w:ind w:firstLine="709"/>
        <w:jc w:val="both"/>
        <w:rPr>
          <w:sz w:val="28"/>
          <w:szCs w:val="28"/>
          <w:lang w:eastAsia="x-none"/>
        </w:rPr>
      </w:pPr>
      <w:r w:rsidRPr="005E6587">
        <w:rPr>
          <w:sz w:val="28"/>
          <w:szCs w:val="28"/>
          <w:lang w:eastAsia="x-none"/>
        </w:rPr>
        <w:t xml:space="preserve">Организацией предоставлены подтверждающие расходы документы по факту отчетного периода, а именно: </w:t>
      </w:r>
      <w:proofErr w:type="spellStart"/>
      <w:r w:rsidRPr="005E6587">
        <w:rPr>
          <w:sz w:val="28"/>
          <w:szCs w:val="28"/>
          <w:lang w:eastAsia="x-none"/>
        </w:rPr>
        <w:t>оборотно</w:t>
      </w:r>
      <w:proofErr w:type="spellEnd"/>
      <w:r w:rsidRPr="005E6587">
        <w:rPr>
          <w:sz w:val="28"/>
          <w:szCs w:val="28"/>
          <w:lang w:eastAsia="x-none"/>
        </w:rPr>
        <w:t>-сальдовые ведомости, выборочно счета-фактуры на приобретение материалов.</w:t>
      </w:r>
    </w:p>
    <w:p w14:paraId="2B6DA6F5" w14:textId="77777777" w:rsidR="005E6587" w:rsidRPr="005E6587" w:rsidRDefault="005E6587" w:rsidP="005E6587">
      <w:pPr>
        <w:ind w:firstLine="709"/>
        <w:jc w:val="both"/>
        <w:rPr>
          <w:sz w:val="28"/>
          <w:szCs w:val="28"/>
          <w:lang w:eastAsia="x-none"/>
        </w:rPr>
      </w:pPr>
      <w:r w:rsidRPr="005E6587">
        <w:rPr>
          <w:sz w:val="28"/>
          <w:szCs w:val="28"/>
          <w:lang w:eastAsia="x-none"/>
        </w:rPr>
        <w:t>Статья принимается по предложению организации в размере - 340,93 тыс. руб. на уровне фактических расходов с учетом доли, приходящейся на регулируемый вид деятельности 38,5%.</w:t>
      </w:r>
    </w:p>
    <w:p w14:paraId="28AAD7F4" w14:textId="77777777" w:rsidR="005E6587" w:rsidRPr="005E6587" w:rsidRDefault="005E6587" w:rsidP="005E6587">
      <w:pPr>
        <w:numPr>
          <w:ilvl w:val="1"/>
          <w:numId w:val="8"/>
        </w:numPr>
        <w:ind w:left="0" w:firstLine="567"/>
        <w:jc w:val="both"/>
        <w:rPr>
          <w:sz w:val="28"/>
          <w:szCs w:val="28"/>
          <w:lang w:eastAsia="x-none"/>
        </w:rPr>
      </w:pPr>
      <w:r w:rsidRPr="005E6587">
        <w:rPr>
          <w:bCs/>
          <w:sz w:val="28"/>
          <w:szCs w:val="28"/>
          <w:lang w:eastAsia="x-none"/>
        </w:rPr>
        <w:t xml:space="preserve">ООО «КСК» предлагает принять прочие расходы, связанные с реализацией угля населению в сумме 1812,11 </w:t>
      </w:r>
      <w:proofErr w:type="spellStart"/>
      <w:r w:rsidRPr="005E6587">
        <w:rPr>
          <w:bCs/>
          <w:sz w:val="28"/>
          <w:szCs w:val="28"/>
          <w:lang w:eastAsia="x-none"/>
        </w:rPr>
        <w:t>тыс.руб</w:t>
      </w:r>
      <w:bookmarkStart w:id="13" w:name="_Hlk10904358"/>
      <w:bookmarkEnd w:id="12"/>
      <w:proofErr w:type="spellEnd"/>
      <w:r w:rsidRPr="005E6587">
        <w:rPr>
          <w:bCs/>
          <w:sz w:val="28"/>
          <w:szCs w:val="28"/>
          <w:lang w:eastAsia="x-none"/>
        </w:rPr>
        <w:t>., в т.ч.:</w:t>
      </w:r>
    </w:p>
    <w:p w14:paraId="3D2B620A" w14:textId="77777777" w:rsidR="005E6587" w:rsidRPr="005E6587" w:rsidRDefault="005E6587" w:rsidP="005E6587">
      <w:pPr>
        <w:ind w:left="567"/>
        <w:jc w:val="both"/>
        <w:rPr>
          <w:bCs/>
          <w:sz w:val="28"/>
          <w:szCs w:val="28"/>
          <w:lang w:eastAsia="x-none"/>
        </w:rPr>
      </w:pPr>
      <w:r w:rsidRPr="005E6587">
        <w:rPr>
          <w:bCs/>
          <w:sz w:val="28"/>
          <w:szCs w:val="28"/>
          <w:lang w:eastAsia="x-none"/>
        </w:rPr>
        <w:t>-расходы по доставке до угольного склада в размере -1010,82 тыс. руб.;</w:t>
      </w:r>
    </w:p>
    <w:p w14:paraId="445CEE87" w14:textId="77777777" w:rsidR="005E6587" w:rsidRPr="005E6587" w:rsidRDefault="005E6587" w:rsidP="005E6587">
      <w:pPr>
        <w:ind w:left="567"/>
        <w:jc w:val="both"/>
        <w:rPr>
          <w:bCs/>
          <w:sz w:val="28"/>
          <w:szCs w:val="28"/>
          <w:lang w:eastAsia="x-none"/>
        </w:rPr>
      </w:pPr>
      <w:r w:rsidRPr="005E6587">
        <w:rPr>
          <w:bCs/>
          <w:sz w:val="28"/>
          <w:szCs w:val="28"/>
          <w:lang w:eastAsia="x-none"/>
        </w:rPr>
        <w:t>-расходы на взвешивание угля в размере - 620 тыс. руб.;</w:t>
      </w:r>
    </w:p>
    <w:p w14:paraId="3C37832A" w14:textId="77777777" w:rsidR="005E6587" w:rsidRPr="005E6587" w:rsidRDefault="005E6587" w:rsidP="005E6587">
      <w:pPr>
        <w:ind w:firstLine="567"/>
        <w:jc w:val="both"/>
        <w:rPr>
          <w:sz w:val="28"/>
          <w:szCs w:val="28"/>
          <w:lang w:eastAsia="x-none"/>
        </w:rPr>
      </w:pPr>
      <w:r w:rsidRPr="005E6587">
        <w:rPr>
          <w:bCs/>
          <w:sz w:val="28"/>
          <w:szCs w:val="28"/>
          <w:lang w:eastAsia="x-none"/>
        </w:rPr>
        <w:t>-прочие расходы (медосмотры, услуги связи, охрана труда)  в размере - 181,29 тыс. руб.</w:t>
      </w:r>
    </w:p>
    <w:p w14:paraId="38AFBF18" w14:textId="77777777" w:rsidR="005E6587" w:rsidRPr="005E6587" w:rsidRDefault="005E6587" w:rsidP="005E6587">
      <w:pPr>
        <w:ind w:firstLine="709"/>
        <w:jc w:val="both"/>
        <w:rPr>
          <w:sz w:val="28"/>
          <w:szCs w:val="28"/>
          <w:lang w:eastAsia="x-none"/>
        </w:rPr>
      </w:pPr>
      <w:r w:rsidRPr="005E6587">
        <w:rPr>
          <w:sz w:val="28"/>
          <w:szCs w:val="28"/>
          <w:lang w:eastAsia="x-none"/>
        </w:rPr>
        <w:t>Специалистом рассмотрены представленные подтверждающие документы</w:t>
      </w:r>
      <w:bookmarkStart w:id="14" w:name="_Hlk10904771"/>
      <w:bookmarkEnd w:id="13"/>
      <w:r w:rsidRPr="005E6587">
        <w:rPr>
          <w:sz w:val="28"/>
          <w:szCs w:val="28"/>
          <w:lang w:eastAsia="x-none"/>
        </w:rPr>
        <w:t>.</w:t>
      </w:r>
    </w:p>
    <w:p w14:paraId="4942D795" w14:textId="77777777" w:rsidR="005E6587" w:rsidRPr="005E6587" w:rsidRDefault="005E6587" w:rsidP="005E6587">
      <w:pPr>
        <w:ind w:firstLine="709"/>
        <w:jc w:val="both"/>
        <w:rPr>
          <w:sz w:val="28"/>
          <w:szCs w:val="28"/>
          <w:lang w:eastAsia="x-none"/>
        </w:rPr>
      </w:pPr>
      <w:r w:rsidRPr="005E6587">
        <w:rPr>
          <w:sz w:val="28"/>
          <w:szCs w:val="28"/>
          <w:lang w:eastAsia="x-none"/>
        </w:rPr>
        <w:t>Расходы по доставке принимаются по предложению организации на основании предоставленного договора возмездного оказания услуг от 01.08.2019 с ООО разрез «</w:t>
      </w:r>
      <w:proofErr w:type="spellStart"/>
      <w:r w:rsidRPr="005E6587">
        <w:rPr>
          <w:sz w:val="28"/>
          <w:szCs w:val="28"/>
          <w:lang w:eastAsia="x-none"/>
        </w:rPr>
        <w:t>Кайчакский</w:t>
      </w:r>
      <w:proofErr w:type="spellEnd"/>
      <w:r w:rsidRPr="005E6587">
        <w:rPr>
          <w:sz w:val="28"/>
          <w:szCs w:val="28"/>
          <w:lang w:eastAsia="x-none"/>
        </w:rPr>
        <w:t>» - 1010,82 тыс. руб.</w:t>
      </w:r>
    </w:p>
    <w:p w14:paraId="24553D22" w14:textId="77777777" w:rsidR="005E6587" w:rsidRPr="005E6587" w:rsidRDefault="005E6587" w:rsidP="005E6587">
      <w:pPr>
        <w:ind w:firstLine="709"/>
        <w:jc w:val="both"/>
        <w:rPr>
          <w:sz w:val="28"/>
          <w:szCs w:val="28"/>
          <w:lang w:eastAsia="x-none"/>
        </w:rPr>
      </w:pPr>
      <w:r w:rsidRPr="005E6587">
        <w:rPr>
          <w:sz w:val="28"/>
          <w:szCs w:val="28"/>
          <w:lang w:eastAsia="x-none"/>
        </w:rPr>
        <w:t>Расходы по взвешиванию угля специалист считает необоснованно завышенными. Проведен анализ стоимости данной услуги у аналогичных организаций, которые арендуют весовой комплекс «СКАТ». Так ООО «</w:t>
      </w:r>
      <w:proofErr w:type="spellStart"/>
      <w:r w:rsidRPr="005E6587">
        <w:rPr>
          <w:sz w:val="28"/>
          <w:szCs w:val="28"/>
          <w:lang w:eastAsia="x-none"/>
        </w:rPr>
        <w:t>Кайчакуглесбыт</w:t>
      </w:r>
      <w:proofErr w:type="spellEnd"/>
      <w:r w:rsidRPr="005E6587">
        <w:rPr>
          <w:sz w:val="28"/>
          <w:szCs w:val="28"/>
          <w:lang w:eastAsia="x-none"/>
        </w:rPr>
        <w:t xml:space="preserve">» арендует весовой комплекс «СКАТ» за 10 тыс. руб. в месяц. Таким образом за 9 месяцев стоимость аренды составит 90 тыс. руб. Статья принимается исходя из расчета аренды весов с учетом ФОТ (средней заработной платой 26,0 тыс. руб.) и налогов и сборов с ФОТ специалиста по взвешиванию в размере - 386,71 тыс. руб. </w:t>
      </w:r>
    </w:p>
    <w:p w14:paraId="7516F832" w14:textId="77777777" w:rsidR="005E6587" w:rsidRPr="005E6587" w:rsidRDefault="005E6587" w:rsidP="005E6587">
      <w:pPr>
        <w:ind w:firstLine="709"/>
        <w:jc w:val="both"/>
        <w:rPr>
          <w:sz w:val="28"/>
          <w:szCs w:val="28"/>
          <w:lang w:eastAsia="x-none"/>
        </w:rPr>
      </w:pPr>
      <w:r w:rsidRPr="005E6587">
        <w:rPr>
          <w:sz w:val="28"/>
          <w:szCs w:val="28"/>
          <w:lang w:eastAsia="x-none"/>
        </w:rPr>
        <w:t>Прочие расходы принимаются по предложению организации согласно предоставленной расшифровке, подтверждающими документами по факту отчетного периода, такими как счета-фактуры, акты сверок, договорами и актами выполненных работ.</w:t>
      </w:r>
    </w:p>
    <w:p w14:paraId="0D3C94DF" w14:textId="77777777" w:rsidR="005E6587" w:rsidRPr="005E6587" w:rsidRDefault="005E6587" w:rsidP="005E6587">
      <w:pPr>
        <w:ind w:firstLine="709"/>
        <w:jc w:val="both"/>
        <w:rPr>
          <w:sz w:val="28"/>
          <w:szCs w:val="28"/>
          <w:lang w:eastAsia="x-none"/>
        </w:rPr>
      </w:pPr>
      <w:r w:rsidRPr="005E6587">
        <w:rPr>
          <w:sz w:val="28"/>
          <w:szCs w:val="28"/>
          <w:lang w:eastAsia="x-none"/>
        </w:rPr>
        <w:t>Статья принимается в размере -1578,82 тыс. руб.</w:t>
      </w:r>
    </w:p>
    <w:p w14:paraId="6827E87B" w14:textId="77777777" w:rsidR="005E6587" w:rsidRPr="005E6587" w:rsidRDefault="005E6587" w:rsidP="005E6587">
      <w:pPr>
        <w:ind w:firstLine="709"/>
        <w:jc w:val="both"/>
        <w:rPr>
          <w:sz w:val="28"/>
          <w:szCs w:val="28"/>
          <w:lang w:eastAsia="x-none"/>
        </w:rPr>
      </w:pPr>
      <w:r w:rsidRPr="005E6587">
        <w:rPr>
          <w:sz w:val="28"/>
          <w:szCs w:val="28"/>
          <w:lang w:eastAsia="x-none"/>
        </w:rPr>
        <w:t>1.7. ООО «КСК» предлагает принять расходы, связанные с  услугами банка по инкассации и эквайрингу в размере - 264 тыс. руб.</w:t>
      </w:r>
    </w:p>
    <w:p w14:paraId="5E0E9CBC" w14:textId="77777777" w:rsidR="005E6587" w:rsidRPr="005E6587" w:rsidRDefault="005E6587" w:rsidP="005E6587">
      <w:pPr>
        <w:ind w:firstLine="709"/>
        <w:jc w:val="both"/>
        <w:rPr>
          <w:sz w:val="28"/>
          <w:szCs w:val="28"/>
          <w:lang w:eastAsia="x-none"/>
        </w:rPr>
      </w:pPr>
      <w:r w:rsidRPr="005E6587">
        <w:rPr>
          <w:sz w:val="28"/>
          <w:szCs w:val="28"/>
          <w:lang w:eastAsia="x-none"/>
        </w:rPr>
        <w:t>Организацией предоставлена тарифная книга на расчетно-кассовое обслуживание юридических лиц АО «Райффайзенбанк», а также расчет на услуги в размере 2% от выручки.</w:t>
      </w:r>
    </w:p>
    <w:p w14:paraId="719FC145" w14:textId="77777777" w:rsidR="005E6587" w:rsidRPr="005E6587" w:rsidRDefault="005E6587" w:rsidP="005E6587">
      <w:pPr>
        <w:ind w:firstLine="709"/>
        <w:jc w:val="both"/>
        <w:rPr>
          <w:sz w:val="28"/>
          <w:szCs w:val="28"/>
          <w:lang w:eastAsia="x-none"/>
        </w:rPr>
      </w:pPr>
      <w:r w:rsidRPr="005E6587">
        <w:rPr>
          <w:sz w:val="28"/>
          <w:szCs w:val="28"/>
          <w:lang w:eastAsia="x-none"/>
        </w:rPr>
        <w:t>Статья принимается по предложению организации в размере - 264 тыс. руб.</w:t>
      </w:r>
    </w:p>
    <w:p w14:paraId="18C66044" w14:textId="77777777" w:rsidR="005E6587" w:rsidRPr="005E6587" w:rsidRDefault="005E6587" w:rsidP="005E6587">
      <w:pPr>
        <w:ind w:firstLine="709"/>
        <w:jc w:val="both"/>
        <w:rPr>
          <w:sz w:val="28"/>
          <w:szCs w:val="28"/>
          <w:lang w:eastAsia="x-none"/>
        </w:rPr>
      </w:pPr>
      <w:r w:rsidRPr="005E6587">
        <w:rPr>
          <w:sz w:val="28"/>
          <w:szCs w:val="28"/>
          <w:lang w:eastAsia="x-none"/>
        </w:rPr>
        <w:t>1.8. Налоги и сборы, в том числе налог при УСН ООО «КСК» предлагает принять в размере 1800 тыс. руб. Организация находится на системе налогообложения «Доходы» размер отчислений 6% от дохода.</w:t>
      </w:r>
    </w:p>
    <w:p w14:paraId="0D67CF46" w14:textId="77777777" w:rsidR="005E6587" w:rsidRPr="005E6587" w:rsidRDefault="005E6587" w:rsidP="005E6587">
      <w:pPr>
        <w:ind w:firstLine="709"/>
        <w:jc w:val="both"/>
        <w:rPr>
          <w:sz w:val="28"/>
          <w:szCs w:val="28"/>
          <w:lang w:eastAsia="x-none"/>
        </w:rPr>
      </w:pPr>
    </w:p>
    <w:p w14:paraId="6287573E" w14:textId="77777777" w:rsidR="005E6587" w:rsidRPr="005E6587" w:rsidRDefault="005E6587" w:rsidP="005E6587">
      <w:pPr>
        <w:ind w:firstLine="709"/>
        <w:jc w:val="both"/>
        <w:rPr>
          <w:sz w:val="28"/>
          <w:szCs w:val="28"/>
          <w:lang w:eastAsia="x-none"/>
        </w:rPr>
      </w:pPr>
      <w:r w:rsidRPr="005E6587">
        <w:rPr>
          <w:sz w:val="28"/>
          <w:szCs w:val="28"/>
          <w:lang w:eastAsia="x-none"/>
        </w:rPr>
        <w:t>Организацией предоставлена  налоговая декларация за 2018 год, расшифровка по расчету налога на период регулирования.</w:t>
      </w:r>
    </w:p>
    <w:p w14:paraId="7D2AC2CE" w14:textId="77777777" w:rsidR="005E6587" w:rsidRPr="005E6587" w:rsidRDefault="005E6587" w:rsidP="005E6587">
      <w:pPr>
        <w:ind w:firstLine="709"/>
        <w:jc w:val="both"/>
        <w:rPr>
          <w:sz w:val="28"/>
          <w:szCs w:val="28"/>
          <w:lang w:eastAsia="x-none"/>
        </w:rPr>
      </w:pPr>
      <w:r w:rsidRPr="005E6587">
        <w:rPr>
          <w:sz w:val="28"/>
          <w:szCs w:val="28"/>
          <w:lang w:eastAsia="x-none"/>
        </w:rPr>
        <w:t>Статья принимается по предложению организации в размере – 1800 тыс. руб.</w:t>
      </w:r>
    </w:p>
    <w:bookmarkEnd w:id="14"/>
    <w:p w14:paraId="6C805E81" w14:textId="77777777" w:rsidR="005E6587" w:rsidRPr="005E6587" w:rsidRDefault="005E6587" w:rsidP="005E6587">
      <w:pPr>
        <w:ind w:firstLine="567"/>
        <w:jc w:val="both"/>
        <w:rPr>
          <w:sz w:val="28"/>
          <w:szCs w:val="28"/>
          <w:lang w:eastAsia="x-none"/>
        </w:rPr>
      </w:pPr>
      <w:r w:rsidRPr="005E6587">
        <w:rPr>
          <w:sz w:val="28"/>
          <w:szCs w:val="28"/>
          <w:lang w:eastAsia="x-none"/>
        </w:rPr>
        <w:lastRenderedPageBreak/>
        <w:t xml:space="preserve">Итого общая сумма затрат на реализацию угля населению на период регулирования составит 8582,52 </w:t>
      </w:r>
      <w:proofErr w:type="spellStart"/>
      <w:r w:rsidRPr="005E6587">
        <w:rPr>
          <w:sz w:val="28"/>
          <w:szCs w:val="28"/>
          <w:lang w:eastAsia="x-none"/>
        </w:rPr>
        <w:t>тыс.руб</w:t>
      </w:r>
      <w:proofErr w:type="spellEnd"/>
      <w:r w:rsidRPr="005E6587">
        <w:rPr>
          <w:sz w:val="28"/>
          <w:szCs w:val="28"/>
          <w:lang w:eastAsia="x-none"/>
        </w:rPr>
        <w:t>., издержки обращения из расчета на тонну угля 214,56 руб./</w:t>
      </w:r>
      <w:proofErr w:type="spellStart"/>
      <w:r w:rsidRPr="005E6587">
        <w:rPr>
          <w:sz w:val="28"/>
          <w:szCs w:val="28"/>
          <w:lang w:eastAsia="x-none"/>
        </w:rPr>
        <w:t>тн</w:t>
      </w:r>
      <w:proofErr w:type="spellEnd"/>
      <w:r w:rsidRPr="005E6587">
        <w:rPr>
          <w:sz w:val="28"/>
          <w:szCs w:val="28"/>
          <w:lang w:eastAsia="x-none"/>
        </w:rPr>
        <w:t>. Расчет представлен в приложении 1.</w:t>
      </w:r>
    </w:p>
    <w:p w14:paraId="13B67CDE" w14:textId="77777777" w:rsidR="005E6587" w:rsidRPr="005E6587" w:rsidRDefault="005E6587" w:rsidP="005E6587">
      <w:pPr>
        <w:ind w:firstLine="708"/>
        <w:jc w:val="both"/>
        <w:rPr>
          <w:sz w:val="28"/>
          <w:szCs w:val="28"/>
          <w:lang w:eastAsia="x-none"/>
        </w:rPr>
      </w:pPr>
      <w:r w:rsidRPr="005E6587">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E6587">
        <w:rPr>
          <w:sz w:val="28"/>
          <w:szCs w:val="28"/>
          <w:lang w:eastAsia="x-none"/>
        </w:rPr>
        <w:t>Тисульского</w:t>
      </w:r>
      <w:proofErr w:type="spellEnd"/>
      <w:r w:rsidRPr="005E6587">
        <w:rPr>
          <w:sz w:val="28"/>
          <w:szCs w:val="28"/>
          <w:lang w:eastAsia="x-none"/>
        </w:rPr>
        <w:t xml:space="preserve"> муниципального района уголь марки 2БР 0-200 (300) в размере 764,56 руб./</w:t>
      </w:r>
      <w:proofErr w:type="spellStart"/>
      <w:r w:rsidRPr="005E6587">
        <w:rPr>
          <w:sz w:val="28"/>
          <w:szCs w:val="28"/>
          <w:lang w:eastAsia="x-none"/>
        </w:rPr>
        <w:t>тн</w:t>
      </w:r>
      <w:proofErr w:type="spellEnd"/>
      <w:r w:rsidRPr="005E6587">
        <w:rPr>
          <w:sz w:val="28"/>
          <w:szCs w:val="28"/>
          <w:lang w:eastAsia="x-none"/>
        </w:rPr>
        <w:t xml:space="preserve">. </w:t>
      </w:r>
    </w:p>
    <w:p w14:paraId="5AE109D1" w14:textId="77777777" w:rsidR="005E6587" w:rsidRPr="005E6587" w:rsidRDefault="005E6587" w:rsidP="005E6587">
      <w:pPr>
        <w:ind w:firstLine="708"/>
        <w:jc w:val="both"/>
        <w:rPr>
          <w:sz w:val="28"/>
          <w:szCs w:val="28"/>
          <w:lang w:eastAsia="x-none"/>
        </w:rPr>
      </w:pPr>
      <w:r w:rsidRPr="005E6587">
        <w:rPr>
          <w:sz w:val="28"/>
          <w:szCs w:val="28"/>
          <w:lang w:eastAsia="x-none"/>
        </w:rPr>
        <w:t>Низшая теплота сгорания определена в соответствии с сертификатом соответствия Системы сертификации ГОСТ Р Федерального агентства по техническому регулированию и методологии № 0118638 в размере 3820 ккал/кг.</w:t>
      </w:r>
    </w:p>
    <w:p w14:paraId="06428779" w14:textId="77777777" w:rsidR="005E6587" w:rsidRPr="005E6587" w:rsidRDefault="005E6587" w:rsidP="005E6587">
      <w:pPr>
        <w:ind w:firstLine="708"/>
        <w:jc w:val="both"/>
        <w:rPr>
          <w:sz w:val="28"/>
          <w:szCs w:val="28"/>
          <w:lang w:eastAsia="x-none"/>
        </w:rPr>
      </w:pPr>
    </w:p>
    <w:p w14:paraId="33110C6F" w14:textId="77777777" w:rsidR="005E6587" w:rsidRPr="005E6587" w:rsidRDefault="005E6587" w:rsidP="005E6587">
      <w:pPr>
        <w:ind w:firstLine="708"/>
        <w:jc w:val="both"/>
        <w:rPr>
          <w:sz w:val="28"/>
          <w:szCs w:val="28"/>
          <w:lang w:eastAsia="x-none"/>
        </w:rPr>
      </w:pPr>
    </w:p>
    <w:p w14:paraId="3016C894" w14:textId="77777777" w:rsidR="005E6587" w:rsidRPr="005E6587" w:rsidRDefault="005E6587" w:rsidP="005E6587">
      <w:pPr>
        <w:ind w:left="-851"/>
        <w:jc w:val="both"/>
      </w:pPr>
    </w:p>
    <w:p w14:paraId="7519AFD4" w14:textId="77777777" w:rsidR="005E6587" w:rsidRPr="005E6587" w:rsidRDefault="005E6587" w:rsidP="005E6587">
      <w:pPr>
        <w:ind w:left="-851"/>
        <w:jc w:val="both"/>
      </w:pPr>
    </w:p>
    <w:p w14:paraId="757B3E97" w14:textId="77777777" w:rsidR="005E6587" w:rsidRPr="005E6587" w:rsidRDefault="005E6587" w:rsidP="005E6587">
      <w:pPr>
        <w:ind w:left="-851"/>
        <w:jc w:val="both"/>
      </w:pPr>
    </w:p>
    <w:p w14:paraId="141D1A53" w14:textId="77777777" w:rsidR="005E6587" w:rsidRPr="005E6587" w:rsidRDefault="005E6587" w:rsidP="005E6587">
      <w:pPr>
        <w:ind w:left="-851"/>
        <w:jc w:val="both"/>
      </w:pPr>
    </w:p>
    <w:p w14:paraId="3B87922F" w14:textId="77777777" w:rsidR="005E6587" w:rsidRPr="005E6587" w:rsidRDefault="005E6587" w:rsidP="005E6587">
      <w:pPr>
        <w:ind w:left="-851"/>
        <w:jc w:val="both"/>
      </w:pPr>
    </w:p>
    <w:p w14:paraId="5AFFD91C" w14:textId="77777777" w:rsidR="005E6587" w:rsidRPr="005E6587" w:rsidRDefault="005E6587" w:rsidP="005E6587">
      <w:pPr>
        <w:ind w:left="-851"/>
        <w:jc w:val="both"/>
      </w:pPr>
    </w:p>
    <w:p w14:paraId="2438DE51" w14:textId="77777777" w:rsidR="005E6587" w:rsidRPr="005E6587" w:rsidRDefault="005E6587" w:rsidP="005E6587">
      <w:pPr>
        <w:ind w:left="-851"/>
        <w:jc w:val="both"/>
      </w:pPr>
    </w:p>
    <w:p w14:paraId="34B5866B" w14:textId="77777777" w:rsidR="005E6587" w:rsidRPr="005E6587" w:rsidRDefault="005E6587" w:rsidP="005E6587">
      <w:pPr>
        <w:ind w:left="-851"/>
        <w:jc w:val="both"/>
      </w:pPr>
    </w:p>
    <w:p w14:paraId="32F28B2B" w14:textId="77777777" w:rsidR="005E6587" w:rsidRPr="005E6587" w:rsidRDefault="005E6587" w:rsidP="005E6587">
      <w:pPr>
        <w:ind w:left="-851"/>
        <w:jc w:val="both"/>
      </w:pPr>
    </w:p>
    <w:p w14:paraId="1DD1B15D" w14:textId="77777777" w:rsidR="005E6587" w:rsidRPr="005E6587" w:rsidRDefault="005E6587" w:rsidP="005E6587">
      <w:pPr>
        <w:ind w:left="-851"/>
        <w:jc w:val="both"/>
      </w:pPr>
    </w:p>
    <w:p w14:paraId="108DEDDE" w14:textId="77777777" w:rsidR="005E6587" w:rsidRPr="005E6587" w:rsidRDefault="005E6587" w:rsidP="005E6587">
      <w:pPr>
        <w:ind w:left="-851"/>
        <w:jc w:val="both"/>
      </w:pPr>
    </w:p>
    <w:p w14:paraId="2FEB1027" w14:textId="77777777" w:rsidR="005E6587" w:rsidRPr="005E6587" w:rsidRDefault="005E6587" w:rsidP="005E6587">
      <w:pPr>
        <w:ind w:left="-851"/>
        <w:jc w:val="both"/>
      </w:pPr>
    </w:p>
    <w:p w14:paraId="67D76BFA" w14:textId="77777777" w:rsidR="005E6587" w:rsidRPr="005E6587" w:rsidRDefault="005E6587" w:rsidP="005E6587">
      <w:pPr>
        <w:ind w:left="-851"/>
        <w:jc w:val="both"/>
      </w:pPr>
    </w:p>
    <w:p w14:paraId="5FD14511" w14:textId="77777777" w:rsidR="005E6587" w:rsidRDefault="005E6587" w:rsidP="005E6587">
      <w:pPr>
        <w:ind w:left="-851"/>
        <w:jc w:val="both"/>
        <w:sectPr w:rsidR="005E6587" w:rsidSect="0062473A">
          <w:pgSz w:w="11906" w:h="16838"/>
          <w:pgMar w:top="567" w:right="567" w:bottom="1135" w:left="851" w:header="720" w:footer="720" w:gutter="0"/>
          <w:cols w:space="720"/>
          <w:docGrid w:linePitch="326"/>
        </w:sectPr>
      </w:pPr>
    </w:p>
    <w:p w14:paraId="4E563E6B" w14:textId="017E2800" w:rsidR="005E6587" w:rsidRPr="005E6587" w:rsidRDefault="005E6587" w:rsidP="005E6587">
      <w:pPr>
        <w:ind w:left="-851"/>
        <w:jc w:val="both"/>
      </w:pPr>
    </w:p>
    <w:p w14:paraId="5DA57E96" w14:textId="3842623C" w:rsidR="005E6587" w:rsidRPr="005E6587" w:rsidRDefault="005E6587" w:rsidP="005E6587">
      <w:pPr>
        <w:ind w:left="-851" w:firstLine="567"/>
        <w:jc w:val="both"/>
      </w:pPr>
      <w:r w:rsidRPr="005E6587">
        <w:rPr>
          <w:noProof/>
        </w:rPr>
        <w:drawing>
          <wp:inline distT="0" distB="0" distL="0" distR="0" wp14:anchorId="52E38D11" wp14:editId="635D1F78">
            <wp:extent cx="9755505" cy="552531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788682" cy="5544101"/>
                    </a:xfrm>
                    <a:prstGeom prst="rect">
                      <a:avLst/>
                    </a:prstGeom>
                    <a:noFill/>
                    <a:ln>
                      <a:noFill/>
                    </a:ln>
                  </pic:spPr>
                </pic:pic>
              </a:graphicData>
            </a:graphic>
          </wp:inline>
        </w:drawing>
      </w:r>
    </w:p>
    <w:p w14:paraId="30F63A07" w14:textId="77777777" w:rsidR="005E6587" w:rsidRPr="005E6587" w:rsidRDefault="005E6587" w:rsidP="005E6587">
      <w:pPr>
        <w:ind w:left="-851"/>
        <w:jc w:val="both"/>
      </w:pPr>
    </w:p>
    <w:p w14:paraId="711CE9D8" w14:textId="77777777" w:rsidR="005E6587" w:rsidRPr="005E6587" w:rsidRDefault="005E6587" w:rsidP="005E6587">
      <w:pPr>
        <w:ind w:left="-851"/>
        <w:jc w:val="both"/>
      </w:pPr>
    </w:p>
    <w:p w14:paraId="706CF093" w14:textId="5C29C99D" w:rsidR="005E6587" w:rsidRPr="005E6587" w:rsidRDefault="005E6587" w:rsidP="005E6587">
      <w:pPr>
        <w:ind w:left="-851"/>
        <w:jc w:val="both"/>
      </w:pPr>
      <w:r w:rsidRPr="005E6587">
        <w:rPr>
          <w:noProof/>
        </w:rPr>
        <w:lastRenderedPageBreak/>
        <w:drawing>
          <wp:inline distT="0" distB="0" distL="0" distR="0" wp14:anchorId="7EA7B2A4" wp14:editId="7E747D58">
            <wp:extent cx="10320278" cy="5982187"/>
            <wp:effectExtent l="0" t="0" r="508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341537" cy="5994510"/>
                    </a:xfrm>
                    <a:prstGeom prst="rect">
                      <a:avLst/>
                    </a:prstGeom>
                    <a:noFill/>
                    <a:ln>
                      <a:noFill/>
                    </a:ln>
                  </pic:spPr>
                </pic:pic>
              </a:graphicData>
            </a:graphic>
          </wp:inline>
        </w:drawing>
      </w:r>
    </w:p>
    <w:p w14:paraId="6311DCB9" w14:textId="77777777" w:rsidR="005E6587" w:rsidRDefault="005E6587" w:rsidP="005E6587">
      <w:pPr>
        <w:ind w:left="-851"/>
        <w:jc w:val="both"/>
        <w:sectPr w:rsidR="005E6587" w:rsidSect="0062473A">
          <w:pgSz w:w="16838" w:h="11906" w:orient="landscape"/>
          <w:pgMar w:top="851" w:right="567" w:bottom="567" w:left="1135" w:header="720" w:footer="720" w:gutter="0"/>
          <w:cols w:space="720"/>
          <w:docGrid w:linePitch="326"/>
        </w:sectPr>
      </w:pPr>
      <w:r w:rsidRPr="005E6587">
        <w:rPr>
          <w:noProof/>
        </w:rPr>
        <w:lastRenderedPageBreak/>
        <w:drawing>
          <wp:inline distT="0" distB="0" distL="0" distR="0" wp14:anchorId="027D4C3F" wp14:editId="69030339">
            <wp:extent cx="10213975" cy="5788168"/>
            <wp:effectExtent l="0" t="0" r="0" b="317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31371" cy="5798026"/>
                    </a:xfrm>
                    <a:prstGeom prst="rect">
                      <a:avLst/>
                    </a:prstGeom>
                    <a:noFill/>
                    <a:ln>
                      <a:noFill/>
                    </a:ln>
                  </pic:spPr>
                </pic:pic>
              </a:graphicData>
            </a:graphic>
          </wp:inline>
        </w:drawing>
      </w:r>
    </w:p>
    <w:p w14:paraId="339F8297" w14:textId="0EE702AA" w:rsidR="005E6587" w:rsidRPr="00BE4EE9" w:rsidRDefault="005E6587" w:rsidP="005E6587">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9 </w:t>
      </w:r>
      <w:r w:rsidRPr="00BE4EE9">
        <w:rPr>
          <w:bCs/>
          <w:sz w:val="23"/>
          <w:szCs w:val="23"/>
        </w:rPr>
        <w:t xml:space="preserve">к протоколу № </w:t>
      </w:r>
      <w:r>
        <w:rPr>
          <w:bCs/>
          <w:sz w:val="23"/>
          <w:szCs w:val="23"/>
        </w:rPr>
        <w:t>62</w:t>
      </w:r>
    </w:p>
    <w:p w14:paraId="0961AF61" w14:textId="77777777" w:rsidR="005E6587" w:rsidRPr="00BE4EE9" w:rsidRDefault="005E6587" w:rsidP="005E6587">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0391CB86" w14:textId="77777777" w:rsidR="005E6587" w:rsidRPr="00BE4EE9" w:rsidRDefault="005E6587" w:rsidP="005E6587">
      <w:pPr>
        <w:ind w:left="-4478" w:firstLine="11141"/>
        <w:jc w:val="both"/>
        <w:rPr>
          <w:bCs/>
          <w:sz w:val="23"/>
          <w:szCs w:val="23"/>
        </w:rPr>
      </w:pPr>
      <w:r w:rsidRPr="00BE4EE9">
        <w:rPr>
          <w:bCs/>
          <w:sz w:val="23"/>
          <w:szCs w:val="23"/>
        </w:rPr>
        <w:t>энергетической комиссии</w:t>
      </w:r>
    </w:p>
    <w:p w14:paraId="0B397866" w14:textId="23B916F4" w:rsidR="005E6587" w:rsidRDefault="005E6587" w:rsidP="005E6587">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0EB24C1F" w14:textId="77777777" w:rsidR="00E82290" w:rsidRDefault="00E82290" w:rsidP="005E6587">
      <w:pPr>
        <w:ind w:left="-4478" w:firstLine="11141"/>
        <w:jc w:val="both"/>
        <w:rPr>
          <w:bCs/>
          <w:sz w:val="23"/>
          <w:szCs w:val="23"/>
        </w:rPr>
      </w:pPr>
    </w:p>
    <w:p w14:paraId="68746D74" w14:textId="77777777" w:rsidR="00E82290" w:rsidRPr="000B52FA" w:rsidRDefault="00E82290" w:rsidP="00E82290">
      <w:pPr>
        <w:keepNext/>
        <w:jc w:val="center"/>
        <w:outlineLvl w:val="1"/>
        <w:rPr>
          <w:b/>
          <w:bCs/>
          <w:sz w:val="28"/>
          <w:szCs w:val="28"/>
          <w:lang w:eastAsia="ru-RU"/>
        </w:rPr>
      </w:pPr>
      <w:r>
        <w:rPr>
          <w:b/>
          <w:bCs/>
          <w:sz w:val="28"/>
          <w:szCs w:val="28"/>
          <w:lang w:eastAsia="ru-RU"/>
        </w:rPr>
        <w:t>Ц</w:t>
      </w:r>
      <w:r w:rsidRPr="001628D6">
        <w:rPr>
          <w:b/>
          <w:bCs/>
          <w:sz w:val="28"/>
          <w:szCs w:val="28"/>
          <w:lang w:eastAsia="ru-RU"/>
        </w:rPr>
        <w:t>ен</w:t>
      </w:r>
      <w:r>
        <w:rPr>
          <w:b/>
          <w:bCs/>
          <w:sz w:val="28"/>
          <w:szCs w:val="28"/>
          <w:lang w:eastAsia="ru-RU"/>
        </w:rPr>
        <w:t>а</w:t>
      </w:r>
      <w:r w:rsidRPr="001628D6">
        <w:rPr>
          <w:b/>
          <w:bCs/>
          <w:sz w:val="28"/>
          <w:szCs w:val="28"/>
          <w:lang w:eastAsia="ru-RU"/>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lang w:eastAsia="ru-RU"/>
        </w:rPr>
        <w:t xml:space="preserve"> </w:t>
      </w:r>
      <w:r w:rsidRPr="000B52FA">
        <w:rPr>
          <w:b/>
          <w:sz w:val="28"/>
          <w:szCs w:val="28"/>
          <w:lang w:eastAsia="ru-RU"/>
        </w:rPr>
        <w:t xml:space="preserve">на территории </w:t>
      </w:r>
      <w:proofErr w:type="spellStart"/>
      <w:r w:rsidRPr="00945FD6">
        <w:rPr>
          <w:b/>
          <w:sz w:val="28"/>
          <w:szCs w:val="28"/>
          <w:lang w:eastAsia="ru-RU"/>
        </w:rPr>
        <w:t>Тисульского</w:t>
      </w:r>
      <w:proofErr w:type="spellEnd"/>
      <w:r w:rsidRPr="00945FD6">
        <w:rPr>
          <w:b/>
          <w:sz w:val="28"/>
          <w:szCs w:val="28"/>
          <w:lang w:eastAsia="ru-RU"/>
        </w:rPr>
        <w:t xml:space="preserve"> муниципального района </w:t>
      </w:r>
      <w:r w:rsidRPr="000B52FA">
        <w:rPr>
          <w:b/>
          <w:sz w:val="28"/>
          <w:szCs w:val="28"/>
          <w:lang w:eastAsia="ru-RU"/>
        </w:rPr>
        <w:t>Кемеровской области</w:t>
      </w:r>
    </w:p>
    <w:p w14:paraId="5597F858" w14:textId="77777777" w:rsidR="00E82290" w:rsidRDefault="00E82290" w:rsidP="00E82290">
      <w:pPr>
        <w:keepNext/>
        <w:jc w:val="center"/>
        <w:outlineLvl w:val="1"/>
        <w:rPr>
          <w:sz w:val="28"/>
          <w:szCs w:val="28"/>
          <w:lang w:eastAsia="ru-RU"/>
        </w:rPr>
      </w:pPr>
    </w:p>
    <w:p w14:paraId="421F35D0" w14:textId="77777777" w:rsidR="00E82290" w:rsidRPr="00DD41F0" w:rsidRDefault="00E82290" w:rsidP="00E82290">
      <w:pPr>
        <w:keepNext/>
        <w:jc w:val="center"/>
        <w:outlineLvl w:val="1"/>
        <w:rPr>
          <w:sz w:val="28"/>
          <w:szCs w:val="28"/>
          <w:lang w:eastAsia="ru-RU"/>
        </w:rPr>
      </w:pPr>
    </w:p>
    <w:tbl>
      <w:tblPr>
        <w:tblStyle w:val="af"/>
        <w:tblW w:w="9493" w:type="dxa"/>
        <w:jc w:val="center"/>
        <w:tblLook w:val="04A0" w:firstRow="1" w:lastRow="0" w:firstColumn="1" w:lastColumn="0" w:noHBand="0" w:noVBand="1"/>
      </w:tblPr>
      <w:tblGrid>
        <w:gridCol w:w="3397"/>
        <w:gridCol w:w="2410"/>
        <w:gridCol w:w="3686"/>
      </w:tblGrid>
      <w:tr w:rsidR="00E82290" w:rsidRPr="0010210F" w14:paraId="1579D138" w14:textId="77777777" w:rsidTr="00E82290">
        <w:trPr>
          <w:trHeight w:val="1389"/>
          <w:jc w:val="center"/>
        </w:trPr>
        <w:tc>
          <w:tcPr>
            <w:tcW w:w="3397" w:type="dxa"/>
            <w:vAlign w:val="center"/>
          </w:tcPr>
          <w:p w14:paraId="42605157" w14:textId="77777777" w:rsidR="00E82290" w:rsidRPr="0010210F" w:rsidRDefault="00E82290" w:rsidP="00660499">
            <w:pPr>
              <w:jc w:val="center"/>
              <w:rPr>
                <w:sz w:val="28"/>
                <w:szCs w:val="28"/>
              </w:rPr>
            </w:pPr>
            <w:r>
              <w:rPr>
                <w:sz w:val="28"/>
                <w:szCs w:val="28"/>
              </w:rPr>
              <w:t>Наименование организации</w:t>
            </w:r>
          </w:p>
        </w:tc>
        <w:tc>
          <w:tcPr>
            <w:tcW w:w="2410" w:type="dxa"/>
            <w:vAlign w:val="center"/>
            <w:hideMark/>
          </w:tcPr>
          <w:p w14:paraId="041D5C36" w14:textId="77777777" w:rsidR="00E82290" w:rsidRPr="00595F27" w:rsidRDefault="00E82290" w:rsidP="00660499">
            <w:pPr>
              <w:jc w:val="center"/>
              <w:rPr>
                <w:sz w:val="28"/>
                <w:szCs w:val="28"/>
                <w:lang w:val="en-US"/>
              </w:rPr>
            </w:pPr>
            <w:r w:rsidRPr="0010210F">
              <w:rPr>
                <w:sz w:val="28"/>
                <w:szCs w:val="28"/>
              </w:rPr>
              <w:t xml:space="preserve">Марка </w:t>
            </w:r>
            <w:r>
              <w:rPr>
                <w:sz w:val="28"/>
                <w:szCs w:val="28"/>
              </w:rPr>
              <w:t>топлива (уголь)</w:t>
            </w:r>
          </w:p>
        </w:tc>
        <w:tc>
          <w:tcPr>
            <w:tcW w:w="3686" w:type="dxa"/>
            <w:vAlign w:val="center"/>
            <w:hideMark/>
          </w:tcPr>
          <w:p w14:paraId="756742C7" w14:textId="77777777" w:rsidR="00E82290" w:rsidRPr="0010210F" w:rsidRDefault="00E82290" w:rsidP="00660499">
            <w:pPr>
              <w:jc w:val="center"/>
              <w:rPr>
                <w:sz w:val="28"/>
                <w:szCs w:val="28"/>
              </w:rPr>
            </w:pPr>
            <w:r w:rsidRPr="0010210F">
              <w:rPr>
                <w:sz w:val="28"/>
                <w:szCs w:val="28"/>
              </w:rPr>
              <w:t>Цена</w:t>
            </w:r>
            <w:r w:rsidRPr="00B7091B">
              <w:rPr>
                <w:sz w:val="28"/>
                <w:szCs w:val="28"/>
              </w:rPr>
              <w:t xml:space="preserve"> на условиях франко-склад организации без учета доставки до потребителя</w:t>
            </w:r>
            <w:r>
              <w:rPr>
                <w:sz w:val="28"/>
                <w:szCs w:val="28"/>
              </w:rPr>
              <w:t>,</w:t>
            </w:r>
            <w:r w:rsidRPr="0010210F">
              <w:rPr>
                <w:sz w:val="28"/>
                <w:szCs w:val="28"/>
              </w:rPr>
              <w:t xml:space="preserve">  руб./т</w:t>
            </w:r>
            <w:r>
              <w:rPr>
                <w:sz w:val="28"/>
                <w:szCs w:val="28"/>
              </w:rPr>
              <w:t>онну</w:t>
            </w:r>
            <w:r>
              <w:rPr>
                <w:sz w:val="28"/>
                <w:szCs w:val="28"/>
              </w:rPr>
              <w:br/>
              <w:t>НДС не облагается</w:t>
            </w:r>
          </w:p>
        </w:tc>
      </w:tr>
      <w:tr w:rsidR="00E82290" w:rsidRPr="0010210F" w14:paraId="0E5AA09A" w14:textId="77777777" w:rsidTr="00E82290">
        <w:trPr>
          <w:trHeight w:val="375"/>
          <w:jc w:val="center"/>
        </w:trPr>
        <w:tc>
          <w:tcPr>
            <w:tcW w:w="3397" w:type="dxa"/>
            <w:vAlign w:val="center"/>
          </w:tcPr>
          <w:p w14:paraId="7D5C0DCF" w14:textId="77777777" w:rsidR="00E82290" w:rsidRDefault="00E82290" w:rsidP="00660499">
            <w:pPr>
              <w:jc w:val="center"/>
              <w:rPr>
                <w:sz w:val="28"/>
                <w:szCs w:val="28"/>
              </w:rPr>
            </w:pPr>
            <w:r w:rsidRPr="00945FD6">
              <w:rPr>
                <w:sz w:val="28"/>
                <w:szCs w:val="28"/>
              </w:rPr>
              <w:t>ООО «</w:t>
            </w:r>
            <w:r>
              <w:rPr>
                <w:sz w:val="28"/>
                <w:szCs w:val="28"/>
              </w:rPr>
              <w:t>КСК</w:t>
            </w:r>
            <w:r w:rsidRPr="00945FD6">
              <w:rPr>
                <w:sz w:val="28"/>
                <w:szCs w:val="28"/>
              </w:rPr>
              <w:t>»</w:t>
            </w:r>
          </w:p>
          <w:p w14:paraId="4F8AAE71" w14:textId="77777777" w:rsidR="00E82290" w:rsidRPr="0010210F" w:rsidRDefault="00E82290" w:rsidP="00660499">
            <w:pPr>
              <w:jc w:val="center"/>
              <w:rPr>
                <w:sz w:val="28"/>
                <w:szCs w:val="28"/>
              </w:rPr>
            </w:pPr>
            <w:r>
              <w:rPr>
                <w:sz w:val="28"/>
                <w:szCs w:val="28"/>
              </w:rPr>
              <w:t>(ИНН 4213010385)</w:t>
            </w:r>
          </w:p>
        </w:tc>
        <w:tc>
          <w:tcPr>
            <w:tcW w:w="2410" w:type="dxa"/>
            <w:vAlign w:val="center"/>
            <w:hideMark/>
          </w:tcPr>
          <w:p w14:paraId="165302CA" w14:textId="77777777" w:rsidR="00E82290" w:rsidRPr="0010210F" w:rsidRDefault="00E82290" w:rsidP="00660499">
            <w:pPr>
              <w:jc w:val="center"/>
              <w:rPr>
                <w:sz w:val="28"/>
                <w:szCs w:val="28"/>
              </w:rPr>
            </w:pPr>
            <w:r w:rsidRPr="0010210F">
              <w:rPr>
                <w:sz w:val="28"/>
                <w:szCs w:val="28"/>
              </w:rPr>
              <w:t> </w:t>
            </w:r>
            <w:r>
              <w:rPr>
                <w:sz w:val="28"/>
                <w:szCs w:val="28"/>
              </w:rPr>
              <w:t xml:space="preserve">2БР </w:t>
            </w:r>
            <w:r w:rsidRPr="00662D61">
              <w:rPr>
                <w:rFonts w:eastAsiaTheme="minorHAnsi"/>
                <w:sz w:val="28"/>
                <w:szCs w:val="28"/>
              </w:rPr>
              <w:t>0-200 (300)</w:t>
            </w:r>
            <w:r>
              <w:rPr>
                <w:rFonts w:eastAsiaTheme="minorHAnsi"/>
                <w:sz w:val="28"/>
                <w:szCs w:val="28"/>
              </w:rPr>
              <w:t>*</w:t>
            </w:r>
          </w:p>
        </w:tc>
        <w:tc>
          <w:tcPr>
            <w:tcW w:w="3686" w:type="dxa"/>
            <w:vAlign w:val="center"/>
            <w:hideMark/>
          </w:tcPr>
          <w:p w14:paraId="099EBBC7" w14:textId="77777777" w:rsidR="00E82290" w:rsidRPr="00B33640" w:rsidRDefault="00E82290" w:rsidP="00660499">
            <w:pPr>
              <w:jc w:val="center"/>
              <w:rPr>
                <w:sz w:val="28"/>
                <w:szCs w:val="28"/>
              </w:rPr>
            </w:pPr>
            <w:r>
              <w:rPr>
                <w:sz w:val="28"/>
                <w:szCs w:val="28"/>
              </w:rPr>
              <w:t>764,56</w:t>
            </w:r>
          </w:p>
          <w:p w14:paraId="29968435" w14:textId="77777777" w:rsidR="00E82290" w:rsidRPr="0010210F" w:rsidRDefault="00E82290" w:rsidP="00660499">
            <w:pPr>
              <w:jc w:val="center"/>
              <w:rPr>
                <w:sz w:val="28"/>
                <w:szCs w:val="28"/>
              </w:rPr>
            </w:pPr>
          </w:p>
        </w:tc>
      </w:tr>
    </w:tbl>
    <w:p w14:paraId="45CFE207" w14:textId="77777777" w:rsidR="00E82290" w:rsidRDefault="00E82290" w:rsidP="00E82290">
      <w:pPr>
        <w:tabs>
          <w:tab w:val="left" w:pos="0"/>
        </w:tabs>
        <w:ind w:left="3544"/>
        <w:jc w:val="center"/>
        <w:rPr>
          <w:sz w:val="28"/>
          <w:szCs w:val="28"/>
          <w:lang w:eastAsia="ru-RU"/>
        </w:rPr>
      </w:pPr>
    </w:p>
    <w:p w14:paraId="531EF538" w14:textId="77777777" w:rsidR="00E82290" w:rsidRDefault="00E82290" w:rsidP="00E82290">
      <w:pPr>
        <w:tabs>
          <w:tab w:val="left" w:pos="0"/>
        </w:tabs>
        <w:jc w:val="both"/>
        <w:rPr>
          <w:sz w:val="28"/>
          <w:szCs w:val="28"/>
          <w:lang w:eastAsia="ru-RU"/>
        </w:rPr>
      </w:pPr>
      <w:r>
        <w:rPr>
          <w:sz w:val="28"/>
          <w:szCs w:val="28"/>
          <w:lang w:eastAsia="ru-RU"/>
        </w:rPr>
        <w:t xml:space="preserve">        Примечание: </w:t>
      </w:r>
    </w:p>
    <w:p w14:paraId="65B2348A" w14:textId="77777777" w:rsidR="00E82290" w:rsidRPr="006B174E" w:rsidRDefault="00E82290" w:rsidP="00E82290">
      <w:pPr>
        <w:tabs>
          <w:tab w:val="left" w:pos="0"/>
        </w:tabs>
        <w:ind w:firstLine="567"/>
        <w:jc w:val="both"/>
        <w:rPr>
          <w:sz w:val="28"/>
          <w:szCs w:val="28"/>
          <w:lang w:eastAsia="ru-RU"/>
        </w:rPr>
      </w:pPr>
      <w:r>
        <w:rPr>
          <w:sz w:val="28"/>
          <w:szCs w:val="28"/>
          <w:lang w:eastAsia="ru-RU"/>
        </w:rPr>
        <w:t>* Теплота сгорания низшая 3820</w:t>
      </w:r>
      <w:r w:rsidRPr="00427476">
        <w:rPr>
          <w:sz w:val="28"/>
          <w:szCs w:val="28"/>
          <w:lang w:eastAsia="ru-RU"/>
        </w:rPr>
        <w:t xml:space="preserve"> </w:t>
      </w:r>
      <w:r>
        <w:rPr>
          <w:sz w:val="28"/>
          <w:szCs w:val="28"/>
          <w:lang w:eastAsia="ru-RU"/>
        </w:rPr>
        <w:t>ккал/кг.</w:t>
      </w:r>
    </w:p>
    <w:p w14:paraId="0096921D" w14:textId="77777777" w:rsidR="00E82290" w:rsidRDefault="00E82290" w:rsidP="00E82290">
      <w:pPr>
        <w:tabs>
          <w:tab w:val="left" w:pos="0"/>
        </w:tabs>
        <w:ind w:left="3544"/>
        <w:jc w:val="center"/>
        <w:rPr>
          <w:sz w:val="28"/>
          <w:szCs w:val="28"/>
          <w:lang w:eastAsia="ru-RU"/>
        </w:rPr>
      </w:pPr>
    </w:p>
    <w:p w14:paraId="2B701F4E" w14:textId="77777777" w:rsidR="00E82290" w:rsidRDefault="00E82290" w:rsidP="00E82290">
      <w:pPr>
        <w:tabs>
          <w:tab w:val="left" w:pos="0"/>
        </w:tabs>
        <w:ind w:left="3544"/>
        <w:jc w:val="center"/>
        <w:rPr>
          <w:sz w:val="28"/>
          <w:szCs w:val="28"/>
          <w:lang w:eastAsia="ru-RU"/>
        </w:rPr>
      </w:pPr>
    </w:p>
    <w:p w14:paraId="1B988210" w14:textId="77777777" w:rsidR="005E6587" w:rsidRPr="005E6587" w:rsidRDefault="005E6587" w:rsidP="005E6587"/>
    <w:p w14:paraId="44C26B31" w14:textId="77777777" w:rsidR="005E6587" w:rsidRPr="005E6587" w:rsidRDefault="005E6587" w:rsidP="005E6587"/>
    <w:p w14:paraId="7197064C" w14:textId="77777777" w:rsidR="005E6587" w:rsidRPr="005E6587" w:rsidRDefault="005E6587" w:rsidP="005E6587">
      <w:pPr>
        <w:tabs>
          <w:tab w:val="left" w:pos="5805"/>
        </w:tabs>
      </w:pPr>
      <w:r w:rsidRPr="005E6587">
        <w:tab/>
      </w:r>
    </w:p>
    <w:p w14:paraId="306352A9" w14:textId="77777777" w:rsidR="00557017" w:rsidRDefault="00557017" w:rsidP="00730C1F">
      <w:pPr>
        <w:jc w:val="both"/>
        <w:rPr>
          <w:bCs/>
          <w:sz w:val="23"/>
          <w:szCs w:val="23"/>
        </w:rPr>
        <w:sectPr w:rsidR="00557017" w:rsidSect="0062473A">
          <w:pgSz w:w="11906" w:h="16838"/>
          <w:pgMar w:top="567" w:right="567" w:bottom="1135" w:left="851" w:header="720" w:footer="720" w:gutter="0"/>
          <w:cols w:space="720"/>
          <w:docGrid w:linePitch="326"/>
        </w:sectPr>
      </w:pPr>
    </w:p>
    <w:p w14:paraId="6D66FC40" w14:textId="02FD0ED4" w:rsidR="00557017" w:rsidRPr="00BE4EE9" w:rsidRDefault="00557017" w:rsidP="00557017">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10 </w:t>
      </w:r>
      <w:r w:rsidRPr="00BE4EE9">
        <w:rPr>
          <w:bCs/>
          <w:sz w:val="23"/>
          <w:szCs w:val="23"/>
        </w:rPr>
        <w:t xml:space="preserve">к протоколу № </w:t>
      </w:r>
      <w:r>
        <w:rPr>
          <w:bCs/>
          <w:sz w:val="23"/>
          <w:szCs w:val="23"/>
        </w:rPr>
        <w:t>62</w:t>
      </w:r>
    </w:p>
    <w:p w14:paraId="22E821CE" w14:textId="77777777" w:rsidR="00557017" w:rsidRPr="00BE4EE9" w:rsidRDefault="00557017" w:rsidP="00557017">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3E65ADBC" w14:textId="77777777" w:rsidR="00557017" w:rsidRPr="00BE4EE9" w:rsidRDefault="00557017" w:rsidP="00557017">
      <w:pPr>
        <w:ind w:left="-4478" w:firstLine="11141"/>
        <w:jc w:val="both"/>
        <w:rPr>
          <w:bCs/>
          <w:sz w:val="23"/>
          <w:szCs w:val="23"/>
        </w:rPr>
      </w:pPr>
      <w:r w:rsidRPr="00BE4EE9">
        <w:rPr>
          <w:bCs/>
          <w:sz w:val="23"/>
          <w:szCs w:val="23"/>
        </w:rPr>
        <w:t>энергетической комиссии</w:t>
      </w:r>
    </w:p>
    <w:p w14:paraId="7CD6C7F4" w14:textId="714DFC04" w:rsidR="00660499" w:rsidRDefault="00557017" w:rsidP="00557017">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57CA0835" w14:textId="77777777" w:rsidR="00660499" w:rsidRDefault="00660499" w:rsidP="00557017">
      <w:pPr>
        <w:ind w:left="-4478" w:firstLine="11141"/>
        <w:jc w:val="both"/>
        <w:rPr>
          <w:bCs/>
          <w:sz w:val="23"/>
          <w:szCs w:val="23"/>
        </w:rPr>
      </w:pPr>
    </w:p>
    <w:p w14:paraId="356EF16E" w14:textId="7CA9C2AD" w:rsidR="00660499" w:rsidRDefault="00660499" w:rsidP="00660499">
      <w:pPr>
        <w:keepNext/>
        <w:jc w:val="center"/>
        <w:outlineLvl w:val="1"/>
        <w:rPr>
          <w:b/>
          <w:bCs/>
          <w:sz w:val="28"/>
          <w:szCs w:val="28"/>
          <w:lang w:eastAsia="ru-RU"/>
        </w:rPr>
      </w:pPr>
      <w:r w:rsidRPr="00660499">
        <w:rPr>
          <w:b/>
          <w:bCs/>
          <w:sz w:val="28"/>
          <w:szCs w:val="28"/>
          <w:lang w:eastAsia="ru-RU"/>
        </w:rPr>
        <w:t xml:space="preserve">Экспертное заключение региональной энергетической комиссии Кемеровской области по утверждению нормативов потребления коммунальной услуги по отоплению при использовании земельного участка и надворных построек, на территории </w:t>
      </w:r>
      <w:proofErr w:type="spellStart"/>
      <w:r w:rsidRPr="00660499">
        <w:rPr>
          <w:b/>
          <w:bCs/>
          <w:sz w:val="28"/>
          <w:szCs w:val="28"/>
          <w:lang w:eastAsia="ru-RU"/>
        </w:rPr>
        <w:t>Прокопьевского</w:t>
      </w:r>
      <w:proofErr w:type="spellEnd"/>
      <w:r w:rsidRPr="00660499">
        <w:rPr>
          <w:b/>
          <w:bCs/>
          <w:sz w:val="28"/>
          <w:szCs w:val="28"/>
          <w:lang w:eastAsia="ru-RU"/>
        </w:rPr>
        <w:t xml:space="preserve"> городского округа</w:t>
      </w:r>
    </w:p>
    <w:p w14:paraId="179E567E" w14:textId="77777777" w:rsidR="00660499" w:rsidRPr="00660499" w:rsidRDefault="00660499" w:rsidP="00660499">
      <w:pPr>
        <w:keepNext/>
        <w:jc w:val="center"/>
        <w:outlineLvl w:val="1"/>
        <w:rPr>
          <w:b/>
          <w:bCs/>
          <w:sz w:val="28"/>
          <w:szCs w:val="28"/>
          <w:lang w:eastAsia="ru-RU"/>
        </w:rPr>
      </w:pPr>
    </w:p>
    <w:p w14:paraId="688E6ADC" w14:textId="77777777" w:rsidR="00660499" w:rsidRPr="00660499" w:rsidRDefault="00660499" w:rsidP="00660499">
      <w:pPr>
        <w:ind w:firstLine="720"/>
        <w:jc w:val="both"/>
        <w:rPr>
          <w:sz w:val="28"/>
          <w:szCs w:val="28"/>
          <w:lang w:eastAsia="ru-RU"/>
        </w:rPr>
      </w:pPr>
      <w:r w:rsidRPr="00660499">
        <w:rPr>
          <w:sz w:val="28"/>
          <w:szCs w:val="28"/>
          <w:lang w:eastAsia="ru-RU"/>
        </w:rPr>
        <w:t>Нормативно-методической основой проведения анализа материалов, представленных для утверждения нормативов являются:</w:t>
      </w:r>
    </w:p>
    <w:p w14:paraId="3AA67554" w14:textId="77777777" w:rsidR="00660499" w:rsidRPr="00660499" w:rsidRDefault="00660499" w:rsidP="00660499">
      <w:pPr>
        <w:ind w:firstLine="720"/>
        <w:jc w:val="both"/>
        <w:rPr>
          <w:sz w:val="28"/>
          <w:szCs w:val="28"/>
          <w:lang w:eastAsia="ru-RU"/>
        </w:rPr>
      </w:pPr>
      <w:r w:rsidRPr="00660499">
        <w:rPr>
          <w:sz w:val="28"/>
          <w:szCs w:val="28"/>
          <w:lang w:eastAsia="ru-RU"/>
        </w:rPr>
        <w:t>Жилищный кодекс Российской Федерации;</w:t>
      </w:r>
    </w:p>
    <w:p w14:paraId="1EEFF793" w14:textId="77777777" w:rsidR="00660499" w:rsidRPr="00660499" w:rsidRDefault="00660499" w:rsidP="00660499">
      <w:pPr>
        <w:ind w:firstLine="720"/>
        <w:jc w:val="both"/>
        <w:rPr>
          <w:sz w:val="28"/>
          <w:szCs w:val="28"/>
          <w:lang w:eastAsia="ru-RU"/>
        </w:rPr>
      </w:pPr>
      <w:r w:rsidRPr="00660499">
        <w:rPr>
          <w:sz w:val="28"/>
          <w:szCs w:val="28"/>
          <w:lang w:eastAsia="ru-RU"/>
        </w:rPr>
        <w:t>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14:paraId="76F996FE" w14:textId="77777777" w:rsidR="00660499" w:rsidRPr="00660499" w:rsidRDefault="00660499" w:rsidP="00660499">
      <w:pPr>
        <w:ind w:firstLine="720"/>
        <w:jc w:val="both"/>
        <w:rPr>
          <w:sz w:val="28"/>
          <w:szCs w:val="28"/>
          <w:lang w:eastAsia="ru-RU"/>
        </w:rPr>
      </w:pPr>
      <w:r w:rsidRPr="00660499">
        <w:rPr>
          <w:sz w:val="28"/>
          <w:szCs w:val="28"/>
          <w:lang w:eastAsia="ru-RU"/>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6022913F" w14:textId="77777777" w:rsidR="00660499" w:rsidRPr="00660499" w:rsidRDefault="00660499" w:rsidP="00660499">
      <w:pPr>
        <w:ind w:firstLine="720"/>
        <w:jc w:val="both"/>
        <w:rPr>
          <w:sz w:val="28"/>
          <w:szCs w:val="28"/>
          <w:lang w:eastAsia="ru-RU"/>
        </w:rPr>
      </w:pPr>
      <w:r w:rsidRPr="00660499">
        <w:rPr>
          <w:sz w:val="28"/>
          <w:szCs w:val="28"/>
          <w:lang w:eastAsia="ru-RU"/>
        </w:rPr>
        <w:t>постановлением Правительства Российской Федерации от  14.02.2015 № 129 «О внесении изменений в некоторые акты Правительства Российской Федерации по вопросам применения двухкомпонентных тарифов на горячую воду»;</w:t>
      </w:r>
    </w:p>
    <w:p w14:paraId="292B0B35" w14:textId="77777777" w:rsidR="00660499" w:rsidRPr="00660499" w:rsidRDefault="00660499" w:rsidP="00660499">
      <w:pPr>
        <w:ind w:firstLine="720"/>
        <w:jc w:val="both"/>
        <w:rPr>
          <w:sz w:val="28"/>
          <w:szCs w:val="28"/>
          <w:lang w:eastAsia="ru-RU"/>
        </w:rPr>
      </w:pPr>
      <w:r w:rsidRPr="00660499">
        <w:rPr>
          <w:sz w:val="28"/>
          <w:szCs w:val="28"/>
          <w:lang w:eastAsia="ru-RU"/>
        </w:rPr>
        <w:t xml:space="preserve">«Методические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(одобрены Научно-техническим советом Центра </w:t>
      </w:r>
      <w:proofErr w:type="spellStart"/>
      <w:r w:rsidRPr="00660499">
        <w:rPr>
          <w:sz w:val="28"/>
          <w:szCs w:val="28"/>
          <w:lang w:eastAsia="ru-RU"/>
        </w:rPr>
        <w:t>энергоресурсосбережения</w:t>
      </w:r>
      <w:proofErr w:type="spellEnd"/>
      <w:r w:rsidRPr="00660499">
        <w:rPr>
          <w:sz w:val="28"/>
          <w:szCs w:val="28"/>
          <w:lang w:eastAsia="ru-RU"/>
        </w:rPr>
        <w:t xml:space="preserve"> Госстроя России, протокол от 12.07.2002 № 5).</w:t>
      </w:r>
    </w:p>
    <w:p w14:paraId="7359CA9D" w14:textId="77777777" w:rsidR="00660499" w:rsidRPr="00660499" w:rsidRDefault="00660499" w:rsidP="00660499">
      <w:pPr>
        <w:ind w:firstLine="720"/>
        <w:jc w:val="both"/>
        <w:rPr>
          <w:sz w:val="28"/>
          <w:szCs w:val="28"/>
          <w:lang w:eastAsia="ru-RU"/>
        </w:rPr>
      </w:pPr>
      <w:r w:rsidRPr="00660499">
        <w:rPr>
          <w:sz w:val="28"/>
          <w:szCs w:val="28"/>
          <w:lang w:eastAsia="ru-RU"/>
        </w:rPr>
        <w:t xml:space="preserve">В соответствии с п. 9 постановления Правительства Российской Федерации от 23.05.2006 №306 «Об утверждении правил установления и определения нормативов потребления коммунальных услуг» (далее Правила) в адрес РЭК обратилось ООО «ТЭР» с просьбой утвердить норматив потребления коммунальной услуги по отоплению при использовании надворных построек, расположенных на земельном участке, на территории </w:t>
      </w:r>
      <w:proofErr w:type="spellStart"/>
      <w:r w:rsidRPr="00660499">
        <w:rPr>
          <w:sz w:val="28"/>
          <w:szCs w:val="28"/>
          <w:lang w:eastAsia="ru-RU"/>
        </w:rPr>
        <w:t>Прокопьевского</w:t>
      </w:r>
      <w:proofErr w:type="spellEnd"/>
      <w:r w:rsidRPr="00660499">
        <w:rPr>
          <w:sz w:val="28"/>
          <w:szCs w:val="28"/>
          <w:lang w:eastAsia="ru-RU"/>
        </w:rPr>
        <w:t xml:space="preserve"> городского округа.</w:t>
      </w:r>
    </w:p>
    <w:p w14:paraId="56BEEB7C" w14:textId="77777777" w:rsidR="00660499" w:rsidRPr="00660499" w:rsidRDefault="00660499" w:rsidP="00660499">
      <w:pPr>
        <w:ind w:firstLine="720"/>
        <w:jc w:val="both"/>
        <w:rPr>
          <w:sz w:val="28"/>
          <w:szCs w:val="28"/>
          <w:lang w:eastAsia="ru-RU"/>
        </w:rPr>
      </w:pPr>
      <w:r w:rsidRPr="00660499">
        <w:rPr>
          <w:sz w:val="28"/>
          <w:szCs w:val="28"/>
          <w:lang w:eastAsia="ru-RU"/>
        </w:rPr>
        <w:t>В качестве исходных данных предприятием представлены следующие характеристики потребителей тепловой энергии:</w:t>
      </w:r>
    </w:p>
    <w:p w14:paraId="755CD706" w14:textId="77777777" w:rsidR="00660499" w:rsidRPr="00660499" w:rsidRDefault="00660499" w:rsidP="00660499">
      <w:pPr>
        <w:spacing w:after="200" w:line="276" w:lineRule="auto"/>
        <w:rPr>
          <w:sz w:val="28"/>
          <w:szCs w:val="28"/>
          <w:lang w:eastAsia="ru-RU"/>
        </w:rPr>
      </w:pPr>
      <w:r w:rsidRPr="00660499">
        <w:rPr>
          <w:rFonts w:eastAsia="Calibri"/>
          <w:b/>
          <w:sz w:val="28"/>
          <w:szCs w:val="28"/>
        </w:rPr>
        <w:br w:type="page"/>
      </w:r>
    </w:p>
    <w:p w14:paraId="05B1FF5D" w14:textId="77777777" w:rsidR="00660499" w:rsidRPr="00660499" w:rsidRDefault="00660499" w:rsidP="00660499">
      <w:pPr>
        <w:numPr>
          <w:ilvl w:val="0"/>
          <w:numId w:val="11"/>
        </w:numPr>
        <w:spacing w:after="200" w:line="276" w:lineRule="auto"/>
        <w:jc w:val="right"/>
        <w:rPr>
          <w:rFonts w:eastAsia="Calibri"/>
          <w:b/>
          <w:sz w:val="28"/>
          <w:szCs w:val="28"/>
        </w:rPr>
      </w:pPr>
    </w:p>
    <w:p w14:paraId="189E41C5" w14:textId="77777777" w:rsidR="00660499" w:rsidRPr="00660499" w:rsidRDefault="00660499" w:rsidP="00660499">
      <w:pPr>
        <w:jc w:val="both"/>
        <w:rPr>
          <w:sz w:val="28"/>
          <w:szCs w:val="28"/>
          <w:lang w:eastAsia="ru-RU"/>
        </w:rPr>
      </w:pPr>
      <w:r w:rsidRPr="00660499">
        <w:rPr>
          <w:sz w:val="28"/>
          <w:szCs w:val="28"/>
          <w:lang w:eastAsia="ru-RU"/>
        </w:rPr>
        <w:t xml:space="preserve">Таблица исходных данных для определения нормативов потребления коммунальной услуги по отоплению при использовании надворных построек, расположенных на земельном участке, на территории </w:t>
      </w:r>
      <w:proofErr w:type="spellStart"/>
      <w:r w:rsidRPr="00660499">
        <w:rPr>
          <w:sz w:val="28"/>
          <w:szCs w:val="28"/>
          <w:lang w:eastAsia="ru-RU"/>
        </w:rPr>
        <w:t>Прокопьевского</w:t>
      </w:r>
      <w:proofErr w:type="spellEnd"/>
      <w:r w:rsidRPr="00660499">
        <w:rPr>
          <w:sz w:val="28"/>
          <w:szCs w:val="28"/>
          <w:lang w:eastAsia="ru-RU"/>
        </w:rPr>
        <w:t xml:space="preserve"> городского округа</w:t>
      </w:r>
    </w:p>
    <w:p w14:paraId="0A4DD1C6" w14:textId="77777777" w:rsidR="00660499" w:rsidRPr="00660499" w:rsidRDefault="00660499" w:rsidP="00660499">
      <w:pPr>
        <w:jc w:val="both"/>
        <w:rPr>
          <w:sz w:val="28"/>
          <w:szCs w:val="28"/>
          <w:lang w:eastAsia="ru-RU"/>
        </w:rPr>
      </w:pPr>
    </w:p>
    <w:tbl>
      <w:tblPr>
        <w:tblW w:w="9634" w:type="dxa"/>
        <w:jc w:val="center"/>
        <w:tblLook w:val="04A0" w:firstRow="1" w:lastRow="0" w:firstColumn="1" w:lastColumn="0" w:noHBand="0" w:noVBand="1"/>
      </w:tblPr>
      <w:tblGrid>
        <w:gridCol w:w="540"/>
        <w:gridCol w:w="1440"/>
        <w:gridCol w:w="1769"/>
        <w:gridCol w:w="1121"/>
        <w:gridCol w:w="2213"/>
        <w:gridCol w:w="960"/>
        <w:gridCol w:w="1591"/>
      </w:tblGrid>
      <w:tr w:rsidR="00660499" w:rsidRPr="00660499" w14:paraId="7B6E1683" w14:textId="77777777" w:rsidTr="00660499">
        <w:trPr>
          <w:trHeight w:val="284"/>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5D0A" w14:textId="77777777" w:rsidR="00660499" w:rsidRPr="00660499" w:rsidRDefault="00660499" w:rsidP="00660499">
            <w:pPr>
              <w:jc w:val="center"/>
              <w:rPr>
                <w:color w:val="000000"/>
                <w:sz w:val="22"/>
                <w:lang w:eastAsia="ru-RU"/>
              </w:rPr>
            </w:pPr>
            <w:r w:rsidRPr="00660499">
              <w:rPr>
                <w:color w:val="000000"/>
                <w:sz w:val="22"/>
                <w:lang w:eastAsia="ru-RU"/>
              </w:rPr>
              <w:t>№ п/п</w:t>
            </w:r>
          </w:p>
        </w:tc>
        <w:tc>
          <w:tcPr>
            <w:tcW w:w="433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F7F26BE" w14:textId="77777777" w:rsidR="00660499" w:rsidRPr="00660499" w:rsidRDefault="00660499" w:rsidP="00660499">
            <w:pPr>
              <w:jc w:val="center"/>
              <w:rPr>
                <w:color w:val="000000"/>
                <w:sz w:val="22"/>
                <w:lang w:eastAsia="ru-RU"/>
              </w:rPr>
            </w:pPr>
            <w:r w:rsidRPr="00660499">
              <w:rPr>
                <w:color w:val="000000"/>
                <w:sz w:val="22"/>
                <w:lang w:eastAsia="ru-RU"/>
              </w:rPr>
              <w:t>Адрес</w:t>
            </w:r>
          </w:p>
        </w:tc>
        <w:tc>
          <w:tcPr>
            <w:tcW w:w="2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E2643" w14:textId="77777777" w:rsidR="00660499" w:rsidRPr="00660499" w:rsidRDefault="00660499" w:rsidP="00660499">
            <w:pPr>
              <w:jc w:val="center"/>
              <w:rPr>
                <w:color w:val="000000"/>
                <w:sz w:val="22"/>
                <w:lang w:eastAsia="ru-RU"/>
              </w:rPr>
            </w:pPr>
            <w:r w:rsidRPr="00660499">
              <w:rPr>
                <w:color w:val="000000"/>
                <w:sz w:val="22"/>
                <w:lang w:eastAsia="ru-RU"/>
              </w:rPr>
              <w:t>Наименование здания (назначение-гараж, баня, конюшня, коровник, теплица и т.д.)</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86A6" w14:textId="77777777" w:rsidR="00660499" w:rsidRPr="00660499" w:rsidRDefault="00660499" w:rsidP="00660499">
            <w:pPr>
              <w:jc w:val="center"/>
              <w:rPr>
                <w:color w:val="000000"/>
                <w:sz w:val="22"/>
                <w:lang w:eastAsia="ru-RU"/>
              </w:rPr>
            </w:pPr>
            <w:r w:rsidRPr="00660499">
              <w:rPr>
                <w:color w:val="000000"/>
                <w:sz w:val="22"/>
                <w:lang w:eastAsia="ru-RU"/>
              </w:rPr>
              <w:t>Этаж-</w:t>
            </w:r>
            <w:proofErr w:type="spellStart"/>
            <w:r w:rsidRPr="00660499">
              <w:rPr>
                <w:color w:val="000000"/>
                <w:sz w:val="22"/>
                <w:lang w:eastAsia="ru-RU"/>
              </w:rPr>
              <w:t>ность</w:t>
            </w:r>
            <w:proofErr w:type="spellEnd"/>
            <w:r w:rsidRPr="00660499">
              <w:rPr>
                <w:color w:val="000000"/>
                <w:sz w:val="22"/>
                <w:lang w:eastAsia="ru-RU"/>
              </w:rPr>
              <w:t xml:space="preserve"> </w:t>
            </w:r>
          </w:p>
        </w:tc>
        <w:tc>
          <w:tcPr>
            <w:tcW w:w="15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04B86" w14:textId="77777777" w:rsidR="00660499" w:rsidRPr="00660499" w:rsidRDefault="00660499" w:rsidP="00660499">
            <w:pPr>
              <w:jc w:val="center"/>
              <w:rPr>
                <w:color w:val="000000"/>
                <w:sz w:val="22"/>
                <w:lang w:eastAsia="ru-RU"/>
              </w:rPr>
            </w:pPr>
            <w:r w:rsidRPr="00660499">
              <w:rPr>
                <w:color w:val="000000"/>
                <w:sz w:val="22"/>
                <w:lang w:eastAsia="ru-RU"/>
              </w:rPr>
              <w:t xml:space="preserve">Объем здания по  наружному обмеру, </w:t>
            </w:r>
            <w:proofErr w:type="spellStart"/>
            <w:r w:rsidRPr="00660499">
              <w:rPr>
                <w:color w:val="000000"/>
                <w:sz w:val="22"/>
                <w:lang w:eastAsia="ru-RU"/>
              </w:rPr>
              <w:t>куб.м</w:t>
            </w:r>
            <w:proofErr w:type="spellEnd"/>
            <w:r w:rsidRPr="00660499">
              <w:rPr>
                <w:color w:val="000000"/>
                <w:sz w:val="22"/>
                <w:lang w:eastAsia="ru-RU"/>
              </w:rPr>
              <w:t xml:space="preserve">. </w:t>
            </w:r>
          </w:p>
        </w:tc>
      </w:tr>
      <w:tr w:rsidR="00660499" w:rsidRPr="00660499" w14:paraId="36AAA929" w14:textId="77777777" w:rsidTr="00660499">
        <w:trPr>
          <w:trHeight w:val="284"/>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62A0B1" w14:textId="77777777" w:rsidR="00660499" w:rsidRPr="00660499" w:rsidRDefault="00660499" w:rsidP="00660499">
            <w:pPr>
              <w:rPr>
                <w:color w:val="000000"/>
                <w:sz w:val="22"/>
                <w:lang w:eastAsia="ru-RU"/>
              </w:rPr>
            </w:pPr>
          </w:p>
        </w:tc>
        <w:tc>
          <w:tcPr>
            <w:tcW w:w="1440" w:type="dxa"/>
            <w:tcBorders>
              <w:top w:val="nil"/>
              <w:left w:val="nil"/>
              <w:bottom w:val="single" w:sz="4" w:space="0" w:color="auto"/>
              <w:right w:val="single" w:sz="4" w:space="0" w:color="auto"/>
            </w:tcBorders>
            <w:shd w:val="clear" w:color="000000" w:fill="FFFFFF"/>
            <w:vAlign w:val="center"/>
            <w:hideMark/>
          </w:tcPr>
          <w:p w14:paraId="67BB7EF0" w14:textId="77777777" w:rsidR="00660499" w:rsidRPr="00660499" w:rsidRDefault="00660499" w:rsidP="00660499">
            <w:pPr>
              <w:jc w:val="center"/>
              <w:rPr>
                <w:color w:val="000000"/>
                <w:sz w:val="22"/>
                <w:lang w:eastAsia="ru-RU"/>
              </w:rPr>
            </w:pPr>
            <w:r w:rsidRPr="00660499">
              <w:rPr>
                <w:color w:val="000000"/>
                <w:sz w:val="22"/>
                <w:lang w:eastAsia="ru-RU"/>
              </w:rPr>
              <w:t xml:space="preserve">Населенный пункт </w:t>
            </w:r>
          </w:p>
        </w:tc>
        <w:tc>
          <w:tcPr>
            <w:tcW w:w="1769" w:type="dxa"/>
            <w:tcBorders>
              <w:top w:val="nil"/>
              <w:left w:val="nil"/>
              <w:bottom w:val="single" w:sz="4" w:space="0" w:color="auto"/>
              <w:right w:val="single" w:sz="4" w:space="0" w:color="auto"/>
            </w:tcBorders>
            <w:shd w:val="clear" w:color="000000" w:fill="FFFFFF"/>
            <w:noWrap/>
            <w:vAlign w:val="center"/>
            <w:hideMark/>
          </w:tcPr>
          <w:p w14:paraId="1F01B8D2" w14:textId="77777777" w:rsidR="00660499" w:rsidRPr="00660499" w:rsidRDefault="00660499" w:rsidP="00660499">
            <w:pPr>
              <w:jc w:val="center"/>
              <w:rPr>
                <w:color w:val="000000"/>
                <w:sz w:val="22"/>
                <w:lang w:eastAsia="ru-RU"/>
              </w:rPr>
            </w:pPr>
            <w:r w:rsidRPr="00660499">
              <w:rPr>
                <w:color w:val="000000"/>
                <w:sz w:val="22"/>
                <w:lang w:eastAsia="ru-RU"/>
              </w:rPr>
              <w:t>Улица</w:t>
            </w:r>
          </w:p>
        </w:tc>
        <w:tc>
          <w:tcPr>
            <w:tcW w:w="1121" w:type="dxa"/>
            <w:tcBorders>
              <w:top w:val="nil"/>
              <w:left w:val="nil"/>
              <w:bottom w:val="single" w:sz="4" w:space="0" w:color="auto"/>
              <w:right w:val="single" w:sz="4" w:space="0" w:color="auto"/>
            </w:tcBorders>
            <w:shd w:val="clear" w:color="000000" w:fill="FFFFFF"/>
            <w:noWrap/>
            <w:vAlign w:val="center"/>
            <w:hideMark/>
          </w:tcPr>
          <w:p w14:paraId="201C1EE4" w14:textId="77777777" w:rsidR="00660499" w:rsidRPr="00660499" w:rsidRDefault="00660499" w:rsidP="00660499">
            <w:pPr>
              <w:jc w:val="center"/>
              <w:rPr>
                <w:color w:val="000000"/>
                <w:sz w:val="22"/>
                <w:lang w:eastAsia="ru-RU"/>
              </w:rPr>
            </w:pPr>
            <w:r w:rsidRPr="00660499">
              <w:rPr>
                <w:color w:val="000000"/>
                <w:sz w:val="22"/>
                <w:lang w:eastAsia="ru-RU"/>
              </w:rPr>
              <w:t>Строение</w:t>
            </w:r>
          </w:p>
        </w:tc>
        <w:tc>
          <w:tcPr>
            <w:tcW w:w="2213" w:type="dxa"/>
            <w:vMerge/>
            <w:tcBorders>
              <w:top w:val="single" w:sz="4" w:space="0" w:color="auto"/>
              <w:left w:val="single" w:sz="4" w:space="0" w:color="auto"/>
              <w:bottom w:val="single" w:sz="4" w:space="0" w:color="auto"/>
              <w:right w:val="single" w:sz="4" w:space="0" w:color="auto"/>
            </w:tcBorders>
            <w:vAlign w:val="center"/>
            <w:hideMark/>
          </w:tcPr>
          <w:p w14:paraId="71D9D90E" w14:textId="77777777" w:rsidR="00660499" w:rsidRPr="00660499" w:rsidRDefault="00660499" w:rsidP="00660499">
            <w:pPr>
              <w:rPr>
                <w:color w:val="000000"/>
                <w:sz w:val="22"/>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D68F22F" w14:textId="77777777" w:rsidR="00660499" w:rsidRPr="00660499" w:rsidRDefault="00660499" w:rsidP="00660499">
            <w:pPr>
              <w:rPr>
                <w:color w:val="000000"/>
                <w:sz w:val="22"/>
                <w:lang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4E1FD7E7" w14:textId="77777777" w:rsidR="00660499" w:rsidRPr="00660499" w:rsidRDefault="00660499" w:rsidP="00660499">
            <w:pPr>
              <w:rPr>
                <w:color w:val="000000"/>
                <w:sz w:val="22"/>
                <w:lang w:eastAsia="ru-RU"/>
              </w:rPr>
            </w:pPr>
          </w:p>
        </w:tc>
      </w:tr>
      <w:tr w:rsidR="00660499" w:rsidRPr="00660499" w14:paraId="331725FC"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C28677B"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440" w:type="dxa"/>
            <w:tcBorders>
              <w:top w:val="nil"/>
              <w:left w:val="nil"/>
              <w:bottom w:val="single" w:sz="4" w:space="0" w:color="auto"/>
              <w:right w:val="single" w:sz="4" w:space="0" w:color="auto"/>
            </w:tcBorders>
            <w:shd w:val="clear" w:color="000000" w:fill="FFFFFF"/>
            <w:noWrap/>
            <w:vAlign w:val="bottom"/>
            <w:hideMark/>
          </w:tcPr>
          <w:p w14:paraId="4516AE81"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12315605" w14:textId="77777777" w:rsidR="00660499" w:rsidRPr="00660499" w:rsidRDefault="00660499" w:rsidP="00660499">
            <w:pPr>
              <w:rPr>
                <w:color w:val="000000"/>
                <w:sz w:val="22"/>
                <w:lang w:eastAsia="ru-RU"/>
              </w:rPr>
            </w:pPr>
            <w:r w:rsidRPr="00660499">
              <w:rPr>
                <w:color w:val="000000"/>
                <w:sz w:val="22"/>
                <w:lang w:eastAsia="ru-RU"/>
              </w:rPr>
              <w:t xml:space="preserve">Международная </w:t>
            </w:r>
          </w:p>
        </w:tc>
        <w:tc>
          <w:tcPr>
            <w:tcW w:w="1121" w:type="dxa"/>
            <w:tcBorders>
              <w:top w:val="nil"/>
              <w:left w:val="nil"/>
              <w:bottom w:val="single" w:sz="4" w:space="0" w:color="auto"/>
              <w:right w:val="single" w:sz="4" w:space="0" w:color="auto"/>
            </w:tcBorders>
            <w:shd w:val="clear" w:color="000000" w:fill="FFFFFF"/>
            <w:noWrap/>
            <w:vAlign w:val="bottom"/>
            <w:hideMark/>
          </w:tcPr>
          <w:p w14:paraId="09BDB86A" w14:textId="77777777" w:rsidR="00660499" w:rsidRPr="00660499" w:rsidRDefault="00660499" w:rsidP="00660499">
            <w:pPr>
              <w:jc w:val="center"/>
              <w:rPr>
                <w:color w:val="000000"/>
                <w:sz w:val="22"/>
                <w:lang w:eastAsia="ru-RU"/>
              </w:rPr>
            </w:pPr>
            <w:r w:rsidRPr="00660499">
              <w:rPr>
                <w:color w:val="000000"/>
                <w:sz w:val="22"/>
                <w:lang w:eastAsia="ru-RU"/>
              </w:rPr>
              <w:t>4</w:t>
            </w:r>
          </w:p>
        </w:tc>
        <w:tc>
          <w:tcPr>
            <w:tcW w:w="2213" w:type="dxa"/>
            <w:tcBorders>
              <w:top w:val="nil"/>
              <w:left w:val="nil"/>
              <w:bottom w:val="single" w:sz="4" w:space="0" w:color="auto"/>
              <w:right w:val="single" w:sz="4" w:space="0" w:color="auto"/>
            </w:tcBorders>
            <w:shd w:val="clear" w:color="000000" w:fill="FFFFFF"/>
            <w:noWrap/>
            <w:vAlign w:val="bottom"/>
            <w:hideMark/>
          </w:tcPr>
          <w:p w14:paraId="4E586FA2"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bottom"/>
            <w:hideMark/>
          </w:tcPr>
          <w:p w14:paraId="31BF6B60"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17870D55" w14:textId="77777777" w:rsidR="00660499" w:rsidRPr="00660499" w:rsidRDefault="00660499" w:rsidP="00660499">
            <w:pPr>
              <w:jc w:val="center"/>
              <w:rPr>
                <w:color w:val="000000"/>
                <w:sz w:val="22"/>
                <w:lang w:eastAsia="ru-RU"/>
              </w:rPr>
            </w:pPr>
            <w:r w:rsidRPr="00660499">
              <w:rPr>
                <w:color w:val="000000"/>
                <w:sz w:val="22"/>
                <w:lang w:eastAsia="ru-RU"/>
              </w:rPr>
              <w:t>1087,65</w:t>
            </w:r>
          </w:p>
        </w:tc>
      </w:tr>
      <w:tr w:rsidR="00660499" w:rsidRPr="00660499" w14:paraId="37CF29C1"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18FF8E" w14:textId="77777777" w:rsidR="00660499" w:rsidRPr="00660499" w:rsidRDefault="00660499" w:rsidP="00660499">
            <w:pPr>
              <w:jc w:val="center"/>
              <w:rPr>
                <w:color w:val="000000"/>
                <w:sz w:val="22"/>
                <w:lang w:eastAsia="ru-RU"/>
              </w:rPr>
            </w:pPr>
            <w:r w:rsidRPr="00660499">
              <w:rPr>
                <w:color w:val="000000"/>
                <w:sz w:val="22"/>
                <w:lang w:eastAsia="ru-RU"/>
              </w:rPr>
              <w:t>2</w:t>
            </w:r>
          </w:p>
        </w:tc>
        <w:tc>
          <w:tcPr>
            <w:tcW w:w="1440" w:type="dxa"/>
            <w:tcBorders>
              <w:top w:val="nil"/>
              <w:left w:val="nil"/>
              <w:bottom w:val="single" w:sz="4" w:space="0" w:color="auto"/>
              <w:right w:val="single" w:sz="4" w:space="0" w:color="auto"/>
            </w:tcBorders>
            <w:shd w:val="clear" w:color="000000" w:fill="FFFFFF"/>
            <w:noWrap/>
            <w:vAlign w:val="bottom"/>
            <w:hideMark/>
          </w:tcPr>
          <w:p w14:paraId="4C10973E"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33870941"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5E7AD362" w14:textId="77777777" w:rsidR="00660499" w:rsidRPr="00660499" w:rsidRDefault="00660499" w:rsidP="00660499">
            <w:pPr>
              <w:jc w:val="center"/>
              <w:rPr>
                <w:color w:val="000000"/>
                <w:sz w:val="22"/>
                <w:lang w:eastAsia="ru-RU"/>
              </w:rPr>
            </w:pPr>
            <w:r w:rsidRPr="00660499">
              <w:rPr>
                <w:color w:val="000000"/>
                <w:sz w:val="22"/>
                <w:lang w:eastAsia="ru-RU"/>
              </w:rPr>
              <w:t>25</w:t>
            </w:r>
          </w:p>
        </w:tc>
        <w:tc>
          <w:tcPr>
            <w:tcW w:w="2213" w:type="dxa"/>
            <w:tcBorders>
              <w:top w:val="nil"/>
              <w:left w:val="nil"/>
              <w:bottom w:val="single" w:sz="4" w:space="0" w:color="auto"/>
              <w:right w:val="single" w:sz="4" w:space="0" w:color="auto"/>
            </w:tcBorders>
            <w:shd w:val="clear" w:color="000000" w:fill="FFFFFF"/>
            <w:noWrap/>
            <w:vAlign w:val="bottom"/>
            <w:hideMark/>
          </w:tcPr>
          <w:p w14:paraId="290C4F76"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bottom"/>
            <w:hideMark/>
          </w:tcPr>
          <w:p w14:paraId="58513B2E"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F584155" w14:textId="77777777" w:rsidR="00660499" w:rsidRPr="00660499" w:rsidRDefault="00660499" w:rsidP="00660499">
            <w:pPr>
              <w:jc w:val="center"/>
              <w:rPr>
                <w:color w:val="000000"/>
                <w:sz w:val="22"/>
                <w:lang w:eastAsia="ru-RU"/>
              </w:rPr>
            </w:pPr>
            <w:r w:rsidRPr="00660499">
              <w:rPr>
                <w:color w:val="000000"/>
                <w:sz w:val="22"/>
                <w:lang w:eastAsia="ru-RU"/>
              </w:rPr>
              <w:t>127,68</w:t>
            </w:r>
          </w:p>
        </w:tc>
      </w:tr>
      <w:tr w:rsidR="00660499" w:rsidRPr="00660499" w14:paraId="75B22807"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819CB8" w14:textId="77777777" w:rsidR="00660499" w:rsidRPr="00660499" w:rsidRDefault="00660499" w:rsidP="00660499">
            <w:pPr>
              <w:jc w:val="center"/>
              <w:rPr>
                <w:color w:val="000000"/>
                <w:sz w:val="22"/>
                <w:lang w:eastAsia="ru-RU"/>
              </w:rPr>
            </w:pPr>
            <w:r w:rsidRPr="00660499">
              <w:rPr>
                <w:color w:val="000000"/>
                <w:sz w:val="22"/>
                <w:lang w:eastAsia="ru-RU"/>
              </w:rPr>
              <w:t>3</w:t>
            </w:r>
          </w:p>
        </w:tc>
        <w:tc>
          <w:tcPr>
            <w:tcW w:w="1440" w:type="dxa"/>
            <w:tcBorders>
              <w:top w:val="nil"/>
              <w:left w:val="nil"/>
              <w:bottom w:val="single" w:sz="4" w:space="0" w:color="auto"/>
              <w:right w:val="single" w:sz="4" w:space="0" w:color="auto"/>
            </w:tcBorders>
            <w:shd w:val="clear" w:color="000000" w:fill="FFFFFF"/>
            <w:noWrap/>
            <w:vAlign w:val="bottom"/>
            <w:hideMark/>
          </w:tcPr>
          <w:p w14:paraId="0465FCE3"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57A3533A" w14:textId="77777777" w:rsidR="00660499" w:rsidRPr="00660499" w:rsidRDefault="00660499" w:rsidP="00660499">
            <w:pPr>
              <w:rPr>
                <w:color w:val="000000"/>
                <w:sz w:val="22"/>
                <w:lang w:eastAsia="ru-RU"/>
              </w:rPr>
            </w:pPr>
            <w:proofErr w:type="spellStart"/>
            <w:r w:rsidRPr="00660499">
              <w:rPr>
                <w:color w:val="000000"/>
                <w:sz w:val="22"/>
                <w:lang w:eastAsia="ru-RU"/>
              </w:rPr>
              <w:t>пер.Березовский</w:t>
            </w:r>
            <w:proofErr w:type="spellEnd"/>
          </w:p>
        </w:tc>
        <w:tc>
          <w:tcPr>
            <w:tcW w:w="1121" w:type="dxa"/>
            <w:tcBorders>
              <w:top w:val="nil"/>
              <w:left w:val="nil"/>
              <w:bottom w:val="single" w:sz="4" w:space="0" w:color="auto"/>
              <w:right w:val="single" w:sz="4" w:space="0" w:color="auto"/>
            </w:tcBorders>
            <w:shd w:val="clear" w:color="000000" w:fill="FFFFFF"/>
            <w:noWrap/>
            <w:vAlign w:val="bottom"/>
            <w:hideMark/>
          </w:tcPr>
          <w:p w14:paraId="2FBCABD7" w14:textId="77777777" w:rsidR="00660499" w:rsidRPr="00660499" w:rsidRDefault="00660499" w:rsidP="00660499">
            <w:pPr>
              <w:jc w:val="center"/>
              <w:rPr>
                <w:color w:val="000000"/>
                <w:sz w:val="22"/>
                <w:lang w:eastAsia="ru-RU"/>
              </w:rPr>
            </w:pPr>
            <w:r w:rsidRPr="00660499">
              <w:rPr>
                <w:color w:val="000000"/>
                <w:sz w:val="22"/>
                <w:lang w:eastAsia="ru-RU"/>
              </w:rPr>
              <w:t>12</w:t>
            </w:r>
          </w:p>
        </w:tc>
        <w:tc>
          <w:tcPr>
            <w:tcW w:w="2213" w:type="dxa"/>
            <w:tcBorders>
              <w:top w:val="nil"/>
              <w:left w:val="nil"/>
              <w:bottom w:val="single" w:sz="4" w:space="0" w:color="auto"/>
              <w:right w:val="single" w:sz="4" w:space="0" w:color="auto"/>
            </w:tcBorders>
            <w:shd w:val="clear" w:color="000000" w:fill="FFFFFF"/>
            <w:noWrap/>
            <w:vAlign w:val="bottom"/>
            <w:hideMark/>
          </w:tcPr>
          <w:p w14:paraId="741933CA" w14:textId="77777777" w:rsidR="00660499" w:rsidRPr="00660499" w:rsidRDefault="00660499" w:rsidP="00660499">
            <w:pPr>
              <w:jc w:val="center"/>
              <w:rPr>
                <w:color w:val="000000"/>
                <w:sz w:val="22"/>
                <w:lang w:eastAsia="ru-RU"/>
              </w:rPr>
            </w:pPr>
            <w:r w:rsidRPr="00660499">
              <w:rPr>
                <w:color w:val="000000"/>
                <w:sz w:val="22"/>
                <w:lang w:eastAsia="ru-RU"/>
              </w:rPr>
              <w:t>баня</w:t>
            </w:r>
          </w:p>
        </w:tc>
        <w:tc>
          <w:tcPr>
            <w:tcW w:w="960" w:type="dxa"/>
            <w:tcBorders>
              <w:top w:val="nil"/>
              <w:left w:val="nil"/>
              <w:bottom w:val="single" w:sz="4" w:space="0" w:color="auto"/>
              <w:right w:val="single" w:sz="4" w:space="0" w:color="auto"/>
            </w:tcBorders>
            <w:shd w:val="clear" w:color="000000" w:fill="FFFFFF"/>
            <w:noWrap/>
            <w:vAlign w:val="bottom"/>
            <w:hideMark/>
          </w:tcPr>
          <w:p w14:paraId="05E4C0AD"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3C05CBA" w14:textId="77777777" w:rsidR="00660499" w:rsidRPr="00660499" w:rsidRDefault="00660499" w:rsidP="00660499">
            <w:pPr>
              <w:jc w:val="center"/>
              <w:rPr>
                <w:color w:val="000000"/>
                <w:sz w:val="22"/>
                <w:lang w:eastAsia="ru-RU"/>
              </w:rPr>
            </w:pPr>
            <w:r w:rsidRPr="00660499">
              <w:rPr>
                <w:color w:val="000000"/>
                <w:sz w:val="22"/>
                <w:lang w:eastAsia="ru-RU"/>
              </w:rPr>
              <w:t>19,72</w:t>
            </w:r>
          </w:p>
        </w:tc>
      </w:tr>
      <w:tr w:rsidR="00660499" w:rsidRPr="00660499" w14:paraId="277AE252"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B69A4A" w14:textId="77777777" w:rsidR="00660499" w:rsidRPr="00660499" w:rsidRDefault="00660499" w:rsidP="00660499">
            <w:pPr>
              <w:jc w:val="center"/>
              <w:rPr>
                <w:color w:val="000000"/>
                <w:sz w:val="22"/>
                <w:lang w:eastAsia="ru-RU"/>
              </w:rPr>
            </w:pPr>
            <w:r w:rsidRPr="00660499">
              <w:rPr>
                <w:color w:val="000000"/>
                <w:sz w:val="22"/>
                <w:lang w:eastAsia="ru-RU"/>
              </w:rPr>
              <w:t>4</w:t>
            </w:r>
          </w:p>
        </w:tc>
        <w:tc>
          <w:tcPr>
            <w:tcW w:w="1440" w:type="dxa"/>
            <w:tcBorders>
              <w:top w:val="nil"/>
              <w:left w:val="nil"/>
              <w:bottom w:val="single" w:sz="4" w:space="0" w:color="auto"/>
              <w:right w:val="single" w:sz="4" w:space="0" w:color="auto"/>
            </w:tcBorders>
            <w:shd w:val="clear" w:color="000000" w:fill="FFFFFF"/>
            <w:noWrap/>
            <w:vAlign w:val="bottom"/>
            <w:hideMark/>
          </w:tcPr>
          <w:p w14:paraId="4E49EB90"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04DED59F" w14:textId="77777777" w:rsidR="00660499" w:rsidRPr="00660499" w:rsidRDefault="00660499" w:rsidP="00660499">
            <w:pPr>
              <w:rPr>
                <w:color w:val="000000"/>
                <w:sz w:val="22"/>
                <w:lang w:eastAsia="ru-RU"/>
              </w:rPr>
            </w:pPr>
            <w:r w:rsidRPr="00660499">
              <w:rPr>
                <w:color w:val="000000"/>
                <w:sz w:val="22"/>
                <w:lang w:eastAsia="ru-RU"/>
              </w:rPr>
              <w:t>Пирогова</w:t>
            </w:r>
          </w:p>
        </w:tc>
        <w:tc>
          <w:tcPr>
            <w:tcW w:w="1121" w:type="dxa"/>
            <w:tcBorders>
              <w:top w:val="nil"/>
              <w:left w:val="nil"/>
              <w:bottom w:val="single" w:sz="4" w:space="0" w:color="auto"/>
              <w:right w:val="single" w:sz="4" w:space="0" w:color="auto"/>
            </w:tcBorders>
            <w:shd w:val="clear" w:color="000000" w:fill="FFFFFF"/>
            <w:noWrap/>
            <w:vAlign w:val="bottom"/>
            <w:hideMark/>
          </w:tcPr>
          <w:p w14:paraId="73B5F439" w14:textId="77777777" w:rsidR="00660499" w:rsidRPr="00660499" w:rsidRDefault="00660499" w:rsidP="00660499">
            <w:pPr>
              <w:jc w:val="center"/>
              <w:rPr>
                <w:color w:val="000000"/>
                <w:sz w:val="22"/>
                <w:lang w:eastAsia="ru-RU"/>
              </w:rPr>
            </w:pPr>
            <w:r w:rsidRPr="00660499">
              <w:rPr>
                <w:color w:val="000000"/>
                <w:sz w:val="22"/>
                <w:lang w:eastAsia="ru-RU"/>
              </w:rPr>
              <w:t>37а</w:t>
            </w:r>
          </w:p>
        </w:tc>
        <w:tc>
          <w:tcPr>
            <w:tcW w:w="2213" w:type="dxa"/>
            <w:tcBorders>
              <w:top w:val="nil"/>
              <w:left w:val="nil"/>
              <w:bottom w:val="single" w:sz="4" w:space="0" w:color="auto"/>
              <w:right w:val="single" w:sz="4" w:space="0" w:color="auto"/>
            </w:tcBorders>
            <w:shd w:val="clear" w:color="000000" w:fill="FFFFFF"/>
            <w:noWrap/>
            <w:vAlign w:val="bottom"/>
            <w:hideMark/>
          </w:tcPr>
          <w:p w14:paraId="26672924" w14:textId="77777777" w:rsidR="00660499" w:rsidRPr="00660499" w:rsidRDefault="00660499" w:rsidP="00660499">
            <w:pPr>
              <w:jc w:val="center"/>
              <w:rPr>
                <w:color w:val="000000"/>
                <w:sz w:val="22"/>
                <w:lang w:eastAsia="ru-RU"/>
              </w:rPr>
            </w:pPr>
            <w:r w:rsidRPr="00660499">
              <w:rPr>
                <w:color w:val="000000"/>
                <w:sz w:val="22"/>
                <w:lang w:eastAsia="ru-RU"/>
              </w:rPr>
              <w:t>баня</w:t>
            </w:r>
          </w:p>
        </w:tc>
        <w:tc>
          <w:tcPr>
            <w:tcW w:w="960" w:type="dxa"/>
            <w:tcBorders>
              <w:top w:val="nil"/>
              <w:left w:val="nil"/>
              <w:bottom w:val="single" w:sz="4" w:space="0" w:color="auto"/>
              <w:right w:val="single" w:sz="4" w:space="0" w:color="auto"/>
            </w:tcBorders>
            <w:shd w:val="clear" w:color="000000" w:fill="FFFFFF"/>
            <w:noWrap/>
            <w:vAlign w:val="bottom"/>
            <w:hideMark/>
          </w:tcPr>
          <w:p w14:paraId="5EA21C6C"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0C294CFB" w14:textId="77777777" w:rsidR="00660499" w:rsidRPr="00660499" w:rsidRDefault="00660499" w:rsidP="00660499">
            <w:pPr>
              <w:jc w:val="center"/>
              <w:rPr>
                <w:color w:val="000000"/>
                <w:sz w:val="22"/>
                <w:lang w:eastAsia="ru-RU"/>
              </w:rPr>
            </w:pPr>
            <w:r w:rsidRPr="00660499">
              <w:rPr>
                <w:color w:val="000000"/>
                <w:sz w:val="22"/>
                <w:lang w:eastAsia="ru-RU"/>
              </w:rPr>
              <w:t>33</w:t>
            </w:r>
          </w:p>
        </w:tc>
      </w:tr>
      <w:tr w:rsidR="00660499" w:rsidRPr="00660499" w14:paraId="7882CA9E"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4932EA" w14:textId="77777777" w:rsidR="00660499" w:rsidRPr="00660499" w:rsidRDefault="00660499" w:rsidP="00660499">
            <w:pPr>
              <w:jc w:val="center"/>
              <w:rPr>
                <w:color w:val="000000"/>
                <w:sz w:val="22"/>
                <w:lang w:eastAsia="ru-RU"/>
              </w:rPr>
            </w:pPr>
            <w:r w:rsidRPr="00660499">
              <w:rPr>
                <w:color w:val="000000"/>
                <w:sz w:val="22"/>
                <w:lang w:eastAsia="ru-RU"/>
              </w:rPr>
              <w:t>5</w:t>
            </w:r>
          </w:p>
        </w:tc>
        <w:tc>
          <w:tcPr>
            <w:tcW w:w="1440" w:type="dxa"/>
            <w:tcBorders>
              <w:top w:val="nil"/>
              <w:left w:val="nil"/>
              <w:bottom w:val="single" w:sz="4" w:space="0" w:color="auto"/>
              <w:right w:val="single" w:sz="4" w:space="0" w:color="auto"/>
            </w:tcBorders>
            <w:shd w:val="clear" w:color="000000" w:fill="FFFFFF"/>
            <w:noWrap/>
            <w:vAlign w:val="bottom"/>
            <w:hideMark/>
          </w:tcPr>
          <w:p w14:paraId="03330DA8"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589FA6EB" w14:textId="77777777" w:rsidR="00660499" w:rsidRPr="00660499" w:rsidRDefault="00660499" w:rsidP="00660499">
            <w:pPr>
              <w:rPr>
                <w:color w:val="000000"/>
                <w:sz w:val="22"/>
                <w:lang w:eastAsia="ru-RU"/>
              </w:rPr>
            </w:pPr>
            <w:r w:rsidRPr="00660499">
              <w:rPr>
                <w:color w:val="000000"/>
                <w:sz w:val="22"/>
                <w:lang w:eastAsia="ru-RU"/>
              </w:rPr>
              <w:t>Правды</w:t>
            </w:r>
          </w:p>
        </w:tc>
        <w:tc>
          <w:tcPr>
            <w:tcW w:w="1121" w:type="dxa"/>
            <w:tcBorders>
              <w:top w:val="nil"/>
              <w:left w:val="nil"/>
              <w:bottom w:val="single" w:sz="4" w:space="0" w:color="auto"/>
              <w:right w:val="single" w:sz="4" w:space="0" w:color="auto"/>
            </w:tcBorders>
            <w:shd w:val="clear" w:color="000000" w:fill="FFFFFF"/>
            <w:noWrap/>
            <w:vAlign w:val="bottom"/>
            <w:hideMark/>
          </w:tcPr>
          <w:p w14:paraId="7FD36ABF" w14:textId="77777777" w:rsidR="00660499" w:rsidRPr="00660499" w:rsidRDefault="00660499" w:rsidP="00660499">
            <w:pPr>
              <w:jc w:val="center"/>
              <w:rPr>
                <w:color w:val="000000"/>
                <w:sz w:val="22"/>
                <w:lang w:eastAsia="ru-RU"/>
              </w:rPr>
            </w:pPr>
            <w:r w:rsidRPr="00660499">
              <w:rPr>
                <w:color w:val="000000"/>
                <w:sz w:val="22"/>
                <w:lang w:eastAsia="ru-RU"/>
              </w:rPr>
              <w:t>28</w:t>
            </w:r>
          </w:p>
        </w:tc>
        <w:tc>
          <w:tcPr>
            <w:tcW w:w="2213" w:type="dxa"/>
            <w:tcBorders>
              <w:top w:val="nil"/>
              <w:left w:val="nil"/>
              <w:bottom w:val="single" w:sz="4" w:space="0" w:color="auto"/>
              <w:right w:val="single" w:sz="4" w:space="0" w:color="auto"/>
            </w:tcBorders>
            <w:shd w:val="clear" w:color="000000" w:fill="FFFFFF"/>
            <w:noWrap/>
            <w:vAlign w:val="bottom"/>
            <w:hideMark/>
          </w:tcPr>
          <w:p w14:paraId="6CB32F60"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bottom"/>
            <w:hideMark/>
          </w:tcPr>
          <w:p w14:paraId="312D57CF"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38E6343" w14:textId="77777777" w:rsidR="00660499" w:rsidRPr="00660499" w:rsidRDefault="00660499" w:rsidP="00660499">
            <w:pPr>
              <w:jc w:val="center"/>
              <w:rPr>
                <w:color w:val="000000"/>
                <w:sz w:val="22"/>
                <w:lang w:eastAsia="ru-RU"/>
              </w:rPr>
            </w:pPr>
            <w:r w:rsidRPr="00660499">
              <w:rPr>
                <w:color w:val="000000"/>
                <w:sz w:val="22"/>
                <w:lang w:eastAsia="ru-RU"/>
              </w:rPr>
              <w:t>191,52</w:t>
            </w:r>
          </w:p>
        </w:tc>
      </w:tr>
      <w:tr w:rsidR="00660499" w:rsidRPr="00660499" w14:paraId="5925CB30"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CA401F7" w14:textId="77777777" w:rsidR="00660499" w:rsidRPr="00660499" w:rsidRDefault="00660499" w:rsidP="00660499">
            <w:pPr>
              <w:jc w:val="center"/>
              <w:rPr>
                <w:color w:val="000000"/>
                <w:sz w:val="22"/>
                <w:lang w:eastAsia="ru-RU"/>
              </w:rPr>
            </w:pPr>
            <w:r w:rsidRPr="00660499">
              <w:rPr>
                <w:color w:val="000000"/>
                <w:sz w:val="22"/>
                <w:lang w:eastAsia="ru-RU"/>
              </w:rPr>
              <w:t>6</w:t>
            </w:r>
          </w:p>
        </w:tc>
        <w:tc>
          <w:tcPr>
            <w:tcW w:w="1440" w:type="dxa"/>
            <w:tcBorders>
              <w:top w:val="nil"/>
              <w:left w:val="nil"/>
              <w:bottom w:val="single" w:sz="4" w:space="0" w:color="auto"/>
              <w:right w:val="single" w:sz="4" w:space="0" w:color="auto"/>
            </w:tcBorders>
            <w:shd w:val="clear" w:color="000000" w:fill="FFFFFF"/>
            <w:noWrap/>
            <w:vAlign w:val="bottom"/>
            <w:hideMark/>
          </w:tcPr>
          <w:p w14:paraId="4AEC303B"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6203168E"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2B853E99" w14:textId="77777777" w:rsidR="00660499" w:rsidRPr="00660499" w:rsidRDefault="00660499" w:rsidP="00660499">
            <w:pPr>
              <w:jc w:val="center"/>
              <w:rPr>
                <w:color w:val="000000"/>
                <w:sz w:val="22"/>
                <w:lang w:eastAsia="ru-RU"/>
              </w:rPr>
            </w:pPr>
            <w:r w:rsidRPr="00660499">
              <w:rPr>
                <w:color w:val="000000"/>
                <w:sz w:val="22"/>
                <w:lang w:eastAsia="ru-RU"/>
              </w:rPr>
              <w:t>32</w:t>
            </w:r>
          </w:p>
        </w:tc>
        <w:tc>
          <w:tcPr>
            <w:tcW w:w="2213" w:type="dxa"/>
            <w:tcBorders>
              <w:top w:val="nil"/>
              <w:left w:val="nil"/>
              <w:bottom w:val="single" w:sz="4" w:space="0" w:color="auto"/>
              <w:right w:val="single" w:sz="4" w:space="0" w:color="auto"/>
            </w:tcBorders>
            <w:shd w:val="clear" w:color="000000" w:fill="FFFFFF"/>
            <w:noWrap/>
            <w:vAlign w:val="bottom"/>
            <w:hideMark/>
          </w:tcPr>
          <w:p w14:paraId="31BF3479" w14:textId="77777777" w:rsidR="00660499" w:rsidRPr="00660499" w:rsidRDefault="00660499" w:rsidP="00660499">
            <w:pPr>
              <w:jc w:val="center"/>
              <w:rPr>
                <w:color w:val="000000"/>
                <w:sz w:val="22"/>
                <w:lang w:eastAsia="ru-RU"/>
              </w:rPr>
            </w:pPr>
            <w:r w:rsidRPr="00660499">
              <w:rPr>
                <w:color w:val="000000"/>
                <w:sz w:val="22"/>
                <w:lang w:eastAsia="ru-RU"/>
              </w:rPr>
              <w:t>баня</w:t>
            </w:r>
          </w:p>
        </w:tc>
        <w:tc>
          <w:tcPr>
            <w:tcW w:w="960" w:type="dxa"/>
            <w:tcBorders>
              <w:top w:val="nil"/>
              <w:left w:val="nil"/>
              <w:bottom w:val="single" w:sz="4" w:space="0" w:color="auto"/>
              <w:right w:val="single" w:sz="4" w:space="0" w:color="auto"/>
            </w:tcBorders>
            <w:shd w:val="clear" w:color="000000" w:fill="FFFFFF"/>
            <w:noWrap/>
            <w:vAlign w:val="bottom"/>
            <w:hideMark/>
          </w:tcPr>
          <w:p w14:paraId="0F4CC4FA"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0F2D5515" w14:textId="77777777" w:rsidR="00660499" w:rsidRPr="00660499" w:rsidRDefault="00660499" w:rsidP="00660499">
            <w:pPr>
              <w:jc w:val="center"/>
              <w:rPr>
                <w:color w:val="000000"/>
                <w:sz w:val="22"/>
                <w:lang w:eastAsia="ru-RU"/>
              </w:rPr>
            </w:pPr>
            <w:r w:rsidRPr="00660499">
              <w:rPr>
                <w:color w:val="000000"/>
                <w:sz w:val="22"/>
                <w:lang w:eastAsia="ru-RU"/>
              </w:rPr>
              <w:t>90,23</w:t>
            </w:r>
          </w:p>
        </w:tc>
      </w:tr>
      <w:tr w:rsidR="00660499" w:rsidRPr="00660499" w14:paraId="7EEE212D"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9F0D1FF" w14:textId="77777777" w:rsidR="00660499" w:rsidRPr="00660499" w:rsidRDefault="00660499" w:rsidP="00660499">
            <w:pPr>
              <w:jc w:val="center"/>
              <w:rPr>
                <w:color w:val="000000"/>
                <w:sz w:val="22"/>
                <w:lang w:eastAsia="ru-RU"/>
              </w:rPr>
            </w:pPr>
            <w:r w:rsidRPr="00660499">
              <w:rPr>
                <w:color w:val="000000"/>
                <w:sz w:val="22"/>
                <w:lang w:eastAsia="ru-RU"/>
              </w:rPr>
              <w:t>7</w:t>
            </w:r>
          </w:p>
        </w:tc>
        <w:tc>
          <w:tcPr>
            <w:tcW w:w="1440" w:type="dxa"/>
            <w:tcBorders>
              <w:top w:val="nil"/>
              <w:left w:val="nil"/>
              <w:bottom w:val="single" w:sz="4" w:space="0" w:color="auto"/>
              <w:right w:val="single" w:sz="4" w:space="0" w:color="auto"/>
            </w:tcBorders>
            <w:shd w:val="clear" w:color="000000" w:fill="FFFFFF"/>
            <w:noWrap/>
            <w:vAlign w:val="bottom"/>
            <w:hideMark/>
          </w:tcPr>
          <w:p w14:paraId="46B4EA25"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2587645C"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5621EBDF" w14:textId="77777777" w:rsidR="00660499" w:rsidRPr="00660499" w:rsidRDefault="00660499" w:rsidP="00660499">
            <w:pPr>
              <w:jc w:val="center"/>
              <w:rPr>
                <w:color w:val="000000"/>
                <w:sz w:val="22"/>
                <w:lang w:eastAsia="ru-RU"/>
              </w:rPr>
            </w:pPr>
            <w:r w:rsidRPr="00660499">
              <w:rPr>
                <w:color w:val="000000"/>
                <w:sz w:val="22"/>
                <w:lang w:eastAsia="ru-RU"/>
              </w:rPr>
              <w:t>1А</w:t>
            </w:r>
          </w:p>
        </w:tc>
        <w:tc>
          <w:tcPr>
            <w:tcW w:w="2213" w:type="dxa"/>
            <w:tcBorders>
              <w:top w:val="nil"/>
              <w:left w:val="nil"/>
              <w:bottom w:val="single" w:sz="4" w:space="0" w:color="auto"/>
              <w:right w:val="single" w:sz="4" w:space="0" w:color="auto"/>
            </w:tcBorders>
            <w:shd w:val="clear" w:color="000000" w:fill="FFFFFF"/>
            <w:noWrap/>
            <w:vAlign w:val="bottom"/>
            <w:hideMark/>
          </w:tcPr>
          <w:p w14:paraId="6E62AAAB"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center"/>
            <w:hideMark/>
          </w:tcPr>
          <w:p w14:paraId="5A3A4819"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08ECC92B" w14:textId="77777777" w:rsidR="00660499" w:rsidRPr="00660499" w:rsidRDefault="00660499" w:rsidP="00660499">
            <w:pPr>
              <w:jc w:val="center"/>
              <w:rPr>
                <w:color w:val="000000"/>
                <w:sz w:val="22"/>
                <w:lang w:eastAsia="ru-RU"/>
              </w:rPr>
            </w:pPr>
            <w:r w:rsidRPr="00660499">
              <w:rPr>
                <w:color w:val="000000"/>
                <w:sz w:val="22"/>
                <w:lang w:eastAsia="ru-RU"/>
              </w:rPr>
              <w:t>142,26</w:t>
            </w:r>
          </w:p>
        </w:tc>
      </w:tr>
      <w:tr w:rsidR="00660499" w:rsidRPr="00660499" w14:paraId="1430F31A"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7BC226" w14:textId="77777777" w:rsidR="00660499" w:rsidRPr="00660499" w:rsidRDefault="00660499" w:rsidP="00660499">
            <w:pPr>
              <w:jc w:val="center"/>
              <w:rPr>
                <w:color w:val="000000"/>
                <w:sz w:val="22"/>
                <w:lang w:eastAsia="ru-RU"/>
              </w:rPr>
            </w:pPr>
            <w:r w:rsidRPr="00660499">
              <w:rPr>
                <w:color w:val="000000"/>
                <w:sz w:val="22"/>
                <w:lang w:eastAsia="ru-RU"/>
              </w:rPr>
              <w:t>8</w:t>
            </w:r>
          </w:p>
        </w:tc>
        <w:tc>
          <w:tcPr>
            <w:tcW w:w="1440" w:type="dxa"/>
            <w:tcBorders>
              <w:top w:val="nil"/>
              <w:left w:val="nil"/>
              <w:bottom w:val="single" w:sz="4" w:space="0" w:color="auto"/>
              <w:right w:val="single" w:sz="4" w:space="0" w:color="auto"/>
            </w:tcBorders>
            <w:shd w:val="clear" w:color="000000" w:fill="FFFFFF"/>
            <w:noWrap/>
            <w:vAlign w:val="bottom"/>
            <w:hideMark/>
          </w:tcPr>
          <w:p w14:paraId="76D3D696"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37DC2DD5"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14D7093E" w14:textId="77777777" w:rsidR="00660499" w:rsidRPr="00660499" w:rsidRDefault="00660499" w:rsidP="00660499">
            <w:pPr>
              <w:jc w:val="center"/>
              <w:rPr>
                <w:color w:val="000000"/>
                <w:sz w:val="22"/>
                <w:lang w:eastAsia="ru-RU"/>
              </w:rPr>
            </w:pPr>
            <w:r w:rsidRPr="00660499">
              <w:rPr>
                <w:color w:val="000000"/>
                <w:sz w:val="22"/>
                <w:lang w:eastAsia="ru-RU"/>
              </w:rPr>
              <w:t>1А</w:t>
            </w:r>
          </w:p>
        </w:tc>
        <w:tc>
          <w:tcPr>
            <w:tcW w:w="2213" w:type="dxa"/>
            <w:tcBorders>
              <w:top w:val="nil"/>
              <w:left w:val="nil"/>
              <w:bottom w:val="single" w:sz="4" w:space="0" w:color="auto"/>
              <w:right w:val="single" w:sz="4" w:space="0" w:color="auto"/>
            </w:tcBorders>
            <w:shd w:val="clear" w:color="000000" w:fill="FFFFFF"/>
            <w:noWrap/>
            <w:vAlign w:val="bottom"/>
            <w:hideMark/>
          </w:tcPr>
          <w:p w14:paraId="188A403B" w14:textId="77777777" w:rsidR="00660499" w:rsidRPr="00660499" w:rsidRDefault="00660499" w:rsidP="00660499">
            <w:pPr>
              <w:jc w:val="center"/>
              <w:rPr>
                <w:color w:val="000000"/>
                <w:sz w:val="22"/>
                <w:lang w:eastAsia="ru-RU"/>
              </w:rPr>
            </w:pPr>
            <w:r w:rsidRPr="00660499">
              <w:rPr>
                <w:color w:val="000000"/>
                <w:sz w:val="22"/>
                <w:lang w:eastAsia="ru-RU"/>
              </w:rPr>
              <w:t>БАССЕЙН</w:t>
            </w:r>
          </w:p>
        </w:tc>
        <w:tc>
          <w:tcPr>
            <w:tcW w:w="960" w:type="dxa"/>
            <w:tcBorders>
              <w:top w:val="nil"/>
              <w:left w:val="nil"/>
              <w:bottom w:val="single" w:sz="4" w:space="0" w:color="auto"/>
              <w:right w:val="single" w:sz="4" w:space="0" w:color="auto"/>
            </w:tcBorders>
            <w:shd w:val="clear" w:color="000000" w:fill="FFFFFF"/>
            <w:noWrap/>
            <w:vAlign w:val="center"/>
            <w:hideMark/>
          </w:tcPr>
          <w:p w14:paraId="0ACECD76"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AACD9EC" w14:textId="77777777" w:rsidR="00660499" w:rsidRPr="00660499" w:rsidRDefault="00660499" w:rsidP="00660499">
            <w:pPr>
              <w:jc w:val="center"/>
              <w:rPr>
                <w:color w:val="000000"/>
                <w:sz w:val="22"/>
                <w:lang w:eastAsia="ru-RU"/>
              </w:rPr>
            </w:pPr>
            <w:r w:rsidRPr="00660499">
              <w:rPr>
                <w:color w:val="000000"/>
                <w:sz w:val="22"/>
                <w:lang w:eastAsia="ru-RU"/>
              </w:rPr>
              <w:t>105,42</w:t>
            </w:r>
          </w:p>
        </w:tc>
      </w:tr>
      <w:tr w:rsidR="00660499" w:rsidRPr="00660499" w14:paraId="5785D1D0"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EAE10C" w14:textId="77777777" w:rsidR="00660499" w:rsidRPr="00660499" w:rsidRDefault="00660499" w:rsidP="00660499">
            <w:pPr>
              <w:jc w:val="center"/>
              <w:rPr>
                <w:color w:val="000000"/>
                <w:sz w:val="22"/>
                <w:lang w:eastAsia="ru-RU"/>
              </w:rPr>
            </w:pPr>
            <w:r w:rsidRPr="00660499">
              <w:rPr>
                <w:color w:val="000000"/>
                <w:sz w:val="22"/>
                <w:lang w:eastAsia="ru-RU"/>
              </w:rPr>
              <w:t>9</w:t>
            </w:r>
          </w:p>
        </w:tc>
        <w:tc>
          <w:tcPr>
            <w:tcW w:w="1440" w:type="dxa"/>
            <w:tcBorders>
              <w:top w:val="nil"/>
              <w:left w:val="nil"/>
              <w:bottom w:val="single" w:sz="4" w:space="0" w:color="auto"/>
              <w:right w:val="single" w:sz="4" w:space="0" w:color="auto"/>
            </w:tcBorders>
            <w:shd w:val="clear" w:color="000000" w:fill="FFFFFF"/>
            <w:noWrap/>
            <w:vAlign w:val="bottom"/>
            <w:hideMark/>
          </w:tcPr>
          <w:p w14:paraId="31C85078"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6CC3CD87"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center"/>
            <w:hideMark/>
          </w:tcPr>
          <w:p w14:paraId="2EB0AE41" w14:textId="77777777" w:rsidR="00660499" w:rsidRPr="00660499" w:rsidRDefault="00660499" w:rsidP="00660499">
            <w:pPr>
              <w:jc w:val="center"/>
              <w:rPr>
                <w:color w:val="000000"/>
                <w:sz w:val="22"/>
                <w:lang w:eastAsia="ru-RU"/>
              </w:rPr>
            </w:pPr>
            <w:r w:rsidRPr="00660499">
              <w:rPr>
                <w:color w:val="000000"/>
                <w:sz w:val="22"/>
                <w:lang w:eastAsia="ru-RU"/>
              </w:rPr>
              <w:t>36</w:t>
            </w:r>
          </w:p>
        </w:tc>
        <w:tc>
          <w:tcPr>
            <w:tcW w:w="2213" w:type="dxa"/>
            <w:tcBorders>
              <w:top w:val="nil"/>
              <w:left w:val="nil"/>
              <w:bottom w:val="single" w:sz="4" w:space="0" w:color="auto"/>
              <w:right w:val="single" w:sz="4" w:space="0" w:color="auto"/>
            </w:tcBorders>
            <w:shd w:val="clear" w:color="000000" w:fill="FFFFFF"/>
            <w:noWrap/>
            <w:vAlign w:val="bottom"/>
            <w:hideMark/>
          </w:tcPr>
          <w:p w14:paraId="4B19B0FB" w14:textId="77777777" w:rsidR="00660499" w:rsidRPr="00660499" w:rsidRDefault="00660499" w:rsidP="00660499">
            <w:pPr>
              <w:jc w:val="center"/>
              <w:rPr>
                <w:color w:val="000000"/>
                <w:sz w:val="22"/>
                <w:lang w:eastAsia="ru-RU"/>
              </w:rPr>
            </w:pPr>
            <w:r w:rsidRPr="00660499">
              <w:rPr>
                <w:color w:val="000000"/>
                <w:sz w:val="22"/>
                <w:lang w:eastAsia="ru-RU"/>
              </w:rPr>
              <w:t>БАССЕЙН</w:t>
            </w:r>
          </w:p>
        </w:tc>
        <w:tc>
          <w:tcPr>
            <w:tcW w:w="960" w:type="dxa"/>
            <w:tcBorders>
              <w:top w:val="nil"/>
              <w:left w:val="nil"/>
              <w:bottom w:val="single" w:sz="4" w:space="0" w:color="auto"/>
              <w:right w:val="single" w:sz="4" w:space="0" w:color="auto"/>
            </w:tcBorders>
            <w:shd w:val="clear" w:color="000000" w:fill="FFFFFF"/>
            <w:noWrap/>
            <w:vAlign w:val="center"/>
            <w:hideMark/>
          </w:tcPr>
          <w:p w14:paraId="33A75DF5"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6CC5280" w14:textId="77777777" w:rsidR="00660499" w:rsidRPr="00660499" w:rsidRDefault="00660499" w:rsidP="00660499">
            <w:pPr>
              <w:jc w:val="center"/>
              <w:rPr>
                <w:color w:val="000000"/>
                <w:sz w:val="22"/>
                <w:lang w:eastAsia="ru-RU"/>
              </w:rPr>
            </w:pPr>
            <w:r w:rsidRPr="00660499">
              <w:rPr>
                <w:color w:val="000000"/>
                <w:sz w:val="22"/>
                <w:lang w:eastAsia="ru-RU"/>
              </w:rPr>
              <w:t>147</w:t>
            </w:r>
          </w:p>
        </w:tc>
      </w:tr>
      <w:tr w:rsidR="00660499" w:rsidRPr="00660499" w14:paraId="6B4F5420"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3CF062F" w14:textId="77777777" w:rsidR="00660499" w:rsidRPr="00660499" w:rsidRDefault="00660499" w:rsidP="00660499">
            <w:pPr>
              <w:jc w:val="center"/>
              <w:rPr>
                <w:color w:val="000000"/>
                <w:sz w:val="22"/>
                <w:lang w:eastAsia="ru-RU"/>
              </w:rPr>
            </w:pPr>
            <w:r w:rsidRPr="00660499">
              <w:rPr>
                <w:color w:val="000000"/>
                <w:sz w:val="22"/>
                <w:lang w:eastAsia="ru-RU"/>
              </w:rPr>
              <w:t>10</w:t>
            </w:r>
          </w:p>
        </w:tc>
        <w:tc>
          <w:tcPr>
            <w:tcW w:w="1440" w:type="dxa"/>
            <w:tcBorders>
              <w:top w:val="nil"/>
              <w:left w:val="nil"/>
              <w:bottom w:val="single" w:sz="4" w:space="0" w:color="auto"/>
              <w:right w:val="single" w:sz="4" w:space="0" w:color="auto"/>
            </w:tcBorders>
            <w:shd w:val="clear" w:color="000000" w:fill="FFFFFF"/>
            <w:noWrap/>
            <w:vAlign w:val="bottom"/>
            <w:hideMark/>
          </w:tcPr>
          <w:p w14:paraId="782D08F2"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72BD1DE1"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5C302537" w14:textId="77777777" w:rsidR="00660499" w:rsidRPr="00660499" w:rsidRDefault="00660499" w:rsidP="00660499">
            <w:pPr>
              <w:jc w:val="center"/>
              <w:rPr>
                <w:color w:val="000000"/>
                <w:sz w:val="22"/>
                <w:lang w:eastAsia="ru-RU"/>
              </w:rPr>
            </w:pPr>
            <w:r w:rsidRPr="00660499">
              <w:rPr>
                <w:color w:val="000000"/>
                <w:sz w:val="22"/>
                <w:lang w:eastAsia="ru-RU"/>
              </w:rPr>
              <w:t>2</w:t>
            </w:r>
          </w:p>
        </w:tc>
        <w:tc>
          <w:tcPr>
            <w:tcW w:w="2213" w:type="dxa"/>
            <w:tcBorders>
              <w:top w:val="nil"/>
              <w:left w:val="nil"/>
              <w:bottom w:val="single" w:sz="4" w:space="0" w:color="auto"/>
              <w:right w:val="single" w:sz="4" w:space="0" w:color="auto"/>
            </w:tcBorders>
            <w:shd w:val="clear" w:color="000000" w:fill="FFFFFF"/>
            <w:noWrap/>
            <w:vAlign w:val="bottom"/>
            <w:hideMark/>
          </w:tcPr>
          <w:p w14:paraId="3E109F26" w14:textId="77777777" w:rsidR="00660499" w:rsidRPr="00660499" w:rsidRDefault="00660499" w:rsidP="00660499">
            <w:pPr>
              <w:jc w:val="center"/>
              <w:rPr>
                <w:color w:val="000000"/>
                <w:sz w:val="22"/>
                <w:lang w:eastAsia="ru-RU"/>
              </w:rPr>
            </w:pPr>
            <w:proofErr w:type="spellStart"/>
            <w:r w:rsidRPr="00660499">
              <w:rPr>
                <w:color w:val="000000"/>
                <w:sz w:val="22"/>
                <w:lang w:eastAsia="ru-RU"/>
              </w:rPr>
              <w:t>подсоб.помещение</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1EB64B6D"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5278472C" w14:textId="77777777" w:rsidR="00660499" w:rsidRPr="00660499" w:rsidRDefault="00660499" w:rsidP="00660499">
            <w:pPr>
              <w:jc w:val="center"/>
              <w:rPr>
                <w:color w:val="000000"/>
                <w:sz w:val="22"/>
                <w:lang w:eastAsia="ru-RU"/>
              </w:rPr>
            </w:pPr>
            <w:r w:rsidRPr="00660499">
              <w:rPr>
                <w:color w:val="000000"/>
                <w:sz w:val="22"/>
                <w:lang w:eastAsia="ru-RU"/>
              </w:rPr>
              <w:t>72,6</w:t>
            </w:r>
          </w:p>
        </w:tc>
      </w:tr>
      <w:tr w:rsidR="00660499" w:rsidRPr="00660499" w14:paraId="0C7CF868"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5B341A" w14:textId="77777777" w:rsidR="00660499" w:rsidRPr="00660499" w:rsidRDefault="00660499" w:rsidP="00660499">
            <w:pPr>
              <w:jc w:val="center"/>
              <w:rPr>
                <w:color w:val="000000"/>
                <w:sz w:val="22"/>
                <w:lang w:eastAsia="ru-RU"/>
              </w:rPr>
            </w:pPr>
            <w:r w:rsidRPr="00660499">
              <w:rPr>
                <w:color w:val="000000"/>
                <w:sz w:val="22"/>
                <w:lang w:eastAsia="ru-RU"/>
              </w:rPr>
              <w:t>11</w:t>
            </w:r>
          </w:p>
        </w:tc>
        <w:tc>
          <w:tcPr>
            <w:tcW w:w="1440" w:type="dxa"/>
            <w:tcBorders>
              <w:top w:val="nil"/>
              <w:left w:val="nil"/>
              <w:bottom w:val="single" w:sz="4" w:space="0" w:color="auto"/>
              <w:right w:val="single" w:sz="4" w:space="0" w:color="auto"/>
            </w:tcBorders>
            <w:shd w:val="clear" w:color="000000" w:fill="FFFFFF"/>
            <w:noWrap/>
            <w:vAlign w:val="bottom"/>
            <w:hideMark/>
          </w:tcPr>
          <w:p w14:paraId="0EEAB99E"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5DDF92A7"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6509E99B" w14:textId="77777777" w:rsidR="00660499" w:rsidRPr="00660499" w:rsidRDefault="00660499" w:rsidP="00660499">
            <w:pPr>
              <w:jc w:val="center"/>
              <w:rPr>
                <w:color w:val="000000"/>
                <w:sz w:val="22"/>
                <w:lang w:eastAsia="ru-RU"/>
              </w:rPr>
            </w:pPr>
            <w:r w:rsidRPr="00660499">
              <w:rPr>
                <w:color w:val="000000"/>
                <w:sz w:val="22"/>
                <w:lang w:eastAsia="ru-RU"/>
              </w:rPr>
              <w:t>12</w:t>
            </w:r>
          </w:p>
        </w:tc>
        <w:tc>
          <w:tcPr>
            <w:tcW w:w="2213" w:type="dxa"/>
            <w:tcBorders>
              <w:top w:val="nil"/>
              <w:left w:val="nil"/>
              <w:bottom w:val="single" w:sz="4" w:space="0" w:color="auto"/>
              <w:right w:val="single" w:sz="4" w:space="0" w:color="auto"/>
            </w:tcBorders>
            <w:shd w:val="clear" w:color="000000" w:fill="FFFFFF"/>
            <w:noWrap/>
            <w:vAlign w:val="bottom"/>
            <w:hideMark/>
          </w:tcPr>
          <w:p w14:paraId="4853D073" w14:textId="77777777" w:rsidR="00660499" w:rsidRPr="00660499" w:rsidRDefault="00660499" w:rsidP="00660499">
            <w:pPr>
              <w:jc w:val="center"/>
              <w:rPr>
                <w:color w:val="000000"/>
                <w:sz w:val="22"/>
                <w:lang w:eastAsia="ru-RU"/>
              </w:rPr>
            </w:pPr>
            <w:r w:rsidRPr="00660499">
              <w:rPr>
                <w:color w:val="000000"/>
                <w:sz w:val="22"/>
                <w:lang w:eastAsia="ru-RU"/>
              </w:rPr>
              <w:t>летняя кухня</w:t>
            </w:r>
          </w:p>
        </w:tc>
        <w:tc>
          <w:tcPr>
            <w:tcW w:w="960" w:type="dxa"/>
            <w:tcBorders>
              <w:top w:val="nil"/>
              <w:left w:val="nil"/>
              <w:bottom w:val="single" w:sz="4" w:space="0" w:color="auto"/>
              <w:right w:val="single" w:sz="4" w:space="0" w:color="auto"/>
            </w:tcBorders>
            <w:shd w:val="clear" w:color="000000" w:fill="FFFFFF"/>
            <w:noWrap/>
            <w:vAlign w:val="center"/>
            <w:hideMark/>
          </w:tcPr>
          <w:p w14:paraId="5270B041"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48269DB5" w14:textId="77777777" w:rsidR="00660499" w:rsidRPr="00660499" w:rsidRDefault="00660499" w:rsidP="00660499">
            <w:pPr>
              <w:jc w:val="center"/>
              <w:rPr>
                <w:color w:val="000000"/>
                <w:sz w:val="22"/>
                <w:lang w:eastAsia="ru-RU"/>
              </w:rPr>
            </w:pPr>
            <w:r w:rsidRPr="00660499">
              <w:rPr>
                <w:color w:val="000000"/>
                <w:sz w:val="22"/>
                <w:lang w:eastAsia="ru-RU"/>
              </w:rPr>
              <w:t>118,45</w:t>
            </w:r>
          </w:p>
        </w:tc>
      </w:tr>
      <w:tr w:rsidR="00660499" w:rsidRPr="00660499" w14:paraId="7CE4654B"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152647B" w14:textId="77777777" w:rsidR="00660499" w:rsidRPr="00660499" w:rsidRDefault="00660499" w:rsidP="00660499">
            <w:pPr>
              <w:jc w:val="center"/>
              <w:rPr>
                <w:color w:val="000000"/>
                <w:sz w:val="22"/>
                <w:lang w:eastAsia="ru-RU"/>
              </w:rPr>
            </w:pPr>
            <w:r w:rsidRPr="00660499">
              <w:rPr>
                <w:color w:val="000000"/>
                <w:sz w:val="22"/>
                <w:lang w:eastAsia="ru-RU"/>
              </w:rPr>
              <w:t>12</w:t>
            </w:r>
          </w:p>
        </w:tc>
        <w:tc>
          <w:tcPr>
            <w:tcW w:w="1440" w:type="dxa"/>
            <w:tcBorders>
              <w:top w:val="nil"/>
              <w:left w:val="nil"/>
              <w:bottom w:val="single" w:sz="4" w:space="0" w:color="auto"/>
              <w:right w:val="single" w:sz="4" w:space="0" w:color="auto"/>
            </w:tcBorders>
            <w:shd w:val="clear" w:color="000000" w:fill="FFFFFF"/>
            <w:noWrap/>
            <w:vAlign w:val="bottom"/>
            <w:hideMark/>
          </w:tcPr>
          <w:p w14:paraId="40E58D16"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41626CFE"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77FC2A9B" w14:textId="77777777" w:rsidR="00660499" w:rsidRPr="00660499" w:rsidRDefault="00660499" w:rsidP="00660499">
            <w:pPr>
              <w:jc w:val="center"/>
              <w:rPr>
                <w:color w:val="000000"/>
                <w:sz w:val="22"/>
                <w:lang w:eastAsia="ru-RU"/>
              </w:rPr>
            </w:pPr>
            <w:r w:rsidRPr="00660499">
              <w:rPr>
                <w:color w:val="000000"/>
                <w:sz w:val="22"/>
                <w:lang w:eastAsia="ru-RU"/>
              </w:rPr>
              <w:t>29</w:t>
            </w:r>
          </w:p>
        </w:tc>
        <w:tc>
          <w:tcPr>
            <w:tcW w:w="2213" w:type="dxa"/>
            <w:tcBorders>
              <w:top w:val="nil"/>
              <w:left w:val="nil"/>
              <w:bottom w:val="single" w:sz="4" w:space="0" w:color="auto"/>
              <w:right w:val="single" w:sz="4" w:space="0" w:color="auto"/>
            </w:tcBorders>
            <w:shd w:val="clear" w:color="000000" w:fill="FFFFFF"/>
            <w:noWrap/>
            <w:vAlign w:val="bottom"/>
            <w:hideMark/>
          </w:tcPr>
          <w:p w14:paraId="1FFB7073"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center"/>
            <w:hideMark/>
          </w:tcPr>
          <w:p w14:paraId="0C15B43D"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37B02E13" w14:textId="77777777" w:rsidR="00660499" w:rsidRPr="00660499" w:rsidRDefault="00660499" w:rsidP="00660499">
            <w:pPr>
              <w:jc w:val="center"/>
              <w:rPr>
                <w:color w:val="000000"/>
                <w:sz w:val="22"/>
                <w:lang w:eastAsia="ru-RU"/>
              </w:rPr>
            </w:pPr>
            <w:r w:rsidRPr="00660499">
              <w:rPr>
                <w:color w:val="000000"/>
                <w:sz w:val="22"/>
                <w:lang w:eastAsia="ru-RU"/>
              </w:rPr>
              <w:t>74,42</w:t>
            </w:r>
          </w:p>
        </w:tc>
      </w:tr>
      <w:tr w:rsidR="00660499" w:rsidRPr="00660499" w14:paraId="3D6DA938"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0ED8A4" w14:textId="77777777" w:rsidR="00660499" w:rsidRPr="00660499" w:rsidRDefault="00660499" w:rsidP="00660499">
            <w:pPr>
              <w:jc w:val="center"/>
              <w:rPr>
                <w:color w:val="000000"/>
                <w:sz w:val="22"/>
                <w:lang w:eastAsia="ru-RU"/>
              </w:rPr>
            </w:pPr>
            <w:r w:rsidRPr="00660499">
              <w:rPr>
                <w:color w:val="000000"/>
                <w:sz w:val="22"/>
                <w:lang w:eastAsia="ru-RU"/>
              </w:rPr>
              <w:t>13</w:t>
            </w:r>
          </w:p>
        </w:tc>
        <w:tc>
          <w:tcPr>
            <w:tcW w:w="1440" w:type="dxa"/>
            <w:tcBorders>
              <w:top w:val="nil"/>
              <w:left w:val="nil"/>
              <w:bottom w:val="single" w:sz="4" w:space="0" w:color="auto"/>
              <w:right w:val="single" w:sz="4" w:space="0" w:color="auto"/>
            </w:tcBorders>
            <w:shd w:val="clear" w:color="000000" w:fill="FFFFFF"/>
            <w:noWrap/>
            <w:vAlign w:val="bottom"/>
            <w:hideMark/>
          </w:tcPr>
          <w:p w14:paraId="119A0916"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5D5B4DFB"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12CB90D8" w14:textId="77777777" w:rsidR="00660499" w:rsidRPr="00660499" w:rsidRDefault="00660499" w:rsidP="00660499">
            <w:pPr>
              <w:jc w:val="center"/>
              <w:rPr>
                <w:color w:val="000000"/>
                <w:sz w:val="22"/>
                <w:lang w:eastAsia="ru-RU"/>
              </w:rPr>
            </w:pPr>
            <w:r w:rsidRPr="00660499">
              <w:rPr>
                <w:color w:val="000000"/>
                <w:sz w:val="22"/>
                <w:lang w:eastAsia="ru-RU"/>
              </w:rPr>
              <w:t>27</w:t>
            </w:r>
          </w:p>
        </w:tc>
        <w:tc>
          <w:tcPr>
            <w:tcW w:w="2213" w:type="dxa"/>
            <w:tcBorders>
              <w:top w:val="nil"/>
              <w:left w:val="nil"/>
              <w:bottom w:val="single" w:sz="4" w:space="0" w:color="auto"/>
              <w:right w:val="single" w:sz="4" w:space="0" w:color="auto"/>
            </w:tcBorders>
            <w:shd w:val="clear" w:color="000000" w:fill="FFFFFF"/>
            <w:noWrap/>
            <w:vAlign w:val="bottom"/>
            <w:hideMark/>
          </w:tcPr>
          <w:p w14:paraId="26806F35" w14:textId="77777777" w:rsidR="00660499" w:rsidRPr="00660499" w:rsidRDefault="00660499" w:rsidP="00660499">
            <w:pPr>
              <w:jc w:val="center"/>
              <w:rPr>
                <w:color w:val="000000"/>
                <w:sz w:val="22"/>
                <w:lang w:eastAsia="ru-RU"/>
              </w:rPr>
            </w:pPr>
            <w:r w:rsidRPr="00660499">
              <w:rPr>
                <w:color w:val="000000"/>
                <w:sz w:val="22"/>
                <w:lang w:eastAsia="ru-RU"/>
              </w:rPr>
              <w:t>баня</w:t>
            </w:r>
          </w:p>
        </w:tc>
        <w:tc>
          <w:tcPr>
            <w:tcW w:w="960" w:type="dxa"/>
            <w:tcBorders>
              <w:top w:val="nil"/>
              <w:left w:val="nil"/>
              <w:bottom w:val="single" w:sz="4" w:space="0" w:color="auto"/>
              <w:right w:val="single" w:sz="4" w:space="0" w:color="auto"/>
            </w:tcBorders>
            <w:shd w:val="clear" w:color="000000" w:fill="FFFFFF"/>
            <w:noWrap/>
            <w:vAlign w:val="center"/>
            <w:hideMark/>
          </w:tcPr>
          <w:p w14:paraId="28371BB2"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652E5487" w14:textId="77777777" w:rsidR="00660499" w:rsidRPr="00660499" w:rsidRDefault="00660499" w:rsidP="00660499">
            <w:pPr>
              <w:jc w:val="center"/>
              <w:rPr>
                <w:color w:val="000000"/>
                <w:sz w:val="22"/>
                <w:lang w:eastAsia="ru-RU"/>
              </w:rPr>
            </w:pPr>
            <w:r w:rsidRPr="00660499">
              <w:rPr>
                <w:color w:val="000000"/>
                <w:sz w:val="22"/>
                <w:lang w:eastAsia="ru-RU"/>
              </w:rPr>
              <w:t>122</w:t>
            </w:r>
          </w:p>
        </w:tc>
      </w:tr>
      <w:tr w:rsidR="00660499" w:rsidRPr="00660499" w14:paraId="4CA44A7C"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018B95" w14:textId="77777777" w:rsidR="00660499" w:rsidRPr="00660499" w:rsidRDefault="00660499" w:rsidP="00660499">
            <w:pPr>
              <w:jc w:val="center"/>
              <w:rPr>
                <w:color w:val="000000"/>
                <w:sz w:val="22"/>
                <w:lang w:eastAsia="ru-RU"/>
              </w:rPr>
            </w:pPr>
            <w:r w:rsidRPr="00660499">
              <w:rPr>
                <w:color w:val="000000"/>
                <w:sz w:val="22"/>
                <w:lang w:eastAsia="ru-RU"/>
              </w:rPr>
              <w:t>14</w:t>
            </w:r>
          </w:p>
        </w:tc>
        <w:tc>
          <w:tcPr>
            <w:tcW w:w="1440" w:type="dxa"/>
            <w:tcBorders>
              <w:top w:val="nil"/>
              <w:left w:val="nil"/>
              <w:bottom w:val="single" w:sz="4" w:space="0" w:color="auto"/>
              <w:right w:val="single" w:sz="4" w:space="0" w:color="auto"/>
            </w:tcBorders>
            <w:shd w:val="clear" w:color="000000" w:fill="FFFFFF"/>
            <w:noWrap/>
            <w:vAlign w:val="bottom"/>
            <w:hideMark/>
          </w:tcPr>
          <w:p w14:paraId="5D549C7B"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12041438"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418873A6" w14:textId="77777777" w:rsidR="00660499" w:rsidRPr="00660499" w:rsidRDefault="00660499" w:rsidP="00660499">
            <w:pPr>
              <w:jc w:val="center"/>
              <w:rPr>
                <w:color w:val="000000"/>
                <w:sz w:val="22"/>
                <w:lang w:eastAsia="ru-RU"/>
              </w:rPr>
            </w:pPr>
            <w:r w:rsidRPr="00660499">
              <w:rPr>
                <w:color w:val="000000"/>
                <w:sz w:val="22"/>
                <w:lang w:eastAsia="ru-RU"/>
              </w:rPr>
              <w:t>26</w:t>
            </w:r>
          </w:p>
        </w:tc>
        <w:tc>
          <w:tcPr>
            <w:tcW w:w="2213" w:type="dxa"/>
            <w:tcBorders>
              <w:top w:val="nil"/>
              <w:left w:val="nil"/>
              <w:bottom w:val="single" w:sz="4" w:space="0" w:color="auto"/>
              <w:right w:val="single" w:sz="4" w:space="0" w:color="auto"/>
            </w:tcBorders>
            <w:shd w:val="clear" w:color="000000" w:fill="FFFFFF"/>
            <w:noWrap/>
            <w:vAlign w:val="bottom"/>
            <w:hideMark/>
          </w:tcPr>
          <w:p w14:paraId="2AC96FD6"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center"/>
            <w:hideMark/>
          </w:tcPr>
          <w:p w14:paraId="0CD437FE"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4474B72E" w14:textId="77777777" w:rsidR="00660499" w:rsidRPr="00660499" w:rsidRDefault="00660499" w:rsidP="00660499">
            <w:pPr>
              <w:jc w:val="center"/>
              <w:rPr>
                <w:color w:val="000000"/>
                <w:sz w:val="22"/>
                <w:lang w:eastAsia="ru-RU"/>
              </w:rPr>
            </w:pPr>
            <w:r w:rsidRPr="00660499">
              <w:rPr>
                <w:color w:val="000000"/>
                <w:sz w:val="22"/>
                <w:lang w:eastAsia="ru-RU"/>
              </w:rPr>
              <w:t>178,93</w:t>
            </w:r>
          </w:p>
        </w:tc>
      </w:tr>
      <w:tr w:rsidR="00660499" w:rsidRPr="00660499" w14:paraId="48E9CC69"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CA4AAA" w14:textId="77777777" w:rsidR="00660499" w:rsidRPr="00660499" w:rsidRDefault="00660499" w:rsidP="00660499">
            <w:pPr>
              <w:jc w:val="center"/>
              <w:rPr>
                <w:color w:val="000000"/>
                <w:sz w:val="22"/>
                <w:lang w:eastAsia="ru-RU"/>
              </w:rPr>
            </w:pPr>
            <w:r w:rsidRPr="00660499">
              <w:rPr>
                <w:color w:val="000000"/>
                <w:sz w:val="22"/>
                <w:lang w:eastAsia="ru-RU"/>
              </w:rPr>
              <w:t>15</w:t>
            </w:r>
          </w:p>
        </w:tc>
        <w:tc>
          <w:tcPr>
            <w:tcW w:w="1440" w:type="dxa"/>
            <w:tcBorders>
              <w:top w:val="nil"/>
              <w:left w:val="nil"/>
              <w:bottom w:val="single" w:sz="4" w:space="0" w:color="auto"/>
              <w:right w:val="single" w:sz="4" w:space="0" w:color="auto"/>
            </w:tcBorders>
            <w:shd w:val="clear" w:color="000000" w:fill="FFFFFF"/>
            <w:noWrap/>
            <w:vAlign w:val="bottom"/>
            <w:hideMark/>
          </w:tcPr>
          <w:p w14:paraId="4C9F50DF"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16EE512F"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4FAD2734" w14:textId="77777777" w:rsidR="00660499" w:rsidRPr="00660499" w:rsidRDefault="00660499" w:rsidP="00660499">
            <w:pPr>
              <w:jc w:val="center"/>
              <w:rPr>
                <w:color w:val="000000"/>
                <w:sz w:val="22"/>
                <w:lang w:eastAsia="ru-RU"/>
              </w:rPr>
            </w:pPr>
            <w:r w:rsidRPr="00660499">
              <w:rPr>
                <w:color w:val="000000"/>
                <w:sz w:val="22"/>
                <w:lang w:eastAsia="ru-RU"/>
              </w:rPr>
              <w:t>11</w:t>
            </w:r>
          </w:p>
        </w:tc>
        <w:tc>
          <w:tcPr>
            <w:tcW w:w="2213" w:type="dxa"/>
            <w:tcBorders>
              <w:top w:val="nil"/>
              <w:left w:val="nil"/>
              <w:bottom w:val="single" w:sz="4" w:space="0" w:color="auto"/>
              <w:right w:val="single" w:sz="4" w:space="0" w:color="auto"/>
            </w:tcBorders>
            <w:shd w:val="clear" w:color="000000" w:fill="FFFFFF"/>
            <w:noWrap/>
            <w:vAlign w:val="bottom"/>
            <w:hideMark/>
          </w:tcPr>
          <w:p w14:paraId="40C5D965" w14:textId="77777777" w:rsidR="00660499" w:rsidRPr="00660499" w:rsidRDefault="00660499" w:rsidP="00660499">
            <w:pPr>
              <w:jc w:val="center"/>
              <w:rPr>
                <w:color w:val="000000"/>
                <w:sz w:val="22"/>
                <w:lang w:eastAsia="ru-RU"/>
              </w:rPr>
            </w:pPr>
            <w:proofErr w:type="spellStart"/>
            <w:r w:rsidRPr="00660499">
              <w:rPr>
                <w:color w:val="000000"/>
                <w:sz w:val="22"/>
                <w:lang w:eastAsia="ru-RU"/>
              </w:rPr>
              <w:t>подсоб.помещение</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0131D9ED"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70821197" w14:textId="77777777" w:rsidR="00660499" w:rsidRPr="00660499" w:rsidRDefault="00660499" w:rsidP="00660499">
            <w:pPr>
              <w:jc w:val="center"/>
              <w:rPr>
                <w:color w:val="000000"/>
                <w:sz w:val="22"/>
                <w:lang w:eastAsia="ru-RU"/>
              </w:rPr>
            </w:pPr>
            <w:r w:rsidRPr="00660499">
              <w:rPr>
                <w:color w:val="000000"/>
                <w:sz w:val="22"/>
                <w:lang w:eastAsia="ru-RU"/>
              </w:rPr>
              <w:t>68,4</w:t>
            </w:r>
          </w:p>
        </w:tc>
      </w:tr>
      <w:tr w:rsidR="00660499" w:rsidRPr="00660499" w14:paraId="5DAAF763"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C53B594" w14:textId="77777777" w:rsidR="00660499" w:rsidRPr="00660499" w:rsidRDefault="00660499" w:rsidP="00660499">
            <w:pPr>
              <w:jc w:val="center"/>
              <w:rPr>
                <w:color w:val="000000"/>
                <w:sz w:val="22"/>
                <w:lang w:eastAsia="ru-RU"/>
              </w:rPr>
            </w:pPr>
            <w:r w:rsidRPr="00660499">
              <w:rPr>
                <w:color w:val="000000"/>
                <w:sz w:val="22"/>
                <w:lang w:eastAsia="ru-RU"/>
              </w:rPr>
              <w:t>16</w:t>
            </w:r>
          </w:p>
        </w:tc>
        <w:tc>
          <w:tcPr>
            <w:tcW w:w="1440" w:type="dxa"/>
            <w:tcBorders>
              <w:top w:val="nil"/>
              <w:left w:val="nil"/>
              <w:bottom w:val="single" w:sz="4" w:space="0" w:color="auto"/>
              <w:right w:val="single" w:sz="4" w:space="0" w:color="auto"/>
            </w:tcBorders>
            <w:shd w:val="clear" w:color="000000" w:fill="FFFFFF"/>
            <w:noWrap/>
            <w:vAlign w:val="bottom"/>
            <w:hideMark/>
          </w:tcPr>
          <w:p w14:paraId="4269DC03"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722A327B"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57DF9F41" w14:textId="77777777" w:rsidR="00660499" w:rsidRPr="00660499" w:rsidRDefault="00660499" w:rsidP="00660499">
            <w:pPr>
              <w:jc w:val="center"/>
              <w:rPr>
                <w:color w:val="000000"/>
                <w:sz w:val="22"/>
                <w:lang w:eastAsia="ru-RU"/>
              </w:rPr>
            </w:pPr>
            <w:r w:rsidRPr="00660499">
              <w:rPr>
                <w:color w:val="000000"/>
                <w:sz w:val="22"/>
                <w:lang w:eastAsia="ru-RU"/>
              </w:rPr>
              <w:t>2А</w:t>
            </w:r>
          </w:p>
        </w:tc>
        <w:tc>
          <w:tcPr>
            <w:tcW w:w="2213" w:type="dxa"/>
            <w:tcBorders>
              <w:top w:val="nil"/>
              <w:left w:val="nil"/>
              <w:bottom w:val="single" w:sz="4" w:space="0" w:color="auto"/>
              <w:right w:val="single" w:sz="4" w:space="0" w:color="auto"/>
            </w:tcBorders>
            <w:shd w:val="clear" w:color="000000" w:fill="FFFFFF"/>
            <w:noWrap/>
            <w:vAlign w:val="bottom"/>
            <w:hideMark/>
          </w:tcPr>
          <w:p w14:paraId="38ED6325" w14:textId="77777777" w:rsidR="00660499" w:rsidRPr="00660499" w:rsidRDefault="00660499" w:rsidP="00660499">
            <w:pPr>
              <w:jc w:val="center"/>
              <w:rPr>
                <w:color w:val="000000"/>
                <w:sz w:val="22"/>
                <w:lang w:eastAsia="ru-RU"/>
              </w:rPr>
            </w:pPr>
            <w:proofErr w:type="spellStart"/>
            <w:r w:rsidRPr="00660499">
              <w:rPr>
                <w:color w:val="000000"/>
                <w:sz w:val="22"/>
                <w:lang w:eastAsia="ru-RU"/>
              </w:rPr>
              <w:t>подсоб.помещение</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060156D1"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7C6C3144" w14:textId="77777777" w:rsidR="00660499" w:rsidRPr="00660499" w:rsidRDefault="00660499" w:rsidP="00660499">
            <w:pPr>
              <w:jc w:val="center"/>
              <w:rPr>
                <w:color w:val="000000"/>
                <w:sz w:val="22"/>
                <w:lang w:eastAsia="ru-RU"/>
              </w:rPr>
            </w:pPr>
            <w:r w:rsidRPr="00660499">
              <w:rPr>
                <w:color w:val="000000"/>
                <w:sz w:val="22"/>
                <w:lang w:eastAsia="ru-RU"/>
              </w:rPr>
              <w:t>150,38</w:t>
            </w:r>
          </w:p>
        </w:tc>
      </w:tr>
      <w:tr w:rsidR="00660499" w:rsidRPr="00660499" w14:paraId="25C86134"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2E16A35" w14:textId="77777777" w:rsidR="00660499" w:rsidRPr="00660499" w:rsidRDefault="00660499" w:rsidP="00660499">
            <w:pPr>
              <w:jc w:val="center"/>
              <w:rPr>
                <w:color w:val="000000"/>
                <w:sz w:val="22"/>
                <w:lang w:eastAsia="ru-RU"/>
              </w:rPr>
            </w:pPr>
            <w:r w:rsidRPr="00660499">
              <w:rPr>
                <w:color w:val="000000"/>
                <w:sz w:val="22"/>
                <w:lang w:eastAsia="ru-RU"/>
              </w:rPr>
              <w:t>17</w:t>
            </w:r>
          </w:p>
        </w:tc>
        <w:tc>
          <w:tcPr>
            <w:tcW w:w="1440" w:type="dxa"/>
            <w:tcBorders>
              <w:top w:val="nil"/>
              <w:left w:val="nil"/>
              <w:bottom w:val="single" w:sz="4" w:space="0" w:color="auto"/>
              <w:right w:val="single" w:sz="4" w:space="0" w:color="auto"/>
            </w:tcBorders>
            <w:shd w:val="clear" w:color="000000" w:fill="FFFFFF"/>
            <w:noWrap/>
            <w:vAlign w:val="bottom"/>
            <w:hideMark/>
          </w:tcPr>
          <w:p w14:paraId="1CB4338B"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482A2F7E"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156CD702" w14:textId="77777777" w:rsidR="00660499" w:rsidRPr="00660499" w:rsidRDefault="00660499" w:rsidP="00660499">
            <w:pPr>
              <w:jc w:val="center"/>
              <w:rPr>
                <w:color w:val="000000"/>
                <w:sz w:val="22"/>
                <w:lang w:eastAsia="ru-RU"/>
              </w:rPr>
            </w:pPr>
            <w:r w:rsidRPr="00660499">
              <w:rPr>
                <w:color w:val="000000"/>
                <w:sz w:val="22"/>
                <w:lang w:eastAsia="ru-RU"/>
              </w:rPr>
              <w:t>9</w:t>
            </w:r>
          </w:p>
        </w:tc>
        <w:tc>
          <w:tcPr>
            <w:tcW w:w="2213" w:type="dxa"/>
            <w:tcBorders>
              <w:top w:val="nil"/>
              <w:left w:val="nil"/>
              <w:bottom w:val="single" w:sz="4" w:space="0" w:color="auto"/>
              <w:right w:val="single" w:sz="4" w:space="0" w:color="auto"/>
            </w:tcBorders>
            <w:shd w:val="clear" w:color="000000" w:fill="FFFFFF"/>
            <w:noWrap/>
            <w:vAlign w:val="bottom"/>
            <w:hideMark/>
          </w:tcPr>
          <w:p w14:paraId="0B81203A" w14:textId="77777777" w:rsidR="00660499" w:rsidRPr="00660499" w:rsidRDefault="00660499" w:rsidP="00660499">
            <w:pPr>
              <w:jc w:val="center"/>
              <w:rPr>
                <w:color w:val="000000"/>
                <w:sz w:val="22"/>
                <w:lang w:eastAsia="ru-RU"/>
              </w:rPr>
            </w:pPr>
            <w:r w:rsidRPr="00660499">
              <w:rPr>
                <w:color w:val="000000"/>
                <w:sz w:val="22"/>
                <w:lang w:eastAsia="ru-RU"/>
              </w:rPr>
              <w:t>гараж</w:t>
            </w:r>
          </w:p>
        </w:tc>
        <w:tc>
          <w:tcPr>
            <w:tcW w:w="960" w:type="dxa"/>
            <w:tcBorders>
              <w:top w:val="nil"/>
              <w:left w:val="nil"/>
              <w:bottom w:val="single" w:sz="4" w:space="0" w:color="auto"/>
              <w:right w:val="single" w:sz="4" w:space="0" w:color="auto"/>
            </w:tcBorders>
            <w:shd w:val="clear" w:color="000000" w:fill="FFFFFF"/>
            <w:noWrap/>
            <w:vAlign w:val="center"/>
            <w:hideMark/>
          </w:tcPr>
          <w:p w14:paraId="73BE02E5"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5B820360" w14:textId="77777777" w:rsidR="00660499" w:rsidRPr="00660499" w:rsidRDefault="00660499" w:rsidP="00660499">
            <w:pPr>
              <w:jc w:val="center"/>
              <w:rPr>
                <w:color w:val="000000"/>
                <w:sz w:val="22"/>
                <w:lang w:eastAsia="ru-RU"/>
              </w:rPr>
            </w:pPr>
            <w:r w:rsidRPr="00660499">
              <w:rPr>
                <w:color w:val="000000"/>
                <w:sz w:val="22"/>
                <w:lang w:eastAsia="ru-RU"/>
              </w:rPr>
              <w:t>175</w:t>
            </w:r>
          </w:p>
        </w:tc>
      </w:tr>
      <w:tr w:rsidR="00660499" w:rsidRPr="00660499" w14:paraId="1FE6B667" w14:textId="77777777" w:rsidTr="00660499">
        <w:trPr>
          <w:trHeight w:val="284"/>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345CDE0" w14:textId="77777777" w:rsidR="00660499" w:rsidRPr="00660499" w:rsidRDefault="00660499" w:rsidP="00660499">
            <w:pPr>
              <w:jc w:val="center"/>
              <w:rPr>
                <w:color w:val="000000"/>
                <w:sz w:val="22"/>
                <w:lang w:eastAsia="ru-RU"/>
              </w:rPr>
            </w:pPr>
            <w:r w:rsidRPr="00660499">
              <w:rPr>
                <w:color w:val="000000"/>
                <w:sz w:val="22"/>
                <w:lang w:eastAsia="ru-RU"/>
              </w:rPr>
              <w:t>18</w:t>
            </w:r>
          </w:p>
        </w:tc>
        <w:tc>
          <w:tcPr>
            <w:tcW w:w="1440" w:type="dxa"/>
            <w:tcBorders>
              <w:top w:val="nil"/>
              <w:left w:val="nil"/>
              <w:bottom w:val="single" w:sz="4" w:space="0" w:color="auto"/>
              <w:right w:val="single" w:sz="4" w:space="0" w:color="auto"/>
            </w:tcBorders>
            <w:shd w:val="clear" w:color="000000" w:fill="FFFFFF"/>
            <w:noWrap/>
            <w:vAlign w:val="bottom"/>
            <w:hideMark/>
          </w:tcPr>
          <w:p w14:paraId="77F7D6E0" w14:textId="77777777" w:rsidR="00660499" w:rsidRPr="00660499" w:rsidRDefault="00660499" w:rsidP="00660499">
            <w:pPr>
              <w:rPr>
                <w:color w:val="000000"/>
                <w:sz w:val="22"/>
                <w:lang w:eastAsia="ru-RU"/>
              </w:rPr>
            </w:pPr>
            <w:r w:rsidRPr="00660499">
              <w:rPr>
                <w:color w:val="000000"/>
                <w:sz w:val="22"/>
                <w:lang w:eastAsia="ru-RU"/>
              </w:rPr>
              <w:t>Прокопьевск</w:t>
            </w:r>
          </w:p>
        </w:tc>
        <w:tc>
          <w:tcPr>
            <w:tcW w:w="1769" w:type="dxa"/>
            <w:tcBorders>
              <w:top w:val="nil"/>
              <w:left w:val="nil"/>
              <w:bottom w:val="single" w:sz="4" w:space="0" w:color="auto"/>
              <w:right w:val="single" w:sz="4" w:space="0" w:color="auto"/>
            </w:tcBorders>
            <w:shd w:val="clear" w:color="000000" w:fill="FFFFFF"/>
            <w:noWrap/>
            <w:vAlign w:val="bottom"/>
            <w:hideMark/>
          </w:tcPr>
          <w:p w14:paraId="79FB3AAB" w14:textId="77777777" w:rsidR="00660499" w:rsidRPr="00660499" w:rsidRDefault="00660499" w:rsidP="00660499">
            <w:pPr>
              <w:rPr>
                <w:color w:val="000000"/>
                <w:sz w:val="22"/>
                <w:lang w:eastAsia="ru-RU"/>
              </w:rPr>
            </w:pPr>
            <w:r w:rsidRPr="00660499">
              <w:rPr>
                <w:color w:val="000000"/>
                <w:sz w:val="22"/>
                <w:lang w:eastAsia="ru-RU"/>
              </w:rPr>
              <w:t>Соборная</w:t>
            </w:r>
          </w:p>
        </w:tc>
        <w:tc>
          <w:tcPr>
            <w:tcW w:w="1121" w:type="dxa"/>
            <w:tcBorders>
              <w:top w:val="nil"/>
              <w:left w:val="nil"/>
              <w:bottom w:val="single" w:sz="4" w:space="0" w:color="auto"/>
              <w:right w:val="single" w:sz="4" w:space="0" w:color="auto"/>
            </w:tcBorders>
            <w:shd w:val="clear" w:color="000000" w:fill="FFFFFF"/>
            <w:noWrap/>
            <w:vAlign w:val="bottom"/>
            <w:hideMark/>
          </w:tcPr>
          <w:p w14:paraId="3606B685" w14:textId="77777777" w:rsidR="00660499" w:rsidRPr="00660499" w:rsidRDefault="00660499" w:rsidP="00660499">
            <w:pPr>
              <w:jc w:val="center"/>
              <w:rPr>
                <w:color w:val="000000"/>
                <w:sz w:val="22"/>
                <w:lang w:eastAsia="ru-RU"/>
              </w:rPr>
            </w:pPr>
            <w:r w:rsidRPr="00660499">
              <w:rPr>
                <w:color w:val="000000"/>
                <w:sz w:val="22"/>
                <w:lang w:eastAsia="ru-RU"/>
              </w:rPr>
              <w:t>9</w:t>
            </w:r>
          </w:p>
        </w:tc>
        <w:tc>
          <w:tcPr>
            <w:tcW w:w="2213" w:type="dxa"/>
            <w:tcBorders>
              <w:top w:val="nil"/>
              <w:left w:val="nil"/>
              <w:bottom w:val="single" w:sz="4" w:space="0" w:color="auto"/>
              <w:right w:val="single" w:sz="4" w:space="0" w:color="auto"/>
            </w:tcBorders>
            <w:shd w:val="clear" w:color="000000" w:fill="FFFFFF"/>
            <w:noWrap/>
            <w:vAlign w:val="bottom"/>
            <w:hideMark/>
          </w:tcPr>
          <w:p w14:paraId="3A94E4A8" w14:textId="77777777" w:rsidR="00660499" w:rsidRPr="00660499" w:rsidRDefault="00660499" w:rsidP="00660499">
            <w:pPr>
              <w:jc w:val="center"/>
              <w:rPr>
                <w:color w:val="000000"/>
                <w:sz w:val="22"/>
                <w:lang w:eastAsia="ru-RU"/>
              </w:rPr>
            </w:pPr>
            <w:proofErr w:type="spellStart"/>
            <w:r w:rsidRPr="00660499">
              <w:rPr>
                <w:color w:val="000000"/>
                <w:sz w:val="22"/>
                <w:lang w:eastAsia="ru-RU"/>
              </w:rPr>
              <w:t>подсоб.помещение</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7D14E0C9" w14:textId="77777777" w:rsidR="00660499" w:rsidRPr="00660499" w:rsidRDefault="00660499" w:rsidP="00660499">
            <w:pPr>
              <w:jc w:val="center"/>
              <w:rPr>
                <w:color w:val="000000"/>
                <w:sz w:val="22"/>
                <w:lang w:eastAsia="ru-RU"/>
              </w:rPr>
            </w:pPr>
            <w:r w:rsidRPr="00660499">
              <w:rPr>
                <w:color w:val="000000"/>
                <w:sz w:val="22"/>
                <w:lang w:eastAsia="ru-RU"/>
              </w:rPr>
              <w:t>1</w:t>
            </w:r>
          </w:p>
        </w:tc>
        <w:tc>
          <w:tcPr>
            <w:tcW w:w="1591" w:type="dxa"/>
            <w:tcBorders>
              <w:top w:val="nil"/>
              <w:left w:val="nil"/>
              <w:bottom w:val="single" w:sz="4" w:space="0" w:color="auto"/>
              <w:right w:val="single" w:sz="4" w:space="0" w:color="auto"/>
            </w:tcBorders>
            <w:shd w:val="clear" w:color="000000" w:fill="FFFFFF"/>
            <w:noWrap/>
            <w:vAlign w:val="center"/>
            <w:hideMark/>
          </w:tcPr>
          <w:p w14:paraId="25008478" w14:textId="77777777" w:rsidR="00660499" w:rsidRPr="00660499" w:rsidRDefault="00660499" w:rsidP="00660499">
            <w:pPr>
              <w:jc w:val="center"/>
              <w:rPr>
                <w:color w:val="000000"/>
                <w:sz w:val="22"/>
                <w:lang w:eastAsia="ru-RU"/>
              </w:rPr>
            </w:pPr>
            <w:r w:rsidRPr="00660499">
              <w:rPr>
                <w:color w:val="000000"/>
                <w:sz w:val="22"/>
                <w:lang w:eastAsia="ru-RU"/>
              </w:rPr>
              <w:t>28</w:t>
            </w:r>
          </w:p>
        </w:tc>
      </w:tr>
    </w:tbl>
    <w:p w14:paraId="70F059D8" w14:textId="77777777" w:rsidR="00660499" w:rsidRPr="00660499" w:rsidRDefault="00660499" w:rsidP="00660499">
      <w:pPr>
        <w:spacing w:after="200" w:line="276" w:lineRule="auto"/>
        <w:jc w:val="both"/>
        <w:rPr>
          <w:rFonts w:eastAsia="Calibri"/>
          <w:sz w:val="6"/>
          <w:szCs w:val="22"/>
        </w:rPr>
      </w:pPr>
    </w:p>
    <w:p w14:paraId="4FB397CC"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 xml:space="preserve">Расчет необходимого тепла на отопление выполнен в соответствие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(одобрены Научно-техническим советом Центра </w:t>
      </w:r>
      <w:proofErr w:type="spellStart"/>
      <w:r w:rsidRPr="00660499">
        <w:rPr>
          <w:color w:val="000000"/>
          <w:sz w:val="28"/>
          <w:szCs w:val="28"/>
          <w:lang w:eastAsia="ru-RU"/>
        </w:rPr>
        <w:t>энергоресурсосбережения</w:t>
      </w:r>
      <w:proofErr w:type="spellEnd"/>
      <w:r w:rsidRPr="00660499">
        <w:rPr>
          <w:color w:val="000000"/>
          <w:sz w:val="28"/>
          <w:szCs w:val="28"/>
          <w:lang w:eastAsia="ru-RU"/>
        </w:rPr>
        <w:t xml:space="preserve"> Госстроя России, протокол от 12.07.2002 № 5) (далее Методика).</w:t>
      </w:r>
    </w:p>
    <w:p w14:paraId="37D34F57"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Количество тепловой энергии, Гкал, необходимой для отопления зданий на планируемый период (отопительный период в целом, квартал, месяц, сутки), определяется по формуле:</w:t>
      </w:r>
    </w:p>
    <w:p w14:paraId="40979B77" w14:textId="77777777" w:rsidR="00660499" w:rsidRPr="00660499" w:rsidRDefault="00660499" w:rsidP="00660499">
      <w:pPr>
        <w:spacing w:after="120"/>
        <w:ind w:firstLine="720"/>
        <w:jc w:val="both"/>
        <w:rPr>
          <w:color w:val="000000"/>
          <w:sz w:val="28"/>
          <w:szCs w:val="28"/>
          <w:lang w:eastAsia="ru-RU"/>
        </w:rPr>
      </w:pPr>
      <w:r w:rsidRPr="00660499">
        <w:rPr>
          <w:noProof/>
          <w:color w:val="000000"/>
          <w:sz w:val="28"/>
          <w:szCs w:val="28"/>
          <w:lang w:eastAsia="ru-RU"/>
        </w:rPr>
        <w:drawing>
          <wp:inline distT="0" distB="0" distL="0" distR="0" wp14:anchorId="5DDB567F" wp14:editId="42923242">
            <wp:extent cx="1872615" cy="667385"/>
            <wp:effectExtent l="0" t="0" r="0" b="0"/>
            <wp:docPr id="102" name="Рисунок 102" descr="image03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3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72615" cy="667385"/>
                    </a:xfrm>
                    <a:prstGeom prst="rect">
                      <a:avLst/>
                    </a:prstGeom>
                    <a:noFill/>
                    <a:ln>
                      <a:noFill/>
                    </a:ln>
                  </pic:spPr>
                </pic:pic>
              </a:graphicData>
            </a:graphic>
          </wp:inline>
        </w:drawing>
      </w:r>
      <w:r w:rsidRPr="00660499">
        <w:rPr>
          <w:color w:val="000000"/>
          <w:sz w:val="28"/>
          <w:szCs w:val="28"/>
          <w:lang w:eastAsia="ru-RU"/>
        </w:rPr>
        <w:t>, </w:t>
      </w:r>
    </w:p>
    <w:p w14:paraId="1333FC6D"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где </w:t>
      </w:r>
      <w:proofErr w:type="spellStart"/>
      <w:r w:rsidRPr="00660499">
        <w:rPr>
          <w:color w:val="000000"/>
          <w:sz w:val="28"/>
          <w:szCs w:val="28"/>
          <w:lang w:eastAsia="ru-RU"/>
        </w:rPr>
        <w:t>Q</w:t>
      </w:r>
      <w:r w:rsidRPr="00660499">
        <w:rPr>
          <w:color w:val="000000"/>
          <w:sz w:val="28"/>
          <w:szCs w:val="28"/>
          <w:vertAlign w:val="subscript"/>
          <w:lang w:eastAsia="ru-RU"/>
        </w:rPr>
        <w:t>omax</w:t>
      </w:r>
      <w:proofErr w:type="spellEnd"/>
      <w:r w:rsidRPr="00660499">
        <w:rPr>
          <w:color w:val="000000"/>
          <w:sz w:val="28"/>
          <w:szCs w:val="28"/>
          <w:lang w:eastAsia="ru-RU"/>
        </w:rPr>
        <w:t> - расчетное значение часовой тепловой нагрузки отопления, Гкал/ч, принимается по проекту зданий; при отсутствии проектных данных - по укрупненным показателям с учетом удельной отопительной характеристики;</w:t>
      </w:r>
    </w:p>
    <w:p w14:paraId="4C678D0E" w14:textId="77777777" w:rsidR="00660499" w:rsidRPr="00660499" w:rsidRDefault="00660499" w:rsidP="00660499">
      <w:pPr>
        <w:ind w:firstLine="720"/>
        <w:jc w:val="both"/>
        <w:rPr>
          <w:color w:val="000000"/>
          <w:sz w:val="28"/>
          <w:szCs w:val="28"/>
          <w:lang w:eastAsia="ru-RU"/>
        </w:rPr>
      </w:pPr>
      <w:proofErr w:type="spellStart"/>
      <w:r w:rsidRPr="00660499">
        <w:rPr>
          <w:color w:val="000000"/>
          <w:sz w:val="28"/>
          <w:szCs w:val="28"/>
          <w:lang w:eastAsia="ru-RU"/>
        </w:rPr>
        <w:t>t</w:t>
      </w:r>
      <w:r w:rsidRPr="00660499">
        <w:rPr>
          <w:color w:val="000000"/>
          <w:sz w:val="28"/>
          <w:szCs w:val="28"/>
          <w:vertAlign w:val="subscript"/>
          <w:lang w:eastAsia="ru-RU"/>
        </w:rPr>
        <w:t>j</w:t>
      </w:r>
      <w:proofErr w:type="spellEnd"/>
      <w:r w:rsidRPr="00660499">
        <w:rPr>
          <w:color w:val="000000"/>
          <w:sz w:val="28"/>
          <w:szCs w:val="28"/>
          <w:vertAlign w:val="subscript"/>
          <w:lang w:eastAsia="ru-RU"/>
        </w:rPr>
        <w:t> </w:t>
      </w:r>
      <w:r w:rsidRPr="00660499">
        <w:rPr>
          <w:color w:val="000000"/>
          <w:sz w:val="28"/>
          <w:szCs w:val="28"/>
          <w:lang w:eastAsia="ru-RU"/>
        </w:rPr>
        <w:t>- усредненное расчетное значение температуры воздуха внутри отапливаемых зданий, °С, принимается (согласно</w:t>
      </w:r>
      <w:r w:rsidRPr="00660499">
        <w:rPr>
          <w:sz w:val="28"/>
          <w:szCs w:val="28"/>
          <w:lang w:eastAsia="ru-RU"/>
        </w:rPr>
        <w:t xml:space="preserve"> СанПиН 2.4.2.576-96)</w:t>
      </w:r>
      <w:r w:rsidRPr="00660499">
        <w:rPr>
          <w:color w:val="000000"/>
          <w:sz w:val="28"/>
          <w:szCs w:val="28"/>
          <w:lang w:eastAsia="ru-RU"/>
        </w:rPr>
        <w:t>:</w:t>
      </w:r>
    </w:p>
    <w:p w14:paraId="3B9B396A" w14:textId="77777777" w:rsidR="00660499" w:rsidRPr="00660499" w:rsidRDefault="00660499" w:rsidP="00660499">
      <w:pPr>
        <w:ind w:firstLine="720"/>
        <w:jc w:val="both"/>
        <w:rPr>
          <w:color w:val="000000"/>
          <w:sz w:val="28"/>
          <w:szCs w:val="28"/>
          <w:lang w:eastAsia="ru-RU"/>
        </w:rPr>
      </w:pPr>
    </w:p>
    <w:p w14:paraId="4CF65D7E" w14:textId="77777777" w:rsidR="00660499" w:rsidRPr="00660499" w:rsidRDefault="00660499" w:rsidP="00660499">
      <w:pPr>
        <w:numPr>
          <w:ilvl w:val="0"/>
          <w:numId w:val="11"/>
        </w:numPr>
        <w:spacing w:after="200" w:line="276" w:lineRule="auto"/>
        <w:jc w:val="right"/>
        <w:rPr>
          <w:rFonts w:eastAsia="Calibri"/>
          <w:color w:val="000000"/>
          <w:sz w:val="28"/>
          <w:szCs w:val="28"/>
        </w:rPr>
      </w:pPr>
    </w:p>
    <w:p w14:paraId="226D7747" w14:textId="77777777" w:rsidR="00660499" w:rsidRPr="00660499" w:rsidRDefault="00660499" w:rsidP="00660499">
      <w:pPr>
        <w:ind w:firstLine="720"/>
        <w:jc w:val="center"/>
        <w:rPr>
          <w:color w:val="000000"/>
          <w:sz w:val="28"/>
          <w:szCs w:val="28"/>
          <w:lang w:eastAsia="ru-RU"/>
        </w:rPr>
      </w:pPr>
      <w:r w:rsidRPr="00660499">
        <w:rPr>
          <w:color w:val="000000"/>
          <w:sz w:val="28"/>
          <w:szCs w:val="28"/>
          <w:lang w:eastAsia="ru-RU"/>
        </w:rPr>
        <w:t>Справка о температуре воздуха в нутрии помещений</w:t>
      </w:r>
    </w:p>
    <w:p w14:paraId="5C85A3BA" w14:textId="77777777" w:rsidR="00660499" w:rsidRPr="00660499" w:rsidRDefault="00660499" w:rsidP="00660499">
      <w:pPr>
        <w:ind w:firstLine="720"/>
        <w:jc w:val="both"/>
        <w:rPr>
          <w:color w:val="000000"/>
          <w:sz w:val="28"/>
          <w:szCs w:val="28"/>
          <w:lang w:eastAsia="ru-RU"/>
        </w:rPr>
      </w:pPr>
    </w:p>
    <w:tbl>
      <w:tblPr>
        <w:tblW w:w="9760" w:type="dxa"/>
        <w:tblInd w:w="-34" w:type="dxa"/>
        <w:tblLook w:val="04A0" w:firstRow="1" w:lastRow="0" w:firstColumn="1" w:lastColumn="0" w:noHBand="0" w:noVBand="1"/>
      </w:tblPr>
      <w:tblGrid>
        <w:gridCol w:w="540"/>
        <w:gridCol w:w="1582"/>
        <w:gridCol w:w="1939"/>
        <w:gridCol w:w="1191"/>
        <w:gridCol w:w="2382"/>
        <w:gridCol w:w="2126"/>
      </w:tblGrid>
      <w:tr w:rsidR="00660499" w:rsidRPr="00660499" w14:paraId="716ACFF4" w14:textId="77777777" w:rsidTr="00660499">
        <w:trPr>
          <w:trHeight w:val="284"/>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E6F49C" w14:textId="77777777" w:rsidR="00660499" w:rsidRPr="00660499" w:rsidRDefault="00660499" w:rsidP="00660499">
            <w:pPr>
              <w:jc w:val="center"/>
              <w:rPr>
                <w:color w:val="000000"/>
                <w:lang w:eastAsia="ru-RU"/>
              </w:rPr>
            </w:pPr>
            <w:r w:rsidRPr="00660499">
              <w:rPr>
                <w:color w:val="000000"/>
                <w:lang w:eastAsia="ru-RU"/>
              </w:rPr>
              <w:t>№ п/п</w:t>
            </w:r>
          </w:p>
        </w:tc>
        <w:tc>
          <w:tcPr>
            <w:tcW w:w="471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2B692" w14:textId="77777777" w:rsidR="00660499" w:rsidRPr="00660499" w:rsidRDefault="00660499" w:rsidP="00660499">
            <w:pPr>
              <w:jc w:val="center"/>
              <w:rPr>
                <w:color w:val="000000"/>
                <w:lang w:eastAsia="ru-RU"/>
              </w:rPr>
            </w:pPr>
            <w:r w:rsidRPr="00660499">
              <w:rPr>
                <w:color w:val="000000"/>
                <w:lang w:eastAsia="ru-RU"/>
              </w:rPr>
              <w:t>Адрес</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2FE31" w14:textId="77777777" w:rsidR="00660499" w:rsidRPr="00660499" w:rsidRDefault="00660499" w:rsidP="00660499">
            <w:pPr>
              <w:jc w:val="center"/>
              <w:rPr>
                <w:color w:val="000000"/>
                <w:lang w:eastAsia="ru-RU"/>
              </w:rPr>
            </w:pPr>
            <w:r w:rsidRPr="00660499">
              <w:rPr>
                <w:color w:val="000000"/>
                <w:lang w:eastAsia="ru-RU"/>
              </w:rPr>
              <w:t>Наименование здания (назначение-гараж, баня, конюшня, коровник, теплица и т.д.)</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BE8114" w14:textId="77777777" w:rsidR="00660499" w:rsidRPr="00660499" w:rsidRDefault="00660499" w:rsidP="00660499">
            <w:pPr>
              <w:jc w:val="center"/>
              <w:rPr>
                <w:color w:val="000000"/>
                <w:lang w:eastAsia="ru-RU"/>
              </w:rPr>
            </w:pPr>
            <w:r w:rsidRPr="00660499">
              <w:rPr>
                <w:color w:val="000000"/>
                <w:lang w:eastAsia="ru-RU"/>
              </w:rPr>
              <w:t>Температура воздуха в нутрии помещения, гр. С</w:t>
            </w:r>
          </w:p>
        </w:tc>
      </w:tr>
      <w:tr w:rsidR="00660499" w:rsidRPr="00660499" w14:paraId="66E9C012" w14:textId="77777777" w:rsidTr="00660499">
        <w:trPr>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9B8AEDD" w14:textId="77777777" w:rsidR="00660499" w:rsidRPr="00660499" w:rsidRDefault="00660499" w:rsidP="00660499">
            <w:pPr>
              <w:rPr>
                <w:color w:val="000000"/>
                <w:lang w:eastAsia="ru-RU"/>
              </w:rPr>
            </w:pPr>
          </w:p>
        </w:tc>
        <w:tc>
          <w:tcPr>
            <w:tcW w:w="1582" w:type="dxa"/>
            <w:tcBorders>
              <w:top w:val="nil"/>
              <w:left w:val="nil"/>
              <w:bottom w:val="single" w:sz="4" w:space="0" w:color="auto"/>
              <w:right w:val="single" w:sz="4" w:space="0" w:color="auto"/>
            </w:tcBorders>
            <w:shd w:val="clear" w:color="000000" w:fill="FFFFFF"/>
            <w:vAlign w:val="center"/>
            <w:hideMark/>
          </w:tcPr>
          <w:p w14:paraId="2D192B6E" w14:textId="77777777" w:rsidR="00660499" w:rsidRPr="00660499" w:rsidRDefault="00660499" w:rsidP="00660499">
            <w:pPr>
              <w:jc w:val="center"/>
              <w:rPr>
                <w:color w:val="000000"/>
                <w:lang w:eastAsia="ru-RU"/>
              </w:rPr>
            </w:pPr>
            <w:r w:rsidRPr="00660499">
              <w:rPr>
                <w:color w:val="000000"/>
                <w:lang w:eastAsia="ru-RU"/>
              </w:rPr>
              <w:t xml:space="preserve">Населенный пункт </w:t>
            </w:r>
          </w:p>
        </w:tc>
        <w:tc>
          <w:tcPr>
            <w:tcW w:w="1939" w:type="dxa"/>
            <w:tcBorders>
              <w:top w:val="nil"/>
              <w:left w:val="nil"/>
              <w:bottom w:val="single" w:sz="4" w:space="0" w:color="auto"/>
              <w:right w:val="single" w:sz="4" w:space="0" w:color="auto"/>
            </w:tcBorders>
            <w:shd w:val="clear" w:color="000000" w:fill="FFFFFF"/>
            <w:noWrap/>
            <w:vAlign w:val="center"/>
            <w:hideMark/>
          </w:tcPr>
          <w:p w14:paraId="39A3D7F4" w14:textId="77777777" w:rsidR="00660499" w:rsidRPr="00660499" w:rsidRDefault="00660499" w:rsidP="00660499">
            <w:pPr>
              <w:jc w:val="center"/>
              <w:rPr>
                <w:color w:val="000000"/>
                <w:lang w:eastAsia="ru-RU"/>
              </w:rPr>
            </w:pPr>
            <w:r w:rsidRPr="00660499">
              <w:rPr>
                <w:color w:val="000000"/>
                <w:lang w:eastAsia="ru-RU"/>
              </w:rPr>
              <w:t>Улица</w:t>
            </w:r>
          </w:p>
        </w:tc>
        <w:tc>
          <w:tcPr>
            <w:tcW w:w="1191" w:type="dxa"/>
            <w:tcBorders>
              <w:top w:val="nil"/>
              <w:left w:val="nil"/>
              <w:bottom w:val="single" w:sz="4" w:space="0" w:color="auto"/>
              <w:right w:val="single" w:sz="4" w:space="0" w:color="auto"/>
            </w:tcBorders>
            <w:shd w:val="clear" w:color="000000" w:fill="FFFFFF"/>
            <w:noWrap/>
            <w:vAlign w:val="center"/>
            <w:hideMark/>
          </w:tcPr>
          <w:p w14:paraId="5DA07FEF" w14:textId="77777777" w:rsidR="00660499" w:rsidRPr="00660499" w:rsidRDefault="00660499" w:rsidP="00660499">
            <w:pPr>
              <w:jc w:val="center"/>
              <w:rPr>
                <w:color w:val="000000"/>
                <w:lang w:eastAsia="ru-RU"/>
              </w:rPr>
            </w:pPr>
            <w:r w:rsidRPr="00660499">
              <w:rPr>
                <w:color w:val="000000"/>
                <w:lang w:eastAsia="ru-RU"/>
              </w:rPr>
              <w:t>Строение</w:t>
            </w: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7158DAEC" w14:textId="77777777" w:rsidR="00660499" w:rsidRPr="00660499" w:rsidRDefault="00660499" w:rsidP="00660499">
            <w:pPr>
              <w:rPr>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8D38D89" w14:textId="77777777" w:rsidR="00660499" w:rsidRPr="00660499" w:rsidRDefault="00660499" w:rsidP="00660499">
            <w:pPr>
              <w:rPr>
                <w:sz w:val="18"/>
                <w:szCs w:val="18"/>
                <w:lang w:eastAsia="ru-RU"/>
              </w:rPr>
            </w:pPr>
          </w:p>
        </w:tc>
      </w:tr>
      <w:tr w:rsidR="00660499" w:rsidRPr="00660499" w14:paraId="41827DE9"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7A63C2" w14:textId="77777777" w:rsidR="00660499" w:rsidRPr="00660499" w:rsidRDefault="00660499" w:rsidP="00660499">
            <w:pPr>
              <w:jc w:val="center"/>
              <w:rPr>
                <w:color w:val="000000"/>
                <w:lang w:eastAsia="ru-RU"/>
              </w:rPr>
            </w:pPr>
            <w:r w:rsidRPr="00660499">
              <w:rPr>
                <w:color w:val="000000"/>
                <w:lang w:eastAsia="ru-RU"/>
              </w:rPr>
              <w:t>1</w:t>
            </w:r>
          </w:p>
        </w:tc>
        <w:tc>
          <w:tcPr>
            <w:tcW w:w="1582" w:type="dxa"/>
            <w:tcBorders>
              <w:top w:val="nil"/>
              <w:left w:val="nil"/>
              <w:bottom w:val="single" w:sz="4" w:space="0" w:color="auto"/>
              <w:right w:val="single" w:sz="4" w:space="0" w:color="auto"/>
            </w:tcBorders>
            <w:shd w:val="clear" w:color="000000" w:fill="FFFFFF"/>
            <w:noWrap/>
            <w:vAlign w:val="bottom"/>
            <w:hideMark/>
          </w:tcPr>
          <w:p w14:paraId="6251CE8F"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776E2FEB" w14:textId="77777777" w:rsidR="00660499" w:rsidRPr="00660499" w:rsidRDefault="00660499" w:rsidP="00660499">
            <w:pPr>
              <w:rPr>
                <w:color w:val="000000"/>
                <w:lang w:eastAsia="ru-RU"/>
              </w:rPr>
            </w:pPr>
            <w:r w:rsidRPr="00660499">
              <w:rPr>
                <w:color w:val="000000"/>
                <w:lang w:eastAsia="ru-RU"/>
              </w:rPr>
              <w:t xml:space="preserve">Международная </w:t>
            </w:r>
          </w:p>
        </w:tc>
        <w:tc>
          <w:tcPr>
            <w:tcW w:w="1191" w:type="dxa"/>
            <w:tcBorders>
              <w:top w:val="nil"/>
              <w:left w:val="nil"/>
              <w:bottom w:val="single" w:sz="4" w:space="0" w:color="auto"/>
              <w:right w:val="single" w:sz="4" w:space="0" w:color="auto"/>
            </w:tcBorders>
            <w:shd w:val="clear" w:color="000000" w:fill="FFFFFF"/>
            <w:noWrap/>
            <w:vAlign w:val="bottom"/>
            <w:hideMark/>
          </w:tcPr>
          <w:p w14:paraId="593140C2" w14:textId="77777777" w:rsidR="00660499" w:rsidRPr="00660499" w:rsidRDefault="00660499" w:rsidP="00660499">
            <w:pPr>
              <w:jc w:val="center"/>
              <w:rPr>
                <w:color w:val="000000"/>
                <w:lang w:eastAsia="ru-RU"/>
              </w:rPr>
            </w:pPr>
            <w:r w:rsidRPr="00660499">
              <w:rPr>
                <w:color w:val="000000"/>
                <w:lang w:eastAsia="ru-RU"/>
              </w:rPr>
              <w:t>4</w:t>
            </w:r>
          </w:p>
        </w:tc>
        <w:tc>
          <w:tcPr>
            <w:tcW w:w="2382" w:type="dxa"/>
            <w:tcBorders>
              <w:top w:val="nil"/>
              <w:left w:val="nil"/>
              <w:bottom w:val="single" w:sz="4" w:space="0" w:color="auto"/>
              <w:right w:val="single" w:sz="4" w:space="0" w:color="auto"/>
            </w:tcBorders>
            <w:shd w:val="clear" w:color="000000" w:fill="FFFFFF"/>
            <w:noWrap/>
            <w:vAlign w:val="bottom"/>
            <w:hideMark/>
          </w:tcPr>
          <w:p w14:paraId="518E2C04"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563B719D"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08A5DE54"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625205F" w14:textId="77777777" w:rsidR="00660499" w:rsidRPr="00660499" w:rsidRDefault="00660499" w:rsidP="00660499">
            <w:pPr>
              <w:jc w:val="center"/>
              <w:rPr>
                <w:color w:val="000000"/>
                <w:lang w:eastAsia="ru-RU"/>
              </w:rPr>
            </w:pPr>
            <w:r w:rsidRPr="00660499">
              <w:rPr>
                <w:color w:val="000000"/>
                <w:lang w:eastAsia="ru-RU"/>
              </w:rPr>
              <w:t>2</w:t>
            </w:r>
          </w:p>
        </w:tc>
        <w:tc>
          <w:tcPr>
            <w:tcW w:w="1582" w:type="dxa"/>
            <w:tcBorders>
              <w:top w:val="nil"/>
              <w:left w:val="nil"/>
              <w:bottom w:val="single" w:sz="4" w:space="0" w:color="auto"/>
              <w:right w:val="single" w:sz="4" w:space="0" w:color="auto"/>
            </w:tcBorders>
            <w:shd w:val="clear" w:color="000000" w:fill="FFFFFF"/>
            <w:noWrap/>
            <w:vAlign w:val="bottom"/>
            <w:hideMark/>
          </w:tcPr>
          <w:p w14:paraId="1957B65A"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54FB6C5E"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4C792B8A" w14:textId="77777777" w:rsidR="00660499" w:rsidRPr="00660499" w:rsidRDefault="00660499" w:rsidP="00660499">
            <w:pPr>
              <w:jc w:val="center"/>
              <w:rPr>
                <w:color w:val="000000"/>
                <w:lang w:eastAsia="ru-RU"/>
              </w:rPr>
            </w:pPr>
            <w:r w:rsidRPr="00660499">
              <w:rPr>
                <w:color w:val="000000"/>
                <w:lang w:eastAsia="ru-RU"/>
              </w:rPr>
              <w:t>25</w:t>
            </w:r>
          </w:p>
        </w:tc>
        <w:tc>
          <w:tcPr>
            <w:tcW w:w="2382" w:type="dxa"/>
            <w:tcBorders>
              <w:top w:val="nil"/>
              <w:left w:val="nil"/>
              <w:bottom w:val="single" w:sz="4" w:space="0" w:color="auto"/>
              <w:right w:val="single" w:sz="4" w:space="0" w:color="auto"/>
            </w:tcBorders>
            <w:shd w:val="clear" w:color="000000" w:fill="FFFFFF"/>
            <w:noWrap/>
            <w:vAlign w:val="bottom"/>
            <w:hideMark/>
          </w:tcPr>
          <w:p w14:paraId="5F881B5B"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038E642E"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4D1B6692"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E4EF708" w14:textId="77777777" w:rsidR="00660499" w:rsidRPr="00660499" w:rsidRDefault="00660499" w:rsidP="00660499">
            <w:pPr>
              <w:jc w:val="center"/>
              <w:rPr>
                <w:color w:val="000000"/>
                <w:lang w:eastAsia="ru-RU"/>
              </w:rPr>
            </w:pPr>
            <w:r w:rsidRPr="00660499">
              <w:rPr>
                <w:color w:val="000000"/>
                <w:lang w:eastAsia="ru-RU"/>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1667E8CB"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2B5A6307" w14:textId="77777777" w:rsidR="00660499" w:rsidRPr="00660499" w:rsidRDefault="00660499" w:rsidP="00660499">
            <w:pPr>
              <w:rPr>
                <w:color w:val="000000"/>
                <w:lang w:eastAsia="ru-RU"/>
              </w:rPr>
            </w:pPr>
            <w:proofErr w:type="spellStart"/>
            <w:r w:rsidRPr="00660499">
              <w:rPr>
                <w:color w:val="000000"/>
                <w:lang w:eastAsia="ru-RU"/>
              </w:rPr>
              <w:t>пер.Березовский</w:t>
            </w:r>
            <w:proofErr w:type="spellEnd"/>
          </w:p>
        </w:tc>
        <w:tc>
          <w:tcPr>
            <w:tcW w:w="1191" w:type="dxa"/>
            <w:tcBorders>
              <w:top w:val="nil"/>
              <w:left w:val="nil"/>
              <w:bottom w:val="single" w:sz="4" w:space="0" w:color="auto"/>
              <w:right w:val="single" w:sz="4" w:space="0" w:color="auto"/>
            </w:tcBorders>
            <w:shd w:val="clear" w:color="000000" w:fill="FFFFFF"/>
            <w:noWrap/>
            <w:vAlign w:val="bottom"/>
            <w:hideMark/>
          </w:tcPr>
          <w:p w14:paraId="4595CE9F" w14:textId="77777777" w:rsidR="00660499" w:rsidRPr="00660499" w:rsidRDefault="00660499" w:rsidP="00660499">
            <w:pPr>
              <w:jc w:val="center"/>
              <w:rPr>
                <w:color w:val="000000"/>
                <w:lang w:eastAsia="ru-RU"/>
              </w:rPr>
            </w:pPr>
            <w:r w:rsidRPr="00660499">
              <w:rPr>
                <w:color w:val="000000"/>
                <w:lang w:eastAsia="ru-RU"/>
              </w:rPr>
              <w:t>12</w:t>
            </w:r>
          </w:p>
        </w:tc>
        <w:tc>
          <w:tcPr>
            <w:tcW w:w="2382" w:type="dxa"/>
            <w:tcBorders>
              <w:top w:val="nil"/>
              <w:left w:val="nil"/>
              <w:bottom w:val="single" w:sz="4" w:space="0" w:color="auto"/>
              <w:right w:val="single" w:sz="4" w:space="0" w:color="auto"/>
            </w:tcBorders>
            <w:shd w:val="clear" w:color="000000" w:fill="FFFFFF"/>
            <w:noWrap/>
            <w:vAlign w:val="bottom"/>
            <w:hideMark/>
          </w:tcPr>
          <w:p w14:paraId="1F2483C1" w14:textId="77777777" w:rsidR="00660499" w:rsidRPr="00660499" w:rsidRDefault="00660499" w:rsidP="00660499">
            <w:pPr>
              <w:jc w:val="center"/>
              <w:rPr>
                <w:color w:val="000000"/>
                <w:lang w:eastAsia="ru-RU"/>
              </w:rPr>
            </w:pPr>
            <w:r w:rsidRPr="00660499">
              <w:rPr>
                <w:color w:val="000000"/>
                <w:lang w:eastAsia="ru-RU"/>
              </w:rPr>
              <w:t>баня</w:t>
            </w:r>
          </w:p>
        </w:tc>
        <w:tc>
          <w:tcPr>
            <w:tcW w:w="2126" w:type="dxa"/>
            <w:tcBorders>
              <w:top w:val="nil"/>
              <w:left w:val="nil"/>
              <w:bottom w:val="single" w:sz="4" w:space="0" w:color="auto"/>
              <w:right w:val="single" w:sz="4" w:space="0" w:color="auto"/>
            </w:tcBorders>
            <w:shd w:val="clear" w:color="auto" w:fill="auto"/>
            <w:vAlign w:val="center"/>
            <w:hideMark/>
          </w:tcPr>
          <w:p w14:paraId="56DF3C5C" w14:textId="77777777" w:rsidR="00660499" w:rsidRPr="00660499" w:rsidRDefault="00660499" w:rsidP="00660499">
            <w:pPr>
              <w:jc w:val="center"/>
              <w:rPr>
                <w:color w:val="000000"/>
                <w:lang w:eastAsia="ru-RU"/>
              </w:rPr>
            </w:pPr>
            <w:r w:rsidRPr="00660499">
              <w:rPr>
                <w:color w:val="000000"/>
                <w:lang w:eastAsia="ru-RU"/>
              </w:rPr>
              <w:t>25,0</w:t>
            </w:r>
          </w:p>
        </w:tc>
      </w:tr>
      <w:tr w:rsidR="00660499" w:rsidRPr="00660499" w14:paraId="7DF15F8F"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F3ABE04" w14:textId="77777777" w:rsidR="00660499" w:rsidRPr="00660499" w:rsidRDefault="00660499" w:rsidP="00660499">
            <w:pPr>
              <w:jc w:val="center"/>
              <w:rPr>
                <w:color w:val="000000"/>
                <w:lang w:eastAsia="ru-RU"/>
              </w:rPr>
            </w:pPr>
            <w:r w:rsidRPr="00660499">
              <w:rPr>
                <w:color w:val="000000"/>
                <w:lang w:eastAsia="ru-RU"/>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7B986429"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20476864" w14:textId="77777777" w:rsidR="00660499" w:rsidRPr="00660499" w:rsidRDefault="00660499" w:rsidP="00660499">
            <w:pPr>
              <w:rPr>
                <w:color w:val="000000"/>
                <w:lang w:eastAsia="ru-RU"/>
              </w:rPr>
            </w:pPr>
            <w:r w:rsidRPr="00660499">
              <w:rPr>
                <w:color w:val="000000"/>
                <w:lang w:eastAsia="ru-RU"/>
              </w:rPr>
              <w:t>Пирогова</w:t>
            </w:r>
          </w:p>
        </w:tc>
        <w:tc>
          <w:tcPr>
            <w:tcW w:w="1191" w:type="dxa"/>
            <w:tcBorders>
              <w:top w:val="nil"/>
              <w:left w:val="nil"/>
              <w:bottom w:val="single" w:sz="4" w:space="0" w:color="auto"/>
              <w:right w:val="single" w:sz="4" w:space="0" w:color="auto"/>
            </w:tcBorders>
            <w:shd w:val="clear" w:color="000000" w:fill="FFFFFF"/>
            <w:noWrap/>
            <w:vAlign w:val="bottom"/>
            <w:hideMark/>
          </w:tcPr>
          <w:p w14:paraId="6E7C8297" w14:textId="77777777" w:rsidR="00660499" w:rsidRPr="00660499" w:rsidRDefault="00660499" w:rsidP="00660499">
            <w:pPr>
              <w:jc w:val="center"/>
              <w:rPr>
                <w:color w:val="000000"/>
                <w:lang w:eastAsia="ru-RU"/>
              </w:rPr>
            </w:pPr>
            <w:r w:rsidRPr="00660499">
              <w:rPr>
                <w:color w:val="000000"/>
                <w:lang w:eastAsia="ru-RU"/>
              </w:rPr>
              <w:t>37а</w:t>
            </w:r>
          </w:p>
        </w:tc>
        <w:tc>
          <w:tcPr>
            <w:tcW w:w="2382" w:type="dxa"/>
            <w:tcBorders>
              <w:top w:val="nil"/>
              <w:left w:val="nil"/>
              <w:bottom w:val="single" w:sz="4" w:space="0" w:color="auto"/>
              <w:right w:val="single" w:sz="4" w:space="0" w:color="auto"/>
            </w:tcBorders>
            <w:shd w:val="clear" w:color="000000" w:fill="FFFFFF"/>
            <w:noWrap/>
            <w:vAlign w:val="bottom"/>
            <w:hideMark/>
          </w:tcPr>
          <w:p w14:paraId="39AAD8E3" w14:textId="77777777" w:rsidR="00660499" w:rsidRPr="00660499" w:rsidRDefault="00660499" w:rsidP="00660499">
            <w:pPr>
              <w:jc w:val="center"/>
              <w:rPr>
                <w:color w:val="000000"/>
                <w:lang w:eastAsia="ru-RU"/>
              </w:rPr>
            </w:pPr>
            <w:r w:rsidRPr="00660499">
              <w:rPr>
                <w:color w:val="000000"/>
                <w:lang w:eastAsia="ru-RU"/>
              </w:rPr>
              <w:t>баня</w:t>
            </w:r>
          </w:p>
        </w:tc>
        <w:tc>
          <w:tcPr>
            <w:tcW w:w="2126" w:type="dxa"/>
            <w:tcBorders>
              <w:top w:val="nil"/>
              <w:left w:val="nil"/>
              <w:bottom w:val="single" w:sz="4" w:space="0" w:color="auto"/>
              <w:right w:val="single" w:sz="4" w:space="0" w:color="auto"/>
            </w:tcBorders>
            <w:shd w:val="clear" w:color="auto" w:fill="auto"/>
            <w:vAlign w:val="center"/>
            <w:hideMark/>
          </w:tcPr>
          <w:p w14:paraId="6A4F4405" w14:textId="77777777" w:rsidR="00660499" w:rsidRPr="00660499" w:rsidRDefault="00660499" w:rsidP="00660499">
            <w:pPr>
              <w:jc w:val="center"/>
              <w:rPr>
                <w:color w:val="000000"/>
                <w:lang w:eastAsia="ru-RU"/>
              </w:rPr>
            </w:pPr>
            <w:r w:rsidRPr="00660499">
              <w:rPr>
                <w:color w:val="000000"/>
                <w:lang w:eastAsia="ru-RU"/>
              </w:rPr>
              <w:t>25,0</w:t>
            </w:r>
          </w:p>
        </w:tc>
      </w:tr>
      <w:tr w:rsidR="00660499" w:rsidRPr="00660499" w14:paraId="3DC0D775"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FEBF8CC" w14:textId="77777777" w:rsidR="00660499" w:rsidRPr="00660499" w:rsidRDefault="00660499" w:rsidP="00660499">
            <w:pPr>
              <w:jc w:val="center"/>
              <w:rPr>
                <w:color w:val="000000"/>
                <w:lang w:eastAsia="ru-RU"/>
              </w:rPr>
            </w:pPr>
            <w:r w:rsidRPr="00660499">
              <w:rPr>
                <w:color w:val="000000"/>
                <w:lang w:eastAsia="ru-RU"/>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0AB469BA"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4648C037" w14:textId="77777777" w:rsidR="00660499" w:rsidRPr="00660499" w:rsidRDefault="00660499" w:rsidP="00660499">
            <w:pPr>
              <w:rPr>
                <w:color w:val="000000"/>
                <w:lang w:eastAsia="ru-RU"/>
              </w:rPr>
            </w:pPr>
            <w:r w:rsidRPr="00660499">
              <w:rPr>
                <w:color w:val="000000"/>
                <w:lang w:eastAsia="ru-RU"/>
              </w:rPr>
              <w:t>Правды</w:t>
            </w:r>
          </w:p>
        </w:tc>
        <w:tc>
          <w:tcPr>
            <w:tcW w:w="1191" w:type="dxa"/>
            <w:tcBorders>
              <w:top w:val="nil"/>
              <w:left w:val="nil"/>
              <w:bottom w:val="single" w:sz="4" w:space="0" w:color="auto"/>
              <w:right w:val="single" w:sz="4" w:space="0" w:color="auto"/>
            </w:tcBorders>
            <w:shd w:val="clear" w:color="000000" w:fill="FFFFFF"/>
            <w:noWrap/>
            <w:vAlign w:val="bottom"/>
            <w:hideMark/>
          </w:tcPr>
          <w:p w14:paraId="7002C7EF" w14:textId="77777777" w:rsidR="00660499" w:rsidRPr="00660499" w:rsidRDefault="00660499" w:rsidP="00660499">
            <w:pPr>
              <w:jc w:val="center"/>
              <w:rPr>
                <w:color w:val="000000"/>
                <w:lang w:eastAsia="ru-RU"/>
              </w:rPr>
            </w:pPr>
            <w:r w:rsidRPr="00660499">
              <w:rPr>
                <w:color w:val="000000"/>
                <w:lang w:eastAsia="ru-RU"/>
              </w:rPr>
              <w:t>28</w:t>
            </w:r>
          </w:p>
        </w:tc>
        <w:tc>
          <w:tcPr>
            <w:tcW w:w="2382" w:type="dxa"/>
            <w:tcBorders>
              <w:top w:val="nil"/>
              <w:left w:val="nil"/>
              <w:bottom w:val="single" w:sz="4" w:space="0" w:color="auto"/>
              <w:right w:val="single" w:sz="4" w:space="0" w:color="auto"/>
            </w:tcBorders>
            <w:shd w:val="clear" w:color="000000" w:fill="FFFFFF"/>
            <w:noWrap/>
            <w:vAlign w:val="bottom"/>
            <w:hideMark/>
          </w:tcPr>
          <w:p w14:paraId="35BD0061"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2EC45A16"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7D8E3C42"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A1678B3" w14:textId="77777777" w:rsidR="00660499" w:rsidRPr="00660499" w:rsidRDefault="00660499" w:rsidP="00660499">
            <w:pPr>
              <w:jc w:val="center"/>
              <w:rPr>
                <w:color w:val="000000"/>
                <w:lang w:eastAsia="ru-RU"/>
              </w:rPr>
            </w:pPr>
            <w:r w:rsidRPr="00660499">
              <w:rPr>
                <w:color w:val="000000"/>
                <w:lang w:eastAsia="ru-RU"/>
              </w:rPr>
              <w:t>6</w:t>
            </w:r>
          </w:p>
        </w:tc>
        <w:tc>
          <w:tcPr>
            <w:tcW w:w="1582" w:type="dxa"/>
            <w:tcBorders>
              <w:top w:val="nil"/>
              <w:left w:val="nil"/>
              <w:bottom w:val="single" w:sz="4" w:space="0" w:color="auto"/>
              <w:right w:val="single" w:sz="4" w:space="0" w:color="auto"/>
            </w:tcBorders>
            <w:shd w:val="clear" w:color="000000" w:fill="FFFFFF"/>
            <w:noWrap/>
            <w:vAlign w:val="bottom"/>
            <w:hideMark/>
          </w:tcPr>
          <w:p w14:paraId="3B2132A9"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03A149C0"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5D9701BF" w14:textId="77777777" w:rsidR="00660499" w:rsidRPr="00660499" w:rsidRDefault="00660499" w:rsidP="00660499">
            <w:pPr>
              <w:jc w:val="center"/>
              <w:rPr>
                <w:color w:val="000000"/>
                <w:lang w:eastAsia="ru-RU"/>
              </w:rPr>
            </w:pPr>
            <w:r w:rsidRPr="00660499">
              <w:rPr>
                <w:color w:val="000000"/>
                <w:lang w:eastAsia="ru-RU"/>
              </w:rPr>
              <w:t>32</w:t>
            </w:r>
          </w:p>
        </w:tc>
        <w:tc>
          <w:tcPr>
            <w:tcW w:w="2382" w:type="dxa"/>
            <w:tcBorders>
              <w:top w:val="nil"/>
              <w:left w:val="nil"/>
              <w:bottom w:val="single" w:sz="4" w:space="0" w:color="auto"/>
              <w:right w:val="single" w:sz="4" w:space="0" w:color="auto"/>
            </w:tcBorders>
            <w:shd w:val="clear" w:color="000000" w:fill="FFFFFF"/>
            <w:noWrap/>
            <w:vAlign w:val="bottom"/>
            <w:hideMark/>
          </w:tcPr>
          <w:p w14:paraId="052AE2AB" w14:textId="77777777" w:rsidR="00660499" w:rsidRPr="00660499" w:rsidRDefault="00660499" w:rsidP="00660499">
            <w:pPr>
              <w:jc w:val="center"/>
              <w:rPr>
                <w:color w:val="000000"/>
                <w:lang w:eastAsia="ru-RU"/>
              </w:rPr>
            </w:pPr>
            <w:r w:rsidRPr="00660499">
              <w:rPr>
                <w:color w:val="000000"/>
                <w:lang w:eastAsia="ru-RU"/>
              </w:rPr>
              <w:t>баня</w:t>
            </w:r>
          </w:p>
        </w:tc>
        <w:tc>
          <w:tcPr>
            <w:tcW w:w="2126" w:type="dxa"/>
            <w:tcBorders>
              <w:top w:val="nil"/>
              <w:left w:val="nil"/>
              <w:bottom w:val="single" w:sz="4" w:space="0" w:color="auto"/>
              <w:right w:val="single" w:sz="4" w:space="0" w:color="auto"/>
            </w:tcBorders>
            <w:shd w:val="clear" w:color="auto" w:fill="auto"/>
            <w:vAlign w:val="center"/>
            <w:hideMark/>
          </w:tcPr>
          <w:p w14:paraId="59466B46" w14:textId="77777777" w:rsidR="00660499" w:rsidRPr="00660499" w:rsidRDefault="00660499" w:rsidP="00660499">
            <w:pPr>
              <w:jc w:val="center"/>
              <w:rPr>
                <w:color w:val="000000"/>
                <w:lang w:eastAsia="ru-RU"/>
              </w:rPr>
            </w:pPr>
            <w:r w:rsidRPr="00660499">
              <w:rPr>
                <w:color w:val="000000"/>
                <w:lang w:eastAsia="ru-RU"/>
              </w:rPr>
              <w:t>25,0</w:t>
            </w:r>
          </w:p>
        </w:tc>
      </w:tr>
      <w:tr w:rsidR="00660499" w:rsidRPr="00660499" w14:paraId="3E8C7BBA"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AABC64" w14:textId="77777777" w:rsidR="00660499" w:rsidRPr="00660499" w:rsidRDefault="00660499" w:rsidP="00660499">
            <w:pPr>
              <w:jc w:val="center"/>
              <w:rPr>
                <w:color w:val="000000"/>
                <w:lang w:eastAsia="ru-RU"/>
              </w:rPr>
            </w:pPr>
            <w:r w:rsidRPr="00660499">
              <w:rPr>
                <w:color w:val="000000"/>
                <w:lang w:eastAsia="ru-RU"/>
              </w:rPr>
              <w:t>7</w:t>
            </w:r>
          </w:p>
        </w:tc>
        <w:tc>
          <w:tcPr>
            <w:tcW w:w="1582" w:type="dxa"/>
            <w:tcBorders>
              <w:top w:val="nil"/>
              <w:left w:val="nil"/>
              <w:bottom w:val="single" w:sz="4" w:space="0" w:color="auto"/>
              <w:right w:val="single" w:sz="4" w:space="0" w:color="auto"/>
            </w:tcBorders>
            <w:shd w:val="clear" w:color="000000" w:fill="FFFFFF"/>
            <w:noWrap/>
            <w:vAlign w:val="bottom"/>
            <w:hideMark/>
          </w:tcPr>
          <w:p w14:paraId="350A3174"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631802E9"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2B348155" w14:textId="77777777" w:rsidR="00660499" w:rsidRPr="00660499" w:rsidRDefault="00660499" w:rsidP="00660499">
            <w:pPr>
              <w:jc w:val="center"/>
              <w:rPr>
                <w:color w:val="000000"/>
                <w:lang w:eastAsia="ru-RU"/>
              </w:rPr>
            </w:pPr>
            <w:r w:rsidRPr="00660499">
              <w:rPr>
                <w:color w:val="000000"/>
                <w:lang w:eastAsia="ru-RU"/>
              </w:rPr>
              <w:t>1А</w:t>
            </w:r>
          </w:p>
        </w:tc>
        <w:tc>
          <w:tcPr>
            <w:tcW w:w="2382" w:type="dxa"/>
            <w:tcBorders>
              <w:top w:val="nil"/>
              <w:left w:val="nil"/>
              <w:bottom w:val="single" w:sz="4" w:space="0" w:color="auto"/>
              <w:right w:val="single" w:sz="4" w:space="0" w:color="auto"/>
            </w:tcBorders>
            <w:shd w:val="clear" w:color="000000" w:fill="FFFFFF"/>
            <w:noWrap/>
            <w:vAlign w:val="bottom"/>
            <w:hideMark/>
          </w:tcPr>
          <w:p w14:paraId="185267CF"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2C652014"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787A15ED"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736DF5" w14:textId="77777777" w:rsidR="00660499" w:rsidRPr="00660499" w:rsidRDefault="00660499" w:rsidP="00660499">
            <w:pPr>
              <w:jc w:val="center"/>
              <w:rPr>
                <w:color w:val="000000"/>
                <w:lang w:eastAsia="ru-RU"/>
              </w:rPr>
            </w:pPr>
            <w:r w:rsidRPr="00660499">
              <w:rPr>
                <w:color w:val="000000"/>
                <w:lang w:eastAsia="ru-RU"/>
              </w:rPr>
              <w:t>8</w:t>
            </w:r>
          </w:p>
        </w:tc>
        <w:tc>
          <w:tcPr>
            <w:tcW w:w="1582" w:type="dxa"/>
            <w:tcBorders>
              <w:top w:val="nil"/>
              <w:left w:val="nil"/>
              <w:bottom w:val="single" w:sz="4" w:space="0" w:color="auto"/>
              <w:right w:val="single" w:sz="4" w:space="0" w:color="auto"/>
            </w:tcBorders>
            <w:shd w:val="clear" w:color="000000" w:fill="FFFFFF"/>
            <w:noWrap/>
            <w:vAlign w:val="bottom"/>
            <w:hideMark/>
          </w:tcPr>
          <w:p w14:paraId="1D4E0C40"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5638A839"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569A7CA8" w14:textId="77777777" w:rsidR="00660499" w:rsidRPr="00660499" w:rsidRDefault="00660499" w:rsidP="00660499">
            <w:pPr>
              <w:jc w:val="center"/>
              <w:rPr>
                <w:color w:val="000000"/>
                <w:lang w:eastAsia="ru-RU"/>
              </w:rPr>
            </w:pPr>
            <w:r w:rsidRPr="00660499">
              <w:rPr>
                <w:color w:val="000000"/>
                <w:lang w:eastAsia="ru-RU"/>
              </w:rPr>
              <w:t>1А</w:t>
            </w:r>
          </w:p>
        </w:tc>
        <w:tc>
          <w:tcPr>
            <w:tcW w:w="2382" w:type="dxa"/>
            <w:tcBorders>
              <w:top w:val="nil"/>
              <w:left w:val="nil"/>
              <w:bottom w:val="single" w:sz="4" w:space="0" w:color="auto"/>
              <w:right w:val="single" w:sz="4" w:space="0" w:color="auto"/>
            </w:tcBorders>
            <w:shd w:val="clear" w:color="000000" w:fill="FFFFFF"/>
            <w:noWrap/>
            <w:vAlign w:val="bottom"/>
            <w:hideMark/>
          </w:tcPr>
          <w:p w14:paraId="7FAD0CB9" w14:textId="77777777" w:rsidR="00660499" w:rsidRPr="00660499" w:rsidRDefault="00660499" w:rsidP="00660499">
            <w:pPr>
              <w:jc w:val="center"/>
              <w:rPr>
                <w:color w:val="000000"/>
                <w:lang w:eastAsia="ru-RU"/>
              </w:rPr>
            </w:pPr>
            <w:r w:rsidRPr="00660499">
              <w:rPr>
                <w:color w:val="000000"/>
                <w:lang w:eastAsia="ru-RU"/>
              </w:rPr>
              <w:t>БАССЕЙН</w:t>
            </w:r>
          </w:p>
        </w:tc>
        <w:tc>
          <w:tcPr>
            <w:tcW w:w="2126" w:type="dxa"/>
            <w:tcBorders>
              <w:top w:val="nil"/>
              <w:left w:val="nil"/>
              <w:bottom w:val="single" w:sz="4" w:space="0" w:color="auto"/>
              <w:right w:val="single" w:sz="4" w:space="0" w:color="auto"/>
            </w:tcBorders>
            <w:shd w:val="clear" w:color="auto" w:fill="auto"/>
            <w:vAlign w:val="center"/>
            <w:hideMark/>
          </w:tcPr>
          <w:p w14:paraId="2CCE114A" w14:textId="77777777" w:rsidR="00660499" w:rsidRPr="00660499" w:rsidRDefault="00660499" w:rsidP="00660499">
            <w:pPr>
              <w:jc w:val="center"/>
              <w:rPr>
                <w:color w:val="000000"/>
                <w:lang w:eastAsia="ru-RU"/>
              </w:rPr>
            </w:pPr>
            <w:r w:rsidRPr="00660499">
              <w:rPr>
                <w:color w:val="000000"/>
                <w:lang w:eastAsia="ru-RU"/>
              </w:rPr>
              <w:t>30,0</w:t>
            </w:r>
          </w:p>
        </w:tc>
      </w:tr>
      <w:tr w:rsidR="00660499" w:rsidRPr="00660499" w14:paraId="5E3CA58A"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EA82153" w14:textId="77777777" w:rsidR="00660499" w:rsidRPr="00660499" w:rsidRDefault="00660499" w:rsidP="00660499">
            <w:pPr>
              <w:jc w:val="center"/>
              <w:rPr>
                <w:color w:val="000000"/>
                <w:lang w:eastAsia="ru-RU"/>
              </w:rPr>
            </w:pPr>
            <w:r w:rsidRPr="00660499">
              <w:rPr>
                <w:color w:val="000000"/>
                <w:lang w:eastAsia="ru-RU"/>
              </w:rPr>
              <w:t>9</w:t>
            </w:r>
          </w:p>
        </w:tc>
        <w:tc>
          <w:tcPr>
            <w:tcW w:w="1582" w:type="dxa"/>
            <w:tcBorders>
              <w:top w:val="nil"/>
              <w:left w:val="nil"/>
              <w:bottom w:val="single" w:sz="4" w:space="0" w:color="auto"/>
              <w:right w:val="single" w:sz="4" w:space="0" w:color="auto"/>
            </w:tcBorders>
            <w:shd w:val="clear" w:color="000000" w:fill="FFFFFF"/>
            <w:noWrap/>
            <w:vAlign w:val="bottom"/>
            <w:hideMark/>
          </w:tcPr>
          <w:p w14:paraId="131373A7"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6C4882F1"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center"/>
            <w:hideMark/>
          </w:tcPr>
          <w:p w14:paraId="34D43703" w14:textId="77777777" w:rsidR="00660499" w:rsidRPr="00660499" w:rsidRDefault="00660499" w:rsidP="00660499">
            <w:pPr>
              <w:jc w:val="center"/>
              <w:rPr>
                <w:color w:val="000000"/>
                <w:lang w:eastAsia="ru-RU"/>
              </w:rPr>
            </w:pPr>
            <w:r w:rsidRPr="00660499">
              <w:rPr>
                <w:color w:val="000000"/>
                <w:lang w:eastAsia="ru-RU"/>
              </w:rPr>
              <w:t>36</w:t>
            </w:r>
          </w:p>
        </w:tc>
        <w:tc>
          <w:tcPr>
            <w:tcW w:w="2382" w:type="dxa"/>
            <w:tcBorders>
              <w:top w:val="nil"/>
              <w:left w:val="nil"/>
              <w:bottom w:val="single" w:sz="4" w:space="0" w:color="auto"/>
              <w:right w:val="single" w:sz="4" w:space="0" w:color="auto"/>
            </w:tcBorders>
            <w:shd w:val="clear" w:color="000000" w:fill="FFFFFF"/>
            <w:noWrap/>
            <w:vAlign w:val="bottom"/>
            <w:hideMark/>
          </w:tcPr>
          <w:p w14:paraId="4C4F3173" w14:textId="77777777" w:rsidR="00660499" w:rsidRPr="00660499" w:rsidRDefault="00660499" w:rsidP="00660499">
            <w:pPr>
              <w:jc w:val="center"/>
              <w:rPr>
                <w:color w:val="000000"/>
                <w:lang w:eastAsia="ru-RU"/>
              </w:rPr>
            </w:pPr>
            <w:r w:rsidRPr="00660499">
              <w:rPr>
                <w:color w:val="000000"/>
                <w:lang w:eastAsia="ru-RU"/>
              </w:rPr>
              <w:t>БАССЕЙН</w:t>
            </w:r>
          </w:p>
        </w:tc>
        <w:tc>
          <w:tcPr>
            <w:tcW w:w="2126" w:type="dxa"/>
            <w:tcBorders>
              <w:top w:val="nil"/>
              <w:left w:val="nil"/>
              <w:bottom w:val="single" w:sz="4" w:space="0" w:color="auto"/>
              <w:right w:val="single" w:sz="4" w:space="0" w:color="auto"/>
            </w:tcBorders>
            <w:shd w:val="clear" w:color="auto" w:fill="auto"/>
            <w:vAlign w:val="center"/>
            <w:hideMark/>
          </w:tcPr>
          <w:p w14:paraId="1528EDEF" w14:textId="77777777" w:rsidR="00660499" w:rsidRPr="00660499" w:rsidRDefault="00660499" w:rsidP="00660499">
            <w:pPr>
              <w:jc w:val="center"/>
              <w:rPr>
                <w:color w:val="000000"/>
                <w:lang w:eastAsia="ru-RU"/>
              </w:rPr>
            </w:pPr>
            <w:r w:rsidRPr="00660499">
              <w:rPr>
                <w:color w:val="000000"/>
                <w:lang w:eastAsia="ru-RU"/>
              </w:rPr>
              <w:t>30,0</w:t>
            </w:r>
          </w:p>
        </w:tc>
      </w:tr>
      <w:tr w:rsidR="00660499" w:rsidRPr="00660499" w14:paraId="05B02544"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A7966B" w14:textId="77777777" w:rsidR="00660499" w:rsidRPr="00660499" w:rsidRDefault="00660499" w:rsidP="00660499">
            <w:pPr>
              <w:jc w:val="center"/>
              <w:rPr>
                <w:color w:val="000000"/>
                <w:lang w:eastAsia="ru-RU"/>
              </w:rPr>
            </w:pPr>
            <w:r w:rsidRPr="00660499">
              <w:rPr>
                <w:color w:val="000000"/>
                <w:lang w:eastAsia="ru-RU"/>
              </w:rPr>
              <w:t>10</w:t>
            </w:r>
          </w:p>
        </w:tc>
        <w:tc>
          <w:tcPr>
            <w:tcW w:w="1582" w:type="dxa"/>
            <w:tcBorders>
              <w:top w:val="nil"/>
              <w:left w:val="nil"/>
              <w:bottom w:val="single" w:sz="4" w:space="0" w:color="auto"/>
              <w:right w:val="single" w:sz="4" w:space="0" w:color="auto"/>
            </w:tcBorders>
            <w:shd w:val="clear" w:color="000000" w:fill="FFFFFF"/>
            <w:noWrap/>
            <w:vAlign w:val="bottom"/>
            <w:hideMark/>
          </w:tcPr>
          <w:p w14:paraId="5342674E"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3581EC69"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54574026" w14:textId="77777777" w:rsidR="00660499" w:rsidRPr="00660499" w:rsidRDefault="00660499" w:rsidP="00660499">
            <w:pPr>
              <w:jc w:val="center"/>
              <w:rPr>
                <w:color w:val="000000"/>
                <w:lang w:eastAsia="ru-RU"/>
              </w:rPr>
            </w:pPr>
            <w:r w:rsidRPr="00660499">
              <w:rPr>
                <w:color w:val="000000"/>
                <w:lang w:eastAsia="ru-RU"/>
              </w:rPr>
              <w:t>2</w:t>
            </w:r>
          </w:p>
        </w:tc>
        <w:tc>
          <w:tcPr>
            <w:tcW w:w="2382" w:type="dxa"/>
            <w:tcBorders>
              <w:top w:val="nil"/>
              <w:left w:val="nil"/>
              <w:bottom w:val="single" w:sz="4" w:space="0" w:color="auto"/>
              <w:right w:val="single" w:sz="4" w:space="0" w:color="auto"/>
            </w:tcBorders>
            <w:shd w:val="clear" w:color="000000" w:fill="FFFFFF"/>
            <w:noWrap/>
            <w:vAlign w:val="bottom"/>
            <w:hideMark/>
          </w:tcPr>
          <w:p w14:paraId="3244E100" w14:textId="77777777" w:rsidR="00660499" w:rsidRPr="00660499" w:rsidRDefault="00660499" w:rsidP="00660499">
            <w:pPr>
              <w:jc w:val="center"/>
              <w:rPr>
                <w:color w:val="000000"/>
                <w:lang w:eastAsia="ru-RU"/>
              </w:rPr>
            </w:pPr>
            <w:proofErr w:type="spellStart"/>
            <w:r w:rsidRPr="00660499">
              <w:rPr>
                <w:color w:val="000000"/>
                <w:lang w:eastAsia="ru-RU"/>
              </w:rPr>
              <w:t>подсоб.помещение</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177885C2" w14:textId="77777777" w:rsidR="00660499" w:rsidRPr="00660499" w:rsidRDefault="00660499" w:rsidP="00660499">
            <w:pPr>
              <w:jc w:val="center"/>
              <w:rPr>
                <w:color w:val="000000"/>
                <w:lang w:eastAsia="ru-RU"/>
              </w:rPr>
            </w:pPr>
            <w:r w:rsidRPr="00660499">
              <w:rPr>
                <w:color w:val="000000"/>
                <w:lang w:eastAsia="ru-RU"/>
              </w:rPr>
              <w:t>16,0</w:t>
            </w:r>
          </w:p>
        </w:tc>
      </w:tr>
      <w:tr w:rsidR="00660499" w:rsidRPr="00660499" w14:paraId="3A75AFF0"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92679C" w14:textId="77777777" w:rsidR="00660499" w:rsidRPr="00660499" w:rsidRDefault="00660499" w:rsidP="00660499">
            <w:pPr>
              <w:jc w:val="center"/>
              <w:rPr>
                <w:color w:val="000000"/>
                <w:lang w:eastAsia="ru-RU"/>
              </w:rPr>
            </w:pPr>
            <w:r w:rsidRPr="00660499">
              <w:rPr>
                <w:color w:val="000000"/>
                <w:lang w:eastAsia="ru-RU"/>
              </w:rPr>
              <w:t>11</w:t>
            </w:r>
          </w:p>
        </w:tc>
        <w:tc>
          <w:tcPr>
            <w:tcW w:w="1582" w:type="dxa"/>
            <w:tcBorders>
              <w:top w:val="nil"/>
              <w:left w:val="nil"/>
              <w:bottom w:val="single" w:sz="4" w:space="0" w:color="auto"/>
              <w:right w:val="single" w:sz="4" w:space="0" w:color="auto"/>
            </w:tcBorders>
            <w:shd w:val="clear" w:color="000000" w:fill="FFFFFF"/>
            <w:noWrap/>
            <w:vAlign w:val="bottom"/>
            <w:hideMark/>
          </w:tcPr>
          <w:p w14:paraId="789DB791"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55982518"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48D3E774" w14:textId="77777777" w:rsidR="00660499" w:rsidRPr="00660499" w:rsidRDefault="00660499" w:rsidP="00660499">
            <w:pPr>
              <w:jc w:val="center"/>
              <w:rPr>
                <w:color w:val="000000"/>
                <w:lang w:eastAsia="ru-RU"/>
              </w:rPr>
            </w:pPr>
            <w:r w:rsidRPr="00660499">
              <w:rPr>
                <w:color w:val="000000"/>
                <w:lang w:eastAsia="ru-RU"/>
              </w:rPr>
              <w:t>12</w:t>
            </w:r>
          </w:p>
        </w:tc>
        <w:tc>
          <w:tcPr>
            <w:tcW w:w="2382" w:type="dxa"/>
            <w:tcBorders>
              <w:top w:val="nil"/>
              <w:left w:val="nil"/>
              <w:bottom w:val="single" w:sz="4" w:space="0" w:color="auto"/>
              <w:right w:val="single" w:sz="4" w:space="0" w:color="auto"/>
            </w:tcBorders>
            <w:shd w:val="clear" w:color="000000" w:fill="FFFFFF"/>
            <w:noWrap/>
            <w:vAlign w:val="bottom"/>
            <w:hideMark/>
          </w:tcPr>
          <w:p w14:paraId="04632FE6" w14:textId="77777777" w:rsidR="00660499" w:rsidRPr="00660499" w:rsidRDefault="00660499" w:rsidP="00660499">
            <w:pPr>
              <w:jc w:val="center"/>
              <w:rPr>
                <w:color w:val="000000"/>
                <w:lang w:eastAsia="ru-RU"/>
              </w:rPr>
            </w:pPr>
            <w:r w:rsidRPr="00660499">
              <w:rPr>
                <w:color w:val="000000"/>
                <w:lang w:eastAsia="ru-RU"/>
              </w:rPr>
              <w:t>летняя кухня</w:t>
            </w:r>
          </w:p>
        </w:tc>
        <w:tc>
          <w:tcPr>
            <w:tcW w:w="2126" w:type="dxa"/>
            <w:tcBorders>
              <w:top w:val="nil"/>
              <w:left w:val="nil"/>
              <w:bottom w:val="single" w:sz="4" w:space="0" w:color="auto"/>
              <w:right w:val="single" w:sz="4" w:space="0" w:color="auto"/>
            </w:tcBorders>
            <w:shd w:val="clear" w:color="auto" w:fill="auto"/>
            <w:vAlign w:val="center"/>
            <w:hideMark/>
          </w:tcPr>
          <w:p w14:paraId="6C314D77" w14:textId="77777777" w:rsidR="00660499" w:rsidRPr="00660499" w:rsidRDefault="00660499" w:rsidP="00660499">
            <w:pPr>
              <w:jc w:val="center"/>
              <w:rPr>
                <w:color w:val="000000"/>
                <w:lang w:eastAsia="ru-RU"/>
              </w:rPr>
            </w:pPr>
            <w:r w:rsidRPr="00660499">
              <w:rPr>
                <w:color w:val="000000"/>
                <w:lang w:eastAsia="ru-RU"/>
              </w:rPr>
              <w:t>18,0</w:t>
            </w:r>
          </w:p>
        </w:tc>
      </w:tr>
      <w:tr w:rsidR="00660499" w:rsidRPr="00660499" w14:paraId="28E271CF"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EB5EA2" w14:textId="77777777" w:rsidR="00660499" w:rsidRPr="00660499" w:rsidRDefault="00660499" w:rsidP="00660499">
            <w:pPr>
              <w:jc w:val="center"/>
              <w:rPr>
                <w:color w:val="000000"/>
                <w:lang w:eastAsia="ru-RU"/>
              </w:rPr>
            </w:pPr>
            <w:r w:rsidRPr="00660499">
              <w:rPr>
                <w:color w:val="000000"/>
                <w:lang w:eastAsia="ru-RU"/>
              </w:rPr>
              <w:t>12</w:t>
            </w:r>
          </w:p>
        </w:tc>
        <w:tc>
          <w:tcPr>
            <w:tcW w:w="1582" w:type="dxa"/>
            <w:tcBorders>
              <w:top w:val="nil"/>
              <w:left w:val="nil"/>
              <w:bottom w:val="single" w:sz="4" w:space="0" w:color="auto"/>
              <w:right w:val="single" w:sz="4" w:space="0" w:color="auto"/>
            </w:tcBorders>
            <w:shd w:val="clear" w:color="000000" w:fill="FFFFFF"/>
            <w:noWrap/>
            <w:vAlign w:val="bottom"/>
            <w:hideMark/>
          </w:tcPr>
          <w:p w14:paraId="139A3B88"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1EEA793F"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243A1924" w14:textId="77777777" w:rsidR="00660499" w:rsidRPr="00660499" w:rsidRDefault="00660499" w:rsidP="00660499">
            <w:pPr>
              <w:jc w:val="center"/>
              <w:rPr>
                <w:color w:val="000000"/>
                <w:lang w:eastAsia="ru-RU"/>
              </w:rPr>
            </w:pPr>
            <w:r w:rsidRPr="00660499">
              <w:rPr>
                <w:color w:val="000000"/>
                <w:lang w:eastAsia="ru-RU"/>
              </w:rPr>
              <w:t>29</w:t>
            </w:r>
          </w:p>
        </w:tc>
        <w:tc>
          <w:tcPr>
            <w:tcW w:w="2382" w:type="dxa"/>
            <w:tcBorders>
              <w:top w:val="nil"/>
              <w:left w:val="nil"/>
              <w:bottom w:val="single" w:sz="4" w:space="0" w:color="auto"/>
              <w:right w:val="single" w:sz="4" w:space="0" w:color="auto"/>
            </w:tcBorders>
            <w:shd w:val="clear" w:color="000000" w:fill="FFFFFF"/>
            <w:noWrap/>
            <w:vAlign w:val="bottom"/>
            <w:hideMark/>
          </w:tcPr>
          <w:p w14:paraId="63E336D8"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1EBBE239"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7328EDF6"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34E885" w14:textId="77777777" w:rsidR="00660499" w:rsidRPr="00660499" w:rsidRDefault="00660499" w:rsidP="00660499">
            <w:pPr>
              <w:jc w:val="center"/>
              <w:rPr>
                <w:color w:val="000000"/>
                <w:lang w:eastAsia="ru-RU"/>
              </w:rPr>
            </w:pPr>
            <w:r w:rsidRPr="00660499">
              <w:rPr>
                <w:color w:val="000000"/>
                <w:lang w:eastAsia="ru-RU"/>
              </w:rPr>
              <w:t>13</w:t>
            </w:r>
          </w:p>
        </w:tc>
        <w:tc>
          <w:tcPr>
            <w:tcW w:w="1582" w:type="dxa"/>
            <w:tcBorders>
              <w:top w:val="nil"/>
              <w:left w:val="nil"/>
              <w:bottom w:val="single" w:sz="4" w:space="0" w:color="auto"/>
              <w:right w:val="single" w:sz="4" w:space="0" w:color="auto"/>
            </w:tcBorders>
            <w:shd w:val="clear" w:color="000000" w:fill="FFFFFF"/>
            <w:noWrap/>
            <w:vAlign w:val="bottom"/>
            <w:hideMark/>
          </w:tcPr>
          <w:p w14:paraId="12C8F363"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422DD1DD"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72D8EE43" w14:textId="77777777" w:rsidR="00660499" w:rsidRPr="00660499" w:rsidRDefault="00660499" w:rsidP="00660499">
            <w:pPr>
              <w:jc w:val="center"/>
              <w:rPr>
                <w:color w:val="000000"/>
                <w:lang w:eastAsia="ru-RU"/>
              </w:rPr>
            </w:pPr>
            <w:r w:rsidRPr="00660499">
              <w:rPr>
                <w:color w:val="000000"/>
                <w:lang w:eastAsia="ru-RU"/>
              </w:rPr>
              <w:t>27</w:t>
            </w:r>
          </w:p>
        </w:tc>
        <w:tc>
          <w:tcPr>
            <w:tcW w:w="2382" w:type="dxa"/>
            <w:tcBorders>
              <w:top w:val="nil"/>
              <w:left w:val="nil"/>
              <w:bottom w:val="single" w:sz="4" w:space="0" w:color="auto"/>
              <w:right w:val="single" w:sz="4" w:space="0" w:color="auto"/>
            </w:tcBorders>
            <w:shd w:val="clear" w:color="000000" w:fill="FFFFFF"/>
            <w:noWrap/>
            <w:vAlign w:val="bottom"/>
            <w:hideMark/>
          </w:tcPr>
          <w:p w14:paraId="07397E86" w14:textId="77777777" w:rsidR="00660499" w:rsidRPr="00660499" w:rsidRDefault="00660499" w:rsidP="00660499">
            <w:pPr>
              <w:jc w:val="center"/>
              <w:rPr>
                <w:color w:val="000000"/>
                <w:lang w:eastAsia="ru-RU"/>
              </w:rPr>
            </w:pPr>
            <w:r w:rsidRPr="00660499">
              <w:rPr>
                <w:color w:val="000000"/>
                <w:lang w:eastAsia="ru-RU"/>
              </w:rPr>
              <w:t>баня</w:t>
            </w:r>
          </w:p>
        </w:tc>
        <w:tc>
          <w:tcPr>
            <w:tcW w:w="2126" w:type="dxa"/>
            <w:tcBorders>
              <w:top w:val="nil"/>
              <w:left w:val="nil"/>
              <w:bottom w:val="single" w:sz="4" w:space="0" w:color="auto"/>
              <w:right w:val="single" w:sz="4" w:space="0" w:color="auto"/>
            </w:tcBorders>
            <w:shd w:val="clear" w:color="auto" w:fill="auto"/>
            <w:vAlign w:val="center"/>
            <w:hideMark/>
          </w:tcPr>
          <w:p w14:paraId="43B789A9" w14:textId="77777777" w:rsidR="00660499" w:rsidRPr="00660499" w:rsidRDefault="00660499" w:rsidP="00660499">
            <w:pPr>
              <w:jc w:val="center"/>
              <w:rPr>
                <w:color w:val="000000"/>
                <w:lang w:eastAsia="ru-RU"/>
              </w:rPr>
            </w:pPr>
            <w:r w:rsidRPr="00660499">
              <w:rPr>
                <w:color w:val="000000"/>
                <w:lang w:eastAsia="ru-RU"/>
              </w:rPr>
              <w:t>25,0</w:t>
            </w:r>
          </w:p>
        </w:tc>
      </w:tr>
      <w:tr w:rsidR="00660499" w:rsidRPr="00660499" w14:paraId="3AF5529E"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43DE0D8" w14:textId="77777777" w:rsidR="00660499" w:rsidRPr="00660499" w:rsidRDefault="00660499" w:rsidP="00660499">
            <w:pPr>
              <w:jc w:val="center"/>
              <w:rPr>
                <w:color w:val="000000"/>
                <w:lang w:eastAsia="ru-RU"/>
              </w:rPr>
            </w:pPr>
            <w:r w:rsidRPr="00660499">
              <w:rPr>
                <w:color w:val="000000"/>
                <w:lang w:eastAsia="ru-RU"/>
              </w:rPr>
              <w:t>14</w:t>
            </w:r>
          </w:p>
        </w:tc>
        <w:tc>
          <w:tcPr>
            <w:tcW w:w="1582" w:type="dxa"/>
            <w:tcBorders>
              <w:top w:val="nil"/>
              <w:left w:val="nil"/>
              <w:bottom w:val="single" w:sz="4" w:space="0" w:color="auto"/>
              <w:right w:val="single" w:sz="4" w:space="0" w:color="auto"/>
            </w:tcBorders>
            <w:shd w:val="clear" w:color="000000" w:fill="FFFFFF"/>
            <w:noWrap/>
            <w:vAlign w:val="bottom"/>
            <w:hideMark/>
          </w:tcPr>
          <w:p w14:paraId="54E7764A"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4EB1DB16"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182EAB8B" w14:textId="77777777" w:rsidR="00660499" w:rsidRPr="00660499" w:rsidRDefault="00660499" w:rsidP="00660499">
            <w:pPr>
              <w:jc w:val="center"/>
              <w:rPr>
                <w:color w:val="000000"/>
                <w:lang w:eastAsia="ru-RU"/>
              </w:rPr>
            </w:pPr>
            <w:r w:rsidRPr="00660499">
              <w:rPr>
                <w:color w:val="000000"/>
                <w:lang w:eastAsia="ru-RU"/>
              </w:rPr>
              <w:t>26</w:t>
            </w:r>
          </w:p>
        </w:tc>
        <w:tc>
          <w:tcPr>
            <w:tcW w:w="2382" w:type="dxa"/>
            <w:tcBorders>
              <w:top w:val="nil"/>
              <w:left w:val="nil"/>
              <w:bottom w:val="single" w:sz="4" w:space="0" w:color="auto"/>
              <w:right w:val="single" w:sz="4" w:space="0" w:color="auto"/>
            </w:tcBorders>
            <w:shd w:val="clear" w:color="000000" w:fill="FFFFFF"/>
            <w:noWrap/>
            <w:vAlign w:val="bottom"/>
            <w:hideMark/>
          </w:tcPr>
          <w:p w14:paraId="5177B116"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77D17EAB"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529E471F"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06F51D6" w14:textId="77777777" w:rsidR="00660499" w:rsidRPr="00660499" w:rsidRDefault="00660499" w:rsidP="00660499">
            <w:pPr>
              <w:jc w:val="center"/>
              <w:rPr>
                <w:color w:val="000000"/>
                <w:lang w:eastAsia="ru-RU"/>
              </w:rPr>
            </w:pPr>
            <w:r w:rsidRPr="00660499">
              <w:rPr>
                <w:color w:val="000000"/>
                <w:lang w:eastAsia="ru-RU"/>
              </w:rPr>
              <w:t>15</w:t>
            </w:r>
          </w:p>
        </w:tc>
        <w:tc>
          <w:tcPr>
            <w:tcW w:w="1582" w:type="dxa"/>
            <w:tcBorders>
              <w:top w:val="nil"/>
              <w:left w:val="nil"/>
              <w:bottom w:val="single" w:sz="4" w:space="0" w:color="auto"/>
              <w:right w:val="single" w:sz="4" w:space="0" w:color="auto"/>
            </w:tcBorders>
            <w:shd w:val="clear" w:color="000000" w:fill="FFFFFF"/>
            <w:noWrap/>
            <w:vAlign w:val="bottom"/>
            <w:hideMark/>
          </w:tcPr>
          <w:p w14:paraId="79A361CB"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0BEBAE0C"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6B80BB3A" w14:textId="77777777" w:rsidR="00660499" w:rsidRPr="00660499" w:rsidRDefault="00660499" w:rsidP="00660499">
            <w:pPr>
              <w:jc w:val="center"/>
              <w:rPr>
                <w:color w:val="000000"/>
                <w:lang w:eastAsia="ru-RU"/>
              </w:rPr>
            </w:pPr>
            <w:r w:rsidRPr="00660499">
              <w:rPr>
                <w:color w:val="000000"/>
                <w:lang w:eastAsia="ru-RU"/>
              </w:rPr>
              <w:t>11</w:t>
            </w:r>
          </w:p>
        </w:tc>
        <w:tc>
          <w:tcPr>
            <w:tcW w:w="2382" w:type="dxa"/>
            <w:tcBorders>
              <w:top w:val="nil"/>
              <w:left w:val="nil"/>
              <w:bottom w:val="single" w:sz="4" w:space="0" w:color="auto"/>
              <w:right w:val="single" w:sz="4" w:space="0" w:color="auto"/>
            </w:tcBorders>
            <w:shd w:val="clear" w:color="000000" w:fill="FFFFFF"/>
            <w:noWrap/>
            <w:vAlign w:val="bottom"/>
            <w:hideMark/>
          </w:tcPr>
          <w:p w14:paraId="449B9B1A" w14:textId="77777777" w:rsidR="00660499" w:rsidRPr="00660499" w:rsidRDefault="00660499" w:rsidP="00660499">
            <w:pPr>
              <w:jc w:val="center"/>
              <w:rPr>
                <w:color w:val="000000"/>
                <w:lang w:eastAsia="ru-RU"/>
              </w:rPr>
            </w:pPr>
            <w:proofErr w:type="spellStart"/>
            <w:r w:rsidRPr="00660499">
              <w:rPr>
                <w:color w:val="000000"/>
                <w:lang w:eastAsia="ru-RU"/>
              </w:rPr>
              <w:t>подсоб.помещение</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209A182D" w14:textId="77777777" w:rsidR="00660499" w:rsidRPr="00660499" w:rsidRDefault="00660499" w:rsidP="00660499">
            <w:pPr>
              <w:jc w:val="center"/>
              <w:rPr>
                <w:color w:val="000000"/>
                <w:lang w:eastAsia="ru-RU"/>
              </w:rPr>
            </w:pPr>
            <w:r w:rsidRPr="00660499">
              <w:rPr>
                <w:color w:val="000000"/>
                <w:lang w:eastAsia="ru-RU"/>
              </w:rPr>
              <w:t>16,0</w:t>
            </w:r>
          </w:p>
        </w:tc>
      </w:tr>
      <w:tr w:rsidR="00660499" w:rsidRPr="00660499" w14:paraId="4942D5A6"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1B42C3" w14:textId="77777777" w:rsidR="00660499" w:rsidRPr="00660499" w:rsidRDefault="00660499" w:rsidP="00660499">
            <w:pPr>
              <w:jc w:val="center"/>
              <w:rPr>
                <w:color w:val="000000"/>
                <w:lang w:eastAsia="ru-RU"/>
              </w:rPr>
            </w:pPr>
            <w:r w:rsidRPr="00660499">
              <w:rPr>
                <w:color w:val="000000"/>
                <w:lang w:eastAsia="ru-RU"/>
              </w:rPr>
              <w:t>16</w:t>
            </w:r>
          </w:p>
        </w:tc>
        <w:tc>
          <w:tcPr>
            <w:tcW w:w="1582" w:type="dxa"/>
            <w:tcBorders>
              <w:top w:val="nil"/>
              <w:left w:val="nil"/>
              <w:bottom w:val="single" w:sz="4" w:space="0" w:color="auto"/>
              <w:right w:val="single" w:sz="4" w:space="0" w:color="auto"/>
            </w:tcBorders>
            <w:shd w:val="clear" w:color="000000" w:fill="FFFFFF"/>
            <w:noWrap/>
            <w:vAlign w:val="bottom"/>
            <w:hideMark/>
          </w:tcPr>
          <w:p w14:paraId="39DCE5CB"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6A686400"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41D14A3D" w14:textId="77777777" w:rsidR="00660499" w:rsidRPr="00660499" w:rsidRDefault="00660499" w:rsidP="00660499">
            <w:pPr>
              <w:jc w:val="center"/>
              <w:rPr>
                <w:color w:val="000000"/>
                <w:lang w:eastAsia="ru-RU"/>
              </w:rPr>
            </w:pPr>
            <w:r w:rsidRPr="00660499">
              <w:rPr>
                <w:color w:val="000000"/>
                <w:lang w:eastAsia="ru-RU"/>
              </w:rPr>
              <w:t>2А</w:t>
            </w:r>
          </w:p>
        </w:tc>
        <w:tc>
          <w:tcPr>
            <w:tcW w:w="2382" w:type="dxa"/>
            <w:tcBorders>
              <w:top w:val="nil"/>
              <w:left w:val="nil"/>
              <w:bottom w:val="single" w:sz="4" w:space="0" w:color="auto"/>
              <w:right w:val="single" w:sz="4" w:space="0" w:color="auto"/>
            </w:tcBorders>
            <w:shd w:val="clear" w:color="000000" w:fill="FFFFFF"/>
            <w:noWrap/>
            <w:vAlign w:val="bottom"/>
            <w:hideMark/>
          </w:tcPr>
          <w:p w14:paraId="1519D1C4" w14:textId="77777777" w:rsidR="00660499" w:rsidRPr="00660499" w:rsidRDefault="00660499" w:rsidP="00660499">
            <w:pPr>
              <w:jc w:val="center"/>
              <w:rPr>
                <w:color w:val="000000"/>
                <w:lang w:eastAsia="ru-RU"/>
              </w:rPr>
            </w:pPr>
            <w:proofErr w:type="spellStart"/>
            <w:r w:rsidRPr="00660499">
              <w:rPr>
                <w:color w:val="000000"/>
                <w:lang w:eastAsia="ru-RU"/>
              </w:rPr>
              <w:t>подсоб.помещение</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1A910A3F" w14:textId="77777777" w:rsidR="00660499" w:rsidRPr="00660499" w:rsidRDefault="00660499" w:rsidP="00660499">
            <w:pPr>
              <w:jc w:val="center"/>
              <w:rPr>
                <w:color w:val="000000"/>
                <w:lang w:eastAsia="ru-RU"/>
              </w:rPr>
            </w:pPr>
            <w:r w:rsidRPr="00660499">
              <w:rPr>
                <w:color w:val="000000"/>
                <w:lang w:eastAsia="ru-RU"/>
              </w:rPr>
              <w:t>16,0</w:t>
            </w:r>
          </w:p>
        </w:tc>
      </w:tr>
      <w:tr w:rsidR="00660499" w:rsidRPr="00660499" w14:paraId="49E55C3D"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0B1514" w14:textId="77777777" w:rsidR="00660499" w:rsidRPr="00660499" w:rsidRDefault="00660499" w:rsidP="00660499">
            <w:pPr>
              <w:jc w:val="center"/>
              <w:rPr>
                <w:color w:val="000000"/>
                <w:lang w:eastAsia="ru-RU"/>
              </w:rPr>
            </w:pPr>
            <w:r w:rsidRPr="00660499">
              <w:rPr>
                <w:color w:val="000000"/>
                <w:lang w:eastAsia="ru-RU"/>
              </w:rPr>
              <w:t>17</w:t>
            </w:r>
          </w:p>
        </w:tc>
        <w:tc>
          <w:tcPr>
            <w:tcW w:w="1582" w:type="dxa"/>
            <w:tcBorders>
              <w:top w:val="nil"/>
              <w:left w:val="nil"/>
              <w:bottom w:val="single" w:sz="4" w:space="0" w:color="auto"/>
              <w:right w:val="single" w:sz="4" w:space="0" w:color="auto"/>
            </w:tcBorders>
            <w:shd w:val="clear" w:color="000000" w:fill="FFFFFF"/>
            <w:noWrap/>
            <w:vAlign w:val="bottom"/>
            <w:hideMark/>
          </w:tcPr>
          <w:p w14:paraId="58345696"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6AEAACC7"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47F34AE6" w14:textId="77777777" w:rsidR="00660499" w:rsidRPr="00660499" w:rsidRDefault="00660499" w:rsidP="00660499">
            <w:pPr>
              <w:jc w:val="center"/>
              <w:rPr>
                <w:color w:val="000000"/>
                <w:lang w:eastAsia="ru-RU"/>
              </w:rPr>
            </w:pPr>
            <w:r w:rsidRPr="00660499">
              <w:rPr>
                <w:color w:val="000000"/>
                <w:lang w:eastAsia="ru-RU"/>
              </w:rPr>
              <w:t>9</w:t>
            </w:r>
          </w:p>
        </w:tc>
        <w:tc>
          <w:tcPr>
            <w:tcW w:w="2382" w:type="dxa"/>
            <w:tcBorders>
              <w:top w:val="nil"/>
              <w:left w:val="nil"/>
              <w:bottom w:val="single" w:sz="4" w:space="0" w:color="auto"/>
              <w:right w:val="single" w:sz="4" w:space="0" w:color="auto"/>
            </w:tcBorders>
            <w:shd w:val="clear" w:color="000000" w:fill="FFFFFF"/>
            <w:noWrap/>
            <w:vAlign w:val="bottom"/>
            <w:hideMark/>
          </w:tcPr>
          <w:p w14:paraId="5B8D3617" w14:textId="77777777" w:rsidR="00660499" w:rsidRPr="00660499" w:rsidRDefault="00660499" w:rsidP="00660499">
            <w:pPr>
              <w:jc w:val="center"/>
              <w:rPr>
                <w:color w:val="000000"/>
                <w:lang w:eastAsia="ru-RU"/>
              </w:rPr>
            </w:pPr>
            <w:r w:rsidRPr="00660499">
              <w:rPr>
                <w:color w:val="000000"/>
                <w:lang w:eastAsia="ru-RU"/>
              </w:rPr>
              <w:t>гараж</w:t>
            </w:r>
          </w:p>
        </w:tc>
        <w:tc>
          <w:tcPr>
            <w:tcW w:w="2126" w:type="dxa"/>
            <w:tcBorders>
              <w:top w:val="nil"/>
              <w:left w:val="nil"/>
              <w:bottom w:val="single" w:sz="4" w:space="0" w:color="auto"/>
              <w:right w:val="single" w:sz="4" w:space="0" w:color="auto"/>
            </w:tcBorders>
            <w:shd w:val="clear" w:color="auto" w:fill="auto"/>
            <w:vAlign w:val="center"/>
            <w:hideMark/>
          </w:tcPr>
          <w:p w14:paraId="5360F6B5" w14:textId="77777777" w:rsidR="00660499" w:rsidRPr="00660499" w:rsidRDefault="00660499" w:rsidP="00660499">
            <w:pPr>
              <w:jc w:val="center"/>
              <w:rPr>
                <w:color w:val="000000"/>
                <w:lang w:eastAsia="ru-RU"/>
              </w:rPr>
            </w:pPr>
            <w:r w:rsidRPr="00660499">
              <w:rPr>
                <w:color w:val="000000"/>
                <w:lang w:eastAsia="ru-RU"/>
              </w:rPr>
              <w:t>10,0</w:t>
            </w:r>
          </w:p>
        </w:tc>
      </w:tr>
      <w:tr w:rsidR="00660499" w:rsidRPr="00660499" w14:paraId="0834FD7B" w14:textId="77777777" w:rsidTr="00660499">
        <w:trPr>
          <w:trHeight w:val="284"/>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106BDE" w14:textId="77777777" w:rsidR="00660499" w:rsidRPr="00660499" w:rsidRDefault="00660499" w:rsidP="00660499">
            <w:pPr>
              <w:jc w:val="center"/>
              <w:rPr>
                <w:color w:val="000000"/>
                <w:lang w:eastAsia="ru-RU"/>
              </w:rPr>
            </w:pPr>
            <w:r w:rsidRPr="00660499">
              <w:rPr>
                <w:color w:val="000000"/>
                <w:lang w:eastAsia="ru-RU"/>
              </w:rPr>
              <w:t>18</w:t>
            </w:r>
          </w:p>
        </w:tc>
        <w:tc>
          <w:tcPr>
            <w:tcW w:w="1582" w:type="dxa"/>
            <w:tcBorders>
              <w:top w:val="nil"/>
              <w:left w:val="nil"/>
              <w:bottom w:val="single" w:sz="4" w:space="0" w:color="auto"/>
              <w:right w:val="single" w:sz="4" w:space="0" w:color="auto"/>
            </w:tcBorders>
            <w:shd w:val="clear" w:color="000000" w:fill="FFFFFF"/>
            <w:noWrap/>
            <w:vAlign w:val="bottom"/>
            <w:hideMark/>
          </w:tcPr>
          <w:p w14:paraId="34073071" w14:textId="77777777" w:rsidR="00660499" w:rsidRPr="00660499" w:rsidRDefault="00660499" w:rsidP="00660499">
            <w:pPr>
              <w:rPr>
                <w:color w:val="000000"/>
                <w:lang w:eastAsia="ru-RU"/>
              </w:rPr>
            </w:pPr>
            <w:r w:rsidRPr="00660499">
              <w:rPr>
                <w:color w:val="000000"/>
                <w:lang w:eastAsia="ru-RU"/>
              </w:rPr>
              <w:t>Прокопьевск</w:t>
            </w:r>
          </w:p>
        </w:tc>
        <w:tc>
          <w:tcPr>
            <w:tcW w:w="1939" w:type="dxa"/>
            <w:tcBorders>
              <w:top w:val="nil"/>
              <w:left w:val="nil"/>
              <w:bottom w:val="single" w:sz="4" w:space="0" w:color="auto"/>
              <w:right w:val="single" w:sz="4" w:space="0" w:color="auto"/>
            </w:tcBorders>
            <w:shd w:val="clear" w:color="000000" w:fill="FFFFFF"/>
            <w:noWrap/>
            <w:vAlign w:val="bottom"/>
            <w:hideMark/>
          </w:tcPr>
          <w:p w14:paraId="12DA1E38" w14:textId="77777777" w:rsidR="00660499" w:rsidRPr="00660499" w:rsidRDefault="00660499" w:rsidP="00660499">
            <w:pPr>
              <w:rPr>
                <w:color w:val="000000"/>
                <w:lang w:eastAsia="ru-RU"/>
              </w:rPr>
            </w:pPr>
            <w:r w:rsidRPr="00660499">
              <w:rPr>
                <w:color w:val="000000"/>
                <w:lang w:eastAsia="ru-RU"/>
              </w:rPr>
              <w:t>Соборная</w:t>
            </w:r>
          </w:p>
        </w:tc>
        <w:tc>
          <w:tcPr>
            <w:tcW w:w="1191" w:type="dxa"/>
            <w:tcBorders>
              <w:top w:val="nil"/>
              <w:left w:val="nil"/>
              <w:bottom w:val="single" w:sz="4" w:space="0" w:color="auto"/>
              <w:right w:val="single" w:sz="4" w:space="0" w:color="auto"/>
            </w:tcBorders>
            <w:shd w:val="clear" w:color="000000" w:fill="FFFFFF"/>
            <w:noWrap/>
            <w:vAlign w:val="bottom"/>
            <w:hideMark/>
          </w:tcPr>
          <w:p w14:paraId="54C6028A" w14:textId="77777777" w:rsidR="00660499" w:rsidRPr="00660499" w:rsidRDefault="00660499" w:rsidP="00660499">
            <w:pPr>
              <w:jc w:val="center"/>
              <w:rPr>
                <w:color w:val="000000"/>
                <w:lang w:eastAsia="ru-RU"/>
              </w:rPr>
            </w:pPr>
            <w:r w:rsidRPr="00660499">
              <w:rPr>
                <w:color w:val="000000"/>
                <w:lang w:eastAsia="ru-RU"/>
              </w:rPr>
              <w:t>9</w:t>
            </w:r>
          </w:p>
        </w:tc>
        <w:tc>
          <w:tcPr>
            <w:tcW w:w="2382" w:type="dxa"/>
            <w:tcBorders>
              <w:top w:val="nil"/>
              <w:left w:val="nil"/>
              <w:bottom w:val="single" w:sz="4" w:space="0" w:color="auto"/>
              <w:right w:val="single" w:sz="4" w:space="0" w:color="auto"/>
            </w:tcBorders>
            <w:shd w:val="clear" w:color="000000" w:fill="FFFFFF"/>
            <w:noWrap/>
            <w:vAlign w:val="bottom"/>
            <w:hideMark/>
          </w:tcPr>
          <w:p w14:paraId="4B5C4AD0" w14:textId="77777777" w:rsidR="00660499" w:rsidRPr="00660499" w:rsidRDefault="00660499" w:rsidP="00660499">
            <w:pPr>
              <w:jc w:val="center"/>
              <w:rPr>
                <w:color w:val="000000"/>
                <w:lang w:eastAsia="ru-RU"/>
              </w:rPr>
            </w:pPr>
            <w:proofErr w:type="spellStart"/>
            <w:r w:rsidRPr="00660499">
              <w:rPr>
                <w:color w:val="000000"/>
                <w:lang w:eastAsia="ru-RU"/>
              </w:rPr>
              <w:t>подсоб.помещение</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2EAEEFDF" w14:textId="77777777" w:rsidR="00660499" w:rsidRPr="00660499" w:rsidRDefault="00660499" w:rsidP="00660499">
            <w:pPr>
              <w:jc w:val="center"/>
              <w:rPr>
                <w:color w:val="000000"/>
                <w:lang w:eastAsia="ru-RU"/>
              </w:rPr>
            </w:pPr>
            <w:r w:rsidRPr="00660499">
              <w:rPr>
                <w:color w:val="000000"/>
                <w:lang w:eastAsia="ru-RU"/>
              </w:rPr>
              <w:t>16,0</w:t>
            </w:r>
          </w:p>
        </w:tc>
      </w:tr>
    </w:tbl>
    <w:p w14:paraId="73ED0563" w14:textId="77777777" w:rsidR="00660499" w:rsidRPr="00660499" w:rsidRDefault="00660499" w:rsidP="00660499">
      <w:pPr>
        <w:ind w:firstLine="720"/>
        <w:jc w:val="both"/>
        <w:rPr>
          <w:color w:val="000000"/>
          <w:sz w:val="28"/>
          <w:szCs w:val="28"/>
          <w:lang w:eastAsia="ru-RU"/>
        </w:rPr>
      </w:pPr>
    </w:p>
    <w:p w14:paraId="66F49F86" w14:textId="77777777" w:rsidR="00660499" w:rsidRPr="00660499" w:rsidRDefault="00660499" w:rsidP="00660499">
      <w:pPr>
        <w:ind w:firstLine="720"/>
        <w:jc w:val="both"/>
        <w:rPr>
          <w:color w:val="000000"/>
          <w:sz w:val="28"/>
          <w:szCs w:val="28"/>
          <w:lang w:eastAsia="ru-RU"/>
        </w:rPr>
      </w:pPr>
      <w:proofErr w:type="spellStart"/>
      <w:r w:rsidRPr="00660499">
        <w:rPr>
          <w:color w:val="000000"/>
          <w:sz w:val="28"/>
          <w:szCs w:val="28"/>
          <w:lang w:eastAsia="ru-RU"/>
        </w:rPr>
        <w:t>t</w:t>
      </w:r>
      <w:r w:rsidRPr="00660499">
        <w:rPr>
          <w:color w:val="000000"/>
          <w:sz w:val="28"/>
          <w:szCs w:val="28"/>
          <w:vertAlign w:val="subscript"/>
          <w:lang w:eastAsia="ru-RU"/>
        </w:rPr>
        <w:t>o</w:t>
      </w:r>
      <w:proofErr w:type="spellEnd"/>
      <w:r w:rsidRPr="00660499">
        <w:rPr>
          <w:color w:val="000000"/>
          <w:sz w:val="28"/>
          <w:szCs w:val="28"/>
          <w:lang w:eastAsia="ru-RU"/>
        </w:rPr>
        <w:t> - расчетное значение температуры наружного воздуха для проектирования отопления в конкретной местности, °С;</w:t>
      </w:r>
    </w:p>
    <w:p w14:paraId="5198BB8F" w14:textId="77777777" w:rsidR="00660499" w:rsidRPr="00660499" w:rsidRDefault="00660499" w:rsidP="00660499">
      <w:pPr>
        <w:ind w:firstLine="720"/>
        <w:jc w:val="both"/>
        <w:rPr>
          <w:color w:val="000000"/>
          <w:sz w:val="28"/>
          <w:szCs w:val="28"/>
          <w:lang w:eastAsia="ru-RU"/>
        </w:rPr>
      </w:pPr>
      <w:proofErr w:type="spellStart"/>
      <w:r w:rsidRPr="00660499">
        <w:rPr>
          <w:color w:val="000000"/>
          <w:sz w:val="28"/>
          <w:szCs w:val="28"/>
          <w:lang w:eastAsia="ru-RU"/>
        </w:rPr>
        <w:t>t</w:t>
      </w:r>
      <w:r w:rsidRPr="00660499">
        <w:rPr>
          <w:color w:val="000000"/>
          <w:sz w:val="28"/>
          <w:szCs w:val="28"/>
          <w:vertAlign w:val="subscript"/>
          <w:lang w:eastAsia="ru-RU"/>
        </w:rPr>
        <w:t>om</w:t>
      </w:r>
      <w:proofErr w:type="spellEnd"/>
      <w:r w:rsidRPr="00660499">
        <w:rPr>
          <w:color w:val="000000"/>
          <w:sz w:val="28"/>
          <w:szCs w:val="28"/>
          <w:lang w:eastAsia="ru-RU"/>
        </w:rPr>
        <w:t> - среднее значение температуры наружного воздуха за планируемый период, °С  и составляет – 7,3 °С;</w:t>
      </w:r>
    </w:p>
    <w:p w14:paraId="6B603BA8"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 xml:space="preserve">n - продолжительность функционирования систем отопления в планируемый период, </w:t>
      </w:r>
      <w:proofErr w:type="spellStart"/>
      <w:r w:rsidRPr="00660499">
        <w:rPr>
          <w:color w:val="000000"/>
          <w:sz w:val="28"/>
          <w:szCs w:val="28"/>
          <w:lang w:eastAsia="ru-RU"/>
        </w:rPr>
        <w:t>сут</w:t>
      </w:r>
      <w:proofErr w:type="spellEnd"/>
      <w:r w:rsidRPr="00660499">
        <w:rPr>
          <w:color w:val="000000"/>
          <w:sz w:val="28"/>
          <w:szCs w:val="28"/>
          <w:lang w:eastAsia="ru-RU"/>
        </w:rPr>
        <w:t>.</w:t>
      </w:r>
    </w:p>
    <w:p w14:paraId="65DD8CA6"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 xml:space="preserve">Продолжительность функционирования системы отопления в течении года  принимается в соответствие с данными по динамике о начале и окончании отопительного периода – 242 дня. </w:t>
      </w:r>
    </w:p>
    <w:p w14:paraId="7F699671"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В связи с отсутствием проектной информации расчетную часовую тепловую нагрузку отопления отдельного здания определяем по укрупненным показателям:</w:t>
      </w:r>
    </w:p>
    <w:p w14:paraId="10BD5A99" w14:textId="77777777" w:rsidR="00660499" w:rsidRPr="00660499" w:rsidRDefault="00660499" w:rsidP="00660499">
      <w:pPr>
        <w:ind w:firstLine="720"/>
        <w:jc w:val="both"/>
        <w:rPr>
          <w:color w:val="000000"/>
          <w:sz w:val="28"/>
          <w:szCs w:val="28"/>
          <w:lang w:eastAsia="ru-RU"/>
        </w:rPr>
      </w:pPr>
      <w:r w:rsidRPr="00660499">
        <w:rPr>
          <w:noProof/>
          <w:position w:val="-12"/>
          <w:lang w:eastAsia="ru-RU"/>
        </w:rPr>
        <w:drawing>
          <wp:inline distT="0" distB="0" distL="0" distR="0" wp14:anchorId="7D9EEBEF" wp14:editId="54CE277C">
            <wp:extent cx="2486025" cy="304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r="18182" b="8571"/>
                    <a:stretch/>
                  </pic:blipFill>
                  <pic:spPr bwMode="auto">
                    <a:xfrm>
                      <a:off x="0" y="0"/>
                      <a:ext cx="2486025" cy="304800"/>
                    </a:xfrm>
                    <a:prstGeom prst="rect">
                      <a:avLst/>
                    </a:prstGeom>
                    <a:noFill/>
                    <a:ln>
                      <a:noFill/>
                    </a:ln>
                    <a:extLst>
                      <a:ext uri="{53640926-AAD7-44D8-BBD7-CCE9431645EC}">
                        <a14:shadowObscured xmlns:a14="http://schemas.microsoft.com/office/drawing/2010/main"/>
                      </a:ext>
                    </a:extLst>
                  </pic:spPr>
                </pic:pic>
              </a:graphicData>
            </a:graphic>
          </wp:inline>
        </w:drawing>
      </w:r>
      <w:r w:rsidRPr="00660499">
        <w:rPr>
          <w:color w:val="000000"/>
          <w:sz w:val="28"/>
          <w:szCs w:val="28"/>
          <w:lang w:eastAsia="ru-RU"/>
        </w:rPr>
        <w:t xml:space="preserve">,                                      </w:t>
      </w:r>
    </w:p>
    <w:p w14:paraId="4B4968A3"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 xml:space="preserve">где </w:t>
      </w:r>
      <w:r w:rsidRPr="00660499">
        <w:rPr>
          <w:color w:val="000000"/>
          <w:sz w:val="28"/>
          <w:szCs w:val="28"/>
          <w:lang w:eastAsia="ru-RU"/>
        </w:rPr>
        <w:sym w:font="Symbol" w:char="F061"/>
      </w:r>
      <w:r w:rsidRPr="00660499">
        <w:rPr>
          <w:color w:val="000000"/>
          <w:sz w:val="28"/>
          <w:szCs w:val="28"/>
          <w:lang w:eastAsia="ru-RU"/>
        </w:rPr>
        <w:t xml:space="preserve"> - поправочный коэффициент, учитывающий отличие расчетной температуры наружного воздуха для проектирования отопления </w:t>
      </w:r>
      <w:proofErr w:type="spellStart"/>
      <w:r w:rsidRPr="00660499">
        <w:rPr>
          <w:color w:val="000000"/>
          <w:sz w:val="28"/>
          <w:szCs w:val="28"/>
          <w:lang w:eastAsia="ru-RU"/>
        </w:rPr>
        <w:t>t</w:t>
      </w:r>
      <w:r w:rsidRPr="00660499">
        <w:rPr>
          <w:color w:val="000000"/>
          <w:sz w:val="28"/>
          <w:szCs w:val="28"/>
          <w:vertAlign w:val="subscript"/>
          <w:lang w:eastAsia="ru-RU"/>
        </w:rPr>
        <w:t>o</w:t>
      </w:r>
      <w:proofErr w:type="spellEnd"/>
      <w:r w:rsidRPr="00660499">
        <w:rPr>
          <w:color w:val="000000"/>
          <w:sz w:val="28"/>
          <w:szCs w:val="28"/>
          <w:lang w:eastAsia="ru-RU"/>
        </w:rPr>
        <w:t xml:space="preserve"> от </w:t>
      </w:r>
      <w:proofErr w:type="spellStart"/>
      <w:r w:rsidRPr="00660499">
        <w:rPr>
          <w:color w:val="000000"/>
          <w:sz w:val="28"/>
          <w:szCs w:val="28"/>
          <w:lang w:eastAsia="ru-RU"/>
        </w:rPr>
        <w:t>t</w:t>
      </w:r>
      <w:r w:rsidRPr="00660499">
        <w:rPr>
          <w:color w:val="000000"/>
          <w:sz w:val="28"/>
          <w:szCs w:val="28"/>
          <w:vertAlign w:val="subscript"/>
          <w:lang w:eastAsia="ru-RU"/>
        </w:rPr>
        <w:t>o</w:t>
      </w:r>
      <w:proofErr w:type="spellEnd"/>
      <w:r w:rsidRPr="00660499">
        <w:rPr>
          <w:color w:val="000000"/>
          <w:sz w:val="28"/>
          <w:szCs w:val="28"/>
          <w:lang w:eastAsia="ru-RU"/>
        </w:rPr>
        <w:t xml:space="preserve"> = -39 °С, при которой определено соответствующее значение </w:t>
      </w:r>
      <w:proofErr w:type="spellStart"/>
      <w:r w:rsidRPr="00660499">
        <w:rPr>
          <w:color w:val="000000"/>
          <w:sz w:val="28"/>
          <w:szCs w:val="28"/>
          <w:lang w:eastAsia="ru-RU"/>
        </w:rPr>
        <w:t>q</w:t>
      </w:r>
      <w:r w:rsidRPr="00660499">
        <w:rPr>
          <w:color w:val="000000"/>
          <w:sz w:val="28"/>
          <w:szCs w:val="28"/>
          <w:vertAlign w:val="subscript"/>
          <w:lang w:eastAsia="ru-RU"/>
        </w:rPr>
        <w:t>o</w:t>
      </w:r>
      <w:proofErr w:type="spellEnd"/>
      <w:r w:rsidRPr="00660499">
        <w:rPr>
          <w:color w:val="000000"/>
          <w:sz w:val="28"/>
          <w:szCs w:val="28"/>
          <w:lang w:eastAsia="ru-RU"/>
        </w:rPr>
        <w:t>; принимается по таблице 2 Методики;</w:t>
      </w:r>
    </w:p>
    <w:p w14:paraId="5A4012E0" w14:textId="77777777" w:rsidR="00660499" w:rsidRPr="00660499" w:rsidRDefault="00660499" w:rsidP="00660499">
      <w:pPr>
        <w:ind w:firstLine="720"/>
        <w:jc w:val="both"/>
        <w:rPr>
          <w:color w:val="000000"/>
          <w:sz w:val="28"/>
          <w:szCs w:val="28"/>
          <w:lang w:eastAsia="ru-RU"/>
        </w:rPr>
      </w:pPr>
      <w:r w:rsidRPr="00660499">
        <w:rPr>
          <w:color w:val="000000"/>
          <w:sz w:val="28"/>
          <w:szCs w:val="28"/>
          <w:lang w:eastAsia="ru-RU"/>
        </w:rPr>
        <w:t>V - объем здания по наружному обмеру, м3;</w:t>
      </w:r>
    </w:p>
    <w:p w14:paraId="6720F729" w14:textId="77777777" w:rsidR="00660499" w:rsidRPr="00660499" w:rsidRDefault="00660499" w:rsidP="00660499">
      <w:pPr>
        <w:ind w:firstLine="720"/>
        <w:jc w:val="both"/>
        <w:rPr>
          <w:color w:val="000000"/>
          <w:sz w:val="28"/>
          <w:szCs w:val="28"/>
          <w:lang w:eastAsia="ru-RU"/>
        </w:rPr>
      </w:pPr>
      <w:proofErr w:type="spellStart"/>
      <w:r w:rsidRPr="00660499">
        <w:rPr>
          <w:color w:val="000000"/>
          <w:sz w:val="28"/>
          <w:szCs w:val="28"/>
          <w:lang w:eastAsia="ru-RU"/>
        </w:rPr>
        <w:t>q</w:t>
      </w:r>
      <w:r w:rsidRPr="00660499">
        <w:rPr>
          <w:color w:val="000000"/>
          <w:sz w:val="28"/>
          <w:szCs w:val="28"/>
          <w:vertAlign w:val="subscript"/>
          <w:lang w:eastAsia="ru-RU"/>
        </w:rPr>
        <w:t>o</w:t>
      </w:r>
      <w:proofErr w:type="spellEnd"/>
      <w:r w:rsidRPr="00660499">
        <w:rPr>
          <w:color w:val="000000"/>
          <w:sz w:val="28"/>
          <w:szCs w:val="28"/>
          <w:lang w:eastAsia="ru-RU"/>
        </w:rPr>
        <w:t xml:space="preserve"> - удельная отопительная характеристика здания при </w:t>
      </w:r>
      <w:proofErr w:type="spellStart"/>
      <w:r w:rsidRPr="00660499">
        <w:rPr>
          <w:color w:val="000000"/>
          <w:sz w:val="28"/>
          <w:szCs w:val="28"/>
          <w:lang w:eastAsia="ru-RU"/>
        </w:rPr>
        <w:t>to</w:t>
      </w:r>
      <w:proofErr w:type="spellEnd"/>
      <w:r w:rsidRPr="00660499">
        <w:rPr>
          <w:color w:val="000000"/>
          <w:sz w:val="28"/>
          <w:szCs w:val="28"/>
          <w:lang w:eastAsia="ru-RU"/>
        </w:rPr>
        <w:t xml:space="preserve"> = -39 °С, ккал/м</w:t>
      </w:r>
      <w:r w:rsidRPr="00660499">
        <w:rPr>
          <w:color w:val="000000"/>
          <w:sz w:val="28"/>
          <w:szCs w:val="28"/>
          <w:vertAlign w:val="superscript"/>
          <w:lang w:eastAsia="ru-RU"/>
        </w:rPr>
        <w:t>3</w:t>
      </w:r>
      <w:r w:rsidRPr="00660499">
        <w:rPr>
          <w:color w:val="000000"/>
          <w:sz w:val="28"/>
          <w:szCs w:val="28"/>
          <w:lang w:eastAsia="ru-RU"/>
        </w:rPr>
        <w:t xml:space="preserve"> </w:t>
      </w:r>
      <w:proofErr w:type="spellStart"/>
      <w:r w:rsidRPr="00660499">
        <w:rPr>
          <w:color w:val="000000"/>
          <w:sz w:val="28"/>
          <w:szCs w:val="28"/>
          <w:lang w:eastAsia="ru-RU"/>
        </w:rPr>
        <w:t>ч°С</w:t>
      </w:r>
      <w:proofErr w:type="spellEnd"/>
      <w:r w:rsidRPr="00660499">
        <w:rPr>
          <w:color w:val="000000"/>
          <w:sz w:val="28"/>
          <w:szCs w:val="28"/>
          <w:lang w:eastAsia="ru-RU"/>
        </w:rPr>
        <w:t>;</w:t>
      </w:r>
    </w:p>
    <w:p w14:paraId="76B6CD49" w14:textId="77777777" w:rsidR="00660499" w:rsidRPr="00660499" w:rsidRDefault="00660499" w:rsidP="00660499">
      <w:pPr>
        <w:autoSpaceDE w:val="0"/>
        <w:autoSpaceDN w:val="0"/>
        <w:adjustRightInd w:val="0"/>
        <w:ind w:firstLine="540"/>
        <w:jc w:val="both"/>
        <w:rPr>
          <w:rFonts w:eastAsia="Calibri"/>
          <w:sz w:val="28"/>
          <w:szCs w:val="28"/>
        </w:rPr>
      </w:pPr>
      <w:r w:rsidRPr="00660499">
        <w:rPr>
          <w:rFonts w:eastAsia="Calibri"/>
          <w:noProof/>
          <w:position w:val="-11"/>
          <w:sz w:val="28"/>
          <w:szCs w:val="28"/>
          <w:lang w:eastAsia="ru-RU"/>
        </w:rPr>
        <w:lastRenderedPageBreak/>
        <w:drawing>
          <wp:inline distT="0" distB="0" distL="0" distR="0" wp14:anchorId="03CD9D09" wp14:editId="020E25B6">
            <wp:extent cx="3238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60499">
        <w:rPr>
          <w:rFonts w:eastAsia="Calibri"/>
          <w:sz w:val="28"/>
          <w:szCs w:val="28"/>
        </w:rPr>
        <w:t xml:space="preserve"> - повышающий коэффициент для учета потерь теплоты теплопроводами, проложенными в неотапливаемых помещениях, принимается в соответствии со </w:t>
      </w:r>
      <w:hyperlink r:id="rId68" w:history="1">
        <w:r w:rsidRPr="00660499">
          <w:rPr>
            <w:rFonts w:eastAsia="Calibri"/>
            <w:sz w:val="28"/>
            <w:szCs w:val="28"/>
          </w:rPr>
          <w:t>СНиП 2.04.05-91*</w:t>
        </w:r>
      </w:hyperlink>
      <w:r w:rsidRPr="00660499">
        <w:rPr>
          <w:rFonts w:eastAsia="Calibri"/>
          <w:sz w:val="28"/>
          <w:szCs w:val="28"/>
        </w:rPr>
        <w:t xml:space="preserve"> </w:t>
      </w:r>
      <w:hyperlink r:id="rId69" w:history="1">
        <w:r w:rsidRPr="00660499">
          <w:rPr>
            <w:rFonts w:eastAsia="Calibri"/>
            <w:sz w:val="28"/>
            <w:szCs w:val="28"/>
          </w:rPr>
          <w:t>[4]</w:t>
        </w:r>
      </w:hyperlink>
      <w:r w:rsidRPr="00660499">
        <w:rPr>
          <w:rFonts w:eastAsia="Calibri"/>
          <w:sz w:val="28"/>
          <w:szCs w:val="28"/>
        </w:rPr>
        <w:t xml:space="preserve"> равным 1,05.</w:t>
      </w:r>
    </w:p>
    <w:p w14:paraId="5DEE7137" w14:textId="77777777" w:rsidR="00660499" w:rsidRPr="00660499" w:rsidRDefault="00660499" w:rsidP="00660499">
      <w:pPr>
        <w:ind w:firstLine="709"/>
        <w:jc w:val="both"/>
        <w:rPr>
          <w:color w:val="000000"/>
          <w:sz w:val="28"/>
          <w:szCs w:val="28"/>
          <w:lang w:eastAsia="ru-RU"/>
        </w:rPr>
      </w:pPr>
      <w:r w:rsidRPr="00660499">
        <w:rPr>
          <w:color w:val="000000"/>
          <w:sz w:val="28"/>
          <w:szCs w:val="28"/>
          <w:lang w:eastAsia="ru-RU"/>
        </w:rPr>
        <w:t xml:space="preserve">В настоящее время ООО «ТЭР» осуществляет теплоснабжение надворных построек в соответствии с договорами теплоснабжения, в которых прописана расчетная величина потребления тепла на нужды отопления. В соответствии с представленными предприятием данными, годовая величина расхода тепловой энергии на отопление надворных построек составляет 191,79 Гкал/год. </w:t>
      </w:r>
    </w:p>
    <w:p w14:paraId="1F7A2306" w14:textId="77777777" w:rsidR="00660499" w:rsidRPr="00660499" w:rsidRDefault="00660499" w:rsidP="00660499">
      <w:pPr>
        <w:ind w:firstLine="709"/>
        <w:jc w:val="both"/>
        <w:rPr>
          <w:color w:val="000000"/>
          <w:sz w:val="28"/>
          <w:szCs w:val="28"/>
          <w:lang w:eastAsia="ru-RU"/>
        </w:rPr>
      </w:pPr>
      <w:r w:rsidRPr="00660499">
        <w:rPr>
          <w:color w:val="000000"/>
          <w:sz w:val="28"/>
          <w:szCs w:val="28"/>
          <w:lang w:eastAsia="ru-RU"/>
        </w:rPr>
        <w:t>При пересчете начисления платы за отопление с применением предлагаемого к утверждению норматива суммарный годовой расход тепла на отопление надворных построек составляет 192,32 Гкал/год.</w:t>
      </w:r>
    </w:p>
    <w:p w14:paraId="2B9E6111" w14:textId="77777777" w:rsidR="00660499" w:rsidRPr="00660499" w:rsidRDefault="00660499" w:rsidP="00660499">
      <w:pPr>
        <w:ind w:firstLine="709"/>
        <w:jc w:val="both"/>
        <w:rPr>
          <w:color w:val="000000"/>
          <w:sz w:val="28"/>
          <w:szCs w:val="28"/>
          <w:lang w:eastAsia="ru-RU"/>
        </w:rPr>
      </w:pPr>
      <w:r w:rsidRPr="00660499">
        <w:rPr>
          <w:color w:val="000000"/>
          <w:sz w:val="28"/>
          <w:szCs w:val="28"/>
          <w:lang w:eastAsia="ru-RU"/>
        </w:rPr>
        <w:t xml:space="preserve">Кроме того, РЭК направила в адрес Администрации </w:t>
      </w:r>
      <w:proofErr w:type="spellStart"/>
      <w:r w:rsidRPr="00660499">
        <w:rPr>
          <w:bCs/>
          <w:kern w:val="32"/>
          <w:sz w:val="28"/>
          <w:szCs w:val="28"/>
          <w:lang w:eastAsia="ru-RU"/>
        </w:rPr>
        <w:t>Прокопьевского</w:t>
      </w:r>
      <w:proofErr w:type="spellEnd"/>
      <w:r w:rsidRPr="00660499">
        <w:rPr>
          <w:bCs/>
          <w:kern w:val="32"/>
          <w:sz w:val="28"/>
          <w:szCs w:val="28"/>
          <w:lang w:eastAsia="ru-RU"/>
        </w:rPr>
        <w:t xml:space="preserve"> городского округа запрос с просьбой дать оценку </w:t>
      </w:r>
      <w:r w:rsidRPr="00660499">
        <w:rPr>
          <w:sz w:val="28"/>
          <w:szCs w:val="28"/>
          <w:lang w:eastAsia="ru-RU"/>
        </w:rPr>
        <w:t xml:space="preserve">изменения платы граждан и объемов компенсации выпадающих доходов при применении новых нормативов (исходящее от 18.07.2019 № М-5-5/2609-01). В ответ на указанный запрос Администрация </w:t>
      </w:r>
      <w:proofErr w:type="spellStart"/>
      <w:r w:rsidRPr="00660499">
        <w:rPr>
          <w:bCs/>
          <w:kern w:val="32"/>
          <w:sz w:val="28"/>
          <w:szCs w:val="28"/>
          <w:lang w:eastAsia="ru-RU"/>
        </w:rPr>
        <w:t>Прокопьевского</w:t>
      </w:r>
      <w:proofErr w:type="spellEnd"/>
      <w:r w:rsidRPr="00660499">
        <w:rPr>
          <w:bCs/>
          <w:kern w:val="32"/>
          <w:sz w:val="28"/>
          <w:szCs w:val="28"/>
          <w:lang w:eastAsia="ru-RU"/>
        </w:rPr>
        <w:t xml:space="preserve"> городского округа (исходящее от 05.08.2019 №752-ЖКХ) представила расчет изменения платы населения, согласно которому рост платы не наблюдается.</w:t>
      </w:r>
    </w:p>
    <w:p w14:paraId="75FE9261" w14:textId="7F3C7264" w:rsidR="00660499" w:rsidRPr="00660499" w:rsidRDefault="00660499" w:rsidP="00660499">
      <w:pPr>
        <w:ind w:firstLine="709"/>
        <w:jc w:val="both"/>
        <w:rPr>
          <w:color w:val="000000"/>
          <w:sz w:val="28"/>
          <w:szCs w:val="28"/>
          <w:lang w:eastAsia="ru-RU"/>
        </w:rPr>
      </w:pPr>
      <w:r w:rsidRPr="00660499">
        <w:rPr>
          <w:color w:val="000000"/>
          <w:sz w:val="28"/>
          <w:szCs w:val="28"/>
          <w:lang w:eastAsia="ru-RU"/>
        </w:rPr>
        <w:t xml:space="preserve">Таким образом, на основании выполненных расчетов предлагается утвердить </w:t>
      </w:r>
      <w:r w:rsidRPr="00660499">
        <w:rPr>
          <w:bCs/>
          <w:kern w:val="32"/>
          <w:sz w:val="28"/>
          <w:szCs w:val="28"/>
          <w:lang w:eastAsia="ru-RU"/>
        </w:rPr>
        <w:t xml:space="preserve">на территории </w:t>
      </w:r>
      <w:proofErr w:type="spellStart"/>
      <w:r w:rsidRPr="00660499">
        <w:rPr>
          <w:bCs/>
          <w:kern w:val="32"/>
          <w:sz w:val="28"/>
          <w:szCs w:val="28"/>
          <w:lang w:eastAsia="ru-RU"/>
        </w:rPr>
        <w:t>Прокопьевского</w:t>
      </w:r>
      <w:proofErr w:type="spellEnd"/>
      <w:r w:rsidRPr="00660499">
        <w:rPr>
          <w:bCs/>
          <w:kern w:val="32"/>
          <w:sz w:val="28"/>
          <w:szCs w:val="28"/>
          <w:lang w:eastAsia="ru-RU"/>
        </w:rPr>
        <w:t xml:space="preserve"> городского округа норматив потребления коммунальной услуги по отоплению при использовании земельного участка и надворных построек, </w:t>
      </w:r>
      <w:r w:rsidRPr="00660499">
        <w:rPr>
          <w:sz w:val="28"/>
          <w:szCs w:val="28"/>
          <w:lang w:eastAsia="ru-RU"/>
        </w:rPr>
        <w:t xml:space="preserve">в  отопительный период  продолжительностью 9 месяцев, включая неполные месяцы отопительного периода, определенные с применением </w:t>
      </w:r>
      <w:r w:rsidRPr="00660499">
        <w:rPr>
          <w:bCs/>
          <w:kern w:val="32"/>
          <w:sz w:val="28"/>
          <w:szCs w:val="28"/>
          <w:lang w:eastAsia="ru-RU"/>
        </w:rPr>
        <w:t>расчетного метода:</w:t>
      </w:r>
    </w:p>
    <w:p w14:paraId="42427ED6" w14:textId="77777777" w:rsidR="00660499" w:rsidRPr="00660499" w:rsidRDefault="00660499" w:rsidP="00660499">
      <w:pPr>
        <w:spacing w:after="200" w:line="276" w:lineRule="auto"/>
        <w:jc w:val="both"/>
        <w:rPr>
          <w:rFonts w:eastAsia="Calibri"/>
          <w:sz w:val="16"/>
          <w:szCs w:val="22"/>
        </w:rPr>
      </w:pPr>
    </w:p>
    <w:tbl>
      <w:tblPr>
        <w:tblW w:w="9786" w:type="dxa"/>
        <w:jc w:val="center"/>
        <w:tblLook w:val="04A0" w:firstRow="1" w:lastRow="0" w:firstColumn="1" w:lastColumn="0" w:noHBand="0" w:noVBand="1"/>
      </w:tblPr>
      <w:tblGrid>
        <w:gridCol w:w="3691"/>
        <w:gridCol w:w="6095"/>
      </w:tblGrid>
      <w:tr w:rsidR="00660499" w:rsidRPr="00660499" w14:paraId="6BD33D0B" w14:textId="77777777" w:rsidTr="00660499">
        <w:trPr>
          <w:trHeight w:val="1020"/>
          <w:jc w:val="center"/>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AB4A" w14:textId="77777777" w:rsidR="00660499" w:rsidRPr="00660499" w:rsidRDefault="00660499" w:rsidP="00660499">
            <w:pPr>
              <w:jc w:val="center"/>
              <w:rPr>
                <w:rFonts w:eastAsia="Calibri"/>
                <w:sz w:val="28"/>
                <w:szCs w:val="28"/>
              </w:rPr>
            </w:pPr>
            <w:r w:rsidRPr="00660499">
              <w:rPr>
                <w:rFonts w:eastAsia="Calibri"/>
                <w:sz w:val="28"/>
                <w:szCs w:val="28"/>
              </w:rPr>
              <w:t>Направление использования коммунального ресурса</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39FFDAA" w14:textId="77777777" w:rsidR="00660499" w:rsidRPr="00660499" w:rsidRDefault="00660499" w:rsidP="00660499">
            <w:pPr>
              <w:jc w:val="center"/>
              <w:rPr>
                <w:rFonts w:eastAsia="Calibri"/>
                <w:sz w:val="28"/>
                <w:szCs w:val="28"/>
              </w:rPr>
            </w:pPr>
            <w:r w:rsidRPr="00660499">
              <w:rPr>
                <w:rFonts w:eastAsia="Calibri"/>
                <w:sz w:val="28"/>
                <w:szCs w:val="28"/>
              </w:rPr>
              <w:t>Норматив потребления коммунальной услуги по отоплению при использовании земельного участка и надворных построек, Гкал в месяц/м</w:t>
            </w:r>
            <w:r w:rsidRPr="00660499">
              <w:rPr>
                <w:rFonts w:eastAsia="Calibri"/>
                <w:sz w:val="28"/>
                <w:szCs w:val="28"/>
                <w:vertAlign w:val="superscript"/>
              </w:rPr>
              <w:t>2</w:t>
            </w:r>
            <w:r w:rsidRPr="00660499">
              <w:rPr>
                <w:rFonts w:eastAsia="Calibri"/>
                <w:sz w:val="28"/>
                <w:szCs w:val="28"/>
              </w:rPr>
              <w:t>*</w:t>
            </w:r>
          </w:p>
        </w:tc>
      </w:tr>
      <w:tr w:rsidR="00660499" w:rsidRPr="00660499" w14:paraId="2A89D3CF" w14:textId="77777777" w:rsidTr="00660499">
        <w:trPr>
          <w:trHeight w:val="1356"/>
          <w:jc w:val="center"/>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21D9CA7B" w14:textId="77777777" w:rsidR="00660499" w:rsidRPr="00660499" w:rsidRDefault="00660499" w:rsidP="00660499">
            <w:pPr>
              <w:rPr>
                <w:rFonts w:eastAsia="Calibri"/>
                <w:sz w:val="28"/>
                <w:szCs w:val="28"/>
              </w:rPr>
            </w:pPr>
            <w:r w:rsidRPr="00660499">
              <w:rPr>
                <w:rFonts w:eastAsia="Calibri"/>
                <w:sz w:val="28"/>
                <w:szCs w:val="28"/>
              </w:rPr>
              <w:t>Отопление на квадратный метр надворных построек, расположенных на земельном участке</w:t>
            </w:r>
          </w:p>
        </w:tc>
        <w:tc>
          <w:tcPr>
            <w:tcW w:w="6095" w:type="dxa"/>
            <w:tcBorders>
              <w:top w:val="nil"/>
              <w:left w:val="nil"/>
              <w:bottom w:val="single" w:sz="4" w:space="0" w:color="auto"/>
              <w:right w:val="single" w:sz="4" w:space="0" w:color="auto"/>
            </w:tcBorders>
            <w:shd w:val="clear" w:color="auto" w:fill="auto"/>
            <w:vAlign w:val="center"/>
            <w:hideMark/>
          </w:tcPr>
          <w:p w14:paraId="3B399159" w14:textId="77777777" w:rsidR="00660499" w:rsidRPr="00660499" w:rsidRDefault="00660499" w:rsidP="00660499">
            <w:pPr>
              <w:jc w:val="center"/>
              <w:rPr>
                <w:rFonts w:eastAsia="Calibri"/>
                <w:sz w:val="28"/>
                <w:szCs w:val="28"/>
              </w:rPr>
            </w:pPr>
            <w:r w:rsidRPr="00660499">
              <w:rPr>
                <w:rFonts w:eastAsia="Calibri"/>
                <w:sz w:val="28"/>
                <w:szCs w:val="28"/>
              </w:rPr>
              <w:t>0,0205</w:t>
            </w:r>
          </w:p>
        </w:tc>
      </w:tr>
    </w:tbl>
    <w:p w14:paraId="048F62D3" w14:textId="77777777" w:rsidR="00660499" w:rsidRPr="00660499" w:rsidRDefault="00660499" w:rsidP="00660499">
      <w:pPr>
        <w:autoSpaceDE w:val="0"/>
        <w:autoSpaceDN w:val="0"/>
        <w:adjustRightInd w:val="0"/>
        <w:spacing w:after="200" w:line="276" w:lineRule="auto"/>
        <w:jc w:val="both"/>
        <w:outlineLvl w:val="0"/>
        <w:rPr>
          <w:rFonts w:eastAsia="Calibri"/>
          <w:sz w:val="8"/>
          <w:szCs w:val="20"/>
        </w:rPr>
      </w:pPr>
    </w:p>
    <w:p w14:paraId="0BCEFC17" w14:textId="77777777" w:rsidR="00660499" w:rsidRPr="00660499" w:rsidRDefault="00660499" w:rsidP="00660499">
      <w:pPr>
        <w:autoSpaceDE w:val="0"/>
        <w:autoSpaceDN w:val="0"/>
        <w:adjustRightInd w:val="0"/>
        <w:spacing w:after="200" w:line="276" w:lineRule="auto"/>
        <w:jc w:val="both"/>
        <w:outlineLvl w:val="0"/>
        <w:rPr>
          <w:rFonts w:eastAsia="Calibri"/>
          <w:sz w:val="28"/>
          <w:szCs w:val="28"/>
        </w:rPr>
      </w:pPr>
      <w:r w:rsidRPr="00660499">
        <w:rPr>
          <w:rFonts w:eastAsia="Calibri"/>
          <w:sz w:val="28"/>
          <w:szCs w:val="28"/>
        </w:rPr>
        <w:t>* Норматив потребления коммунальной услуги по отоплению при использовании земельного участка и надворных построек рассчитан без учета потерь тепловой энергии в подводящих тепловых сетях от границы эксплуатационной ответственности.</w:t>
      </w:r>
    </w:p>
    <w:p w14:paraId="1EA9C41E" w14:textId="77777777" w:rsidR="00660499" w:rsidRPr="00660499" w:rsidRDefault="00660499" w:rsidP="00660499">
      <w:pPr>
        <w:autoSpaceDE w:val="0"/>
        <w:autoSpaceDN w:val="0"/>
        <w:adjustRightInd w:val="0"/>
        <w:jc w:val="both"/>
        <w:outlineLvl w:val="0"/>
        <w:rPr>
          <w:rFonts w:eastAsia="Calibri"/>
          <w:sz w:val="16"/>
          <w:szCs w:val="28"/>
        </w:rPr>
      </w:pPr>
    </w:p>
    <w:p w14:paraId="671A52C6" w14:textId="77777777" w:rsidR="00660499" w:rsidRDefault="00660499" w:rsidP="00557017">
      <w:pPr>
        <w:ind w:left="-4478" w:firstLine="11141"/>
        <w:jc w:val="both"/>
        <w:rPr>
          <w:bCs/>
          <w:sz w:val="23"/>
          <w:szCs w:val="23"/>
        </w:rPr>
      </w:pPr>
    </w:p>
    <w:p w14:paraId="1742C51C" w14:textId="2FB8FEF9" w:rsidR="00660499" w:rsidRDefault="00660499" w:rsidP="00557017">
      <w:pPr>
        <w:ind w:left="-4478" w:firstLine="11141"/>
        <w:jc w:val="both"/>
        <w:rPr>
          <w:bCs/>
          <w:sz w:val="23"/>
          <w:szCs w:val="23"/>
        </w:rPr>
        <w:sectPr w:rsidR="00660499" w:rsidSect="0062473A">
          <w:pgSz w:w="11906" w:h="16838"/>
          <w:pgMar w:top="567" w:right="567" w:bottom="1135" w:left="851" w:header="720" w:footer="720" w:gutter="0"/>
          <w:cols w:space="720"/>
          <w:docGrid w:linePitch="326"/>
        </w:sectPr>
      </w:pPr>
    </w:p>
    <w:p w14:paraId="737ED474" w14:textId="5A2708E8" w:rsidR="00660499" w:rsidRPr="00BE4EE9" w:rsidRDefault="00660499" w:rsidP="00660499">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11 </w:t>
      </w:r>
      <w:r w:rsidRPr="00BE4EE9">
        <w:rPr>
          <w:bCs/>
          <w:sz w:val="23"/>
          <w:szCs w:val="23"/>
        </w:rPr>
        <w:t xml:space="preserve">к протоколу № </w:t>
      </w:r>
      <w:r>
        <w:rPr>
          <w:bCs/>
          <w:sz w:val="23"/>
          <w:szCs w:val="23"/>
        </w:rPr>
        <w:t>62</w:t>
      </w:r>
    </w:p>
    <w:p w14:paraId="63A94C31" w14:textId="77777777" w:rsidR="00660499" w:rsidRPr="00BE4EE9" w:rsidRDefault="00660499" w:rsidP="00660499">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70DCDCEC" w14:textId="77777777" w:rsidR="00660499" w:rsidRPr="00BE4EE9" w:rsidRDefault="00660499" w:rsidP="00660499">
      <w:pPr>
        <w:ind w:left="-4478" w:firstLine="11141"/>
        <w:jc w:val="both"/>
        <w:rPr>
          <w:bCs/>
          <w:sz w:val="23"/>
          <w:szCs w:val="23"/>
        </w:rPr>
      </w:pPr>
      <w:r w:rsidRPr="00BE4EE9">
        <w:rPr>
          <w:bCs/>
          <w:sz w:val="23"/>
          <w:szCs w:val="23"/>
        </w:rPr>
        <w:t>энергетической комиссии</w:t>
      </w:r>
    </w:p>
    <w:p w14:paraId="641443DE" w14:textId="59883986" w:rsidR="00660499" w:rsidRDefault="00660499" w:rsidP="00660499">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5A13A70A" w14:textId="77777777" w:rsidR="00660499" w:rsidRDefault="00660499" w:rsidP="00660499">
      <w:pPr>
        <w:ind w:left="-4478" w:firstLine="11141"/>
        <w:jc w:val="both"/>
        <w:rPr>
          <w:bCs/>
          <w:sz w:val="23"/>
          <w:szCs w:val="23"/>
        </w:rPr>
      </w:pPr>
    </w:p>
    <w:p w14:paraId="47F5935E" w14:textId="77777777" w:rsidR="00660499" w:rsidRDefault="00660499" w:rsidP="00660499">
      <w:pPr>
        <w:autoSpaceDE w:val="0"/>
        <w:autoSpaceDN w:val="0"/>
        <w:adjustRightInd w:val="0"/>
        <w:jc w:val="center"/>
        <w:rPr>
          <w:sz w:val="28"/>
          <w:szCs w:val="28"/>
        </w:rPr>
      </w:pPr>
      <w:r>
        <w:rPr>
          <w:b/>
          <w:bCs/>
          <w:color w:val="000000"/>
          <w:sz w:val="28"/>
          <w:szCs w:val="28"/>
        </w:rPr>
        <w:t>Норматив</w:t>
      </w:r>
      <w:r w:rsidRPr="00AE0236">
        <w:rPr>
          <w:b/>
          <w:bCs/>
          <w:color w:val="000000"/>
          <w:sz w:val="28"/>
          <w:szCs w:val="28"/>
        </w:rPr>
        <w:t xml:space="preserve"> </w:t>
      </w:r>
      <w:r w:rsidRPr="001B7CC9">
        <w:rPr>
          <w:b/>
          <w:bCs/>
          <w:color w:val="000000"/>
          <w:sz w:val="28"/>
          <w:szCs w:val="28"/>
        </w:rPr>
        <w:t xml:space="preserve">потребления коммунальной услуги по отоплению при использовании </w:t>
      </w:r>
      <w:r w:rsidRPr="00401532">
        <w:rPr>
          <w:b/>
          <w:bCs/>
          <w:color w:val="000000"/>
          <w:sz w:val="28"/>
          <w:szCs w:val="28"/>
        </w:rPr>
        <w:t>земельного участка</w:t>
      </w:r>
      <w:r>
        <w:rPr>
          <w:b/>
          <w:bCs/>
          <w:color w:val="000000"/>
          <w:sz w:val="28"/>
          <w:szCs w:val="28"/>
        </w:rPr>
        <w:t xml:space="preserve"> </w:t>
      </w:r>
      <w:r w:rsidRPr="00401532">
        <w:rPr>
          <w:b/>
          <w:bCs/>
          <w:color w:val="000000"/>
          <w:sz w:val="28"/>
          <w:szCs w:val="28"/>
        </w:rPr>
        <w:t xml:space="preserve">и надворных построек, на территории </w:t>
      </w:r>
      <w:proofErr w:type="spellStart"/>
      <w:r w:rsidRPr="00401532">
        <w:rPr>
          <w:b/>
          <w:bCs/>
          <w:color w:val="000000"/>
          <w:sz w:val="28"/>
          <w:szCs w:val="28"/>
        </w:rPr>
        <w:t>Прокопьевского</w:t>
      </w:r>
      <w:proofErr w:type="spellEnd"/>
      <w:r w:rsidRPr="00401532">
        <w:rPr>
          <w:b/>
          <w:bCs/>
          <w:color w:val="000000"/>
          <w:sz w:val="28"/>
          <w:szCs w:val="28"/>
        </w:rPr>
        <w:t xml:space="preserve"> городского округа</w:t>
      </w:r>
      <w:r>
        <w:rPr>
          <w:b/>
          <w:bCs/>
          <w:color w:val="000000"/>
          <w:sz w:val="28"/>
          <w:szCs w:val="28"/>
        </w:rPr>
        <w:t xml:space="preserve"> </w:t>
      </w:r>
    </w:p>
    <w:p w14:paraId="33234DEC" w14:textId="77777777" w:rsidR="00660499" w:rsidRDefault="00660499" w:rsidP="00660499">
      <w:pPr>
        <w:autoSpaceDE w:val="0"/>
        <w:autoSpaceDN w:val="0"/>
        <w:adjustRightInd w:val="0"/>
        <w:jc w:val="both"/>
        <w:rPr>
          <w:sz w:val="28"/>
          <w:szCs w:val="28"/>
        </w:rPr>
      </w:pPr>
    </w:p>
    <w:p w14:paraId="6C71293A" w14:textId="77777777" w:rsidR="00660499" w:rsidRDefault="00660499" w:rsidP="00660499">
      <w:pPr>
        <w:autoSpaceDE w:val="0"/>
        <w:autoSpaceDN w:val="0"/>
        <w:adjustRightInd w:val="0"/>
        <w:jc w:val="center"/>
        <w:outlineLvl w:val="0"/>
        <w:rPr>
          <w:sz w:val="28"/>
          <w:szCs w:val="28"/>
        </w:rPr>
      </w:pPr>
    </w:p>
    <w:tbl>
      <w:tblPr>
        <w:tblW w:w="9786" w:type="dxa"/>
        <w:jc w:val="center"/>
        <w:tblLook w:val="04A0" w:firstRow="1" w:lastRow="0" w:firstColumn="1" w:lastColumn="0" w:noHBand="0" w:noVBand="1"/>
      </w:tblPr>
      <w:tblGrid>
        <w:gridCol w:w="3691"/>
        <w:gridCol w:w="6095"/>
      </w:tblGrid>
      <w:tr w:rsidR="00660499" w:rsidRPr="004B3CE2" w14:paraId="0C48529B" w14:textId="77777777" w:rsidTr="00660499">
        <w:trPr>
          <w:trHeight w:val="1020"/>
          <w:jc w:val="center"/>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95BF" w14:textId="77777777" w:rsidR="00660499" w:rsidRPr="004B3CE2" w:rsidRDefault="00660499" w:rsidP="00660499">
            <w:pPr>
              <w:jc w:val="center"/>
              <w:rPr>
                <w:sz w:val="28"/>
                <w:szCs w:val="28"/>
              </w:rPr>
            </w:pPr>
            <w:r w:rsidRPr="00401532">
              <w:rPr>
                <w:sz w:val="28"/>
                <w:szCs w:val="28"/>
              </w:rPr>
              <w:t>Направление использования коммунального ресурса</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148AE01" w14:textId="77777777" w:rsidR="00660499" w:rsidRPr="004B3CE2" w:rsidRDefault="00660499" w:rsidP="00660499">
            <w:pPr>
              <w:jc w:val="center"/>
              <w:rPr>
                <w:sz w:val="28"/>
                <w:szCs w:val="28"/>
              </w:rPr>
            </w:pPr>
            <w:r w:rsidRPr="004B3CE2">
              <w:rPr>
                <w:sz w:val="28"/>
                <w:szCs w:val="28"/>
              </w:rPr>
              <w:t>Норматив потребления коммунальной услуги по отоплению при использовании земельного участка и надворных построек, Гкал в</w:t>
            </w:r>
            <w:r>
              <w:rPr>
                <w:sz w:val="28"/>
                <w:szCs w:val="28"/>
              </w:rPr>
              <w:t xml:space="preserve"> месяц/м</w:t>
            </w:r>
            <w:r w:rsidRPr="006F48B5">
              <w:rPr>
                <w:sz w:val="28"/>
                <w:szCs w:val="28"/>
                <w:vertAlign w:val="superscript"/>
              </w:rPr>
              <w:t>2</w:t>
            </w:r>
            <w:r w:rsidRPr="004B3CE2">
              <w:rPr>
                <w:sz w:val="28"/>
                <w:szCs w:val="28"/>
              </w:rPr>
              <w:t>*</w:t>
            </w:r>
          </w:p>
        </w:tc>
      </w:tr>
      <w:tr w:rsidR="00660499" w:rsidRPr="004B3CE2" w14:paraId="59527B3F" w14:textId="77777777" w:rsidTr="00660499">
        <w:trPr>
          <w:trHeight w:val="255"/>
          <w:jc w:val="center"/>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4D95A9B3" w14:textId="77777777" w:rsidR="00660499" w:rsidRDefault="00660499" w:rsidP="00660499">
            <w:pPr>
              <w:rPr>
                <w:sz w:val="28"/>
                <w:szCs w:val="28"/>
              </w:rPr>
            </w:pPr>
            <w:r>
              <w:rPr>
                <w:sz w:val="28"/>
                <w:szCs w:val="28"/>
              </w:rPr>
              <w:t>Отопление на квадратный</w:t>
            </w:r>
            <w:r w:rsidRPr="00401532">
              <w:rPr>
                <w:sz w:val="28"/>
                <w:szCs w:val="28"/>
              </w:rPr>
              <w:t xml:space="preserve"> метр надворных построек, расположенных на земельном участке</w:t>
            </w:r>
          </w:p>
        </w:tc>
        <w:tc>
          <w:tcPr>
            <w:tcW w:w="6095" w:type="dxa"/>
            <w:tcBorders>
              <w:top w:val="nil"/>
              <w:left w:val="nil"/>
              <w:bottom w:val="single" w:sz="4" w:space="0" w:color="auto"/>
              <w:right w:val="single" w:sz="4" w:space="0" w:color="auto"/>
            </w:tcBorders>
            <w:shd w:val="clear" w:color="auto" w:fill="auto"/>
            <w:vAlign w:val="center"/>
            <w:hideMark/>
          </w:tcPr>
          <w:p w14:paraId="019C0402" w14:textId="77777777" w:rsidR="00660499" w:rsidRPr="00722B58" w:rsidRDefault="00660499" w:rsidP="00660499">
            <w:pPr>
              <w:jc w:val="center"/>
              <w:rPr>
                <w:sz w:val="28"/>
                <w:szCs w:val="28"/>
              </w:rPr>
            </w:pPr>
            <w:r w:rsidRPr="00401532">
              <w:rPr>
                <w:sz w:val="28"/>
                <w:szCs w:val="28"/>
              </w:rPr>
              <w:t>0,0205</w:t>
            </w:r>
          </w:p>
        </w:tc>
      </w:tr>
    </w:tbl>
    <w:p w14:paraId="4C4EF468" w14:textId="77777777" w:rsidR="00660499" w:rsidRDefault="00660499" w:rsidP="00660499">
      <w:pPr>
        <w:autoSpaceDE w:val="0"/>
        <w:autoSpaceDN w:val="0"/>
        <w:adjustRightInd w:val="0"/>
        <w:jc w:val="both"/>
        <w:outlineLvl w:val="0"/>
        <w:rPr>
          <w:sz w:val="28"/>
          <w:szCs w:val="28"/>
        </w:rPr>
      </w:pPr>
    </w:p>
    <w:p w14:paraId="0C031AE4" w14:textId="77777777" w:rsidR="00660499" w:rsidRDefault="00660499" w:rsidP="00660499">
      <w:pPr>
        <w:autoSpaceDE w:val="0"/>
        <w:autoSpaceDN w:val="0"/>
        <w:adjustRightInd w:val="0"/>
        <w:jc w:val="both"/>
        <w:outlineLvl w:val="0"/>
        <w:rPr>
          <w:sz w:val="28"/>
          <w:szCs w:val="28"/>
        </w:rPr>
      </w:pPr>
      <w:r>
        <w:rPr>
          <w:sz w:val="28"/>
          <w:szCs w:val="28"/>
        </w:rPr>
        <w:t>* Норматив</w:t>
      </w:r>
      <w:r w:rsidRPr="001B7CC9">
        <w:rPr>
          <w:sz w:val="28"/>
          <w:szCs w:val="28"/>
        </w:rPr>
        <w:t xml:space="preserve"> потребления коммунальной услуги по отоплению при использовании </w:t>
      </w:r>
      <w:r w:rsidRPr="00401532">
        <w:rPr>
          <w:sz w:val="28"/>
          <w:szCs w:val="28"/>
        </w:rPr>
        <w:t>земельного участка и надворных построек</w:t>
      </w:r>
      <w:r>
        <w:rPr>
          <w:sz w:val="28"/>
          <w:szCs w:val="28"/>
        </w:rPr>
        <w:t xml:space="preserve"> рассчитан без учета потерь тепловой энергии в подводящих тепловых сетях от границы эксплуатационной ответственности.</w:t>
      </w:r>
    </w:p>
    <w:p w14:paraId="5DC6CD3A" w14:textId="3B7BCBB5" w:rsidR="00557017" w:rsidRDefault="00557017" w:rsidP="00660499">
      <w:pPr>
        <w:jc w:val="both"/>
        <w:rPr>
          <w:bCs/>
          <w:sz w:val="23"/>
          <w:szCs w:val="23"/>
        </w:rPr>
      </w:pPr>
    </w:p>
    <w:p w14:paraId="67219229" w14:textId="77777777" w:rsidR="00660499" w:rsidRDefault="00660499" w:rsidP="00660499">
      <w:pPr>
        <w:ind w:left="-4478" w:firstLine="11141"/>
        <w:jc w:val="both"/>
        <w:rPr>
          <w:bCs/>
          <w:sz w:val="23"/>
          <w:szCs w:val="23"/>
        </w:rPr>
        <w:sectPr w:rsidR="00660499" w:rsidSect="0062473A">
          <w:pgSz w:w="11906" w:h="16838"/>
          <w:pgMar w:top="567" w:right="567" w:bottom="1135" w:left="851" w:header="720" w:footer="720" w:gutter="0"/>
          <w:cols w:space="720"/>
          <w:docGrid w:linePitch="326"/>
        </w:sectPr>
      </w:pPr>
    </w:p>
    <w:p w14:paraId="1DDB930D" w14:textId="3EFC10E9" w:rsidR="00660499" w:rsidRPr="00BE4EE9" w:rsidRDefault="00660499" w:rsidP="00660499">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12 </w:t>
      </w:r>
      <w:r w:rsidRPr="00BE4EE9">
        <w:rPr>
          <w:bCs/>
          <w:sz w:val="23"/>
          <w:szCs w:val="23"/>
        </w:rPr>
        <w:t xml:space="preserve">к протоколу № </w:t>
      </w:r>
      <w:r>
        <w:rPr>
          <w:bCs/>
          <w:sz w:val="23"/>
          <w:szCs w:val="23"/>
        </w:rPr>
        <w:t>62</w:t>
      </w:r>
    </w:p>
    <w:p w14:paraId="0BA52DA5" w14:textId="77777777" w:rsidR="00660499" w:rsidRPr="00BE4EE9" w:rsidRDefault="00660499" w:rsidP="00660499">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5AD4D733" w14:textId="77777777" w:rsidR="00660499" w:rsidRPr="00BE4EE9" w:rsidRDefault="00660499" w:rsidP="00660499">
      <w:pPr>
        <w:ind w:left="-4478" w:firstLine="11141"/>
        <w:jc w:val="both"/>
        <w:rPr>
          <w:bCs/>
          <w:sz w:val="23"/>
          <w:szCs w:val="23"/>
        </w:rPr>
      </w:pPr>
      <w:r w:rsidRPr="00BE4EE9">
        <w:rPr>
          <w:bCs/>
          <w:sz w:val="23"/>
          <w:szCs w:val="23"/>
        </w:rPr>
        <w:t>энергетической комиссии</w:t>
      </w:r>
    </w:p>
    <w:p w14:paraId="3250AB93" w14:textId="77777777" w:rsidR="00660499" w:rsidRDefault="00660499" w:rsidP="00660499">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0317BAC0" w14:textId="77777777" w:rsidR="00660499" w:rsidRDefault="00660499" w:rsidP="00557017">
      <w:pPr>
        <w:ind w:left="-4478" w:firstLine="11141"/>
        <w:jc w:val="both"/>
        <w:rPr>
          <w:bCs/>
          <w:sz w:val="23"/>
          <w:szCs w:val="23"/>
        </w:rPr>
      </w:pPr>
    </w:p>
    <w:p w14:paraId="79F3A354" w14:textId="77777777" w:rsidR="00660499" w:rsidRPr="00660499" w:rsidRDefault="00660499" w:rsidP="00660499">
      <w:pPr>
        <w:keepNext/>
        <w:jc w:val="center"/>
        <w:outlineLvl w:val="0"/>
        <w:rPr>
          <w:b/>
          <w:sz w:val="26"/>
          <w:szCs w:val="26"/>
          <w:lang w:eastAsia="ru-RU"/>
        </w:rPr>
      </w:pPr>
      <w:r w:rsidRPr="00660499">
        <w:rPr>
          <w:b/>
          <w:iCs/>
          <w:sz w:val="26"/>
          <w:szCs w:val="26"/>
          <w:lang w:eastAsia="ru-RU"/>
        </w:rPr>
        <w:t xml:space="preserve">Экспертное заключение </w:t>
      </w:r>
      <w:r w:rsidRPr="00660499">
        <w:rPr>
          <w:b/>
          <w:sz w:val="26"/>
          <w:szCs w:val="26"/>
          <w:lang w:eastAsia="ru-RU"/>
        </w:rPr>
        <w:t xml:space="preserve">по материалам, представленным </w:t>
      </w:r>
      <w:bookmarkStart w:id="15" w:name="_Hlk531008765"/>
      <w:r w:rsidRPr="00660499">
        <w:rPr>
          <w:b/>
          <w:sz w:val="26"/>
          <w:szCs w:val="26"/>
          <w:lang w:eastAsia="ru-RU"/>
        </w:rPr>
        <w:t>МКП «КТВС НМР»</w:t>
      </w:r>
      <w:bookmarkEnd w:id="15"/>
      <w:r w:rsidRPr="00660499">
        <w:rPr>
          <w:b/>
          <w:sz w:val="26"/>
          <w:szCs w:val="26"/>
          <w:lang w:eastAsia="ru-RU"/>
        </w:rPr>
        <w:t xml:space="preserve"> для утверждения нормативов технологических потерь при передаче тепловой энергии на 2019 год</w:t>
      </w:r>
    </w:p>
    <w:p w14:paraId="12CDBDFC" w14:textId="77777777" w:rsidR="00660499" w:rsidRPr="00660499" w:rsidRDefault="00660499" w:rsidP="00660499">
      <w:pPr>
        <w:ind w:left="426" w:right="850"/>
        <w:jc w:val="center"/>
        <w:rPr>
          <w:sz w:val="25"/>
          <w:szCs w:val="25"/>
          <w:lang w:eastAsia="ru-RU"/>
        </w:rPr>
      </w:pPr>
    </w:p>
    <w:p w14:paraId="653E9F80" w14:textId="77777777" w:rsidR="00660499" w:rsidRPr="00660499" w:rsidRDefault="00660499" w:rsidP="00660499">
      <w:pPr>
        <w:ind w:firstLine="567"/>
        <w:jc w:val="both"/>
        <w:rPr>
          <w:sz w:val="27"/>
          <w:szCs w:val="27"/>
          <w:lang w:eastAsia="ru-RU"/>
        </w:rPr>
      </w:pPr>
      <w:r w:rsidRPr="00660499">
        <w:rPr>
          <w:sz w:val="27"/>
          <w:szCs w:val="27"/>
          <w:lang w:eastAsia="ru-RU"/>
        </w:rPr>
        <w:t xml:space="preserve">В Региональную энергетическую комиссию Кемеровской области обратилось </w:t>
      </w:r>
      <w:bookmarkStart w:id="16" w:name="_Hlk531009546"/>
      <w:r w:rsidRPr="00660499">
        <w:rPr>
          <w:sz w:val="27"/>
          <w:szCs w:val="27"/>
          <w:lang w:eastAsia="ru-RU"/>
        </w:rPr>
        <w:t>МКП «КТВС НМР»</w:t>
      </w:r>
      <w:bookmarkEnd w:id="16"/>
      <w:r w:rsidRPr="00660499">
        <w:rPr>
          <w:sz w:val="27"/>
          <w:szCs w:val="27"/>
          <w:lang w:eastAsia="ru-RU"/>
        </w:rPr>
        <w:t xml:space="preserve"> (далее – Предприятие) с заявкой на утверждение нормативов технологических потерь при передаче тепловой энергии.</w:t>
      </w:r>
    </w:p>
    <w:p w14:paraId="2E79EEA2" w14:textId="77777777" w:rsidR="00660499" w:rsidRPr="00660499" w:rsidRDefault="00660499" w:rsidP="00660499">
      <w:pPr>
        <w:ind w:firstLine="567"/>
        <w:jc w:val="both"/>
        <w:rPr>
          <w:sz w:val="27"/>
          <w:szCs w:val="27"/>
          <w:lang w:eastAsia="ru-RU"/>
        </w:rPr>
      </w:pPr>
    </w:p>
    <w:p w14:paraId="16C47D5E" w14:textId="77777777" w:rsidR="00660499" w:rsidRPr="00660499" w:rsidRDefault="00660499" w:rsidP="00660499">
      <w:pPr>
        <w:ind w:firstLine="567"/>
        <w:jc w:val="both"/>
        <w:rPr>
          <w:sz w:val="27"/>
          <w:szCs w:val="27"/>
          <w:lang w:eastAsia="ru-RU"/>
        </w:rPr>
      </w:pPr>
      <w:r w:rsidRPr="00660499">
        <w:rPr>
          <w:sz w:val="27"/>
          <w:szCs w:val="27"/>
          <w:lang w:eastAsia="ru-RU"/>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B0A41B0"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Расчет нормативов удельных расходов топлива на тепловую энергию от котельных;</w:t>
      </w:r>
    </w:p>
    <w:p w14:paraId="2386BBCE"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Расчет нормативов создания запасов топлива на котельных;</w:t>
      </w:r>
    </w:p>
    <w:p w14:paraId="02DF9087"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Копии уставных и регистрационных документов организации;</w:t>
      </w:r>
    </w:p>
    <w:p w14:paraId="55B8317B"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Копии договоров аренды недвижимого имущества;</w:t>
      </w:r>
    </w:p>
    <w:p w14:paraId="164F1C7F"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Пояснительная записка;</w:t>
      </w:r>
    </w:p>
    <w:p w14:paraId="7404F253"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Общие сведения об энергоснабжающей организации;</w:t>
      </w:r>
    </w:p>
    <w:p w14:paraId="7CD15136"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Сведения о теплосетях;</w:t>
      </w:r>
    </w:p>
    <w:p w14:paraId="05257696"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Техническая характеристика оборудования;</w:t>
      </w:r>
    </w:p>
    <w:p w14:paraId="0943169D"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Технические параметры котлов;</w:t>
      </w:r>
    </w:p>
    <w:p w14:paraId="6DC72866"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Данные о сроке ввода котлов в эксплуатацию;</w:t>
      </w:r>
    </w:p>
    <w:p w14:paraId="0C65C712"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Температурные графики;</w:t>
      </w:r>
    </w:p>
    <w:p w14:paraId="3792B450"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Исходные данные по угольным складам;</w:t>
      </w:r>
    </w:p>
    <w:p w14:paraId="121C3270"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Справка о размерах котельного зала;</w:t>
      </w:r>
    </w:p>
    <w:p w14:paraId="5EC7B034"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Справка по объемам помещений в котельных;</w:t>
      </w:r>
    </w:p>
    <w:p w14:paraId="2DBF999A"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 xml:space="preserve">Расчет расхода воды на </w:t>
      </w:r>
      <w:proofErr w:type="spellStart"/>
      <w:r w:rsidRPr="00660499">
        <w:rPr>
          <w:sz w:val="27"/>
          <w:szCs w:val="27"/>
          <w:lang w:eastAsia="ru-RU"/>
        </w:rPr>
        <w:t>хоз.питевые</w:t>
      </w:r>
      <w:proofErr w:type="spellEnd"/>
      <w:r w:rsidRPr="00660499">
        <w:rPr>
          <w:sz w:val="27"/>
          <w:szCs w:val="27"/>
          <w:lang w:eastAsia="ru-RU"/>
        </w:rPr>
        <w:t xml:space="preserve"> нужды котельных;</w:t>
      </w:r>
    </w:p>
    <w:p w14:paraId="2A747333"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Свод расчет потребности тепловой энергии на 2019 год;</w:t>
      </w:r>
    </w:p>
    <w:p w14:paraId="50744597"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Исходные данные для расчета тепловой энергии на 2019 год;</w:t>
      </w:r>
    </w:p>
    <w:p w14:paraId="179E986F"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Данные по фактическим затратам электроэнергии по ЦТП;</w:t>
      </w:r>
    </w:p>
    <w:p w14:paraId="3A4AA75A"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Данные о фактическом расходе угля за три года;</w:t>
      </w:r>
    </w:p>
    <w:p w14:paraId="5D02F70B"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Основные исходные данные и результаты расчета норматива технологических потерь при передаче тепловой энергии;</w:t>
      </w:r>
    </w:p>
    <w:p w14:paraId="55CC488C"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Копии паспортов котлов.</w:t>
      </w:r>
    </w:p>
    <w:p w14:paraId="1907FDC0" w14:textId="77777777" w:rsidR="00660499" w:rsidRPr="00660499" w:rsidRDefault="00660499" w:rsidP="00660499">
      <w:pPr>
        <w:numPr>
          <w:ilvl w:val="0"/>
          <w:numId w:val="9"/>
        </w:numPr>
        <w:ind w:left="142" w:firstLine="709"/>
        <w:jc w:val="both"/>
        <w:rPr>
          <w:sz w:val="27"/>
          <w:szCs w:val="27"/>
          <w:lang w:eastAsia="ru-RU"/>
        </w:rPr>
      </w:pPr>
      <w:r w:rsidRPr="00660499">
        <w:rPr>
          <w:sz w:val="27"/>
          <w:szCs w:val="27"/>
          <w:lang w:eastAsia="ru-RU"/>
        </w:rPr>
        <w:t>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629E6EE3" w14:textId="77777777" w:rsidR="00660499" w:rsidRPr="00660499" w:rsidRDefault="00660499" w:rsidP="00660499">
      <w:pPr>
        <w:ind w:firstLine="567"/>
        <w:jc w:val="both"/>
        <w:rPr>
          <w:sz w:val="27"/>
          <w:szCs w:val="27"/>
          <w:lang w:eastAsia="ru-RU"/>
        </w:rPr>
      </w:pPr>
      <w:r w:rsidRPr="00660499">
        <w:rPr>
          <w:sz w:val="27"/>
          <w:szCs w:val="27"/>
          <w:lang w:eastAsia="ru-RU"/>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660499">
          <w:rPr>
            <w:sz w:val="27"/>
            <w:szCs w:val="27"/>
            <w:lang w:eastAsia="ru-RU"/>
          </w:rPr>
          <w:t>2008 г</w:t>
        </w:r>
      </w:smartTag>
      <w:r w:rsidRPr="00660499">
        <w:rPr>
          <w:sz w:val="27"/>
          <w:szCs w:val="27"/>
          <w:lang w:eastAsia="ru-RU"/>
        </w:rPr>
        <w:t xml:space="preserve">. № 325 (зарегистрирован в Минюсте России 16 марта </w:t>
      </w:r>
      <w:smartTag w:uri="urn:schemas-microsoft-com:office:smarttags" w:element="metricconverter">
        <w:smartTagPr>
          <w:attr w:name="ProductID" w:val="2009 г"/>
        </w:smartTagPr>
        <w:r w:rsidRPr="00660499">
          <w:rPr>
            <w:sz w:val="27"/>
            <w:szCs w:val="27"/>
            <w:lang w:eastAsia="ru-RU"/>
          </w:rPr>
          <w:t>2009 г</w:t>
        </w:r>
      </w:smartTag>
      <w:r w:rsidRPr="00660499">
        <w:rPr>
          <w:sz w:val="27"/>
          <w:szCs w:val="27"/>
          <w:lang w:eastAsia="ru-RU"/>
        </w:rPr>
        <w:t>. № 13513) и представлены в полном объеме.</w:t>
      </w:r>
    </w:p>
    <w:p w14:paraId="7310E6E2" w14:textId="77777777" w:rsidR="00660499" w:rsidRPr="00660499" w:rsidRDefault="00660499" w:rsidP="00660499">
      <w:pPr>
        <w:ind w:firstLine="720"/>
        <w:jc w:val="both"/>
        <w:rPr>
          <w:sz w:val="27"/>
          <w:szCs w:val="27"/>
          <w:lang w:eastAsia="ru-RU"/>
        </w:rPr>
      </w:pPr>
      <w:r w:rsidRPr="00660499">
        <w:rPr>
          <w:sz w:val="27"/>
          <w:szCs w:val="27"/>
          <w:lang w:eastAsia="ru-RU"/>
        </w:rPr>
        <w:lastRenderedPageBreak/>
        <w:t>В таблице 1 представлена динамика основных показателей технологических потерь при передаче тепловой энергии.</w:t>
      </w:r>
    </w:p>
    <w:p w14:paraId="6A7665EF" w14:textId="77777777" w:rsidR="00660499" w:rsidRPr="00660499" w:rsidRDefault="00660499" w:rsidP="00660499">
      <w:pPr>
        <w:ind w:firstLine="720"/>
        <w:jc w:val="both"/>
        <w:rPr>
          <w:sz w:val="27"/>
          <w:szCs w:val="27"/>
          <w:lang w:eastAsia="ru-RU"/>
        </w:rPr>
      </w:pPr>
    </w:p>
    <w:p w14:paraId="5B316926" w14:textId="77777777" w:rsidR="00660499" w:rsidRPr="00660499" w:rsidRDefault="00660499" w:rsidP="00660499">
      <w:pPr>
        <w:jc w:val="right"/>
        <w:rPr>
          <w:b/>
          <w:sz w:val="28"/>
          <w:szCs w:val="28"/>
          <w:lang w:eastAsia="ru-RU"/>
        </w:rPr>
      </w:pPr>
      <w:r w:rsidRPr="00660499">
        <w:rPr>
          <w:b/>
          <w:sz w:val="28"/>
          <w:szCs w:val="28"/>
          <w:lang w:eastAsia="ru-RU"/>
        </w:rPr>
        <w:t>Таблица 1</w:t>
      </w:r>
    </w:p>
    <w:p w14:paraId="119BC327" w14:textId="77777777" w:rsidR="00660499" w:rsidRPr="00660499" w:rsidRDefault="00660499" w:rsidP="00660499">
      <w:pPr>
        <w:jc w:val="center"/>
        <w:rPr>
          <w:b/>
          <w:lang w:eastAsia="ru-RU"/>
        </w:rPr>
      </w:pPr>
      <w:r w:rsidRPr="00660499">
        <w:rPr>
          <w:b/>
          <w:lang w:eastAsia="ru-RU"/>
        </w:rPr>
        <w:t>ДИНАМИКА ОСНОВНЫХ ПОКАЗАТЕЛЕЙ</w:t>
      </w:r>
    </w:p>
    <w:p w14:paraId="1F9A7BAC" w14:textId="77777777" w:rsidR="00660499" w:rsidRPr="00660499" w:rsidRDefault="00660499" w:rsidP="00660499">
      <w:pPr>
        <w:jc w:val="center"/>
        <w:rPr>
          <w:b/>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887"/>
        <w:gridCol w:w="1251"/>
        <w:gridCol w:w="1008"/>
        <w:gridCol w:w="1222"/>
        <w:gridCol w:w="1251"/>
      </w:tblGrid>
      <w:tr w:rsidR="00660499" w:rsidRPr="00660499" w14:paraId="43FECC42" w14:textId="77777777" w:rsidTr="00660499">
        <w:trPr>
          <w:trHeight w:val="20"/>
        </w:trPr>
        <w:tc>
          <w:tcPr>
            <w:tcW w:w="410" w:type="pct"/>
            <w:vMerge w:val="restart"/>
            <w:shd w:val="clear" w:color="auto" w:fill="auto"/>
            <w:vAlign w:val="center"/>
            <w:hideMark/>
          </w:tcPr>
          <w:p w14:paraId="04873A6C" w14:textId="77777777" w:rsidR="00660499" w:rsidRPr="00660499" w:rsidRDefault="00660499" w:rsidP="00660499">
            <w:pPr>
              <w:jc w:val="center"/>
              <w:rPr>
                <w:szCs w:val="20"/>
                <w:lang w:eastAsia="ru-RU"/>
              </w:rPr>
            </w:pPr>
            <w:r w:rsidRPr="00660499">
              <w:rPr>
                <w:szCs w:val="20"/>
                <w:lang w:eastAsia="ru-RU"/>
              </w:rPr>
              <w:t xml:space="preserve">№№ </w:t>
            </w:r>
            <w:proofErr w:type="spellStart"/>
            <w:r w:rsidRPr="00660499">
              <w:rPr>
                <w:szCs w:val="20"/>
                <w:lang w:eastAsia="ru-RU"/>
              </w:rPr>
              <w:t>пп</w:t>
            </w:r>
            <w:proofErr w:type="spellEnd"/>
            <w:r w:rsidRPr="00660499">
              <w:rPr>
                <w:szCs w:val="20"/>
                <w:lang w:eastAsia="ru-RU"/>
              </w:rPr>
              <w:t>.</w:t>
            </w:r>
          </w:p>
        </w:tc>
        <w:tc>
          <w:tcPr>
            <w:tcW w:w="2332" w:type="pct"/>
            <w:vMerge w:val="restart"/>
            <w:shd w:val="clear" w:color="auto" w:fill="auto"/>
            <w:vAlign w:val="center"/>
            <w:hideMark/>
          </w:tcPr>
          <w:p w14:paraId="52D8F8E8" w14:textId="77777777" w:rsidR="00660499" w:rsidRPr="00660499" w:rsidRDefault="00660499" w:rsidP="00660499">
            <w:pPr>
              <w:jc w:val="center"/>
              <w:rPr>
                <w:szCs w:val="20"/>
                <w:lang w:eastAsia="ru-RU"/>
              </w:rPr>
            </w:pPr>
            <w:r w:rsidRPr="00660499">
              <w:rPr>
                <w:szCs w:val="20"/>
                <w:lang w:eastAsia="ru-RU"/>
              </w:rPr>
              <w:t>Показатели</w:t>
            </w:r>
          </w:p>
        </w:tc>
        <w:tc>
          <w:tcPr>
            <w:tcW w:w="597" w:type="pct"/>
            <w:shd w:val="clear" w:color="auto" w:fill="auto"/>
            <w:vAlign w:val="center"/>
            <w:hideMark/>
          </w:tcPr>
          <w:p w14:paraId="68D1B48B" w14:textId="77777777" w:rsidR="00660499" w:rsidRPr="00660499" w:rsidRDefault="00660499" w:rsidP="00660499">
            <w:pPr>
              <w:jc w:val="center"/>
              <w:rPr>
                <w:szCs w:val="20"/>
                <w:lang w:eastAsia="ru-RU"/>
              </w:rPr>
            </w:pPr>
            <w:r w:rsidRPr="00660499">
              <w:rPr>
                <w:szCs w:val="20"/>
                <w:lang w:eastAsia="ru-RU"/>
              </w:rPr>
              <w:t>2016 г.</w:t>
            </w:r>
          </w:p>
        </w:tc>
        <w:tc>
          <w:tcPr>
            <w:tcW w:w="481" w:type="pct"/>
            <w:shd w:val="clear" w:color="auto" w:fill="auto"/>
            <w:vAlign w:val="center"/>
            <w:hideMark/>
          </w:tcPr>
          <w:p w14:paraId="500837A6" w14:textId="77777777" w:rsidR="00660499" w:rsidRPr="00660499" w:rsidRDefault="00660499" w:rsidP="00660499">
            <w:pPr>
              <w:jc w:val="center"/>
              <w:rPr>
                <w:szCs w:val="20"/>
                <w:lang w:eastAsia="ru-RU"/>
              </w:rPr>
            </w:pPr>
            <w:r w:rsidRPr="00660499">
              <w:rPr>
                <w:szCs w:val="20"/>
                <w:lang w:eastAsia="ru-RU"/>
              </w:rPr>
              <w:t>2017 г.</w:t>
            </w:r>
          </w:p>
        </w:tc>
        <w:tc>
          <w:tcPr>
            <w:tcW w:w="583" w:type="pct"/>
            <w:shd w:val="clear" w:color="auto" w:fill="auto"/>
            <w:vAlign w:val="center"/>
            <w:hideMark/>
          </w:tcPr>
          <w:p w14:paraId="664BBE82" w14:textId="77777777" w:rsidR="00660499" w:rsidRPr="00660499" w:rsidRDefault="00660499" w:rsidP="00660499">
            <w:pPr>
              <w:jc w:val="center"/>
              <w:rPr>
                <w:szCs w:val="20"/>
                <w:lang w:eastAsia="ru-RU"/>
              </w:rPr>
            </w:pPr>
            <w:r w:rsidRPr="00660499">
              <w:rPr>
                <w:szCs w:val="20"/>
                <w:lang w:eastAsia="ru-RU"/>
              </w:rPr>
              <w:t>2018 г.</w:t>
            </w:r>
          </w:p>
        </w:tc>
        <w:tc>
          <w:tcPr>
            <w:tcW w:w="597" w:type="pct"/>
            <w:shd w:val="clear" w:color="auto" w:fill="auto"/>
            <w:vAlign w:val="center"/>
            <w:hideMark/>
          </w:tcPr>
          <w:p w14:paraId="02D86DF4" w14:textId="77777777" w:rsidR="00660499" w:rsidRPr="00660499" w:rsidRDefault="00660499" w:rsidP="00660499">
            <w:pPr>
              <w:jc w:val="center"/>
              <w:rPr>
                <w:szCs w:val="20"/>
                <w:lang w:eastAsia="ru-RU"/>
              </w:rPr>
            </w:pPr>
            <w:r w:rsidRPr="00660499">
              <w:rPr>
                <w:szCs w:val="20"/>
                <w:lang w:eastAsia="ru-RU"/>
              </w:rPr>
              <w:t>2019 г.</w:t>
            </w:r>
          </w:p>
        </w:tc>
      </w:tr>
      <w:tr w:rsidR="00660499" w:rsidRPr="00660499" w14:paraId="4AEFD372" w14:textId="77777777" w:rsidTr="00660499">
        <w:trPr>
          <w:trHeight w:val="20"/>
        </w:trPr>
        <w:tc>
          <w:tcPr>
            <w:tcW w:w="410" w:type="pct"/>
            <w:vMerge/>
            <w:vAlign w:val="center"/>
            <w:hideMark/>
          </w:tcPr>
          <w:p w14:paraId="20EED6AC" w14:textId="77777777" w:rsidR="00660499" w:rsidRPr="00660499" w:rsidRDefault="00660499" w:rsidP="00660499">
            <w:pPr>
              <w:rPr>
                <w:szCs w:val="20"/>
                <w:lang w:eastAsia="ru-RU"/>
              </w:rPr>
            </w:pPr>
          </w:p>
        </w:tc>
        <w:tc>
          <w:tcPr>
            <w:tcW w:w="2332" w:type="pct"/>
            <w:vMerge/>
            <w:vAlign w:val="center"/>
            <w:hideMark/>
          </w:tcPr>
          <w:p w14:paraId="05AE5509" w14:textId="77777777" w:rsidR="00660499" w:rsidRPr="00660499" w:rsidRDefault="00660499" w:rsidP="00660499">
            <w:pPr>
              <w:rPr>
                <w:szCs w:val="20"/>
                <w:lang w:eastAsia="ru-RU"/>
              </w:rPr>
            </w:pPr>
          </w:p>
        </w:tc>
        <w:tc>
          <w:tcPr>
            <w:tcW w:w="597" w:type="pct"/>
            <w:shd w:val="clear" w:color="auto" w:fill="auto"/>
            <w:vAlign w:val="center"/>
            <w:hideMark/>
          </w:tcPr>
          <w:p w14:paraId="0C00F7DD" w14:textId="77777777" w:rsidR="00660499" w:rsidRPr="00660499" w:rsidRDefault="00660499" w:rsidP="00660499">
            <w:pPr>
              <w:jc w:val="center"/>
              <w:rPr>
                <w:szCs w:val="20"/>
                <w:lang w:eastAsia="ru-RU"/>
              </w:rPr>
            </w:pPr>
            <w:r w:rsidRPr="00660499">
              <w:rPr>
                <w:szCs w:val="20"/>
                <w:lang w:eastAsia="ru-RU"/>
              </w:rPr>
              <w:t>отчет</w:t>
            </w:r>
          </w:p>
        </w:tc>
        <w:tc>
          <w:tcPr>
            <w:tcW w:w="481" w:type="pct"/>
            <w:shd w:val="clear" w:color="auto" w:fill="auto"/>
            <w:vAlign w:val="center"/>
            <w:hideMark/>
          </w:tcPr>
          <w:p w14:paraId="1C31989A" w14:textId="77777777" w:rsidR="00660499" w:rsidRPr="00660499" w:rsidRDefault="00660499" w:rsidP="00660499">
            <w:pPr>
              <w:jc w:val="center"/>
              <w:rPr>
                <w:szCs w:val="20"/>
                <w:lang w:eastAsia="ru-RU"/>
              </w:rPr>
            </w:pPr>
            <w:r w:rsidRPr="00660499">
              <w:rPr>
                <w:szCs w:val="20"/>
                <w:lang w:eastAsia="ru-RU"/>
              </w:rPr>
              <w:t>отчет</w:t>
            </w:r>
          </w:p>
        </w:tc>
        <w:tc>
          <w:tcPr>
            <w:tcW w:w="583" w:type="pct"/>
            <w:shd w:val="clear" w:color="auto" w:fill="auto"/>
            <w:vAlign w:val="center"/>
            <w:hideMark/>
          </w:tcPr>
          <w:p w14:paraId="35B81214" w14:textId="77777777" w:rsidR="00660499" w:rsidRPr="00660499" w:rsidRDefault="00660499" w:rsidP="00660499">
            <w:pPr>
              <w:jc w:val="center"/>
              <w:rPr>
                <w:szCs w:val="20"/>
                <w:lang w:eastAsia="ru-RU"/>
              </w:rPr>
            </w:pPr>
            <w:r w:rsidRPr="00660499">
              <w:rPr>
                <w:szCs w:val="20"/>
                <w:lang w:eastAsia="ru-RU"/>
              </w:rPr>
              <w:t>план</w:t>
            </w:r>
          </w:p>
        </w:tc>
        <w:tc>
          <w:tcPr>
            <w:tcW w:w="597" w:type="pct"/>
            <w:shd w:val="clear" w:color="auto" w:fill="auto"/>
            <w:vAlign w:val="center"/>
            <w:hideMark/>
          </w:tcPr>
          <w:p w14:paraId="719A63B4" w14:textId="77777777" w:rsidR="00660499" w:rsidRPr="00660499" w:rsidRDefault="00660499" w:rsidP="00660499">
            <w:pPr>
              <w:jc w:val="center"/>
              <w:rPr>
                <w:szCs w:val="20"/>
                <w:lang w:eastAsia="ru-RU"/>
              </w:rPr>
            </w:pPr>
            <w:r w:rsidRPr="00660499">
              <w:rPr>
                <w:szCs w:val="20"/>
                <w:lang w:eastAsia="ru-RU"/>
              </w:rPr>
              <w:t>расчет</w:t>
            </w:r>
          </w:p>
        </w:tc>
      </w:tr>
      <w:tr w:rsidR="00660499" w:rsidRPr="00660499" w14:paraId="237A1DC8" w14:textId="77777777" w:rsidTr="00660499">
        <w:trPr>
          <w:trHeight w:val="20"/>
        </w:trPr>
        <w:tc>
          <w:tcPr>
            <w:tcW w:w="410" w:type="pct"/>
            <w:shd w:val="clear" w:color="auto" w:fill="auto"/>
            <w:vAlign w:val="center"/>
            <w:hideMark/>
          </w:tcPr>
          <w:p w14:paraId="6D8F9B59" w14:textId="77777777" w:rsidR="00660499" w:rsidRPr="00660499" w:rsidRDefault="00660499" w:rsidP="00660499">
            <w:pPr>
              <w:jc w:val="center"/>
              <w:rPr>
                <w:szCs w:val="20"/>
                <w:lang w:eastAsia="ru-RU"/>
              </w:rPr>
            </w:pPr>
            <w:r w:rsidRPr="00660499">
              <w:rPr>
                <w:szCs w:val="20"/>
                <w:lang w:eastAsia="ru-RU"/>
              </w:rPr>
              <w:t>1</w:t>
            </w:r>
          </w:p>
        </w:tc>
        <w:tc>
          <w:tcPr>
            <w:tcW w:w="2332" w:type="pct"/>
            <w:shd w:val="clear" w:color="auto" w:fill="auto"/>
            <w:vAlign w:val="center"/>
            <w:hideMark/>
          </w:tcPr>
          <w:p w14:paraId="3947847E" w14:textId="77777777" w:rsidR="00660499" w:rsidRPr="00660499" w:rsidRDefault="00660499" w:rsidP="00660499">
            <w:pPr>
              <w:jc w:val="center"/>
              <w:rPr>
                <w:szCs w:val="20"/>
                <w:lang w:eastAsia="ru-RU"/>
              </w:rPr>
            </w:pPr>
            <w:r w:rsidRPr="00660499">
              <w:rPr>
                <w:szCs w:val="20"/>
                <w:lang w:eastAsia="ru-RU"/>
              </w:rPr>
              <w:t>2</w:t>
            </w:r>
          </w:p>
        </w:tc>
        <w:tc>
          <w:tcPr>
            <w:tcW w:w="597" w:type="pct"/>
            <w:shd w:val="clear" w:color="auto" w:fill="auto"/>
            <w:vAlign w:val="center"/>
            <w:hideMark/>
          </w:tcPr>
          <w:p w14:paraId="07B2A3A1" w14:textId="77777777" w:rsidR="00660499" w:rsidRPr="00660499" w:rsidRDefault="00660499" w:rsidP="00660499">
            <w:pPr>
              <w:jc w:val="center"/>
              <w:rPr>
                <w:szCs w:val="20"/>
                <w:lang w:eastAsia="ru-RU"/>
              </w:rPr>
            </w:pPr>
            <w:r w:rsidRPr="00660499">
              <w:rPr>
                <w:szCs w:val="20"/>
                <w:lang w:eastAsia="ru-RU"/>
              </w:rPr>
              <w:t>3</w:t>
            </w:r>
          </w:p>
        </w:tc>
        <w:tc>
          <w:tcPr>
            <w:tcW w:w="481" w:type="pct"/>
            <w:shd w:val="clear" w:color="auto" w:fill="auto"/>
            <w:vAlign w:val="center"/>
            <w:hideMark/>
          </w:tcPr>
          <w:p w14:paraId="6B3C0066" w14:textId="77777777" w:rsidR="00660499" w:rsidRPr="00660499" w:rsidRDefault="00660499" w:rsidP="00660499">
            <w:pPr>
              <w:jc w:val="center"/>
              <w:rPr>
                <w:szCs w:val="20"/>
                <w:lang w:eastAsia="ru-RU"/>
              </w:rPr>
            </w:pPr>
            <w:r w:rsidRPr="00660499">
              <w:rPr>
                <w:szCs w:val="20"/>
                <w:lang w:eastAsia="ru-RU"/>
              </w:rPr>
              <w:t>4</w:t>
            </w:r>
          </w:p>
        </w:tc>
        <w:tc>
          <w:tcPr>
            <w:tcW w:w="583" w:type="pct"/>
            <w:shd w:val="clear" w:color="auto" w:fill="auto"/>
            <w:vAlign w:val="center"/>
            <w:hideMark/>
          </w:tcPr>
          <w:p w14:paraId="77E829A2" w14:textId="77777777" w:rsidR="00660499" w:rsidRPr="00660499" w:rsidRDefault="00660499" w:rsidP="00660499">
            <w:pPr>
              <w:jc w:val="center"/>
              <w:rPr>
                <w:szCs w:val="20"/>
                <w:lang w:eastAsia="ru-RU"/>
              </w:rPr>
            </w:pPr>
            <w:r w:rsidRPr="00660499">
              <w:rPr>
                <w:szCs w:val="20"/>
                <w:lang w:eastAsia="ru-RU"/>
              </w:rPr>
              <w:t>5</w:t>
            </w:r>
          </w:p>
        </w:tc>
        <w:tc>
          <w:tcPr>
            <w:tcW w:w="597" w:type="pct"/>
            <w:shd w:val="clear" w:color="auto" w:fill="auto"/>
            <w:vAlign w:val="center"/>
            <w:hideMark/>
          </w:tcPr>
          <w:p w14:paraId="2092314D" w14:textId="77777777" w:rsidR="00660499" w:rsidRPr="00660499" w:rsidRDefault="00660499" w:rsidP="00660499">
            <w:pPr>
              <w:jc w:val="center"/>
              <w:rPr>
                <w:szCs w:val="20"/>
                <w:lang w:eastAsia="ru-RU"/>
              </w:rPr>
            </w:pPr>
            <w:r w:rsidRPr="00660499">
              <w:rPr>
                <w:szCs w:val="20"/>
                <w:lang w:eastAsia="ru-RU"/>
              </w:rPr>
              <w:t>6</w:t>
            </w:r>
          </w:p>
        </w:tc>
      </w:tr>
      <w:tr w:rsidR="00660499" w:rsidRPr="00660499" w14:paraId="336B1C29" w14:textId="77777777" w:rsidTr="00660499">
        <w:trPr>
          <w:trHeight w:val="20"/>
        </w:trPr>
        <w:tc>
          <w:tcPr>
            <w:tcW w:w="410" w:type="pct"/>
            <w:shd w:val="clear" w:color="auto" w:fill="auto"/>
            <w:vAlign w:val="center"/>
            <w:hideMark/>
          </w:tcPr>
          <w:p w14:paraId="1ED54E16" w14:textId="77777777" w:rsidR="00660499" w:rsidRPr="00660499" w:rsidRDefault="00660499" w:rsidP="00660499">
            <w:pPr>
              <w:jc w:val="center"/>
              <w:rPr>
                <w:szCs w:val="20"/>
                <w:lang w:eastAsia="ru-RU"/>
              </w:rPr>
            </w:pPr>
            <w:r w:rsidRPr="00660499">
              <w:rPr>
                <w:szCs w:val="20"/>
                <w:lang w:eastAsia="ru-RU"/>
              </w:rPr>
              <w:t>1</w:t>
            </w:r>
          </w:p>
        </w:tc>
        <w:tc>
          <w:tcPr>
            <w:tcW w:w="4590" w:type="pct"/>
            <w:gridSpan w:val="5"/>
            <w:shd w:val="clear" w:color="auto" w:fill="auto"/>
            <w:vAlign w:val="center"/>
            <w:hideMark/>
          </w:tcPr>
          <w:p w14:paraId="78215FF4" w14:textId="77777777" w:rsidR="00660499" w:rsidRPr="00660499" w:rsidRDefault="00660499" w:rsidP="00660499">
            <w:pPr>
              <w:jc w:val="center"/>
              <w:rPr>
                <w:szCs w:val="20"/>
                <w:lang w:eastAsia="ru-RU"/>
              </w:rPr>
            </w:pPr>
            <w:r w:rsidRPr="00660499">
              <w:rPr>
                <w:szCs w:val="20"/>
                <w:lang w:eastAsia="ru-RU"/>
              </w:rPr>
              <w:t>Теплоноситель</w:t>
            </w:r>
          </w:p>
        </w:tc>
      </w:tr>
      <w:tr w:rsidR="00660499" w:rsidRPr="00660499" w14:paraId="4470F91B" w14:textId="77777777" w:rsidTr="00660499">
        <w:trPr>
          <w:trHeight w:val="20"/>
        </w:trPr>
        <w:tc>
          <w:tcPr>
            <w:tcW w:w="410" w:type="pct"/>
            <w:vMerge w:val="restart"/>
            <w:shd w:val="clear" w:color="auto" w:fill="auto"/>
            <w:vAlign w:val="center"/>
            <w:hideMark/>
          </w:tcPr>
          <w:p w14:paraId="2F2428F0" w14:textId="77777777" w:rsidR="00660499" w:rsidRPr="00660499" w:rsidRDefault="00660499" w:rsidP="00660499">
            <w:pPr>
              <w:jc w:val="center"/>
              <w:rPr>
                <w:szCs w:val="20"/>
                <w:lang w:eastAsia="ru-RU"/>
              </w:rPr>
            </w:pPr>
            <w:r w:rsidRPr="00660499">
              <w:rPr>
                <w:szCs w:val="20"/>
                <w:lang w:eastAsia="ru-RU"/>
              </w:rPr>
              <w:t>1.1</w:t>
            </w:r>
          </w:p>
        </w:tc>
        <w:tc>
          <w:tcPr>
            <w:tcW w:w="4590" w:type="pct"/>
            <w:gridSpan w:val="5"/>
            <w:shd w:val="clear" w:color="auto" w:fill="auto"/>
            <w:vAlign w:val="center"/>
            <w:hideMark/>
          </w:tcPr>
          <w:p w14:paraId="19434313" w14:textId="77777777" w:rsidR="00660499" w:rsidRPr="00660499" w:rsidRDefault="00660499" w:rsidP="00660499">
            <w:pPr>
              <w:jc w:val="center"/>
              <w:rPr>
                <w:szCs w:val="20"/>
                <w:lang w:eastAsia="ru-RU"/>
              </w:rPr>
            </w:pPr>
            <w:r w:rsidRPr="00660499">
              <w:rPr>
                <w:szCs w:val="20"/>
                <w:lang w:eastAsia="ru-RU"/>
              </w:rPr>
              <w:t>потери и затраты теплоносителя, т(м</w:t>
            </w:r>
            <w:r w:rsidRPr="00660499">
              <w:rPr>
                <w:szCs w:val="20"/>
                <w:vertAlign w:val="superscript"/>
                <w:lang w:eastAsia="ru-RU"/>
              </w:rPr>
              <w:t>3</w:t>
            </w:r>
            <w:r w:rsidRPr="00660499">
              <w:rPr>
                <w:szCs w:val="20"/>
                <w:lang w:eastAsia="ru-RU"/>
              </w:rPr>
              <w:t>):</w:t>
            </w:r>
          </w:p>
        </w:tc>
      </w:tr>
      <w:tr w:rsidR="00660499" w:rsidRPr="00660499" w14:paraId="0E9FA711" w14:textId="77777777" w:rsidTr="00660499">
        <w:trPr>
          <w:trHeight w:val="20"/>
        </w:trPr>
        <w:tc>
          <w:tcPr>
            <w:tcW w:w="410" w:type="pct"/>
            <w:vMerge/>
            <w:vAlign w:val="center"/>
            <w:hideMark/>
          </w:tcPr>
          <w:p w14:paraId="3D116C68" w14:textId="77777777" w:rsidR="00660499" w:rsidRPr="00660499" w:rsidRDefault="00660499" w:rsidP="00660499">
            <w:pPr>
              <w:rPr>
                <w:szCs w:val="20"/>
                <w:lang w:eastAsia="ru-RU"/>
              </w:rPr>
            </w:pPr>
          </w:p>
        </w:tc>
        <w:tc>
          <w:tcPr>
            <w:tcW w:w="2332" w:type="pct"/>
            <w:shd w:val="clear" w:color="auto" w:fill="auto"/>
            <w:vAlign w:val="center"/>
            <w:hideMark/>
          </w:tcPr>
          <w:p w14:paraId="6078A553"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0F6B4F4D"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22CDF0E6"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19F7CAC"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6E7EB982"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78FDA959" w14:textId="77777777" w:rsidTr="00660499">
        <w:trPr>
          <w:trHeight w:val="20"/>
        </w:trPr>
        <w:tc>
          <w:tcPr>
            <w:tcW w:w="410" w:type="pct"/>
            <w:vMerge/>
            <w:vAlign w:val="center"/>
            <w:hideMark/>
          </w:tcPr>
          <w:p w14:paraId="1DD8EDF3" w14:textId="77777777" w:rsidR="00660499" w:rsidRPr="00660499" w:rsidRDefault="00660499" w:rsidP="00660499">
            <w:pPr>
              <w:rPr>
                <w:szCs w:val="20"/>
                <w:lang w:eastAsia="ru-RU"/>
              </w:rPr>
            </w:pPr>
          </w:p>
        </w:tc>
        <w:tc>
          <w:tcPr>
            <w:tcW w:w="2332" w:type="pct"/>
            <w:shd w:val="clear" w:color="auto" w:fill="auto"/>
            <w:vAlign w:val="center"/>
            <w:hideMark/>
          </w:tcPr>
          <w:p w14:paraId="262D54A7"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3415482F"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F7F11C9"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38DA1646"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2195557F"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444497FA" w14:textId="77777777" w:rsidTr="00660499">
        <w:trPr>
          <w:trHeight w:val="20"/>
        </w:trPr>
        <w:tc>
          <w:tcPr>
            <w:tcW w:w="410" w:type="pct"/>
            <w:vMerge/>
            <w:vAlign w:val="center"/>
            <w:hideMark/>
          </w:tcPr>
          <w:p w14:paraId="3656AEB9" w14:textId="77777777" w:rsidR="00660499" w:rsidRPr="00660499" w:rsidRDefault="00660499" w:rsidP="00660499">
            <w:pPr>
              <w:rPr>
                <w:szCs w:val="20"/>
                <w:lang w:eastAsia="ru-RU"/>
              </w:rPr>
            </w:pPr>
          </w:p>
        </w:tc>
        <w:tc>
          <w:tcPr>
            <w:tcW w:w="2332" w:type="pct"/>
            <w:shd w:val="clear" w:color="auto" w:fill="auto"/>
            <w:vAlign w:val="center"/>
            <w:hideMark/>
          </w:tcPr>
          <w:p w14:paraId="3679BE8F"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77903522"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72535A9A"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02C7AC87"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1325DC8" w14:textId="77777777" w:rsidR="00660499" w:rsidRPr="00660499" w:rsidRDefault="00660499" w:rsidP="00660499">
            <w:pPr>
              <w:jc w:val="center"/>
              <w:rPr>
                <w:szCs w:val="20"/>
                <w:lang w:eastAsia="ru-RU"/>
              </w:rPr>
            </w:pPr>
            <w:r w:rsidRPr="00660499">
              <w:rPr>
                <w:szCs w:val="20"/>
                <w:lang w:eastAsia="ru-RU"/>
              </w:rPr>
              <w:t>60271,80</w:t>
            </w:r>
          </w:p>
        </w:tc>
      </w:tr>
      <w:tr w:rsidR="00660499" w:rsidRPr="00660499" w14:paraId="061ABFFD" w14:textId="77777777" w:rsidTr="00660499">
        <w:trPr>
          <w:trHeight w:val="20"/>
        </w:trPr>
        <w:tc>
          <w:tcPr>
            <w:tcW w:w="410" w:type="pct"/>
            <w:vMerge w:val="restart"/>
            <w:shd w:val="clear" w:color="auto" w:fill="auto"/>
            <w:vAlign w:val="center"/>
            <w:hideMark/>
          </w:tcPr>
          <w:p w14:paraId="168725E5" w14:textId="77777777" w:rsidR="00660499" w:rsidRPr="00660499" w:rsidRDefault="00660499" w:rsidP="00660499">
            <w:pPr>
              <w:jc w:val="center"/>
              <w:rPr>
                <w:szCs w:val="20"/>
                <w:lang w:eastAsia="ru-RU"/>
              </w:rPr>
            </w:pPr>
            <w:r w:rsidRPr="00660499">
              <w:rPr>
                <w:szCs w:val="20"/>
                <w:lang w:eastAsia="ru-RU"/>
              </w:rPr>
              <w:t>1.2</w:t>
            </w:r>
          </w:p>
        </w:tc>
        <w:tc>
          <w:tcPr>
            <w:tcW w:w="4590" w:type="pct"/>
            <w:gridSpan w:val="5"/>
            <w:shd w:val="clear" w:color="auto" w:fill="auto"/>
            <w:vAlign w:val="center"/>
            <w:hideMark/>
          </w:tcPr>
          <w:p w14:paraId="59C56E06" w14:textId="77777777" w:rsidR="00660499" w:rsidRPr="00660499" w:rsidRDefault="00660499" w:rsidP="00660499">
            <w:pPr>
              <w:rPr>
                <w:szCs w:val="20"/>
                <w:lang w:eastAsia="ru-RU"/>
              </w:rPr>
            </w:pPr>
            <w:r w:rsidRPr="00660499">
              <w:rPr>
                <w:szCs w:val="20"/>
                <w:lang w:eastAsia="ru-RU"/>
              </w:rPr>
              <w:t>среднегодовой объем тепловых сетей, м</w:t>
            </w:r>
            <w:r w:rsidRPr="00660499">
              <w:rPr>
                <w:szCs w:val="20"/>
                <w:vertAlign w:val="superscript"/>
                <w:lang w:eastAsia="ru-RU"/>
              </w:rPr>
              <w:t>3</w:t>
            </w:r>
            <w:r w:rsidRPr="00660499">
              <w:rPr>
                <w:szCs w:val="20"/>
                <w:lang w:eastAsia="ru-RU"/>
              </w:rPr>
              <w:t>:</w:t>
            </w:r>
          </w:p>
        </w:tc>
      </w:tr>
      <w:tr w:rsidR="00660499" w:rsidRPr="00660499" w14:paraId="66F17D96" w14:textId="77777777" w:rsidTr="00660499">
        <w:trPr>
          <w:trHeight w:val="20"/>
        </w:trPr>
        <w:tc>
          <w:tcPr>
            <w:tcW w:w="410" w:type="pct"/>
            <w:vMerge/>
            <w:vAlign w:val="center"/>
            <w:hideMark/>
          </w:tcPr>
          <w:p w14:paraId="4B43FE4A" w14:textId="77777777" w:rsidR="00660499" w:rsidRPr="00660499" w:rsidRDefault="00660499" w:rsidP="00660499">
            <w:pPr>
              <w:rPr>
                <w:szCs w:val="20"/>
                <w:lang w:eastAsia="ru-RU"/>
              </w:rPr>
            </w:pPr>
          </w:p>
        </w:tc>
        <w:tc>
          <w:tcPr>
            <w:tcW w:w="2332" w:type="pct"/>
            <w:shd w:val="clear" w:color="auto" w:fill="auto"/>
            <w:vAlign w:val="center"/>
            <w:hideMark/>
          </w:tcPr>
          <w:p w14:paraId="0A7F2B43"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4BAB5CAA"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080ECFDC"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3B48E631"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76B3B346"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0201598C" w14:textId="77777777" w:rsidTr="00660499">
        <w:trPr>
          <w:trHeight w:val="20"/>
        </w:trPr>
        <w:tc>
          <w:tcPr>
            <w:tcW w:w="410" w:type="pct"/>
            <w:vMerge/>
            <w:vAlign w:val="center"/>
            <w:hideMark/>
          </w:tcPr>
          <w:p w14:paraId="596BD8C1" w14:textId="77777777" w:rsidR="00660499" w:rsidRPr="00660499" w:rsidRDefault="00660499" w:rsidP="00660499">
            <w:pPr>
              <w:rPr>
                <w:szCs w:val="20"/>
                <w:lang w:eastAsia="ru-RU"/>
              </w:rPr>
            </w:pPr>
          </w:p>
        </w:tc>
        <w:tc>
          <w:tcPr>
            <w:tcW w:w="2332" w:type="pct"/>
            <w:shd w:val="clear" w:color="auto" w:fill="auto"/>
            <w:vAlign w:val="center"/>
            <w:hideMark/>
          </w:tcPr>
          <w:p w14:paraId="19674838"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2A4A5999"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015C007A"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418AFD25"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0C1E5075"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547D5A61" w14:textId="77777777" w:rsidTr="00660499">
        <w:trPr>
          <w:trHeight w:val="20"/>
        </w:trPr>
        <w:tc>
          <w:tcPr>
            <w:tcW w:w="410" w:type="pct"/>
            <w:vMerge/>
            <w:vAlign w:val="center"/>
            <w:hideMark/>
          </w:tcPr>
          <w:p w14:paraId="08D4F673" w14:textId="77777777" w:rsidR="00660499" w:rsidRPr="00660499" w:rsidRDefault="00660499" w:rsidP="00660499">
            <w:pPr>
              <w:rPr>
                <w:szCs w:val="20"/>
                <w:lang w:eastAsia="ru-RU"/>
              </w:rPr>
            </w:pPr>
          </w:p>
        </w:tc>
        <w:tc>
          <w:tcPr>
            <w:tcW w:w="2332" w:type="pct"/>
            <w:shd w:val="clear" w:color="auto" w:fill="auto"/>
            <w:vAlign w:val="center"/>
            <w:hideMark/>
          </w:tcPr>
          <w:p w14:paraId="6CFF6228"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1C659B33"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00FFB5D8"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6CEFC96D"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60F5003" w14:textId="77777777" w:rsidR="00660499" w:rsidRPr="00660499" w:rsidRDefault="00660499" w:rsidP="00660499">
            <w:pPr>
              <w:jc w:val="center"/>
              <w:rPr>
                <w:szCs w:val="20"/>
                <w:lang w:eastAsia="ru-RU"/>
              </w:rPr>
            </w:pPr>
            <w:r w:rsidRPr="00660499">
              <w:rPr>
                <w:szCs w:val="20"/>
                <w:lang w:eastAsia="ru-RU"/>
              </w:rPr>
              <w:t>2897,49</w:t>
            </w:r>
          </w:p>
        </w:tc>
      </w:tr>
      <w:tr w:rsidR="00660499" w:rsidRPr="00660499" w14:paraId="3D41555B" w14:textId="77777777" w:rsidTr="00660499">
        <w:trPr>
          <w:trHeight w:val="20"/>
        </w:trPr>
        <w:tc>
          <w:tcPr>
            <w:tcW w:w="410" w:type="pct"/>
            <w:vMerge w:val="restart"/>
            <w:shd w:val="clear" w:color="auto" w:fill="auto"/>
            <w:vAlign w:val="center"/>
            <w:hideMark/>
          </w:tcPr>
          <w:p w14:paraId="68012C87" w14:textId="77777777" w:rsidR="00660499" w:rsidRPr="00660499" w:rsidRDefault="00660499" w:rsidP="00660499">
            <w:pPr>
              <w:jc w:val="center"/>
              <w:rPr>
                <w:szCs w:val="20"/>
                <w:lang w:eastAsia="ru-RU"/>
              </w:rPr>
            </w:pPr>
            <w:r w:rsidRPr="00660499">
              <w:rPr>
                <w:szCs w:val="20"/>
                <w:lang w:eastAsia="ru-RU"/>
              </w:rPr>
              <w:t>1.3</w:t>
            </w:r>
          </w:p>
        </w:tc>
        <w:tc>
          <w:tcPr>
            <w:tcW w:w="4590" w:type="pct"/>
            <w:gridSpan w:val="5"/>
            <w:shd w:val="clear" w:color="auto" w:fill="auto"/>
            <w:vAlign w:val="center"/>
            <w:hideMark/>
          </w:tcPr>
          <w:p w14:paraId="10162976" w14:textId="77777777" w:rsidR="00660499" w:rsidRPr="00660499" w:rsidRDefault="00660499" w:rsidP="00660499">
            <w:pPr>
              <w:jc w:val="center"/>
              <w:rPr>
                <w:szCs w:val="20"/>
                <w:lang w:eastAsia="ru-RU"/>
              </w:rPr>
            </w:pPr>
            <w:r w:rsidRPr="00660499">
              <w:rPr>
                <w:szCs w:val="20"/>
                <w:lang w:eastAsia="ru-RU"/>
              </w:rPr>
              <w:t>отношение потерь и затрат теплоносителя к среднегодовому объему тепловых сетей, %:</w:t>
            </w:r>
          </w:p>
        </w:tc>
      </w:tr>
      <w:tr w:rsidR="00660499" w:rsidRPr="00660499" w14:paraId="1DC2803F" w14:textId="77777777" w:rsidTr="00660499">
        <w:trPr>
          <w:trHeight w:val="20"/>
        </w:trPr>
        <w:tc>
          <w:tcPr>
            <w:tcW w:w="410" w:type="pct"/>
            <w:vMerge/>
            <w:vAlign w:val="center"/>
            <w:hideMark/>
          </w:tcPr>
          <w:p w14:paraId="0E745476" w14:textId="77777777" w:rsidR="00660499" w:rsidRPr="00660499" w:rsidRDefault="00660499" w:rsidP="00660499">
            <w:pPr>
              <w:rPr>
                <w:szCs w:val="20"/>
                <w:lang w:eastAsia="ru-RU"/>
              </w:rPr>
            </w:pPr>
          </w:p>
        </w:tc>
        <w:tc>
          <w:tcPr>
            <w:tcW w:w="2332" w:type="pct"/>
            <w:shd w:val="clear" w:color="auto" w:fill="auto"/>
            <w:vAlign w:val="center"/>
            <w:hideMark/>
          </w:tcPr>
          <w:p w14:paraId="1FD8E286"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 xml:space="preserve">пар </w:t>
            </w:r>
          </w:p>
        </w:tc>
        <w:tc>
          <w:tcPr>
            <w:tcW w:w="597" w:type="pct"/>
            <w:shd w:val="clear" w:color="auto" w:fill="auto"/>
            <w:vAlign w:val="center"/>
            <w:hideMark/>
          </w:tcPr>
          <w:p w14:paraId="5E76F63C"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14D1478C"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3BB280FA"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A0ADCB9"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73141C28" w14:textId="77777777" w:rsidTr="00660499">
        <w:trPr>
          <w:trHeight w:val="20"/>
        </w:trPr>
        <w:tc>
          <w:tcPr>
            <w:tcW w:w="410" w:type="pct"/>
            <w:vMerge/>
            <w:vAlign w:val="center"/>
            <w:hideMark/>
          </w:tcPr>
          <w:p w14:paraId="49BEBEF6" w14:textId="77777777" w:rsidR="00660499" w:rsidRPr="00660499" w:rsidRDefault="00660499" w:rsidP="00660499">
            <w:pPr>
              <w:rPr>
                <w:szCs w:val="20"/>
                <w:lang w:eastAsia="ru-RU"/>
              </w:rPr>
            </w:pPr>
          </w:p>
        </w:tc>
        <w:tc>
          <w:tcPr>
            <w:tcW w:w="2332" w:type="pct"/>
            <w:shd w:val="clear" w:color="auto" w:fill="auto"/>
            <w:vAlign w:val="center"/>
            <w:hideMark/>
          </w:tcPr>
          <w:p w14:paraId="35B0C78C"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59E41A14"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1EC95167"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2C44919E"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5D9332E3"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19C53156" w14:textId="77777777" w:rsidTr="00660499">
        <w:trPr>
          <w:trHeight w:val="20"/>
        </w:trPr>
        <w:tc>
          <w:tcPr>
            <w:tcW w:w="410" w:type="pct"/>
            <w:vMerge/>
            <w:vAlign w:val="center"/>
            <w:hideMark/>
          </w:tcPr>
          <w:p w14:paraId="658927BC" w14:textId="77777777" w:rsidR="00660499" w:rsidRPr="00660499" w:rsidRDefault="00660499" w:rsidP="00660499">
            <w:pPr>
              <w:rPr>
                <w:szCs w:val="20"/>
                <w:lang w:eastAsia="ru-RU"/>
              </w:rPr>
            </w:pPr>
          </w:p>
        </w:tc>
        <w:tc>
          <w:tcPr>
            <w:tcW w:w="2332" w:type="pct"/>
            <w:shd w:val="clear" w:color="auto" w:fill="auto"/>
            <w:vAlign w:val="center"/>
            <w:hideMark/>
          </w:tcPr>
          <w:p w14:paraId="59C64537"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265A3ABB"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6E8BD30D"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052C7FA1"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1728F82A" w14:textId="77777777" w:rsidR="00660499" w:rsidRPr="00660499" w:rsidRDefault="00660499" w:rsidP="00660499">
            <w:pPr>
              <w:jc w:val="center"/>
              <w:rPr>
                <w:szCs w:val="20"/>
                <w:lang w:eastAsia="ru-RU"/>
              </w:rPr>
            </w:pPr>
            <w:r w:rsidRPr="00660499">
              <w:rPr>
                <w:szCs w:val="20"/>
                <w:lang w:eastAsia="ru-RU"/>
              </w:rPr>
              <w:t>2080,14</w:t>
            </w:r>
          </w:p>
        </w:tc>
      </w:tr>
      <w:tr w:rsidR="00660499" w:rsidRPr="00660499" w14:paraId="7090C540" w14:textId="77777777" w:rsidTr="00660499">
        <w:trPr>
          <w:trHeight w:val="20"/>
        </w:trPr>
        <w:tc>
          <w:tcPr>
            <w:tcW w:w="410" w:type="pct"/>
            <w:vMerge w:val="restart"/>
            <w:shd w:val="clear" w:color="auto" w:fill="auto"/>
            <w:vAlign w:val="center"/>
            <w:hideMark/>
          </w:tcPr>
          <w:p w14:paraId="3D026E0F" w14:textId="77777777" w:rsidR="00660499" w:rsidRPr="00660499" w:rsidRDefault="00660499" w:rsidP="00660499">
            <w:pPr>
              <w:jc w:val="center"/>
              <w:rPr>
                <w:szCs w:val="20"/>
                <w:lang w:eastAsia="ru-RU"/>
              </w:rPr>
            </w:pPr>
            <w:r w:rsidRPr="00660499">
              <w:rPr>
                <w:szCs w:val="20"/>
                <w:lang w:eastAsia="ru-RU"/>
              </w:rPr>
              <w:t>1.4</w:t>
            </w:r>
          </w:p>
        </w:tc>
        <w:tc>
          <w:tcPr>
            <w:tcW w:w="4590" w:type="pct"/>
            <w:gridSpan w:val="5"/>
            <w:shd w:val="clear" w:color="auto" w:fill="auto"/>
            <w:vAlign w:val="center"/>
            <w:hideMark/>
          </w:tcPr>
          <w:p w14:paraId="214509AC" w14:textId="77777777" w:rsidR="00660499" w:rsidRPr="00660499" w:rsidRDefault="00660499" w:rsidP="00660499">
            <w:pPr>
              <w:jc w:val="center"/>
              <w:rPr>
                <w:szCs w:val="20"/>
                <w:lang w:eastAsia="ru-RU"/>
              </w:rPr>
            </w:pPr>
            <w:r w:rsidRPr="00660499">
              <w:rPr>
                <w:szCs w:val="20"/>
                <w:lang w:eastAsia="ru-RU"/>
              </w:rPr>
              <w:t>отношение потерь и затрат теплоносителя к среднегодовому объему тепловых сетей, %/час (п.1.3:8 760):</w:t>
            </w:r>
          </w:p>
        </w:tc>
      </w:tr>
      <w:tr w:rsidR="00660499" w:rsidRPr="00660499" w14:paraId="5A4FDC4F" w14:textId="77777777" w:rsidTr="00660499">
        <w:trPr>
          <w:trHeight w:val="20"/>
        </w:trPr>
        <w:tc>
          <w:tcPr>
            <w:tcW w:w="410" w:type="pct"/>
            <w:vMerge/>
            <w:vAlign w:val="center"/>
            <w:hideMark/>
          </w:tcPr>
          <w:p w14:paraId="7CEC2A2C" w14:textId="77777777" w:rsidR="00660499" w:rsidRPr="00660499" w:rsidRDefault="00660499" w:rsidP="00660499">
            <w:pPr>
              <w:rPr>
                <w:szCs w:val="20"/>
                <w:lang w:eastAsia="ru-RU"/>
              </w:rPr>
            </w:pPr>
          </w:p>
        </w:tc>
        <w:tc>
          <w:tcPr>
            <w:tcW w:w="2332" w:type="pct"/>
            <w:shd w:val="clear" w:color="auto" w:fill="auto"/>
            <w:vAlign w:val="center"/>
            <w:hideMark/>
          </w:tcPr>
          <w:p w14:paraId="0B1AD8FE"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20033741"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366B8E2F"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73A652F"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76489A2E"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6C4C675E" w14:textId="77777777" w:rsidTr="00660499">
        <w:trPr>
          <w:trHeight w:val="20"/>
        </w:trPr>
        <w:tc>
          <w:tcPr>
            <w:tcW w:w="410" w:type="pct"/>
            <w:vMerge/>
            <w:vAlign w:val="center"/>
            <w:hideMark/>
          </w:tcPr>
          <w:p w14:paraId="44C39771" w14:textId="77777777" w:rsidR="00660499" w:rsidRPr="00660499" w:rsidRDefault="00660499" w:rsidP="00660499">
            <w:pPr>
              <w:rPr>
                <w:szCs w:val="20"/>
                <w:lang w:eastAsia="ru-RU"/>
              </w:rPr>
            </w:pPr>
          </w:p>
        </w:tc>
        <w:tc>
          <w:tcPr>
            <w:tcW w:w="2332" w:type="pct"/>
            <w:shd w:val="clear" w:color="auto" w:fill="auto"/>
            <w:vAlign w:val="center"/>
            <w:hideMark/>
          </w:tcPr>
          <w:p w14:paraId="1E95B49A"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703E36A8"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1DC3CC82"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7B896C44"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620B731F"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3CD06349" w14:textId="77777777" w:rsidTr="00660499">
        <w:trPr>
          <w:trHeight w:val="20"/>
        </w:trPr>
        <w:tc>
          <w:tcPr>
            <w:tcW w:w="410" w:type="pct"/>
            <w:vMerge/>
            <w:vAlign w:val="center"/>
            <w:hideMark/>
          </w:tcPr>
          <w:p w14:paraId="4A266BB2" w14:textId="77777777" w:rsidR="00660499" w:rsidRPr="00660499" w:rsidRDefault="00660499" w:rsidP="00660499">
            <w:pPr>
              <w:rPr>
                <w:szCs w:val="20"/>
                <w:lang w:eastAsia="ru-RU"/>
              </w:rPr>
            </w:pPr>
          </w:p>
        </w:tc>
        <w:tc>
          <w:tcPr>
            <w:tcW w:w="2332" w:type="pct"/>
            <w:shd w:val="clear" w:color="auto" w:fill="auto"/>
            <w:vAlign w:val="center"/>
            <w:hideMark/>
          </w:tcPr>
          <w:p w14:paraId="3EFE70E4"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423DC3E1"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56905B8A"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7B149DF0"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60FBF41A" w14:textId="77777777" w:rsidR="00660499" w:rsidRPr="00660499" w:rsidRDefault="00660499" w:rsidP="00660499">
            <w:pPr>
              <w:jc w:val="center"/>
              <w:rPr>
                <w:szCs w:val="20"/>
                <w:lang w:eastAsia="ru-RU"/>
              </w:rPr>
            </w:pPr>
            <w:r w:rsidRPr="00660499">
              <w:rPr>
                <w:szCs w:val="20"/>
                <w:lang w:eastAsia="ru-RU"/>
              </w:rPr>
              <w:t>35,82</w:t>
            </w:r>
          </w:p>
        </w:tc>
      </w:tr>
      <w:tr w:rsidR="00660499" w:rsidRPr="00660499" w14:paraId="14FB3407" w14:textId="77777777" w:rsidTr="00660499">
        <w:trPr>
          <w:trHeight w:val="20"/>
        </w:trPr>
        <w:tc>
          <w:tcPr>
            <w:tcW w:w="410" w:type="pct"/>
            <w:shd w:val="clear" w:color="auto" w:fill="auto"/>
            <w:vAlign w:val="center"/>
            <w:hideMark/>
          </w:tcPr>
          <w:p w14:paraId="217DB932" w14:textId="77777777" w:rsidR="00660499" w:rsidRPr="00660499" w:rsidRDefault="00660499" w:rsidP="00660499">
            <w:pPr>
              <w:jc w:val="center"/>
              <w:rPr>
                <w:szCs w:val="20"/>
                <w:lang w:eastAsia="ru-RU"/>
              </w:rPr>
            </w:pPr>
            <w:r w:rsidRPr="00660499">
              <w:rPr>
                <w:szCs w:val="20"/>
                <w:lang w:eastAsia="ru-RU"/>
              </w:rPr>
              <w:t>2</w:t>
            </w:r>
          </w:p>
        </w:tc>
        <w:tc>
          <w:tcPr>
            <w:tcW w:w="4590" w:type="pct"/>
            <w:gridSpan w:val="5"/>
            <w:shd w:val="clear" w:color="auto" w:fill="auto"/>
            <w:vAlign w:val="center"/>
            <w:hideMark/>
          </w:tcPr>
          <w:p w14:paraId="6F366630" w14:textId="77777777" w:rsidR="00660499" w:rsidRPr="00660499" w:rsidRDefault="00660499" w:rsidP="00660499">
            <w:pPr>
              <w:jc w:val="center"/>
              <w:rPr>
                <w:szCs w:val="20"/>
                <w:lang w:eastAsia="ru-RU"/>
              </w:rPr>
            </w:pPr>
            <w:r w:rsidRPr="00660499">
              <w:rPr>
                <w:szCs w:val="20"/>
                <w:lang w:eastAsia="ru-RU"/>
              </w:rPr>
              <w:t>Тепловая энергия</w:t>
            </w:r>
          </w:p>
        </w:tc>
      </w:tr>
      <w:tr w:rsidR="00660499" w:rsidRPr="00660499" w14:paraId="3EB52EA6" w14:textId="77777777" w:rsidTr="00660499">
        <w:trPr>
          <w:trHeight w:val="20"/>
        </w:trPr>
        <w:tc>
          <w:tcPr>
            <w:tcW w:w="410" w:type="pct"/>
            <w:vMerge w:val="restart"/>
            <w:shd w:val="clear" w:color="auto" w:fill="auto"/>
            <w:vAlign w:val="center"/>
            <w:hideMark/>
          </w:tcPr>
          <w:p w14:paraId="0407BC4D" w14:textId="77777777" w:rsidR="00660499" w:rsidRPr="00660499" w:rsidRDefault="00660499" w:rsidP="00660499">
            <w:pPr>
              <w:jc w:val="center"/>
              <w:rPr>
                <w:szCs w:val="20"/>
                <w:lang w:eastAsia="ru-RU"/>
              </w:rPr>
            </w:pPr>
            <w:r w:rsidRPr="00660499">
              <w:rPr>
                <w:szCs w:val="20"/>
                <w:lang w:eastAsia="ru-RU"/>
              </w:rPr>
              <w:t>2.1</w:t>
            </w:r>
          </w:p>
        </w:tc>
        <w:tc>
          <w:tcPr>
            <w:tcW w:w="2332" w:type="pct"/>
            <w:shd w:val="clear" w:color="auto" w:fill="auto"/>
            <w:vAlign w:val="center"/>
            <w:hideMark/>
          </w:tcPr>
          <w:p w14:paraId="37CF7B96" w14:textId="77777777" w:rsidR="00660499" w:rsidRPr="00660499" w:rsidRDefault="00660499" w:rsidP="00660499">
            <w:pPr>
              <w:rPr>
                <w:szCs w:val="20"/>
                <w:lang w:eastAsia="ru-RU"/>
              </w:rPr>
            </w:pPr>
            <w:r w:rsidRPr="00660499">
              <w:rPr>
                <w:szCs w:val="20"/>
                <w:lang w:eastAsia="ru-RU"/>
              </w:rPr>
              <w:t>потери тепловой энергии, тыс. Гкал:</w:t>
            </w:r>
          </w:p>
        </w:tc>
        <w:tc>
          <w:tcPr>
            <w:tcW w:w="597" w:type="pct"/>
            <w:shd w:val="clear" w:color="auto" w:fill="auto"/>
            <w:vAlign w:val="center"/>
            <w:hideMark/>
          </w:tcPr>
          <w:p w14:paraId="2DC50A60"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7B2BD964"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C3FCD55"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16B52766"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4CD08F42" w14:textId="77777777" w:rsidTr="00660499">
        <w:trPr>
          <w:trHeight w:val="20"/>
        </w:trPr>
        <w:tc>
          <w:tcPr>
            <w:tcW w:w="410" w:type="pct"/>
            <w:vMerge/>
            <w:vAlign w:val="center"/>
            <w:hideMark/>
          </w:tcPr>
          <w:p w14:paraId="47CB71CB" w14:textId="77777777" w:rsidR="00660499" w:rsidRPr="00660499" w:rsidRDefault="00660499" w:rsidP="00660499">
            <w:pPr>
              <w:rPr>
                <w:szCs w:val="20"/>
                <w:lang w:eastAsia="ru-RU"/>
              </w:rPr>
            </w:pPr>
          </w:p>
        </w:tc>
        <w:tc>
          <w:tcPr>
            <w:tcW w:w="2332" w:type="pct"/>
            <w:shd w:val="clear" w:color="auto" w:fill="auto"/>
            <w:vAlign w:val="center"/>
            <w:hideMark/>
          </w:tcPr>
          <w:p w14:paraId="62D94A44"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45030485"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1FD138C9"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387C4206"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11FDB334"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77E92155" w14:textId="77777777" w:rsidTr="00660499">
        <w:trPr>
          <w:trHeight w:val="20"/>
        </w:trPr>
        <w:tc>
          <w:tcPr>
            <w:tcW w:w="410" w:type="pct"/>
            <w:vMerge/>
            <w:vAlign w:val="center"/>
            <w:hideMark/>
          </w:tcPr>
          <w:p w14:paraId="7814A7BF" w14:textId="77777777" w:rsidR="00660499" w:rsidRPr="00660499" w:rsidRDefault="00660499" w:rsidP="00660499">
            <w:pPr>
              <w:rPr>
                <w:szCs w:val="20"/>
                <w:lang w:eastAsia="ru-RU"/>
              </w:rPr>
            </w:pPr>
          </w:p>
        </w:tc>
        <w:tc>
          <w:tcPr>
            <w:tcW w:w="2332" w:type="pct"/>
            <w:shd w:val="clear" w:color="auto" w:fill="auto"/>
            <w:vAlign w:val="center"/>
            <w:hideMark/>
          </w:tcPr>
          <w:p w14:paraId="4B74433F"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4644A147"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51EBEF04"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633D5E91"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4461D304"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576DF954" w14:textId="77777777" w:rsidTr="00660499">
        <w:trPr>
          <w:trHeight w:val="20"/>
        </w:trPr>
        <w:tc>
          <w:tcPr>
            <w:tcW w:w="410" w:type="pct"/>
            <w:vMerge/>
            <w:vAlign w:val="center"/>
            <w:hideMark/>
          </w:tcPr>
          <w:p w14:paraId="45B0B4C3" w14:textId="77777777" w:rsidR="00660499" w:rsidRPr="00660499" w:rsidRDefault="00660499" w:rsidP="00660499">
            <w:pPr>
              <w:rPr>
                <w:szCs w:val="20"/>
                <w:lang w:eastAsia="ru-RU"/>
              </w:rPr>
            </w:pPr>
          </w:p>
        </w:tc>
        <w:tc>
          <w:tcPr>
            <w:tcW w:w="2332" w:type="pct"/>
            <w:shd w:val="clear" w:color="auto" w:fill="auto"/>
            <w:vAlign w:val="center"/>
            <w:hideMark/>
          </w:tcPr>
          <w:p w14:paraId="2713727C"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301BCA20"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3526079D"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0EFEF1A6"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65891816" w14:textId="77777777" w:rsidR="00660499" w:rsidRPr="00660499" w:rsidRDefault="00660499" w:rsidP="00660499">
            <w:pPr>
              <w:jc w:val="center"/>
              <w:rPr>
                <w:szCs w:val="20"/>
                <w:lang w:eastAsia="ru-RU"/>
              </w:rPr>
            </w:pPr>
            <w:r w:rsidRPr="00660499">
              <w:rPr>
                <w:szCs w:val="20"/>
                <w:lang w:eastAsia="ru-RU"/>
              </w:rPr>
              <w:t>46,26</w:t>
            </w:r>
          </w:p>
        </w:tc>
      </w:tr>
      <w:tr w:rsidR="00660499" w:rsidRPr="00660499" w14:paraId="6D96F32C" w14:textId="77777777" w:rsidTr="00660499">
        <w:trPr>
          <w:trHeight w:val="20"/>
        </w:trPr>
        <w:tc>
          <w:tcPr>
            <w:tcW w:w="410" w:type="pct"/>
            <w:vMerge w:val="restart"/>
            <w:shd w:val="clear" w:color="auto" w:fill="auto"/>
            <w:vAlign w:val="center"/>
            <w:hideMark/>
          </w:tcPr>
          <w:p w14:paraId="3102F697" w14:textId="77777777" w:rsidR="00660499" w:rsidRPr="00660499" w:rsidRDefault="00660499" w:rsidP="00660499">
            <w:pPr>
              <w:jc w:val="center"/>
              <w:rPr>
                <w:szCs w:val="20"/>
                <w:lang w:eastAsia="ru-RU"/>
              </w:rPr>
            </w:pPr>
            <w:r w:rsidRPr="00660499">
              <w:rPr>
                <w:szCs w:val="20"/>
                <w:lang w:eastAsia="ru-RU"/>
              </w:rPr>
              <w:t>2.2</w:t>
            </w:r>
          </w:p>
        </w:tc>
        <w:tc>
          <w:tcPr>
            <w:tcW w:w="4590" w:type="pct"/>
            <w:gridSpan w:val="5"/>
            <w:shd w:val="clear" w:color="auto" w:fill="auto"/>
            <w:vAlign w:val="center"/>
            <w:hideMark/>
          </w:tcPr>
          <w:p w14:paraId="59BAC7FC" w14:textId="77777777" w:rsidR="00660499" w:rsidRPr="00660499" w:rsidRDefault="00660499" w:rsidP="00660499">
            <w:pPr>
              <w:jc w:val="center"/>
              <w:rPr>
                <w:szCs w:val="20"/>
                <w:lang w:eastAsia="ru-RU"/>
              </w:rPr>
            </w:pPr>
            <w:r w:rsidRPr="00660499">
              <w:rPr>
                <w:szCs w:val="20"/>
                <w:lang w:eastAsia="ru-RU"/>
              </w:rPr>
              <w:t>материальная характеристика тепловых сетей в однотрубном исчислении, м</w:t>
            </w:r>
            <w:r w:rsidRPr="00660499">
              <w:rPr>
                <w:szCs w:val="20"/>
                <w:vertAlign w:val="superscript"/>
                <w:lang w:eastAsia="ru-RU"/>
              </w:rPr>
              <w:t>2</w:t>
            </w:r>
          </w:p>
        </w:tc>
      </w:tr>
      <w:tr w:rsidR="00660499" w:rsidRPr="00660499" w14:paraId="3F259558" w14:textId="77777777" w:rsidTr="00660499">
        <w:trPr>
          <w:trHeight w:val="20"/>
        </w:trPr>
        <w:tc>
          <w:tcPr>
            <w:tcW w:w="410" w:type="pct"/>
            <w:vMerge/>
            <w:vAlign w:val="center"/>
            <w:hideMark/>
          </w:tcPr>
          <w:p w14:paraId="52FBDD03" w14:textId="77777777" w:rsidR="00660499" w:rsidRPr="00660499" w:rsidRDefault="00660499" w:rsidP="00660499">
            <w:pPr>
              <w:rPr>
                <w:szCs w:val="20"/>
                <w:lang w:eastAsia="ru-RU"/>
              </w:rPr>
            </w:pPr>
          </w:p>
        </w:tc>
        <w:tc>
          <w:tcPr>
            <w:tcW w:w="2332" w:type="pct"/>
            <w:shd w:val="clear" w:color="auto" w:fill="auto"/>
            <w:vAlign w:val="center"/>
            <w:hideMark/>
          </w:tcPr>
          <w:p w14:paraId="235AAA03"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6838FA79"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6CEDD570"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7B220F96"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64BCEEE4"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332A7B0F" w14:textId="77777777" w:rsidTr="00660499">
        <w:trPr>
          <w:trHeight w:val="20"/>
        </w:trPr>
        <w:tc>
          <w:tcPr>
            <w:tcW w:w="410" w:type="pct"/>
            <w:vMerge/>
            <w:vAlign w:val="center"/>
            <w:hideMark/>
          </w:tcPr>
          <w:p w14:paraId="1FDF15C1" w14:textId="77777777" w:rsidR="00660499" w:rsidRPr="00660499" w:rsidRDefault="00660499" w:rsidP="00660499">
            <w:pPr>
              <w:rPr>
                <w:szCs w:val="20"/>
                <w:lang w:eastAsia="ru-RU"/>
              </w:rPr>
            </w:pPr>
          </w:p>
        </w:tc>
        <w:tc>
          <w:tcPr>
            <w:tcW w:w="2332" w:type="pct"/>
            <w:shd w:val="clear" w:color="auto" w:fill="auto"/>
            <w:vAlign w:val="center"/>
            <w:hideMark/>
          </w:tcPr>
          <w:p w14:paraId="4C525D36"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0ECEC121"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2CD3C0AB"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2932401"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71D929EE"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1AC11355" w14:textId="77777777" w:rsidTr="00660499">
        <w:trPr>
          <w:trHeight w:val="20"/>
        </w:trPr>
        <w:tc>
          <w:tcPr>
            <w:tcW w:w="410" w:type="pct"/>
            <w:vMerge/>
            <w:vAlign w:val="center"/>
            <w:hideMark/>
          </w:tcPr>
          <w:p w14:paraId="7FBFC1FE" w14:textId="77777777" w:rsidR="00660499" w:rsidRPr="00660499" w:rsidRDefault="00660499" w:rsidP="00660499">
            <w:pPr>
              <w:rPr>
                <w:szCs w:val="20"/>
                <w:lang w:eastAsia="ru-RU"/>
              </w:rPr>
            </w:pPr>
          </w:p>
        </w:tc>
        <w:tc>
          <w:tcPr>
            <w:tcW w:w="2332" w:type="pct"/>
            <w:shd w:val="clear" w:color="auto" w:fill="auto"/>
            <w:vAlign w:val="center"/>
            <w:hideMark/>
          </w:tcPr>
          <w:p w14:paraId="7A821B6A"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6C62B24F"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15F63D5"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6385A1D7"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189EAF8B" w14:textId="77777777" w:rsidR="00660499" w:rsidRPr="00660499" w:rsidRDefault="00660499" w:rsidP="00660499">
            <w:pPr>
              <w:jc w:val="center"/>
              <w:rPr>
                <w:szCs w:val="20"/>
                <w:lang w:eastAsia="ru-RU"/>
              </w:rPr>
            </w:pPr>
            <w:r w:rsidRPr="00660499">
              <w:rPr>
                <w:szCs w:val="20"/>
                <w:lang w:eastAsia="ru-RU"/>
              </w:rPr>
              <w:t>18565,52</w:t>
            </w:r>
          </w:p>
        </w:tc>
      </w:tr>
      <w:tr w:rsidR="00660499" w:rsidRPr="00660499" w14:paraId="4FD855DB" w14:textId="77777777" w:rsidTr="00660499">
        <w:trPr>
          <w:trHeight w:val="20"/>
        </w:trPr>
        <w:tc>
          <w:tcPr>
            <w:tcW w:w="410" w:type="pct"/>
            <w:vMerge w:val="restart"/>
            <w:shd w:val="clear" w:color="auto" w:fill="auto"/>
            <w:vAlign w:val="center"/>
            <w:hideMark/>
          </w:tcPr>
          <w:p w14:paraId="7C0F6151" w14:textId="77777777" w:rsidR="00660499" w:rsidRPr="00660499" w:rsidRDefault="00660499" w:rsidP="00660499">
            <w:pPr>
              <w:jc w:val="center"/>
              <w:rPr>
                <w:szCs w:val="20"/>
                <w:lang w:eastAsia="ru-RU"/>
              </w:rPr>
            </w:pPr>
            <w:r w:rsidRPr="00660499">
              <w:rPr>
                <w:szCs w:val="20"/>
                <w:lang w:eastAsia="ru-RU"/>
              </w:rPr>
              <w:t>2.3</w:t>
            </w:r>
          </w:p>
        </w:tc>
        <w:tc>
          <w:tcPr>
            <w:tcW w:w="4590" w:type="pct"/>
            <w:gridSpan w:val="5"/>
            <w:shd w:val="clear" w:color="auto" w:fill="auto"/>
            <w:vAlign w:val="center"/>
            <w:hideMark/>
          </w:tcPr>
          <w:p w14:paraId="75155E87" w14:textId="77777777" w:rsidR="00660499" w:rsidRPr="00660499" w:rsidRDefault="00660499" w:rsidP="00660499">
            <w:pPr>
              <w:jc w:val="center"/>
              <w:rPr>
                <w:szCs w:val="20"/>
                <w:lang w:eastAsia="ru-RU"/>
              </w:rPr>
            </w:pPr>
            <w:r w:rsidRPr="00660499">
              <w:rPr>
                <w:szCs w:val="20"/>
                <w:lang w:eastAsia="ru-RU"/>
              </w:rPr>
              <w:t>отпуск тепловой энергии в сеть, тыс. Гкал:</w:t>
            </w:r>
          </w:p>
        </w:tc>
      </w:tr>
      <w:tr w:rsidR="00660499" w:rsidRPr="00660499" w14:paraId="4CF8AC6B" w14:textId="77777777" w:rsidTr="00660499">
        <w:trPr>
          <w:trHeight w:val="20"/>
        </w:trPr>
        <w:tc>
          <w:tcPr>
            <w:tcW w:w="410" w:type="pct"/>
            <w:vMerge/>
            <w:vAlign w:val="center"/>
            <w:hideMark/>
          </w:tcPr>
          <w:p w14:paraId="3962934B" w14:textId="77777777" w:rsidR="00660499" w:rsidRPr="00660499" w:rsidRDefault="00660499" w:rsidP="00660499">
            <w:pPr>
              <w:rPr>
                <w:szCs w:val="20"/>
                <w:lang w:eastAsia="ru-RU"/>
              </w:rPr>
            </w:pPr>
          </w:p>
        </w:tc>
        <w:tc>
          <w:tcPr>
            <w:tcW w:w="2332" w:type="pct"/>
            <w:shd w:val="clear" w:color="auto" w:fill="auto"/>
            <w:vAlign w:val="center"/>
            <w:hideMark/>
          </w:tcPr>
          <w:p w14:paraId="15B96AD5"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054424E8"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22487C40"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1D35DEB"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34C6E2D4"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4659A282" w14:textId="77777777" w:rsidTr="00660499">
        <w:trPr>
          <w:trHeight w:val="20"/>
        </w:trPr>
        <w:tc>
          <w:tcPr>
            <w:tcW w:w="410" w:type="pct"/>
            <w:vMerge/>
            <w:vAlign w:val="center"/>
            <w:hideMark/>
          </w:tcPr>
          <w:p w14:paraId="7AFB50B2" w14:textId="77777777" w:rsidR="00660499" w:rsidRPr="00660499" w:rsidRDefault="00660499" w:rsidP="00660499">
            <w:pPr>
              <w:rPr>
                <w:szCs w:val="20"/>
                <w:lang w:eastAsia="ru-RU"/>
              </w:rPr>
            </w:pPr>
          </w:p>
        </w:tc>
        <w:tc>
          <w:tcPr>
            <w:tcW w:w="2332" w:type="pct"/>
            <w:shd w:val="clear" w:color="auto" w:fill="auto"/>
            <w:vAlign w:val="center"/>
            <w:hideMark/>
          </w:tcPr>
          <w:p w14:paraId="1653B5FA"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2478EE4C"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4E5A8F1C"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0330F32D"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07EDBC33"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6486EC55" w14:textId="77777777" w:rsidTr="00660499">
        <w:trPr>
          <w:trHeight w:val="20"/>
        </w:trPr>
        <w:tc>
          <w:tcPr>
            <w:tcW w:w="410" w:type="pct"/>
            <w:vMerge/>
            <w:vAlign w:val="center"/>
            <w:hideMark/>
          </w:tcPr>
          <w:p w14:paraId="77BC259D" w14:textId="77777777" w:rsidR="00660499" w:rsidRPr="00660499" w:rsidRDefault="00660499" w:rsidP="00660499">
            <w:pPr>
              <w:rPr>
                <w:szCs w:val="20"/>
                <w:lang w:eastAsia="ru-RU"/>
              </w:rPr>
            </w:pPr>
          </w:p>
        </w:tc>
        <w:tc>
          <w:tcPr>
            <w:tcW w:w="2332" w:type="pct"/>
            <w:shd w:val="clear" w:color="auto" w:fill="auto"/>
            <w:vAlign w:val="center"/>
            <w:hideMark/>
          </w:tcPr>
          <w:p w14:paraId="07FBE522"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65920ECF"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F4F03A7"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054BD917"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9D3FC68" w14:textId="77777777" w:rsidR="00660499" w:rsidRPr="00660499" w:rsidRDefault="00660499" w:rsidP="00660499">
            <w:pPr>
              <w:jc w:val="center"/>
              <w:rPr>
                <w:szCs w:val="20"/>
                <w:lang w:eastAsia="ru-RU"/>
              </w:rPr>
            </w:pPr>
            <w:r w:rsidRPr="00660499">
              <w:rPr>
                <w:szCs w:val="20"/>
                <w:lang w:eastAsia="ru-RU"/>
              </w:rPr>
              <w:t>196,92</w:t>
            </w:r>
          </w:p>
        </w:tc>
      </w:tr>
      <w:tr w:rsidR="00660499" w:rsidRPr="00660499" w14:paraId="78A17457" w14:textId="77777777" w:rsidTr="00660499">
        <w:trPr>
          <w:trHeight w:val="542"/>
        </w:trPr>
        <w:tc>
          <w:tcPr>
            <w:tcW w:w="410" w:type="pct"/>
            <w:vMerge w:val="restart"/>
            <w:shd w:val="clear" w:color="auto" w:fill="auto"/>
            <w:vAlign w:val="center"/>
            <w:hideMark/>
          </w:tcPr>
          <w:p w14:paraId="27256ED1" w14:textId="77777777" w:rsidR="00660499" w:rsidRPr="00660499" w:rsidRDefault="00660499" w:rsidP="00660499">
            <w:pPr>
              <w:jc w:val="center"/>
              <w:rPr>
                <w:szCs w:val="20"/>
                <w:lang w:eastAsia="ru-RU"/>
              </w:rPr>
            </w:pPr>
            <w:r w:rsidRPr="00660499">
              <w:rPr>
                <w:szCs w:val="20"/>
                <w:lang w:eastAsia="ru-RU"/>
              </w:rPr>
              <w:t>2.4</w:t>
            </w:r>
          </w:p>
        </w:tc>
        <w:tc>
          <w:tcPr>
            <w:tcW w:w="4590" w:type="pct"/>
            <w:gridSpan w:val="5"/>
            <w:shd w:val="clear" w:color="auto" w:fill="auto"/>
            <w:vAlign w:val="center"/>
            <w:hideMark/>
          </w:tcPr>
          <w:p w14:paraId="62191E04" w14:textId="77777777" w:rsidR="00660499" w:rsidRPr="00660499" w:rsidRDefault="00660499" w:rsidP="00660499">
            <w:pPr>
              <w:rPr>
                <w:szCs w:val="20"/>
                <w:lang w:eastAsia="ru-RU"/>
              </w:rPr>
            </w:pPr>
            <w:r w:rsidRPr="00660499">
              <w:rPr>
                <w:szCs w:val="20"/>
                <w:lang w:eastAsia="ru-RU"/>
              </w:rPr>
              <w:t>суммарная присоединенная тепловая нагрузка к тепловой сети, Гкал/ч:</w:t>
            </w:r>
          </w:p>
        </w:tc>
      </w:tr>
      <w:tr w:rsidR="00660499" w:rsidRPr="00660499" w14:paraId="572E3A00" w14:textId="77777777" w:rsidTr="00660499">
        <w:trPr>
          <w:trHeight w:val="20"/>
        </w:trPr>
        <w:tc>
          <w:tcPr>
            <w:tcW w:w="410" w:type="pct"/>
            <w:vMerge/>
            <w:vAlign w:val="center"/>
            <w:hideMark/>
          </w:tcPr>
          <w:p w14:paraId="64F9153B" w14:textId="77777777" w:rsidR="00660499" w:rsidRPr="00660499" w:rsidRDefault="00660499" w:rsidP="00660499">
            <w:pPr>
              <w:rPr>
                <w:szCs w:val="20"/>
                <w:lang w:eastAsia="ru-RU"/>
              </w:rPr>
            </w:pPr>
          </w:p>
        </w:tc>
        <w:tc>
          <w:tcPr>
            <w:tcW w:w="2332" w:type="pct"/>
            <w:shd w:val="clear" w:color="auto" w:fill="auto"/>
            <w:vAlign w:val="center"/>
            <w:hideMark/>
          </w:tcPr>
          <w:p w14:paraId="42B05A5D"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02878B23"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4F18007"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FC95CDE"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AFC96B3"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65990FF9" w14:textId="77777777" w:rsidTr="00660499">
        <w:trPr>
          <w:trHeight w:val="20"/>
        </w:trPr>
        <w:tc>
          <w:tcPr>
            <w:tcW w:w="410" w:type="pct"/>
            <w:vMerge/>
            <w:vAlign w:val="center"/>
            <w:hideMark/>
          </w:tcPr>
          <w:p w14:paraId="2373FE33" w14:textId="77777777" w:rsidR="00660499" w:rsidRPr="00660499" w:rsidRDefault="00660499" w:rsidP="00660499">
            <w:pPr>
              <w:rPr>
                <w:szCs w:val="20"/>
                <w:lang w:eastAsia="ru-RU"/>
              </w:rPr>
            </w:pPr>
          </w:p>
        </w:tc>
        <w:tc>
          <w:tcPr>
            <w:tcW w:w="2332" w:type="pct"/>
            <w:shd w:val="clear" w:color="auto" w:fill="auto"/>
            <w:vAlign w:val="center"/>
            <w:hideMark/>
          </w:tcPr>
          <w:p w14:paraId="33EBA918"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72C2CAE4"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35EE907A"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1C2977B5"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7DE216FE"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0A444609" w14:textId="77777777" w:rsidTr="00660499">
        <w:trPr>
          <w:trHeight w:val="20"/>
        </w:trPr>
        <w:tc>
          <w:tcPr>
            <w:tcW w:w="410" w:type="pct"/>
            <w:vMerge/>
            <w:vAlign w:val="center"/>
            <w:hideMark/>
          </w:tcPr>
          <w:p w14:paraId="3C06AD7B" w14:textId="77777777" w:rsidR="00660499" w:rsidRPr="00660499" w:rsidRDefault="00660499" w:rsidP="00660499">
            <w:pPr>
              <w:rPr>
                <w:szCs w:val="20"/>
                <w:lang w:eastAsia="ru-RU"/>
              </w:rPr>
            </w:pPr>
          </w:p>
        </w:tc>
        <w:tc>
          <w:tcPr>
            <w:tcW w:w="2332" w:type="pct"/>
            <w:shd w:val="clear" w:color="auto" w:fill="auto"/>
            <w:vAlign w:val="center"/>
            <w:hideMark/>
          </w:tcPr>
          <w:p w14:paraId="673A2258"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3C4481EE"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B3959E2"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23A0572"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16EFD828" w14:textId="77777777" w:rsidR="00660499" w:rsidRPr="00660499" w:rsidRDefault="00660499" w:rsidP="00660499">
            <w:pPr>
              <w:jc w:val="center"/>
              <w:rPr>
                <w:szCs w:val="20"/>
                <w:lang w:eastAsia="ru-RU"/>
              </w:rPr>
            </w:pPr>
            <w:r w:rsidRPr="00660499">
              <w:rPr>
                <w:szCs w:val="20"/>
                <w:lang w:eastAsia="ru-RU"/>
              </w:rPr>
              <w:t>49,44</w:t>
            </w:r>
          </w:p>
        </w:tc>
      </w:tr>
    </w:tbl>
    <w:p w14:paraId="783F7007" w14:textId="77777777" w:rsidR="00660499" w:rsidRPr="00660499" w:rsidRDefault="00660499" w:rsidP="00660499">
      <w:pPr>
        <w:jc w:val="center"/>
        <w:rPr>
          <w:b/>
          <w:sz w:val="22"/>
          <w:szCs w:val="22"/>
          <w:lang w:eastAsia="ru-RU"/>
        </w:rPr>
      </w:pPr>
    </w:p>
    <w:p w14:paraId="34B9B58E" w14:textId="77777777" w:rsidR="00660499" w:rsidRPr="00660499" w:rsidRDefault="00660499" w:rsidP="00660499">
      <w:pPr>
        <w:rPr>
          <w:szCs w:val="20"/>
          <w:lang w:eastAsia="ru-RU"/>
        </w:rPr>
      </w:pPr>
      <w:r w:rsidRPr="00660499">
        <w:rPr>
          <w:szCs w:val="20"/>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887"/>
        <w:gridCol w:w="1251"/>
        <w:gridCol w:w="1008"/>
        <w:gridCol w:w="1222"/>
        <w:gridCol w:w="1251"/>
      </w:tblGrid>
      <w:tr w:rsidR="00660499" w:rsidRPr="00660499" w14:paraId="4A1F819C" w14:textId="77777777" w:rsidTr="00660499">
        <w:trPr>
          <w:trHeight w:val="20"/>
        </w:trPr>
        <w:tc>
          <w:tcPr>
            <w:tcW w:w="410" w:type="pct"/>
            <w:shd w:val="clear" w:color="auto" w:fill="auto"/>
            <w:vAlign w:val="center"/>
            <w:hideMark/>
          </w:tcPr>
          <w:p w14:paraId="5376C98C" w14:textId="77777777" w:rsidR="00660499" w:rsidRPr="00660499" w:rsidRDefault="00660499" w:rsidP="00660499">
            <w:pPr>
              <w:jc w:val="center"/>
              <w:rPr>
                <w:szCs w:val="20"/>
                <w:lang w:eastAsia="ru-RU"/>
              </w:rPr>
            </w:pPr>
            <w:r w:rsidRPr="00660499">
              <w:rPr>
                <w:szCs w:val="20"/>
                <w:lang w:eastAsia="ru-RU"/>
              </w:rPr>
              <w:lastRenderedPageBreak/>
              <w:t>1</w:t>
            </w:r>
          </w:p>
        </w:tc>
        <w:tc>
          <w:tcPr>
            <w:tcW w:w="2332" w:type="pct"/>
            <w:shd w:val="clear" w:color="auto" w:fill="auto"/>
            <w:vAlign w:val="center"/>
            <w:hideMark/>
          </w:tcPr>
          <w:p w14:paraId="0F1EEC36" w14:textId="77777777" w:rsidR="00660499" w:rsidRPr="00660499" w:rsidRDefault="00660499" w:rsidP="00660499">
            <w:pPr>
              <w:jc w:val="center"/>
              <w:rPr>
                <w:szCs w:val="20"/>
                <w:lang w:eastAsia="ru-RU"/>
              </w:rPr>
            </w:pPr>
            <w:r w:rsidRPr="00660499">
              <w:rPr>
                <w:szCs w:val="20"/>
                <w:lang w:eastAsia="ru-RU"/>
              </w:rPr>
              <w:t>2</w:t>
            </w:r>
          </w:p>
        </w:tc>
        <w:tc>
          <w:tcPr>
            <w:tcW w:w="597" w:type="pct"/>
            <w:shd w:val="clear" w:color="auto" w:fill="auto"/>
            <w:vAlign w:val="center"/>
            <w:hideMark/>
          </w:tcPr>
          <w:p w14:paraId="305879C2" w14:textId="77777777" w:rsidR="00660499" w:rsidRPr="00660499" w:rsidRDefault="00660499" w:rsidP="00660499">
            <w:pPr>
              <w:jc w:val="center"/>
              <w:rPr>
                <w:szCs w:val="20"/>
                <w:lang w:eastAsia="ru-RU"/>
              </w:rPr>
            </w:pPr>
            <w:r w:rsidRPr="00660499">
              <w:rPr>
                <w:szCs w:val="20"/>
                <w:lang w:eastAsia="ru-RU"/>
              </w:rPr>
              <w:t>3</w:t>
            </w:r>
          </w:p>
        </w:tc>
        <w:tc>
          <w:tcPr>
            <w:tcW w:w="481" w:type="pct"/>
            <w:shd w:val="clear" w:color="auto" w:fill="auto"/>
            <w:vAlign w:val="center"/>
            <w:hideMark/>
          </w:tcPr>
          <w:p w14:paraId="4D43CC69" w14:textId="77777777" w:rsidR="00660499" w:rsidRPr="00660499" w:rsidRDefault="00660499" w:rsidP="00660499">
            <w:pPr>
              <w:jc w:val="center"/>
              <w:rPr>
                <w:szCs w:val="20"/>
                <w:lang w:eastAsia="ru-RU"/>
              </w:rPr>
            </w:pPr>
            <w:r w:rsidRPr="00660499">
              <w:rPr>
                <w:szCs w:val="20"/>
                <w:lang w:eastAsia="ru-RU"/>
              </w:rPr>
              <w:t>4</w:t>
            </w:r>
          </w:p>
        </w:tc>
        <w:tc>
          <w:tcPr>
            <w:tcW w:w="583" w:type="pct"/>
            <w:shd w:val="clear" w:color="auto" w:fill="auto"/>
            <w:vAlign w:val="center"/>
            <w:hideMark/>
          </w:tcPr>
          <w:p w14:paraId="3D05B62E" w14:textId="77777777" w:rsidR="00660499" w:rsidRPr="00660499" w:rsidRDefault="00660499" w:rsidP="00660499">
            <w:pPr>
              <w:jc w:val="center"/>
              <w:rPr>
                <w:szCs w:val="20"/>
                <w:lang w:eastAsia="ru-RU"/>
              </w:rPr>
            </w:pPr>
            <w:r w:rsidRPr="00660499">
              <w:rPr>
                <w:szCs w:val="20"/>
                <w:lang w:eastAsia="ru-RU"/>
              </w:rPr>
              <w:t>5</w:t>
            </w:r>
          </w:p>
        </w:tc>
        <w:tc>
          <w:tcPr>
            <w:tcW w:w="597" w:type="pct"/>
            <w:shd w:val="clear" w:color="auto" w:fill="auto"/>
            <w:vAlign w:val="center"/>
            <w:hideMark/>
          </w:tcPr>
          <w:p w14:paraId="1F2ADAFB" w14:textId="77777777" w:rsidR="00660499" w:rsidRPr="00660499" w:rsidRDefault="00660499" w:rsidP="00660499">
            <w:pPr>
              <w:jc w:val="center"/>
              <w:rPr>
                <w:szCs w:val="20"/>
                <w:lang w:eastAsia="ru-RU"/>
              </w:rPr>
            </w:pPr>
            <w:r w:rsidRPr="00660499">
              <w:rPr>
                <w:szCs w:val="20"/>
                <w:lang w:eastAsia="ru-RU"/>
              </w:rPr>
              <w:t>6</w:t>
            </w:r>
          </w:p>
        </w:tc>
      </w:tr>
      <w:tr w:rsidR="00660499" w:rsidRPr="00660499" w14:paraId="55FD6E10" w14:textId="77777777" w:rsidTr="00660499">
        <w:trPr>
          <w:trHeight w:val="20"/>
        </w:trPr>
        <w:tc>
          <w:tcPr>
            <w:tcW w:w="410" w:type="pct"/>
            <w:vMerge w:val="restart"/>
            <w:shd w:val="clear" w:color="auto" w:fill="auto"/>
            <w:vAlign w:val="center"/>
            <w:hideMark/>
          </w:tcPr>
          <w:p w14:paraId="35BC20E1" w14:textId="77777777" w:rsidR="00660499" w:rsidRPr="00660499" w:rsidRDefault="00660499" w:rsidP="00660499">
            <w:pPr>
              <w:jc w:val="center"/>
              <w:rPr>
                <w:szCs w:val="20"/>
                <w:lang w:eastAsia="ru-RU"/>
              </w:rPr>
            </w:pPr>
            <w:r w:rsidRPr="00660499">
              <w:rPr>
                <w:szCs w:val="20"/>
                <w:lang w:eastAsia="ru-RU"/>
              </w:rPr>
              <w:t>2.5</w:t>
            </w:r>
          </w:p>
        </w:tc>
        <w:tc>
          <w:tcPr>
            <w:tcW w:w="4590" w:type="pct"/>
            <w:gridSpan w:val="5"/>
            <w:shd w:val="clear" w:color="auto" w:fill="auto"/>
            <w:vAlign w:val="center"/>
            <w:hideMark/>
          </w:tcPr>
          <w:p w14:paraId="0D461E19" w14:textId="77777777" w:rsidR="00660499" w:rsidRPr="00660499" w:rsidRDefault="00660499" w:rsidP="00660499">
            <w:pPr>
              <w:jc w:val="center"/>
              <w:rPr>
                <w:szCs w:val="20"/>
                <w:lang w:eastAsia="ru-RU"/>
              </w:rPr>
            </w:pPr>
            <w:r w:rsidRPr="00660499">
              <w:rPr>
                <w:szCs w:val="20"/>
                <w:lang w:eastAsia="ru-RU"/>
              </w:rPr>
              <w:t>отношение потерь тепловой энергии относительно материальной характеристики, Гкал/м</w:t>
            </w:r>
            <w:r w:rsidRPr="00660499">
              <w:rPr>
                <w:szCs w:val="20"/>
                <w:vertAlign w:val="superscript"/>
                <w:lang w:eastAsia="ru-RU"/>
              </w:rPr>
              <w:t>2</w:t>
            </w:r>
            <w:r w:rsidRPr="00660499">
              <w:rPr>
                <w:szCs w:val="20"/>
                <w:lang w:eastAsia="ru-RU"/>
              </w:rPr>
              <w:t>:</w:t>
            </w:r>
          </w:p>
        </w:tc>
      </w:tr>
      <w:tr w:rsidR="00660499" w:rsidRPr="00660499" w14:paraId="6B224EEF" w14:textId="77777777" w:rsidTr="00660499">
        <w:trPr>
          <w:trHeight w:val="20"/>
        </w:trPr>
        <w:tc>
          <w:tcPr>
            <w:tcW w:w="410" w:type="pct"/>
            <w:vMerge/>
            <w:vAlign w:val="center"/>
            <w:hideMark/>
          </w:tcPr>
          <w:p w14:paraId="76743280" w14:textId="77777777" w:rsidR="00660499" w:rsidRPr="00660499" w:rsidRDefault="00660499" w:rsidP="00660499">
            <w:pPr>
              <w:rPr>
                <w:szCs w:val="20"/>
                <w:lang w:eastAsia="ru-RU"/>
              </w:rPr>
            </w:pPr>
          </w:p>
        </w:tc>
        <w:tc>
          <w:tcPr>
            <w:tcW w:w="2332" w:type="pct"/>
            <w:shd w:val="clear" w:color="auto" w:fill="auto"/>
            <w:vAlign w:val="center"/>
            <w:hideMark/>
          </w:tcPr>
          <w:p w14:paraId="62C25EC5"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пар</w:t>
            </w:r>
          </w:p>
        </w:tc>
        <w:tc>
          <w:tcPr>
            <w:tcW w:w="597" w:type="pct"/>
            <w:shd w:val="clear" w:color="auto" w:fill="auto"/>
            <w:vAlign w:val="center"/>
            <w:hideMark/>
          </w:tcPr>
          <w:p w14:paraId="55BA9896"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727C9758"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30C6F78B"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5C134A9D"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03A4CD50" w14:textId="77777777" w:rsidTr="00660499">
        <w:trPr>
          <w:trHeight w:val="20"/>
        </w:trPr>
        <w:tc>
          <w:tcPr>
            <w:tcW w:w="410" w:type="pct"/>
            <w:vMerge/>
            <w:vAlign w:val="center"/>
            <w:hideMark/>
          </w:tcPr>
          <w:p w14:paraId="1E3B283A" w14:textId="77777777" w:rsidR="00660499" w:rsidRPr="00660499" w:rsidRDefault="00660499" w:rsidP="00660499">
            <w:pPr>
              <w:rPr>
                <w:szCs w:val="20"/>
                <w:lang w:eastAsia="ru-RU"/>
              </w:rPr>
            </w:pPr>
          </w:p>
        </w:tc>
        <w:tc>
          <w:tcPr>
            <w:tcW w:w="2332" w:type="pct"/>
            <w:shd w:val="clear" w:color="auto" w:fill="auto"/>
            <w:vAlign w:val="center"/>
            <w:hideMark/>
          </w:tcPr>
          <w:p w14:paraId="5E830738"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63B8DA7D"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45A2E3DF"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150CC286"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258F405C"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7C27946E" w14:textId="77777777" w:rsidTr="00660499">
        <w:trPr>
          <w:trHeight w:val="20"/>
        </w:trPr>
        <w:tc>
          <w:tcPr>
            <w:tcW w:w="410" w:type="pct"/>
            <w:vMerge/>
            <w:vAlign w:val="center"/>
            <w:hideMark/>
          </w:tcPr>
          <w:p w14:paraId="646518E7" w14:textId="77777777" w:rsidR="00660499" w:rsidRPr="00660499" w:rsidRDefault="00660499" w:rsidP="00660499">
            <w:pPr>
              <w:rPr>
                <w:szCs w:val="20"/>
                <w:lang w:eastAsia="ru-RU"/>
              </w:rPr>
            </w:pPr>
          </w:p>
        </w:tc>
        <w:tc>
          <w:tcPr>
            <w:tcW w:w="2332" w:type="pct"/>
            <w:shd w:val="clear" w:color="auto" w:fill="auto"/>
            <w:vAlign w:val="center"/>
            <w:hideMark/>
          </w:tcPr>
          <w:p w14:paraId="15794185"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вода</w:t>
            </w:r>
          </w:p>
        </w:tc>
        <w:tc>
          <w:tcPr>
            <w:tcW w:w="597" w:type="pct"/>
            <w:shd w:val="clear" w:color="auto" w:fill="auto"/>
            <w:vAlign w:val="center"/>
            <w:hideMark/>
          </w:tcPr>
          <w:p w14:paraId="67D3387F"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D2B4E48"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7166FA71"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16A2BC89" w14:textId="77777777" w:rsidR="00660499" w:rsidRPr="00660499" w:rsidRDefault="00660499" w:rsidP="00660499">
            <w:pPr>
              <w:jc w:val="center"/>
              <w:rPr>
                <w:szCs w:val="20"/>
                <w:lang w:eastAsia="ru-RU"/>
              </w:rPr>
            </w:pPr>
            <w:r w:rsidRPr="00660499">
              <w:rPr>
                <w:szCs w:val="20"/>
                <w:lang w:eastAsia="ru-RU"/>
              </w:rPr>
              <w:t>2,49</w:t>
            </w:r>
          </w:p>
        </w:tc>
      </w:tr>
      <w:tr w:rsidR="00660499" w:rsidRPr="00660499" w14:paraId="5605FB42" w14:textId="77777777" w:rsidTr="00660499">
        <w:trPr>
          <w:trHeight w:val="20"/>
        </w:trPr>
        <w:tc>
          <w:tcPr>
            <w:tcW w:w="410" w:type="pct"/>
            <w:vMerge w:val="restart"/>
            <w:shd w:val="clear" w:color="auto" w:fill="auto"/>
            <w:vAlign w:val="center"/>
            <w:hideMark/>
          </w:tcPr>
          <w:p w14:paraId="157636CD" w14:textId="77777777" w:rsidR="00660499" w:rsidRPr="00660499" w:rsidRDefault="00660499" w:rsidP="00660499">
            <w:pPr>
              <w:jc w:val="center"/>
              <w:rPr>
                <w:szCs w:val="20"/>
                <w:lang w:eastAsia="ru-RU"/>
              </w:rPr>
            </w:pPr>
            <w:r w:rsidRPr="00660499">
              <w:rPr>
                <w:szCs w:val="20"/>
                <w:lang w:eastAsia="ru-RU"/>
              </w:rPr>
              <w:t>2.6</w:t>
            </w:r>
          </w:p>
        </w:tc>
        <w:tc>
          <w:tcPr>
            <w:tcW w:w="4590" w:type="pct"/>
            <w:gridSpan w:val="5"/>
            <w:shd w:val="clear" w:color="auto" w:fill="auto"/>
            <w:vAlign w:val="center"/>
            <w:hideMark/>
          </w:tcPr>
          <w:p w14:paraId="73210D3E" w14:textId="77777777" w:rsidR="00660499" w:rsidRPr="00660499" w:rsidRDefault="00660499" w:rsidP="00660499">
            <w:pPr>
              <w:jc w:val="center"/>
              <w:rPr>
                <w:szCs w:val="20"/>
                <w:lang w:eastAsia="ru-RU"/>
              </w:rPr>
            </w:pPr>
            <w:r w:rsidRPr="00660499">
              <w:rPr>
                <w:szCs w:val="20"/>
                <w:lang w:eastAsia="ru-RU"/>
              </w:rPr>
              <w:t>отношение потерь тепловой энергии к отпуску тепловой энергии в сеть, %:</w:t>
            </w:r>
          </w:p>
        </w:tc>
      </w:tr>
      <w:tr w:rsidR="00660499" w:rsidRPr="00660499" w14:paraId="3ED30DAA" w14:textId="77777777" w:rsidTr="00660499">
        <w:trPr>
          <w:trHeight w:val="20"/>
        </w:trPr>
        <w:tc>
          <w:tcPr>
            <w:tcW w:w="410" w:type="pct"/>
            <w:vMerge/>
            <w:vAlign w:val="center"/>
            <w:hideMark/>
          </w:tcPr>
          <w:p w14:paraId="3E84F702" w14:textId="77777777" w:rsidR="00660499" w:rsidRPr="00660499" w:rsidRDefault="00660499" w:rsidP="00660499">
            <w:pPr>
              <w:rPr>
                <w:szCs w:val="20"/>
                <w:lang w:eastAsia="ru-RU"/>
              </w:rPr>
            </w:pPr>
          </w:p>
        </w:tc>
        <w:tc>
          <w:tcPr>
            <w:tcW w:w="2332" w:type="pct"/>
            <w:shd w:val="clear" w:color="auto" w:fill="auto"/>
            <w:vAlign w:val="center"/>
            <w:hideMark/>
          </w:tcPr>
          <w:p w14:paraId="0E04CE03" w14:textId="77777777" w:rsidR="00660499" w:rsidRPr="00660499" w:rsidRDefault="00660499" w:rsidP="00660499">
            <w:pPr>
              <w:rPr>
                <w:szCs w:val="20"/>
                <w:lang w:eastAsia="ru-RU"/>
              </w:rPr>
            </w:pPr>
            <w:r w:rsidRPr="00660499">
              <w:rPr>
                <w:szCs w:val="20"/>
                <w:lang w:eastAsia="ru-RU"/>
              </w:rPr>
              <w:t>·пар</w:t>
            </w:r>
          </w:p>
        </w:tc>
        <w:tc>
          <w:tcPr>
            <w:tcW w:w="597" w:type="pct"/>
            <w:shd w:val="clear" w:color="auto" w:fill="auto"/>
            <w:vAlign w:val="center"/>
            <w:hideMark/>
          </w:tcPr>
          <w:p w14:paraId="69600B19"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496BF43"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46342683"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59B639C5" w14:textId="77777777" w:rsidR="00660499" w:rsidRPr="00660499" w:rsidRDefault="00660499" w:rsidP="00660499">
            <w:pPr>
              <w:jc w:val="center"/>
              <w:rPr>
                <w:szCs w:val="20"/>
                <w:lang w:eastAsia="ru-RU"/>
              </w:rPr>
            </w:pPr>
            <w:r w:rsidRPr="00660499">
              <w:rPr>
                <w:szCs w:val="20"/>
                <w:lang w:eastAsia="ru-RU"/>
              </w:rPr>
              <w:t>-</w:t>
            </w:r>
          </w:p>
        </w:tc>
      </w:tr>
      <w:tr w:rsidR="00660499" w:rsidRPr="00660499" w14:paraId="255BD572" w14:textId="77777777" w:rsidTr="00660499">
        <w:trPr>
          <w:trHeight w:val="20"/>
        </w:trPr>
        <w:tc>
          <w:tcPr>
            <w:tcW w:w="410" w:type="pct"/>
            <w:vMerge/>
            <w:vAlign w:val="center"/>
            <w:hideMark/>
          </w:tcPr>
          <w:p w14:paraId="41BFF718" w14:textId="77777777" w:rsidR="00660499" w:rsidRPr="00660499" w:rsidRDefault="00660499" w:rsidP="00660499">
            <w:pPr>
              <w:rPr>
                <w:szCs w:val="20"/>
                <w:lang w:eastAsia="ru-RU"/>
              </w:rPr>
            </w:pPr>
          </w:p>
        </w:tc>
        <w:tc>
          <w:tcPr>
            <w:tcW w:w="2332" w:type="pct"/>
            <w:shd w:val="clear" w:color="auto" w:fill="auto"/>
            <w:vAlign w:val="center"/>
            <w:hideMark/>
          </w:tcPr>
          <w:p w14:paraId="7C77205E" w14:textId="77777777" w:rsidR="00660499" w:rsidRPr="00660499" w:rsidRDefault="00660499" w:rsidP="00660499">
            <w:pPr>
              <w:rPr>
                <w:szCs w:val="20"/>
                <w:lang w:eastAsia="ru-RU"/>
              </w:rPr>
            </w:pPr>
            <w:r w:rsidRPr="00660499">
              <w:rPr>
                <w:szCs w:val="20"/>
                <w:lang w:eastAsia="ru-RU"/>
              </w:rPr>
              <w:t>·</w:t>
            </w:r>
            <w:r w:rsidRPr="00660499">
              <w:rPr>
                <w:i/>
                <w:iCs/>
                <w:szCs w:val="20"/>
                <w:lang w:eastAsia="ru-RU"/>
              </w:rPr>
              <w:t>конденсат</w:t>
            </w:r>
          </w:p>
        </w:tc>
        <w:tc>
          <w:tcPr>
            <w:tcW w:w="597" w:type="pct"/>
            <w:shd w:val="clear" w:color="auto" w:fill="auto"/>
            <w:vAlign w:val="center"/>
            <w:hideMark/>
          </w:tcPr>
          <w:p w14:paraId="0121AF63" w14:textId="77777777" w:rsidR="00660499" w:rsidRPr="00660499" w:rsidRDefault="00660499" w:rsidP="00660499">
            <w:pPr>
              <w:jc w:val="center"/>
              <w:rPr>
                <w:szCs w:val="20"/>
                <w:lang w:eastAsia="ru-RU"/>
              </w:rPr>
            </w:pPr>
            <w:r w:rsidRPr="00660499">
              <w:rPr>
                <w:szCs w:val="20"/>
                <w:lang w:eastAsia="ru-RU"/>
              </w:rPr>
              <w:t> -</w:t>
            </w:r>
          </w:p>
        </w:tc>
        <w:tc>
          <w:tcPr>
            <w:tcW w:w="481" w:type="pct"/>
            <w:shd w:val="clear" w:color="auto" w:fill="auto"/>
            <w:vAlign w:val="center"/>
            <w:hideMark/>
          </w:tcPr>
          <w:p w14:paraId="0452188C"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C847373" w14:textId="77777777" w:rsidR="00660499" w:rsidRPr="00660499" w:rsidRDefault="00660499" w:rsidP="00660499">
            <w:pPr>
              <w:jc w:val="center"/>
              <w:rPr>
                <w:szCs w:val="20"/>
                <w:lang w:eastAsia="ru-RU"/>
              </w:rPr>
            </w:pPr>
            <w:r w:rsidRPr="00660499">
              <w:rPr>
                <w:szCs w:val="20"/>
                <w:lang w:eastAsia="ru-RU"/>
              </w:rPr>
              <w:t>- </w:t>
            </w:r>
          </w:p>
        </w:tc>
        <w:tc>
          <w:tcPr>
            <w:tcW w:w="597" w:type="pct"/>
            <w:shd w:val="clear" w:color="auto" w:fill="auto"/>
            <w:vAlign w:val="center"/>
            <w:hideMark/>
          </w:tcPr>
          <w:p w14:paraId="604DD7C7" w14:textId="77777777" w:rsidR="00660499" w:rsidRPr="00660499" w:rsidRDefault="00660499" w:rsidP="00660499">
            <w:pPr>
              <w:jc w:val="center"/>
              <w:rPr>
                <w:szCs w:val="20"/>
                <w:lang w:eastAsia="ru-RU"/>
              </w:rPr>
            </w:pPr>
            <w:r w:rsidRPr="00660499">
              <w:rPr>
                <w:szCs w:val="20"/>
                <w:lang w:eastAsia="ru-RU"/>
              </w:rPr>
              <w:t>-  </w:t>
            </w:r>
          </w:p>
        </w:tc>
      </w:tr>
      <w:tr w:rsidR="00660499" w:rsidRPr="00660499" w14:paraId="322FBF9A" w14:textId="77777777" w:rsidTr="00660499">
        <w:trPr>
          <w:trHeight w:val="20"/>
        </w:trPr>
        <w:tc>
          <w:tcPr>
            <w:tcW w:w="410" w:type="pct"/>
            <w:vMerge/>
            <w:vAlign w:val="center"/>
            <w:hideMark/>
          </w:tcPr>
          <w:p w14:paraId="4F183C52" w14:textId="77777777" w:rsidR="00660499" w:rsidRPr="00660499" w:rsidRDefault="00660499" w:rsidP="00660499">
            <w:pPr>
              <w:rPr>
                <w:szCs w:val="20"/>
                <w:lang w:eastAsia="ru-RU"/>
              </w:rPr>
            </w:pPr>
          </w:p>
        </w:tc>
        <w:tc>
          <w:tcPr>
            <w:tcW w:w="2332" w:type="pct"/>
            <w:shd w:val="clear" w:color="auto" w:fill="auto"/>
            <w:vAlign w:val="center"/>
            <w:hideMark/>
          </w:tcPr>
          <w:p w14:paraId="6FCF01AF" w14:textId="77777777" w:rsidR="00660499" w:rsidRPr="00660499" w:rsidRDefault="00660499" w:rsidP="00660499">
            <w:pPr>
              <w:rPr>
                <w:szCs w:val="20"/>
                <w:lang w:eastAsia="ru-RU"/>
              </w:rPr>
            </w:pPr>
            <w:r w:rsidRPr="00660499">
              <w:rPr>
                <w:szCs w:val="20"/>
                <w:lang w:eastAsia="ru-RU"/>
              </w:rPr>
              <w:t>·вода</w:t>
            </w:r>
          </w:p>
        </w:tc>
        <w:tc>
          <w:tcPr>
            <w:tcW w:w="597" w:type="pct"/>
            <w:shd w:val="clear" w:color="auto" w:fill="auto"/>
            <w:vAlign w:val="center"/>
            <w:hideMark/>
          </w:tcPr>
          <w:p w14:paraId="738085FD"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24A13F03"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58FB128E"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3303C1D4" w14:textId="77777777" w:rsidR="00660499" w:rsidRPr="00660499" w:rsidRDefault="00660499" w:rsidP="00660499">
            <w:pPr>
              <w:jc w:val="center"/>
              <w:rPr>
                <w:szCs w:val="20"/>
                <w:lang w:eastAsia="ru-RU"/>
              </w:rPr>
            </w:pPr>
            <w:r w:rsidRPr="00660499">
              <w:rPr>
                <w:szCs w:val="20"/>
                <w:lang w:eastAsia="ru-RU"/>
              </w:rPr>
              <w:t>23,49</w:t>
            </w:r>
          </w:p>
        </w:tc>
      </w:tr>
      <w:tr w:rsidR="00660499" w:rsidRPr="00660499" w14:paraId="5A47A917" w14:textId="77777777" w:rsidTr="00660499">
        <w:trPr>
          <w:trHeight w:val="20"/>
        </w:trPr>
        <w:tc>
          <w:tcPr>
            <w:tcW w:w="410" w:type="pct"/>
            <w:shd w:val="clear" w:color="auto" w:fill="auto"/>
            <w:vAlign w:val="center"/>
            <w:hideMark/>
          </w:tcPr>
          <w:p w14:paraId="6CD64BC3" w14:textId="77777777" w:rsidR="00660499" w:rsidRPr="00660499" w:rsidRDefault="00660499" w:rsidP="00660499">
            <w:pPr>
              <w:jc w:val="center"/>
              <w:rPr>
                <w:szCs w:val="20"/>
                <w:lang w:eastAsia="ru-RU"/>
              </w:rPr>
            </w:pPr>
            <w:r w:rsidRPr="00660499">
              <w:rPr>
                <w:szCs w:val="20"/>
                <w:lang w:eastAsia="ru-RU"/>
              </w:rPr>
              <w:t>3</w:t>
            </w:r>
          </w:p>
        </w:tc>
        <w:tc>
          <w:tcPr>
            <w:tcW w:w="4590" w:type="pct"/>
            <w:gridSpan w:val="5"/>
            <w:shd w:val="clear" w:color="auto" w:fill="auto"/>
            <w:vAlign w:val="center"/>
            <w:hideMark/>
          </w:tcPr>
          <w:p w14:paraId="7425695A" w14:textId="77777777" w:rsidR="00660499" w:rsidRPr="00660499" w:rsidRDefault="00660499" w:rsidP="00660499">
            <w:pPr>
              <w:jc w:val="center"/>
              <w:rPr>
                <w:b/>
                <w:bCs/>
                <w:szCs w:val="20"/>
                <w:lang w:eastAsia="ru-RU"/>
              </w:rPr>
            </w:pPr>
            <w:r w:rsidRPr="00660499">
              <w:rPr>
                <w:b/>
                <w:bCs/>
                <w:szCs w:val="20"/>
                <w:lang w:eastAsia="ru-RU"/>
              </w:rPr>
              <w:t>э л е к т р и ч е с к а я   э н е р г и я</w:t>
            </w:r>
          </w:p>
        </w:tc>
      </w:tr>
      <w:tr w:rsidR="00660499" w:rsidRPr="00660499" w14:paraId="46BC080C" w14:textId="77777777" w:rsidTr="00660499">
        <w:trPr>
          <w:trHeight w:val="20"/>
        </w:trPr>
        <w:tc>
          <w:tcPr>
            <w:tcW w:w="410" w:type="pct"/>
            <w:shd w:val="clear" w:color="auto" w:fill="auto"/>
            <w:vAlign w:val="center"/>
            <w:hideMark/>
          </w:tcPr>
          <w:p w14:paraId="0A2EB9E4" w14:textId="77777777" w:rsidR="00660499" w:rsidRPr="00660499" w:rsidRDefault="00660499" w:rsidP="00660499">
            <w:pPr>
              <w:jc w:val="center"/>
              <w:rPr>
                <w:szCs w:val="20"/>
                <w:lang w:eastAsia="ru-RU"/>
              </w:rPr>
            </w:pPr>
            <w:r w:rsidRPr="00660499">
              <w:rPr>
                <w:szCs w:val="20"/>
                <w:lang w:eastAsia="ru-RU"/>
              </w:rPr>
              <w:t>3.1</w:t>
            </w:r>
          </w:p>
        </w:tc>
        <w:tc>
          <w:tcPr>
            <w:tcW w:w="2332" w:type="pct"/>
            <w:shd w:val="clear" w:color="auto" w:fill="auto"/>
            <w:vAlign w:val="center"/>
            <w:hideMark/>
          </w:tcPr>
          <w:p w14:paraId="3D9E0DD6" w14:textId="77777777" w:rsidR="00660499" w:rsidRPr="00660499" w:rsidRDefault="00660499" w:rsidP="00660499">
            <w:pPr>
              <w:rPr>
                <w:szCs w:val="20"/>
                <w:lang w:eastAsia="ru-RU"/>
              </w:rPr>
            </w:pPr>
            <w:r w:rsidRPr="00660499">
              <w:rPr>
                <w:szCs w:val="20"/>
                <w:lang w:eastAsia="ru-RU"/>
              </w:rPr>
              <w:t xml:space="preserve">расход электроэнергии. </w:t>
            </w:r>
            <w:proofErr w:type="spellStart"/>
            <w:r w:rsidRPr="00660499">
              <w:rPr>
                <w:szCs w:val="20"/>
                <w:lang w:eastAsia="ru-RU"/>
              </w:rPr>
              <w:t>тыс.кВт</w:t>
            </w:r>
            <w:proofErr w:type="spellEnd"/>
            <w:r w:rsidRPr="00660499">
              <w:rPr>
                <w:szCs w:val="20"/>
                <w:lang w:eastAsia="ru-RU"/>
              </w:rPr>
              <w:t>*ч</w:t>
            </w:r>
          </w:p>
        </w:tc>
        <w:tc>
          <w:tcPr>
            <w:tcW w:w="597" w:type="pct"/>
            <w:shd w:val="clear" w:color="auto" w:fill="auto"/>
            <w:vAlign w:val="center"/>
            <w:hideMark/>
          </w:tcPr>
          <w:p w14:paraId="73859272"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66501918"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29DFAD53"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05090972" w14:textId="77777777" w:rsidR="00660499" w:rsidRPr="00660499" w:rsidRDefault="00660499" w:rsidP="00660499">
            <w:pPr>
              <w:jc w:val="center"/>
              <w:rPr>
                <w:sz w:val="22"/>
                <w:szCs w:val="22"/>
                <w:lang w:eastAsia="ru-RU"/>
              </w:rPr>
            </w:pPr>
            <w:r w:rsidRPr="00660499">
              <w:rPr>
                <w:sz w:val="22"/>
                <w:szCs w:val="22"/>
                <w:lang w:eastAsia="ru-RU"/>
              </w:rPr>
              <w:t>498,59</w:t>
            </w:r>
          </w:p>
        </w:tc>
      </w:tr>
      <w:tr w:rsidR="00660499" w:rsidRPr="00660499" w14:paraId="445F313D" w14:textId="77777777" w:rsidTr="00660499">
        <w:trPr>
          <w:trHeight w:val="20"/>
        </w:trPr>
        <w:tc>
          <w:tcPr>
            <w:tcW w:w="410" w:type="pct"/>
            <w:vMerge w:val="restart"/>
            <w:shd w:val="clear" w:color="auto" w:fill="auto"/>
            <w:vAlign w:val="center"/>
            <w:hideMark/>
          </w:tcPr>
          <w:p w14:paraId="368D7F97" w14:textId="77777777" w:rsidR="00660499" w:rsidRPr="00660499" w:rsidRDefault="00660499" w:rsidP="00660499">
            <w:pPr>
              <w:jc w:val="center"/>
              <w:rPr>
                <w:szCs w:val="20"/>
                <w:lang w:eastAsia="ru-RU"/>
              </w:rPr>
            </w:pPr>
            <w:r w:rsidRPr="00660499">
              <w:rPr>
                <w:szCs w:val="20"/>
                <w:lang w:eastAsia="ru-RU"/>
              </w:rPr>
              <w:t>3.1</w:t>
            </w:r>
          </w:p>
        </w:tc>
        <w:tc>
          <w:tcPr>
            <w:tcW w:w="4590" w:type="pct"/>
            <w:gridSpan w:val="5"/>
            <w:shd w:val="clear" w:color="auto" w:fill="auto"/>
            <w:vAlign w:val="center"/>
            <w:hideMark/>
          </w:tcPr>
          <w:p w14:paraId="6D64856A" w14:textId="77777777" w:rsidR="00660499" w:rsidRPr="00660499" w:rsidRDefault="00660499" w:rsidP="00660499">
            <w:pPr>
              <w:rPr>
                <w:sz w:val="22"/>
                <w:szCs w:val="22"/>
                <w:lang w:eastAsia="ru-RU"/>
              </w:rPr>
            </w:pPr>
            <w:r w:rsidRPr="00660499">
              <w:rPr>
                <w:szCs w:val="20"/>
                <w:lang w:eastAsia="ru-RU"/>
              </w:rPr>
              <w:t xml:space="preserve">количество, </w:t>
            </w:r>
            <w:proofErr w:type="spellStart"/>
            <w:r w:rsidRPr="00660499">
              <w:rPr>
                <w:szCs w:val="20"/>
                <w:lang w:eastAsia="ru-RU"/>
              </w:rPr>
              <w:t>ед</w:t>
            </w:r>
            <w:proofErr w:type="spellEnd"/>
            <w:r w:rsidRPr="00660499">
              <w:rPr>
                <w:szCs w:val="20"/>
                <w:lang w:eastAsia="ru-RU"/>
              </w:rPr>
              <w:t>:</w:t>
            </w:r>
            <w:r w:rsidRPr="00660499">
              <w:rPr>
                <w:sz w:val="22"/>
                <w:szCs w:val="22"/>
                <w:lang w:eastAsia="ru-RU"/>
              </w:rPr>
              <w:t> </w:t>
            </w:r>
          </w:p>
        </w:tc>
      </w:tr>
      <w:tr w:rsidR="00660499" w:rsidRPr="00660499" w14:paraId="20D8CB2F" w14:textId="77777777" w:rsidTr="00660499">
        <w:trPr>
          <w:trHeight w:val="20"/>
        </w:trPr>
        <w:tc>
          <w:tcPr>
            <w:tcW w:w="410" w:type="pct"/>
            <w:vMerge/>
            <w:vAlign w:val="center"/>
            <w:hideMark/>
          </w:tcPr>
          <w:p w14:paraId="12F0C336" w14:textId="77777777" w:rsidR="00660499" w:rsidRPr="00660499" w:rsidRDefault="00660499" w:rsidP="00660499">
            <w:pPr>
              <w:rPr>
                <w:szCs w:val="20"/>
                <w:lang w:eastAsia="ru-RU"/>
              </w:rPr>
            </w:pPr>
          </w:p>
        </w:tc>
        <w:tc>
          <w:tcPr>
            <w:tcW w:w="2332" w:type="pct"/>
            <w:shd w:val="clear" w:color="auto" w:fill="auto"/>
            <w:vAlign w:val="center"/>
            <w:hideMark/>
          </w:tcPr>
          <w:p w14:paraId="397D9E1F" w14:textId="77777777" w:rsidR="00660499" w:rsidRPr="00660499" w:rsidRDefault="00660499" w:rsidP="00660499">
            <w:pPr>
              <w:rPr>
                <w:szCs w:val="20"/>
                <w:lang w:eastAsia="ru-RU"/>
              </w:rPr>
            </w:pPr>
            <w:r w:rsidRPr="00660499">
              <w:rPr>
                <w:szCs w:val="20"/>
                <w:lang w:eastAsia="ru-RU"/>
              </w:rPr>
              <w:t>ПНС</w:t>
            </w:r>
          </w:p>
        </w:tc>
        <w:tc>
          <w:tcPr>
            <w:tcW w:w="597" w:type="pct"/>
            <w:shd w:val="clear" w:color="auto" w:fill="auto"/>
            <w:vAlign w:val="center"/>
            <w:hideMark/>
          </w:tcPr>
          <w:p w14:paraId="2327EB3F"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4D789D83"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273F8B53"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4BD0B5BC" w14:textId="77777777" w:rsidR="00660499" w:rsidRPr="00660499" w:rsidRDefault="00660499" w:rsidP="00660499">
            <w:pPr>
              <w:jc w:val="center"/>
              <w:rPr>
                <w:sz w:val="22"/>
                <w:szCs w:val="22"/>
                <w:lang w:eastAsia="ru-RU"/>
              </w:rPr>
            </w:pPr>
            <w:r w:rsidRPr="00660499">
              <w:rPr>
                <w:sz w:val="22"/>
                <w:szCs w:val="22"/>
                <w:lang w:eastAsia="ru-RU"/>
              </w:rPr>
              <w:t>1</w:t>
            </w:r>
          </w:p>
        </w:tc>
      </w:tr>
      <w:tr w:rsidR="00660499" w:rsidRPr="00660499" w14:paraId="72FACA32" w14:textId="77777777" w:rsidTr="00660499">
        <w:trPr>
          <w:trHeight w:val="20"/>
        </w:trPr>
        <w:tc>
          <w:tcPr>
            <w:tcW w:w="410" w:type="pct"/>
            <w:vMerge/>
            <w:vAlign w:val="center"/>
            <w:hideMark/>
          </w:tcPr>
          <w:p w14:paraId="37F79467" w14:textId="77777777" w:rsidR="00660499" w:rsidRPr="00660499" w:rsidRDefault="00660499" w:rsidP="00660499">
            <w:pPr>
              <w:rPr>
                <w:szCs w:val="20"/>
                <w:lang w:eastAsia="ru-RU"/>
              </w:rPr>
            </w:pPr>
          </w:p>
        </w:tc>
        <w:tc>
          <w:tcPr>
            <w:tcW w:w="2332" w:type="pct"/>
            <w:shd w:val="clear" w:color="auto" w:fill="auto"/>
            <w:vAlign w:val="center"/>
            <w:hideMark/>
          </w:tcPr>
          <w:p w14:paraId="30051474" w14:textId="77777777" w:rsidR="00660499" w:rsidRPr="00660499" w:rsidRDefault="00660499" w:rsidP="00660499">
            <w:pPr>
              <w:rPr>
                <w:szCs w:val="20"/>
                <w:lang w:eastAsia="ru-RU"/>
              </w:rPr>
            </w:pPr>
            <w:r w:rsidRPr="00660499">
              <w:rPr>
                <w:szCs w:val="20"/>
                <w:lang w:eastAsia="ru-RU"/>
              </w:rPr>
              <w:t>ЦТП</w:t>
            </w:r>
          </w:p>
        </w:tc>
        <w:tc>
          <w:tcPr>
            <w:tcW w:w="597" w:type="pct"/>
            <w:shd w:val="clear" w:color="auto" w:fill="auto"/>
            <w:vAlign w:val="center"/>
            <w:hideMark/>
          </w:tcPr>
          <w:p w14:paraId="4DEE623C" w14:textId="77777777" w:rsidR="00660499" w:rsidRPr="00660499" w:rsidRDefault="00660499" w:rsidP="00660499">
            <w:pPr>
              <w:jc w:val="center"/>
              <w:rPr>
                <w:szCs w:val="20"/>
                <w:lang w:eastAsia="ru-RU"/>
              </w:rPr>
            </w:pPr>
            <w:r w:rsidRPr="00660499">
              <w:rPr>
                <w:szCs w:val="20"/>
                <w:lang w:eastAsia="ru-RU"/>
              </w:rPr>
              <w:t>*</w:t>
            </w:r>
          </w:p>
        </w:tc>
        <w:tc>
          <w:tcPr>
            <w:tcW w:w="481" w:type="pct"/>
            <w:shd w:val="clear" w:color="auto" w:fill="auto"/>
            <w:vAlign w:val="center"/>
            <w:hideMark/>
          </w:tcPr>
          <w:p w14:paraId="4D3B6533" w14:textId="77777777" w:rsidR="00660499" w:rsidRPr="00660499" w:rsidRDefault="00660499" w:rsidP="00660499">
            <w:pPr>
              <w:jc w:val="center"/>
              <w:rPr>
                <w:szCs w:val="20"/>
                <w:lang w:eastAsia="ru-RU"/>
              </w:rPr>
            </w:pPr>
            <w:r w:rsidRPr="00660499">
              <w:rPr>
                <w:szCs w:val="20"/>
                <w:lang w:eastAsia="ru-RU"/>
              </w:rPr>
              <w:t>*</w:t>
            </w:r>
          </w:p>
        </w:tc>
        <w:tc>
          <w:tcPr>
            <w:tcW w:w="583" w:type="pct"/>
            <w:shd w:val="clear" w:color="auto" w:fill="auto"/>
            <w:vAlign w:val="center"/>
            <w:hideMark/>
          </w:tcPr>
          <w:p w14:paraId="7AA6215A" w14:textId="77777777" w:rsidR="00660499" w:rsidRPr="00660499" w:rsidRDefault="00660499" w:rsidP="00660499">
            <w:pPr>
              <w:jc w:val="center"/>
              <w:rPr>
                <w:szCs w:val="20"/>
                <w:lang w:eastAsia="ru-RU"/>
              </w:rPr>
            </w:pPr>
            <w:r w:rsidRPr="00660499">
              <w:rPr>
                <w:szCs w:val="20"/>
                <w:lang w:eastAsia="ru-RU"/>
              </w:rPr>
              <w:t>*</w:t>
            </w:r>
          </w:p>
        </w:tc>
        <w:tc>
          <w:tcPr>
            <w:tcW w:w="597" w:type="pct"/>
            <w:shd w:val="clear" w:color="auto" w:fill="auto"/>
            <w:vAlign w:val="center"/>
            <w:hideMark/>
          </w:tcPr>
          <w:p w14:paraId="525A7301" w14:textId="77777777" w:rsidR="00660499" w:rsidRPr="00660499" w:rsidRDefault="00660499" w:rsidP="00660499">
            <w:pPr>
              <w:jc w:val="center"/>
              <w:rPr>
                <w:sz w:val="22"/>
                <w:szCs w:val="22"/>
                <w:lang w:eastAsia="ru-RU"/>
              </w:rPr>
            </w:pPr>
            <w:r w:rsidRPr="00660499">
              <w:rPr>
                <w:sz w:val="22"/>
                <w:szCs w:val="22"/>
                <w:lang w:eastAsia="ru-RU"/>
              </w:rPr>
              <w:t>2</w:t>
            </w:r>
          </w:p>
        </w:tc>
      </w:tr>
    </w:tbl>
    <w:p w14:paraId="1A2BE264" w14:textId="77777777" w:rsidR="00660499" w:rsidRPr="00660499" w:rsidRDefault="00660499" w:rsidP="00660499">
      <w:pPr>
        <w:tabs>
          <w:tab w:val="left" w:pos="1665"/>
        </w:tabs>
        <w:jc w:val="both"/>
        <w:rPr>
          <w:bCs/>
          <w:lang w:eastAsia="ru-RU"/>
        </w:rPr>
      </w:pPr>
    </w:p>
    <w:p w14:paraId="2098E47B" w14:textId="77777777" w:rsidR="00660499" w:rsidRPr="00660499" w:rsidRDefault="00660499" w:rsidP="00660499">
      <w:pPr>
        <w:ind w:firstLine="709"/>
        <w:jc w:val="both"/>
        <w:rPr>
          <w:sz w:val="27"/>
          <w:szCs w:val="27"/>
          <w:lang w:eastAsia="ru-RU"/>
        </w:rPr>
      </w:pPr>
      <w:r w:rsidRPr="00660499">
        <w:rPr>
          <w:sz w:val="27"/>
          <w:szCs w:val="27"/>
          <w:lang w:eastAsia="ru-RU"/>
        </w:rPr>
        <w:t>В 2019 году предприятие МКП «КТС Новокузнецкого района», в пользовании которого находилось 68,424 км тепловых сетей (потери тепловой энергии 37,742 тыс. Гкал, потери и затраты теплоносителя 30 060,340 м</w:t>
      </w:r>
      <w:r w:rsidRPr="00660499">
        <w:rPr>
          <w:sz w:val="27"/>
          <w:szCs w:val="27"/>
          <w:vertAlign w:val="superscript"/>
          <w:lang w:eastAsia="ru-RU"/>
        </w:rPr>
        <w:t>3</w:t>
      </w:r>
      <w:r w:rsidRPr="00660499">
        <w:rPr>
          <w:sz w:val="27"/>
          <w:szCs w:val="27"/>
          <w:lang w:eastAsia="ru-RU"/>
        </w:rPr>
        <w:t>), было переименовано в МКП «КТВС НМР». Кроме того, что в пользование новообразовавшегося предприятия поступили новые тепловые сети, также был произведен переучет имеющегося оборудования, в связи с чем, предприятие заявило в своем пользовании 78,479 км тепловых сетей. В связи с этим произошло изменение потерь тепловой энергии и теплоносителя.</w:t>
      </w:r>
    </w:p>
    <w:p w14:paraId="24820778" w14:textId="77777777" w:rsidR="00660499" w:rsidRPr="00660499" w:rsidRDefault="00660499" w:rsidP="00660499">
      <w:pPr>
        <w:ind w:firstLine="720"/>
        <w:jc w:val="both"/>
        <w:rPr>
          <w:sz w:val="27"/>
          <w:szCs w:val="27"/>
          <w:lang w:eastAsia="ru-RU"/>
        </w:rPr>
      </w:pPr>
    </w:p>
    <w:p w14:paraId="2B6556B2" w14:textId="686BA5A8" w:rsidR="00660499" w:rsidRDefault="00660499" w:rsidP="00660499">
      <w:pPr>
        <w:ind w:firstLine="720"/>
        <w:jc w:val="both"/>
        <w:rPr>
          <w:sz w:val="27"/>
          <w:szCs w:val="27"/>
          <w:lang w:eastAsia="ru-RU"/>
        </w:rPr>
      </w:pPr>
      <w:r w:rsidRPr="00660499">
        <w:rPr>
          <w:sz w:val="27"/>
          <w:szCs w:val="27"/>
          <w:lang w:eastAsia="ru-RU"/>
        </w:rPr>
        <w:t xml:space="preserve">На основании заявки, расчетно-обосновывающих материалов, экспертного заключения, представленных  Предприятием, в соответствии </w:t>
      </w:r>
      <w:r w:rsidRPr="00660499">
        <w:rPr>
          <w:sz w:val="28"/>
          <w:szCs w:val="28"/>
          <w:lang w:eastAsia="ru-RU"/>
        </w:rPr>
        <w:t>основами ценообразования в сфере теплоснабжения, утвержденными постановлением Правительства РФ от 22.10.2012 №1075</w:t>
      </w:r>
      <w:r w:rsidRPr="00660499">
        <w:rPr>
          <w:sz w:val="27"/>
          <w:szCs w:val="27"/>
          <w:lang w:eastAsia="ru-RU"/>
        </w:rPr>
        <w:t xml:space="preserve">, Федеральным законом от 27 июля </w:t>
      </w:r>
      <w:smartTag w:uri="urn:schemas-microsoft-com:office:smarttags" w:element="metricconverter">
        <w:smartTagPr>
          <w:attr w:name="ProductID" w:val="2010 г"/>
        </w:smartTagPr>
        <w:r w:rsidRPr="00660499">
          <w:rPr>
            <w:sz w:val="27"/>
            <w:szCs w:val="27"/>
            <w:lang w:eastAsia="ru-RU"/>
          </w:rPr>
          <w:t>2010 г</w:t>
        </w:r>
      </w:smartTag>
      <w:r w:rsidRPr="00660499">
        <w:rPr>
          <w:sz w:val="27"/>
          <w:szCs w:val="27"/>
          <w:lang w:eastAsia="ru-RU"/>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2019 год.</w:t>
      </w:r>
    </w:p>
    <w:p w14:paraId="04BF1CE4" w14:textId="77777777" w:rsidR="00660499" w:rsidRPr="00660499" w:rsidRDefault="00660499" w:rsidP="00660499">
      <w:pPr>
        <w:ind w:firstLine="720"/>
        <w:jc w:val="both"/>
        <w:rPr>
          <w:sz w:val="27"/>
          <w:szCs w:val="27"/>
          <w:lang w:eastAsia="ru-RU"/>
        </w:rPr>
      </w:pPr>
    </w:p>
    <w:p w14:paraId="5EAE713D" w14:textId="77777777" w:rsidR="00660499" w:rsidRPr="00660499" w:rsidRDefault="00660499" w:rsidP="00660499">
      <w:pPr>
        <w:tabs>
          <w:tab w:val="left" w:pos="1665"/>
        </w:tabs>
        <w:jc w:val="center"/>
        <w:rPr>
          <w:b/>
          <w:bCs/>
          <w:sz w:val="28"/>
          <w:szCs w:val="28"/>
          <w:lang w:eastAsia="ru-RU"/>
        </w:rPr>
      </w:pPr>
      <w:r w:rsidRPr="00660499">
        <w:rPr>
          <w:b/>
          <w:bCs/>
          <w:sz w:val="28"/>
          <w:szCs w:val="28"/>
          <w:lang w:eastAsia="ru-RU"/>
        </w:rPr>
        <w:t>ПРЕДЛОЖЕНИЕ</w:t>
      </w:r>
    </w:p>
    <w:p w14:paraId="653B1B68" w14:textId="77777777" w:rsidR="00660499" w:rsidRPr="00660499" w:rsidRDefault="00660499" w:rsidP="00660499">
      <w:pPr>
        <w:jc w:val="center"/>
        <w:rPr>
          <w:sz w:val="28"/>
          <w:szCs w:val="28"/>
          <w:lang w:eastAsia="ru-RU"/>
        </w:rPr>
      </w:pPr>
      <w:r w:rsidRPr="00660499">
        <w:rPr>
          <w:sz w:val="28"/>
          <w:szCs w:val="28"/>
          <w:lang w:eastAsia="ru-RU"/>
        </w:rPr>
        <w:t>по утверждению нормативов технологических потерь при передаче тепловой энергии на 2019 год</w:t>
      </w:r>
    </w:p>
    <w:p w14:paraId="2797545A" w14:textId="77777777" w:rsidR="00660499" w:rsidRPr="00660499" w:rsidRDefault="00660499" w:rsidP="00660499">
      <w:pPr>
        <w:jc w:val="center"/>
        <w:rPr>
          <w:sz w:val="28"/>
          <w:szCs w:val="28"/>
          <w:lang w:eastAsia="ru-RU"/>
        </w:rPr>
      </w:pPr>
    </w:p>
    <w:tbl>
      <w:tblPr>
        <w:tblW w:w="5000" w:type="pct"/>
        <w:tblLook w:val="0000" w:firstRow="0" w:lastRow="0" w:firstColumn="0" w:lastColumn="0" w:noHBand="0" w:noVBand="0"/>
      </w:tblPr>
      <w:tblGrid>
        <w:gridCol w:w="3540"/>
        <w:gridCol w:w="2236"/>
        <w:gridCol w:w="1250"/>
        <w:gridCol w:w="1204"/>
        <w:gridCol w:w="2238"/>
      </w:tblGrid>
      <w:tr w:rsidR="00660499" w:rsidRPr="00660499" w14:paraId="128D8796" w14:textId="77777777" w:rsidTr="00660499">
        <w:trPr>
          <w:trHeight w:val="324"/>
        </w:trPr>
        <w:tc>
          <w:tcPr>
            <w:tcW w:w="169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8BC5ED" w14:textId="77777777" w:rsidR="00660499" w:rsidRPr="00660499" w:rsidRDefault="00660499" w:rsidP="00660499">
            <w:pPr>
              <w:jc w:val="center"/>
              <w:rPr>
                <w:b/>
                <w:bCs/>
                <w:lang w:eastAsia="ru-RU"/>
              </w:rPr>
            </w:pPr>
            <w:r w:rsidRPr="00660499">
              <w:rPr>
                <w:b/>
                <w:bCs/>
                <w:lang w:eastAsia="ru-RU"/>
              </w:rPr>
              <w:t>Организация (организационно правовая форма; наименование; местонахождение)</w:t>
            </w: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54350F01" w14:textId="77777777" w:rsidR="00660499" w:rsidRPr="00660499" w:rsidRDefault="00660499" w:rsidP="00660499">
            <w:pPr>
              <w:jc w:val="center"/>
              <w:rPr>
                <w:b/>
                <w:bCs/>
                <w:lang w:eastAsia="ru-RU"/>
              </w:rPr>
            </w:pPr>
            <w:r w:rsidRPr="00660499">
              <w:rPr>
                <w:b/>
                <w:bCs/>
                <w:lang w:eastAsia="ru-RU"/>
              </w:rPr>
              <w:t>Нормативы</w:t>
            </w:r>
          </w:p>
        </w:tc>
      </w:tr>
      <w:tr w:rsidR="00660499" w:rsidRPr="00660499" w14:paraId="58E8E2B2" w14:textId="77777777" w:rsidTr="00660499">
        <w:trPr>
          <w:trHeight w:val="784"/>
        </w:trPr>
        <w:tc>
          <w:tcPr>
            <w:tcW w:w="1691" w:type="pct"/>
            <w:vMerge/>
            <w:tcBorders>
              <w:top w:val="single" w:sz="8" w:space="0" w:color="auto"/>
              <w:left w:val="single" w:sz="8" w:space="0" w:color="auto"/>
              <w:bottom w:val="single" w:sz="8" w:space="0" w:color="auto"/>
              <w:right w:val="single" w:sz="8" w:space="0" w:color="auto"/>
            </w:tcBorders>
            <w:vAlign w:val="center"/>
          </w:tcPr>
          <w:p w14:paraId="5A974062" w14:textId="77777777" w:rsidR="00660499" w:rsidRPr="00660499" w:rsidRDefault="00660499" w:rsidP="00660499">
            <w:pPr>
              <w:rPr>
                <w:b/>
                <w:bCs/>
                <w:lang w:eastAsia="ru-RU"/>
              </w:rPr>
            </w:pPr>
          </w:p>
        </w:tc>
        <w:tc>
          <w:tcPr>
            <w:tcW w:w="1068" w:type="pct"/>
            <w:tcBorders>
              <w:top w:val="nil"/>
              <w:left w:val="nil"/>
              <w:bottom w:val="single" w:sz="8" w:space="0" w:color="auto"/>
              <w:right w:val="single" w:sz="8" w:space="0" w:color="auto"/>
            </w:tcBorders>
            <w:shd w:val="clear" w:color="auto" w:fill="auto"/>
            <w:vAlign w:val="center"/>
          </w:tcPr>
          <w:p w14:paraId="778DE6F6" w14:textId="77777777" w:rsidR="00660499" w:rsidRPr="00660499" w:rsidRDefault="00660499" w:rsidP="00660499">
            <w:pPr>
              <w:jc w:val="center"/>
              <w:rPr>
                <w:b/>
                <w:bCs/>
                <w:lang w:eastAsia="ru-RU"/>
              </w:rPr>
            </w:pPr>
            <w:r w:rsidRPr="00660499">
              <w:rPr>
                <w:b/>
                <w:bCs/>
                <w:lang w:eastAsia="ru-RU"/>
              </w:rPr>
              <w:t>потери и затраты теплоносителей, м3</w:t>
            </w:r>
          </w:p>
        </w:tc>
        <w:tc>
          <w:tcPr>
            <w:tcW w:w="1172" w:type="pct"/>
            <w:gridSpan w:val="2"/>
            <w:tcBorders>
              <w:top w:val="single" w:sz="8" w:space="0" w:color="auto"/>
              <w:left w:val="nil"/>
              <w:bottom w:val="single" w:sz="8" w:space="0" w:color="auto"/>
              <w:right w:val="single" w:sz="8" w:space="0" w:color="auto"/>
            </w:tcBorders>
            <w:shd w:val="clear" w:color="auto" w:fill="auto"/>
            <w:vAlign w:val="center"/>
          </w:tcPr>
          <w:p w14:paraId="19E252C5" w14:textId="77777777" w:rsidR="00660499" w:rsidRPr="00660499" w:rsidRDefault="00660499" w:rsidP="00660499">
            <w:pPr>
              <w:jc w:val="center"/>
              <w:rPr>
                <w:b/>
                <w:bCs/>
                <w:lang w:eastAsia="ru-RU"/>
              </w:rPr>
            </w:pPr>
            <w:r w:rsidRPr="00660499">
              <w:rPr>
                <w:b/>
                <w:bCs/>
                <w:lang w:eastAsia="ru-RU"/>
              </w:rPr>
              <w:t>потери тепловой энергии, тыс. Гкал</w:t>
            </w:r>
          </w:p>
        </w:tc>
        <w:tc>
          <w:tcPr>
            <w:tcW w:w="1068" w:type="pct"/>
            <w:tcBorders>
              <w:top w:val="nil"/>
              <w:left w:val="nil"/>
              <w:bottom w:val="single" w:sz="8" w:space="0" w:color="auto"/>
              <w:right w:val="single" w:sz="8" w:space="0" w:color="auto"/>
            </w:tcBorders>
            <w:shd w:val="clear" w:color="auto" w:fill="auto"/>
            <w:vAlign w:val="center"/>
          </w:tcPr>
          <w:p w14:paraId="1A8E1C85" w14:textId="77777777" w:rsidR="00660499" w:rsidRPr="00660499" w:rsidRDefault="00660499" w:rsidP="00660499">
            <w:pPr>
              <w:jc w:val="center"/>
              <w:rPr>
                <w:b/>
                <w:bCs/>
                <w:lang w:eastAsia="ru-RU"/>
              </w:rPr>
            </w:pPr>
            <w:r w:rsidRPr="00660499">
              <w:rPr>
                <w:b/>
                <w:bCs/>
                <w:lang w:eastAsia="ru-RU"/>
              </w:rPr>
              <w:t xml:space="preserve">расход электроэнергии, </w:t>
            </w:r>
            <w:proofErr w:type="spellStart"/>
            <w:r w:rsidRPr="00660499">
              <w:rPr>
                <w:b/>
                <w:bCs/>
                <w:lang w:eastAsia="ru-RU"/>
              </w:rPr>
              <w:t>тыс.кВт</w:t>
            </w:r>
            <w:proofErr w:type="spellEnd"/>
            <w:r w:rsidRPr="00660499">
              <w:rPr>
                <w:b/>
                <w:bCs/>
                <w:lang w:eastAsia="ru-RU"/>
              </w:rPr>
              <w:t>*ч</w:t>
            </w:r>
          </w:p>
        </w:tc>
      </w:tr>
      <w:tr w:rsidR="00660499" w:rsidRPr="00660499" w14:paraId="415BB661" w14:textId="77777777" w:rsidTr="00660499">
        <w:trPr>
          <w:trHeight w:val="361"/>
        </w:trPr>
        <w:tc>
          <w:tcPr>
            <w:tcW w:w="1691" w:type="pct"/>
            <w:vMerge w:val="restart"/>
            <w:tcBorders>
              <w:top w:val="nil"/>
              <w:left w:val="single" w:sz="8" w:space="0" w:color="auto"/>
              <w:bottom w:val="single" w:sz="8" w:space="0" w:color="auto"/>
              <w:right w:val="single" w:sz="8" w:space="0" w:color="auto"/>
            </w:tcBorders>
            <w:shd w:val="clear" w:color="auto" w:fill="auto"/>
            <w:vAlign w:val="center"/>
          </w:tcPr>
          <w:p w14:paraId="794DB255" w14:textId="77777777" w:rsidR="00660499" w:rsidRPr="00660499" w:rsidRDefault="00660499" w:rsidP="00660499">
            <w:pPr>
              <w:jc w:val="center"/>
              <w:rPr>
                <w:bCs/>
                <w:lang w:eastAsia="ru-RU"/>
              </w:rPr>
            </w:pPr>
            <w:r w:rsidRPr="00660499">
              <w:rPr>
                <w:bCs/>
                <w:lang w:eastAsia="ru-RU"/>
              </w:rPr>
              <w:t>МКП «КТВС НМР»,</w:t>
            </w:r>
          </w:p>
          <w:p w14:paraId="34BF67C2" w14:textId="77777777" w:rsidR="00660499" w:rsidRPr="00660499" w:rsidRDefault="00660499" w:rsidP="00660499">
            <w:pPr>
              <w:jc w:val="center"/>
              <w:rPr>
                <w:b/>
                <w:bCs/>
                <w:lang w:eastAsia="ru-RU"/>
              </w:rPr>
            </w:pPr>
            <w:r w:rsidRPr="00660499">
              <w:rPr>
                <w:bCs/>
                <w:lang w:eastAsia="ru-RU"/>
              </w:rPr>
              <w:t>ИНН 4252015404</w:t>
            </w: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2DFC4123" w14:textId="77777777" w:rsidR="00660499" w:rsidRPr="00660499" w:rsidRDefault="00660499" w:rsidP="00660499">
            <w:pPr>
              <w:jc w:val="center"/>
              <w:rPr>
                <w:b/>
                <w:bCs/>
                <w:lang w:eastAsia="ru-RU"/>
              </w:rPr>
            </w:pPr>
            <w:r w:rsidRPr="00660499">
              <w:rPr>
                <w:b/>
                <w:bCs/>
                <w:lang w:eastAsia="ru-RU"/>
              </w:rPr>
              <w:t>Теплоноситель – пар</w:t>
            </w:r>
          </w:p>
        </w:tc>
      </w:tr>
      <w:tr w:rsidR="00660499" w:rsidRPr="00660499" w14:paraId="49803170" w14:textId="77777777" w:rsidTr="00660499">
        <w:trPr>
          <w:trHeight w:val="324"/>
        </w:trPr>
        <w:tc>
          <w:tcPr>
            <w:tcW w:w="1691" w:type="pct"/>
            <w:vMerge/>
            <w:tcBorders>
              <w:top w:val="nil"/>
              <w:left w:val="single" w:sz="8" w:space="0" w:color="auto"/>
              <w:bottom w:val="single" w:sz="8" w:space="0" w:color="auto"/>
              <w:right w:val="single" w:sz="8" w:space="0" w:color="auto"/>
            </w:tcBorders>
            <w:vAlign w:val="center"/>
          </w:tcPr>
          <w:p w14:paraId="767078D5" w14:textId="77777777" w:rsidR="00660499" w:rsidRPr="00660499" w:rsidRDefault="00660499" w:rsidP="00660499">
            <w:pPr>
              <w:rPr>
                <w:b/>
                <w:bCs/>
                <w:lang w:eastAsia="ru-RU"/>
              </w:rPr>
            </w:pPr>
          </w:p>
        </w:tc>
        <w:tc>
          <w:tcPr>
            <w:tcW w:w="1068" w:type="pct"/>
            <w:tcBorders>
              <w:top w:val="nil"/>
              <w:left w:val="nil"/>
              <w:bottom w:val="single" w:sz="8" w:space="0" w:color="auto"/>
              <w:right w:val="single" w:sz="8" w:space="0" w:color="auto"/>
            </w:tcBorders>
            <w:shd w:val="clear" w:color="auto" w:fill="auto"/>
            <w:vAlign w:val="center"/>
          </w:tcPr>
          <w:p w14:paraId="53D87C2A" w14:textId="77777777" w:rsidR="00660499" w:rsidRPr="00660499" w:rsidRDefault="00660499" w:rsidP="00660499">
            <w:pPr>
              <w:jc w:val="center"/>
              <w:rPr>
                <w:b/>
                <w:bCs/>
                <w:lang w:eastAsia="ru-RU"/>
              </w:rPr>
            </w:pPr>
            <w:r w:rsidRPr="00660499">
              <w:rPr>
                <w:b/>
                <w:bCs/>
                <w:lang w:eastAsia="ru-RU"/>
              </w:rPr>
              <w:t>-</w:t>
            </w:r>
          </w:p>
        </w:tc>
        <w:tc>
          <w:tcPr>
            <w:tcW w:w="1172" w:type="pct"/>
            <w:gridSpan w:val="2"/>
            <w:tcBorders>
              <w:top w:val="single" w:sz="8" w:space="0" w:color="auto"/>
              <w:left w:val="nil"/>
              <w:bottom w:val="single" w:sz="8" w:space="0" w:color="auto"/>
              <w:right w:val="single" w:sz="8" w:space="0" w:color="auto"/>
            </w:tcBorders>
            <w:shd w:val="clear" w:color="auto" w:fill="auto"/>
            <w:vAlign w:val="center"/>
          </w:tcPr>
          <w:p w14:paraId="3320299B" w14:textId="77777777" w:rsidR="00660499" w:rsidRPr="00660499" w:rsidRDefault="00660499" w:rsidP="00660499">
            <w:pPr>
              <w:jc w:val="center"/>
              <w:rPr>
                <w:b/>
                <w:bCs/>
                <w:lang w:eastAsia="ru-RU"/>
              </w:rPr>
            </w:pPr>
            <w:r w:rsidRPr="00660499">
              <w:rPr>
                <w:b/>
                <w:bCs/>
                <w:lang w:eastAsia="ru-RU"/>
              </w:rPr>
              <w:t>-</w:t>
            </w:r>
          </w:p>
        </w:tc>
        <w:tc>
          <w:tcPr>
            <w:tcW w:w="1068" w:type="pct"/>
            <w:tcBorders>
              <w:top w:val="nil"/>
              <w:left w:val="nil"/>
              <w:bottom w:val="single" w:sz="8" w:space="0" w:color="auto"/>
              <w:right w:val="single" w:sz="8" w:space="0" w:color="auto"/>
            </w:tcBorders>
            <w:shd w:val="clear" w:color="auto" w:fill="auto"/>
            <w:vAlign w:val="center"/>
          </w:tcPr>
          <w:p w14:paraId="73E8EAAF" w14:textId="77777777" w:rsidR="00660499" w:rsidRPr="00660499" w:rsidRDefault="00660499" w:rsidP="00660499">
            <w:pPr>
              <w:jc w:val="center"/>
              <w:rPr>
                <w:b/>
                <w:bCs/>
                <w:lang w:eastAsia="ru-RU"/>
              </w:rPr>
            </w:pPr>
            <w:r w:rsidRPr="00660499">
              <w:rPr>
                <w:b/>
                <w:bCs/>
                <w:lang w:eastAsia="ru-RU"/>
              </w:rPr>
              <w:t>-</w:t>
            </w:r>
          </w:p>
        </w:tc>
      </w:tr>
      <w:tr w:rsidR="00660499" w:rsidRPr="00660499" w14:paraId="348A0C66" w14:textId="77777777" w:rsidTr="00660499">
        <w:trPr>
          <w:trHeight w:val="324"/>
        </w:trPr>
        <w:tc>
          <w:tcPr>
            <w:tcW w:w="1691" w:type="pct"/>
            <w:vMerge/>
            <w:tcBorders>
              <w:top w:val="nil"/>
              <w:left w:val="single" w:sz="8" w:space="0" w:color="auto"/>
              <w:bottom w:val="single" w:sz="8" w:space="0" w:color="auto"/>
              <w:right w:val="single" w:sz="8" w:space="0" w:color="auto"/>
            </w:tcBorders>
            <w:vAlign w:val="center"/>
          </w:tcPr>
          <w:p w14:paraId="55F564E3" w14:textId="77777777" w:rsidR="00660499" w:rsidRPr="00660499" w:rsidRDefault="00660499" w:rsidP="00660499">
            <w:pPr>
              <w:rPr>
                <w:b/>
                <w:bCs/>
                <w:lang w:eastAsia="ru-RU"/>
              </w:rPr>
            </w:pP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422C3214" w14:textId="77777777" w:rsidR="00660499" w:rsidRPr="00660499" w:rsidRDefault="00660499" w:rsidP="00660499">
            <w:pPr>
              <w:jc w:val="center"/>
              <w:rPr>
                <w:b/>
                <w:bCs/>
                <w:lang w:eastAsia="ru-RU"/>
              </w:rPr>
            </w:pPr>
            <w:r w:rsidRPr="00660499">
              <w:rPr>
                <w:b/>
                <w:bCs/>
                <w:lang w:eastAsia="ru-RU"/>
              </w:rPr>
              <w:t>Теплоноситель – вода</w:t>
            </w:r>
          </w:p>
        </w:tc>
      </w:tr>
      <w:tr w:rsidR="00660499" w:rsidRPr="00660499" w14:paraId="2EE75909" w14:textId="77777777" w:rsidTr="00660499">
        <w:trPr>
          <w:trHeight w:val="324"/>
        </w:trPr>
        <w:tc>
          <w:tcPr>
            <w:tcW w:w="1691" w:type="pct"/>
            <w:vMerge/>
            <w:tcBorders>
              <w:top w:val="nil"/>
              <w:left w:val="single" w:sz="8" w:space="0" w:color="auto"/>
              <w:bottom w:val="single" w:sz="8" w:space="0" w:color="auto"/>
              <w:right w:val="single" w:sz="8" w:space="0" w:color="auto"/>
            </w:tcBorders>
            <w:vAlign w:val="center"/>
          </w:tcPr>
          <w:p w14:paraId="2F0A6472" w14:textId="77777777" w:rsidR="00660499" w:rsidRPr="00660499" w:rsidRDefault="00660499" w:rsidP="00660499">
            <w:pPr>
              <w:rPr>
                <w:b/>
                <w:bCs/>
                <w:lang w:eastAsia="ru-RU"/>
              </w:rPr>
            </w:pPr>
          </w:p>
        </w:tc>
        <w:tc>
          <w:tcPr>
            <w:tcW w:w="1068" w:type="pct"/>
            <w:tcBorders>
              <w:top w:val="nil"/>
              <w:left w:val="nil"/>
              <w:bottom w:val="single" w:sz="8" w:space="0" w:color="auto"/>
              <w:right w:val="single" w:sz="8" w:space="0" w:color="auto"/>
            </w:tcBorders>
            <w:shd w:val="clear" w:color="auto" w:fill="auto"/>
            <w:vAlign w:val="center"/>
          </w:tcPr>
          <w:p w14:paraId="3CBC3684" w14:textId="77777777" w:rsidR="00660499" w:rsidRPr="00660499" w:rsidRDefault="00660499" w:rsidP="00660499">
            <w:pPr>
              <w:jc w:val="center"/>
              <w:rPr>
                <w:b/>
                <w:lang w:eastAsia="ru-RU"/>
              </w:rPr>
            </w:pPr>
            <w:r w:rsidRPr="00660499">
              <w:rPr>
                <w:b/>
                <w:lang w:eastAsia="ru-RU"/>
              </w:rPr>
              <w:t>60 271,80</w:t>
            </w:r>
          </w:p>
        </w:tc>
        <w:tc>
          <w:tcPr>
            <w:tcW w:w="597" w:type="pct"/>
            <w:tcBorders>
              <w:top w:val="nil"/>
              <w:left w:val="nil"/>
              <w:bottom w:val="single" w:sz="8" w:space="0" w:color="auto"/>
              <w:right w:val="single" w:sz="8" w:space="0" w:color="auto"/>
            </w:tcBorders>
            <w:shd w:val="clear" w:color="auto" w:fill="auto"/>
            <w:vAlign w:val="center"/>
          </w:tcPr>
          <w:p w14:paraId="1B843C46" w14:textId="77777777" w:rsidR="00660499" w:rsidRPr="00660499" w:rsidRDefault="00660499" w:rsidP="00660499">
            <w:pPr>
              <w:jc w:val="center"/>
              <w:rPr>
                <w:b/>
                <w:lang w:eastAsia="ru-RU"/>
              </w:rPr>
            </w:pPr>
            <w:r w:rsidRPr="00660499">
              <w:rPr>
                <w:b/>
                <w:lang w:eastAsia="ru-RU"/>
              </w:rPr>
              <w:t>46,260</w:t>
            </w:r>
          </w:p>
        </w:tc>
        <w:tc>
          <w:tcPr>
            <w:tcW w:w="575" w:type="pct"/>
            <w:tcBorders>
              <w:top w:val="nil"/>
              <w:left w:val="nil"/>
              <w:bottom w:val="single" w:sz="8" w:space="0" w:color="auto"/>
              <w:right w:val="single" w:sz="8" w:space="0" w:color="auto"/>
            </w:tcBorders>
            <w:shd w:val="clear" w:color="auto" w:fill="auto"/>
            <w:vAlign w:val="center"/>
          </w:tcPr>
          <w:p w14:paraId="3B09067F" w14:textId="77777777" w:rsidR="00660499" w:rsidRPr="00660499" w:rsidRDefault="00660499" w:rsidP="00660499">
            <w:pPr>
              <w:jc w:val="center"/>
              <w:rPr>
                <w:b/>
                <w:lang w:eastAsia="ru-RU"/>
              </w:rPr>
            </w:pPr>
            <w:r w:rsidRPr="00660499">
              <w:rPr>
                <w:b/>
                <w:lang w:eastAsia="ru-RU"/>
              </w:rPr>
              <w:t>23,49 %</w:t>
            </w:r>
          </w:p>
        </w:tc>
        <w:tc>
          <w:tcPr>
            <w:tcW w:w="1068" w:type="pct"/>
            <w:tcBorders>
              <w:top w:val="nil"/>
              <w:left w:val="nil"/>
              <w:bottom w:val="single" w:sz="8" w:space="0" w:color="auto"/>
              <w:right w:val="single" w:sz="8" w:space="0" w:color="auto"/>
            </w:tcBorders>
            <w:shd w:val="clear" w:color="auto" w:fill="auto"/>
            <w:vAlign w:val="center"/>
          </w:tcPr>
          <w:p w14:paraId="644B1166" w14:textId="77777777" w:rsidR="00660499" w:rsidRPr="00660499" w:rsidRDefault="00660499" w:rsidP="00660499">
            <w:pPr>
              <w:jc w:val="center"/>
              <w:rPr>
                <w:b/>
                <w:lang w:eastAsia="ru-RU"/>
              </w:rPr>
            </w:pPr>
            <w:r w:rsidRPr="00660499">
              <w:rPr>
                <w:b/>
                <w:lang w:eastAsia="ru-RU"/>
              </w:rPr>
              <w:t>498,59</w:t>
            </w:r>
          </w:p>
        </w:tc>
      </w:tr>
    </w:tbl>
    <w:p w14:paraId="7C4F8615" w14:textId="77777777" w:rsidR="00660499" w:rsidRPr="00660499" w:rsidRDefault="00660499" w:rsidP="00660499">
      <w:pPr>
        <w:jc w:val="center"/>
        <w:rPr>
          <w:szCs w:val="20"/>
          <w:lang w:eastAsia="ru-RU"/>
        </w:rPr>
      </w:pPr>
    </w:p>
    <w:p w14:paraId="11D7CF57" w14:textId="77777777" w:rsidR="00660499" w:rsidRPr="00660499" w:rsidRDefault="00660499" w:rsidP="00660499">
      <w:pPr>
        <w:jc w:val="center"/>
        <w:rPr>
          <w:szCs w:val="20"/>
          <w:lang w:eastAsia="ru-RU"/>
        </w:rPr>
      </w:pPr>
    </w:p>
    <w:p w14:paraId="14B8E268" w14:textId="01EE6D76" w:rsidR="00660499" w:rsidRPr="00BE4EE9" w:rsidRDefault="00660499" w:rsidP="00660499">
      <w:pPr>
        <w:ind w:left="-4478" w:firstLine="11141"/>
        <w:jc w:val="both"/>
        <w:rPr>
          <w:bCs/>
          <w:sz w:val="23"/>
          <w:szCs w:val="23"/>
        </w:rPr>
      </w:pPr>
      <w:bookmarkStart w:id="17" w:name="_Hlk526423613"/>
      <w:r w:rsidRPr="00BE4EE9">
        <w:rPr>
          <w:bCs/>
          <w:sz w:val="23"/>
          <w:szCs w:val="23"/>
        </w:rPr>
        <w:t xml:space="preserve">Приложение № </w:t>
      </w:r>
      <w:r>
        <w:rPr>
          <w:bCs/>
          <w:sz w:val="23"/>
          <w:szCs w:val="23"/>
        </w:rPr>
        <w:t xml:space="preserve">13 </w:t>
      </w:r>
      <w:r w:rsidRPr="00BE4EE9">
        <w:rPr>
          <w:bCs/>
          <w:sz w:val="23"/>
          <w:szCs w:val="23"/>
        </w:rPr>
        <w:t xml:space="preserve">к протоколу № </w:t>
      </w:r>
      <w:r>
        <w:rPr>
          <w:bCs/>
          <w:sz w:val="23"/>
          <w:szCs w:val="23"/>
        </w:rPr>
        <w:t>62</w:t>
      </w:r>
    </w:p>
    <w:p w14:paraId="13D26B0D" w14:textId="77777777" w:rsidR="00660499" w:rsidRPr="00BE4EE9" w:rsidRDefault="00660499" w:rsidP="00660499">
      <w:pPr>
        <w:ind w:left="-4478" w:firstLine="11141"/>
        <w:jc w:val="both"/>
        <w:rPr>
          <w:bCs/>
          <w:sz w:val="23"/>
          <w:szCs w:val="23"/>
        </w:rPr>
      </w:pPr>
      <w:r>
        <w:rPr>
          <w:bCs/>
          <w:sz w:val="23"/>
          <w:szCs w:val="23"/>
        </w:rPr>
        <w:lastRenderedPageBreak/>
        <w:t>з</w:t>
      </w:r>
      <w:r w:rsidRPr="00BE4EE9">
        <w:rPr>
          <w:bCs/>
          <w:sz w:val="23"/>
          <w:szCs w:val="23"/>
        </w:rPr>
        <w:t>аседания Правления региональной</w:t>
      </w:r>
    </w:p>
    <w:p w14:paraId="0A619F34" w14:textId="77777777" w:rsidR="00660499" w:rsidRPr="00BE4EE9" w:rsidRDefault="00660499" w:rsidP="00660499">
      <w:pPr>
        <w:ind w:left="-4478" w:firstLine="11141"/>
        <w:jc w:val="both"/>
        <w:rPr>
          <w:bCs/>
          <w:sz w:val="23"/>
          <w:szCs w:val="23"/>
        </w:rPr>
      </w:pPr>
      <w:r w:rsidRPr="00BE4EE9">
        <w:rPr>
          <w:bCs/>
          <w:sz w:val="23"/>
          <w:szCs w:val="23"/>
        </w:rPr>
        <w:t>энергетической комиссии</w:t>
      </w:r>
    </w:p>
    <w:p w14:paraId="5E253A52" w14:textId="77777777" w:rsidR="00660499" w:rsidRDefault="00660499" w:rsidP="00660499">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2431FBFF" w14:textId="77777777" w:rsidR="00660499" w:rsidRPr="00660499" w:rsidRDefault="00660499" w:rsidP="00660499">
      <w:pPr>
        <w:ind w:firstLine="720"/>
        <w:jc w:val="both"/>
        <w:rPr>
          <w:b/>
          <w:sz w:val="26"/>
          <w:szCs w:val="26"/>
          <w:lang w:eastAsia="ru-RU"/>
        </w:rPr>
      </w:pPr>
    </w:p>
    <w:p w14:paraId="5694CA37" w14:textId="77777777" w:rsidR="00C9164A" w:rsidRDefault="00C9164A" w:rsidP="00C9164A">
      <w:pPr>
        <w:autoSpaceDE w:val="0"/>
        <w:autoSpaceDN w:val="0"/>
        <w:adjustRightInd w:val="0"/>
        <w:ind w:left="5670"/>
        <w:jc w:val="right"/>
        <w:outlineLvl w:val="0"/>
        <w:rPr>
          <w:sz w:val="28"/>
          <w:szCs w:val="28"/>
        </w:rPr>
      </w:pPr>
    </w:p>
    <w:p w14:paraId="251E751A" w14:textId="77777777" w:rsidR="00C9164A" w:rsidRDefault="00C9164A" w:rsidP="00C9164A">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1C7F271C" w14:textId="77777777" w:rsidR="00C9164A" w:rsidRDefault="00C9164A" w:rsidP="00C9164A">
      <w:pPr>
        <w:jc w:val="center"/>
        <w:rPr>
          <w:b/>
          <w:sz w:val="28"/>
          <w:szCs w:val="28"/>
        </w:rPr>
      </w:pPr>
      <w:r>
        <w:rPr>
          <w:b/>
          <w:sz w:val="28"/>
          <w:szCs w:val="28"/>
        </w:rPr>
        <w:t>тепловой энергии, теплоносителя по тепловым сетям</w:t>
      </w:r>
      <w:r w:rsidRPr="00FF355D">
        <w:t xml:space="preserve"> </w:t>
      </w:r>
      <w:r w:rsidRPr="0013765A">
        <w:rPr>
          <w:b/>
          <w:sz w:val="28"/>
          <w:szCs w:val="28"/>
        </w:rPr>
        <w:t>МКП «КТВС НМР» (Новокузнецкий р</w:t>
      </w:r>
      <w:r>
        <w:rPr>
          <w:b/>
          <w:sz w:val="28"/>
          <w:szCs w:val="28"/>
        </w:rPr>
        <w:t>ай</w:t>
      </w:r>
      <w:r w:rsidRPr="0013765A">
        <w:rPr>
          <w:b/>
          <w:sz w:val="28"/>
          <w:szCs w:val="28"/>
        </w:rPr>
        <w:t>он) на 2019 год</w:t>
      </w:r>
    </w:p>
    <w:p w14:paraId="550C2DA5" w14:textId="77777777" w:rsidR="00C9164A" w:rsidRDefault="00C9164A" w:rsidP="00C9164A">
      <w:pPr>
        <w:jc w:val="center"/>
        <w:rPr>
          <w:b/>
          <w:sz w:val="28"/>
          <w:szCs w:val="28"/>
        </w:rPr>
      </w:pPr>
    </w:p>
    <w:p w14:paraId="4F3FEFED" w14:textId="77777777" w:rsidR="00C9164A" w:rsidRPr="00880245" w:rsidRDefault="00C9164A" w:rsidP="00C9164A">
      <w:pPr>
        <w:jc w:val="center"/>
        <w:rPr>
          <w:b/>
          <w:sz w:val="28"/>
          <w:szCs w:val="28"/>
        </w:rPr>
      </w:pPr>
    </w:p>
    <w:p w14:paraId="62E440E5" w14:textId="77777777" w:rsidR="00C9164A" w:rsidRDefault="00C9164A" w:rsidP="00C9164A">
      <w:pP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504"/>
        <w:gridCol w:w="1718"/>
        <w:gridCol w:w="2345"/>
      </w:tblGrid>
      <w:tr w:rsidR="00C9164A" w:rsidRPr="00DA3FFF" w14:paraId="4624043B" w14:textId="77777777" w:rsidTr="00EB2634">
        <w:trPr>
          <w:trHeight w:val="397"/>
        </w:trPr>
        <w:tc>
          <w:tcPr>
            <w:tcW w:w="1866" w:type="pct"/>
            <w:vMerge w:val="restart"/>
            <w:shd w:val="clear" w:color="000000" w:fill="FFFFFF"/>
            <w:tcMar>
              <w:left w:w="57" w:type="dxa"/>
              <w:right w:w="57" w:type="dxa"/>
            </w:tcMar>
            <w:vAlign w:val="center"/>
            <w:hideMark/>
          </w:tcPr>
          <w:p w14:paraId="699A7D50" w14:textId="77777777" w:rsidR="00C9164A" w:rsidRPr="00DA3FFF" w:rsidRDefault="00C9164A" w:rsidP="00EB2634">
            <w:pPr>
              <w:jc w:val="center"/>
              <w:rPr>
                <w:color w:val="000000"/>
                <w:sz w:val="28"/>
                <w:szCs w:val="28"/>
              </w:rPr>
            </w:pPr>
            <w:r w:rsidRPr="00DA3FFF">
              <w:rPr>
                <w:color w:val="000000"/>
                <w:sz w:val="28"/>
                <w:szCs w:val="28"/>
              </w:rPr>
              <w:t>Наименование регулируемой организации</w:t>
            </w:r>
          </w:p>
        </w:tc>
        <w:tc>
          <w:tcPr>
            <w:tcW w:w="3134" w:type="pct"/>
            <w:gridSpan w:val="3"/>
            <w:shd w:val="clear" w:color="000000" w:fill="FFFFFF"/>
            <w:tcMar>
              <w:left w:w="57" w:type="dxa"/>
              <w:right w:w="57" w:type="dxa"/>
            </w:tcMar>
            <w:vAlign w:val="center"/>
            <w:hideMark/>
          </w:tcPr>
          <w:p w14:paraId="66C64405" w14:textId="77777777" w:rsidR="00C9164A" w:rsidRPr="00DA3FFF" w:rsidRDefault="00C9164A" w:rsidP="00EB2634">
            <w:pPr>
              <w:jc w:val="center"/>
              <w:rPr>
                <w:color w:val="000000"/>
                <w:sz w:val="28"/>
                <w:szCs w:val="28"/>
              </w:rPr>
            </w:pPr>
            <w:r w:rsidRPr="00DA3FFF">
              <w:rPr>
                <w:color w:val="000000"/>
                <w:sz w:val="28"/>
                <w:szCs w:val="28"/>
              </w:rPr>
              <w:t xml:space="preserve">Нормативы технологических потерь </w:t>
            </w:r>
          </w:p>
          <w:p w14:paraId="5F2C6B7A" w14:textId="77777777" w:rsidR="00C9164A" w:rsidRPr="00DA3FFF" w:rsidRDefault="00C9164A" w:rsidP="00EB2634">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C9164A" w:rsidRPr="00DA3FFF" w14:paraId="6556AEE8" w14:textId="77777777" w:rsidTr="00EB2634">
        <w:trPr>
          <w:trHeight w:val="397"/>
        </w:trPr>
        <w:tc>
          <w:tcPr>
            <w:tcW w:w="1866" w:type="pct"/>
            <w:vMerge/>
            <w:tcMar>
              <w:left w:w="57" w:type="dxa"/>
              <w:right w:w="57" w:type="dxa"/>
            </w:tcMar>
            <w:vAlign w:val="center"/>
            <w:hideMark/>
          </w:tcPr>
          <w:p w14:paraId="6EC32E43" w14:textId="77777777" w:rsidR="00C9164A" w:rsidRPr="00DA3FFF" w:rsidRDefault="00C9164A" w:rsidP="00EB2634">
            <w:pPr>
              <w:jc w:val="center"/>
              <w:rPr>
                <w:color w:val="000000"/>
                <w:sz w:val="28"/>
                <w:szCs w:val="28"/>
              </w:rPr>
            </w:pPr>
          </w:p>
        </w:tc>
        <w:tc>
          <w:tcPr>
            <w:tcW w:w="1195" w:type="pct"/>
            <w:shd w:val="clear" w:color="000000" w:fill="FFFFFF"/>
            <w:tcMar>
              <w:left w:w="57" w:type="dxa"/>
              <w:right w:w="57" w:type="dxa"/>
            </w:tcMar>
            <w:vAlign w:val="center"/>
            <w:hideMark/>
          </w:tcPr>
          <w:p w14:paraId="50D2B095" w14:textId="77777777" w:rsidR="00C9164A" w:rsidRPr="00DA3FFF" w:rsidRDefault="00C9164A" w:rsidP="00EB2634">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820" w:type="pct"/>
            <w:shd w:val="clear" w:color="000000" w:fill="FFFFFF"/>
            <w:tcMar>
              <w:left w:w="57" w:type="dxa"/>
              <w:right w:w="57" w:type="dxa"/>
            </w:tcMar>
            <w:vAlign w:val="center"/>
            <w:hideMark/>
          </w:tcPr>
          <w:p w14:paraId="3DCD21DD" w14:textId="77777777" w:rsidR="00C9164A" w:rsidRPr="00DA3FFF" w:rsidRDefault="00C9164A" w:rsidP="00EB2634">
            <w:pPr>
              <w:jc w:val="center"/>
              <w:rPr>
                <w:color w:val="000000"/>
                <w:sz w:val="28"/>
                <w:szCs w:val="28"/>
              </w:rPr>
            </w:pPr>
            <w:r w:rsidRPr="00DA3FFF">
              <w:rPr>
                <w:color w:val="000000"/>
                <w:sz w:val="28"/>
                <w:szCs w:val="28"/>
              </w:rPr>
              <w:t>Потери тепловой энергии, тыс. Гкал</w:t>
            </w:r>
          </w:p>
        </w:tc>
        <w:tc>
          <w:tcPr>
            <w:tcW w:w="1119" w:type="pct"/>
            <w:shd w:val="clear" w:color="000000" w:fill="FFFFFF"/>
            <w:tcMar>
              <w:left w:w="57" w:type="dxa"/>
              <w:right w:w="57" w:type="dxa"/>
            </w:tcMar>
            <w:vAlign w:val="center"/>
            <w:hideMark/>
          </w:tcPr>
          <w:p w14:paraId="0198FE0B" w14:textId="77777777" w:rsidR="00C9164A" w:rsidRPr="00DA3FFF" w:rsidRDefault="00C9164A" w:rsidP="00EB2634">
            <w:pPr>
              <w:jc w:val="center"/>
              <w:rPr>
                <w:color w:val="000000"/>
                <w:sz w:val="28"/>
                <w:szCs w:val="28"/>
              </w:rPr>
            </w:pPr>
            <w:r w:rsidRPr="00DA3FFF">
              <w:rPr>
                <w:color w:val="000000"/>
                <w:sz w:val="28"/>
                <w:szCs w:val="28"/>
              </w:rPr>
              <w:t>Расход электроэнергии, тыс. кВт*ч</w:t>
            </w:r>
          </w:p>
        </w:tc>
      </w:tr>
      <w:tr w:rsidR="00C9164A" w:rsidRPr="00DA3FFF" w14:paraId="7758C6D7" w14:textId="77777777" w:rsidTr="00EB2634">
        <w:trPr>
          <w:trHeight w:val="397"/>
        </w:trPr>
        <w:tc>
          <w:tcPr>
            <w:tcW w:w="1866" w:type="pct"/>
            <w:vMerge w:val="restart"/>
            <w:shd w:val="clear" w:color="000000" w:fill="FFFFFF"/>
            <w:tcMar>
              <w:left w:w="57" w:type="dxa"/>
              <w:right w:w="57" w:type="dxa"/>
            </w:tcMar>
            <w:vAlign w:val="center"/>
          </w:tcPr>
          <w:p w14:paraId="4980DBFD" w14:textId="77777777" w:rsidR="00C9164A" w:rsidRPr="0013765A" w:rsidRDefault="00C9164A" w:rsidP="00EB2634">
            <w:pPr>
              <w:jc w:val="center"/>
              <w:rPr>
                <w:sz w:val="28"/>
                <w:szCs w:val="28"/>
              </w:rPr>
            </w:pPr>
            <w:r w:rsidRPr="0013765A">
              <w:rPr>
                <w:sz w:val="28"/>
                <w:szCs w:val="28"/>
              </w:rPr>
              <w:t>МКП «КТВС НМР» (Новокузнецкий р</w:t>
            </w:r>
            <w:r>
              <w:rPr>
                <w:sz w:val="28"/>
                <w:szCs w:val="28"/>
              </w:rPr>
              <w:t>ай</w:t>
            </w:r>
            <w:r w:rsidRPr="0013765A">
              <w:rPr>
                <w:sz w:val="28"/>
                <w:szCs w:val="28"/>
              </w:rPr>
              <w:t xml:space="preserve">он), </w:t>
            </w:r>
          </w:p>
          <w:p w14:paraId="6F8458D1" w14:textId="77777777" w:rsidR="00C9164A" w:rsidRPr="00DA3FFF" w:rsidRDefault="00C9164A" w:rsidP="00EB2634">
            <w:pPr>
              <w:jc w:val="center"/>
              <w:rPr>
                <w:color w:val="000000"/>
                <w:sz w:val="28"/>
                <w:szCs w:val="28"/>
              </w:rPr>
            </w:pPr>
            <w:r w:rsidRPr="0013765A">
              <w:rPr>
                <w:sz w:val="28"/>
                <w:szCs w:val="28"/>
              </w:rPr>
              <w:t>ИНН 4252015404</w:t>
            </w:r>
          </w:p>
        </w:tc>
        <w:tc>
          <w:tcPr>
            <w:tcW w:w="3134" w:type="pct"/>
            <w:gridSpan w:val="3"/>
            <w:shd w:val="clear" w:color="000000" w:fill="FFFFFF"/>
            <w:tcMar>
              <w:left w:w="57" w:type="dxa"/>
              <w:right w:w="57" w:type="dxa"/>
            </w:tcMar>
            <w:vAlign w:val="center"/>
            <w:hideMark/>
          </w:tcPr>
          <w:p w14:paraId="435036F2" w14:textId="77777777" w:rsidR="00C9164A" w:rsidRPr="00DA3FFF" w:rsidRDefault="00C9164A" w:rsidP="00EB2634">
            <w:pPr>
              <w:jc w:val="center"/>
              <w:rPr>
                <w:bCs/>
                <w:sz w:val="28"/>
                <w:szCs w:val="28"/>
              </w:rPr>
            </w:pPr>
            <w:r w:rsidRPr="00DA3FFF">
              <w:rPr>
                <w:bCs/>
                <w:sz w:val="28"/>
                <w:szCs w:val="28"/>
              </w:rPr>
              <w:t>теплоноситель - пар</w:t>
            </w:r>
          </w:p>
        </w:tc>
      </w:tr>
      <w:tr w:rsidR="00C9164A" w:rsidRPr="00DA3FFF" w14:paraId="0448D13E" w14:textId="77777777" w:rsidTr="00EB2634">
        <w:trPr>
          <w:trHeight w:val="397"/>
        </w:trPr>
        <w:tc>
          <w:tcPr>
            <w:tcW w:w="1866" w:type="pct"/>
            <w:vMerge/>
            <w:shd w:val="clear" w:color="000000" w:fill="FFFFFF"/>
            <w:tcMar>
              <w:left w:w="57" w:type="dxa"/>
              <w:right w:w="57" w:type="dxa"/>
            </w:tcMar>
            <w:vAlign w:val="center"/>
          </w:tcPr>
          <w:p w14:paraId="23D119A6" w14:textId="77777777" w:rsidR="00C9164A" w:rsidRPr="00DA3FFF" w:rsidRDefault="00C9164A" w:rsidP="00EB2634">
            <w:pPr>
              <w:jc w:val="center"/>
              <w:rPr>
                <w:color w:val="000000"/>
                <w:sz w:val="28"/>
                <w:szCs w:val="28"/>
              </w:rPr>
            </w:pPr>
          </w:p>
        </w:tc>
        <w:tc>
          <w:tcPr>
            <w:tcW w:w="1195" w:type="pct"/>
            <w:shd w:val="clear" w:color="000000" w:fill="FFFFFF"/>
            <w:tcMar>
              <w:left w:w="57" w:type="dxa"/>
              <w:right w:w="57" w:type="dxa"/>
            </w:tcMar>
            <w:vAlign w:val="center"/>
          </w:tcPr>
          <w:p w14:paraId="27D1AC61" w14:textId="77777777" w:rsidR="00C9164A" w:rsidRPr="00DA3FFF" w:rsidRDefault="00C9164A" w:rsidP="00EB2634">
            <w:pPr>
              <w:tabs>
                <w:tab w:val="left" w:pos="1110"/>
              </w:tabs>
              <w:jc w:val="center"/>
              <w:rPr>
                <w:sz w:val="28"/>
                <w:szCs w:val="28"/>
              </w:rPr>
            </w:pPr>
            <w:r w:rsidRPr="00DA3FFF">
              <w:rPr>
                <w:bCs/>
                <w:sz w:val="28"/>
                <w:szCs w:val="28"/>
              </w:rPr>
              <w:t>0,000</w:t>
            </w:r>
          </w:p>
        </w:tc>
        <w:tc>
          <w:tcPr>
            <w:tcW w:w="820" w:type="pct"/>
            <w:shd w:val="clear" w:color="000000" w:fill="FFFFFF"/>
            <w:tcMar>
              <w:left w:w="57" w:type="dxa"/>
              <w:right w:w="57" w:type="dxa"/>
            </w:tcMar>
            <w:vAlign w:val="center"/>
          </w:tcPr>
          <w:p w14:paraId="31CECC1F" w14:textId="77777777" w:rsidR="00C9164A" w:rsidRPr="00DA3FFF" w:rsidRDefault="00C9164A" w:rsidP="00EB2634">
            <w:pPr>
              <w:jc w:val="center"/>
              <w:rPr>
                <w:sz w:val="28"/>
                <w:szCs w:val="28"/>
              </w:rPr>
            </w:pPr>
            <w:r w:rsidRPr="00DA3FFF">
              <w:rPr>
                <w:bCs/>
                <w:sz w:val="28"/>
                <w:szCs w:val="28"/>
              </w:rPr>
              <w:t>0,000</w:t>
            </w:r>
          </w:p>
        </w:tc>
        <w:tc>
          <w:tcPr>
            <w:tcW w:w="1119" w:type="pct"/>
            <w:shd w:val="clear" w:color="000000" w:fill="FFFFFF"/>
            <w:tcMar>
              <w:left w:w="57" w:type="dxa"/>
              <w:right w:w="57" w:type="dxa"/>
            </w:tcMar>
            <w:vAlign w:val="center"/>
          </w:tcPr>
          <w:p w14:paraId="657994A8" w14:textId="77777777" w:rsidR="00C9164A" w:rsidRPr="00DA3FFF" w:rsidRDefault="00C9164A" w:rsidP="00EB2634">
            <w:pPr>
              <w:jc w:val="center"/>
              <w:rPr>
                <w:sz w:val="28"/>
                <w:szCs w:val="28"/>
              </w:rPr>
            </w:pPr>
            <w:r w:rsidRPr="00DA3FFF">
              <w:rPr>
                <w:bCs/>
                <w:sz w:val="28"/>
                <w:szCs w:val="28"/>
              </w:rPr>
              <w:t>0,000</w:t>
            </w:r>
          </w:p>
        </w:tc>
      </w:tr>
      <w:tr w:rsidR="00C9164A" w:rsidRPr="00DA3FFF" w14:paraId="0C3B0B58" w14:textId="77777777" w:rsidTr="00EB2634">
        <w:trPr>
          <w:trHeight w:val="397"/>
        </w:trPr>
        <w:tc>
          <w:tcPr>
            <w:tcW w:w="1866" w:type="pct"/>
            <w:vMerge/>
            <w:shd w:val="clear" w:color="000000" w:fill="FFFFFF"/>
            <w:tcMar>
              <w:left w:w="57" w:type="dxa"/>
              <w:right w:w="57" w:type="dxa"/>
            </w:tcMar>
            <w:vAlign w:val="center"/>
          </w:tcPr>
          <w:p w14:paraId="788FF3B0" w14:textId="77777777" w:rsidR="00C9164A" w:rsidRPr="00DA3FFF" w:rsidRDefault="00C9164A" w:rsidP="00EB2634">
            <w:pPr>
              <w:jc w:val="center"/>
              <w:rPr>
                <w:color w:val="000000"/>
                <w:sz w:val="28"/>
                <w:szCs w:val="28"/>
              </w:rPr>
            </w:pPr>
          </w:p>
        </w:tc>
        <w:tc>
          <w:tcPr>
            <w:tcW w:w="3134" w:type="pct"/>
            <w:gridSpan w:val="3"/>
            <w:shd w:val="clear" w:color="000000" w:fill="FFFFFF"/>
            <w:tcMar>
              <w:left w:w="57" w:type="dxa"/>
              <w:right w:w="57" w:type="dxa"/>
            </w:tcMar>
            <w:vAlign w:val="center"/>
            <w:hideMark/>
          </w:tcPr>
          <w:p w14:paraId="4584A1AC" w14:textId="77777777" w:rsidR="00C9164A" w:rsidRPr="00DA3FFF" w:rsidRDefault="00C9164A" w:rsidP="00EB2634">
            <w:pPr>
              <w:jc w:val="center"/>
              <w:rPr>
                <w:sz w:val="28"/>
                <w:szCs w:val="28"/>
              </w:rPr>
            </w:pPr>
            <w:r w:rsidRPr="00DA3FFF">
              <w:rPr>
                <w:sz w:val="28"/>
                <w:szCs w:val="28"/>
              </w:rPr>
              <w:t>теплоноситель - конденсат</w:t>
            </w:r>
          </w:p>
        </w:tc>
      </w:tr>
      <w:tr w:rsidR="00C9164A" w:rsidRPr="00DA3FFF" w14:paraId="3B2A554D" w14:textId="77777777" w:rsidTr="00EB2634">
        <w:trPr>
          <w:trHeight w:val="397"/>
        </w:trPr>
        <w:tc>
          <w:tcPr>
            <w:tcW w:w="1866" w:type="pct"/>
            <w:vMerge/>
            <w:shd w:val="clear" w:color="000000" w:fill="FFFFFF"/>
            <w:tcMar>
              <w:left w:w="57" w:type="dxa"/>
              <w:right w:w="57" w:type="dxa"/>
            </w:tcMar>
            <w:vAlign w:val="center"/>
          </w:tcPr>
          <w:p w14:paraId="502EE9DD" w14:textId="77777777" w:rsidR="00C9164A" w:rsidRPr="00DA3FFF" w:rsidRDefault="00C9164A" w:rsidP="00EB2634">
            <w:pPr>
              <w:jc w:val="center"/>
              <w:rPr>
                <w:color w:val="000000"/>
                <w:sz w:val="28"/>
                <w:szCs w:val="28"/>
              </w:rPr>
            </w:pPr>
          </w:p>
        </w:tc>
        <w:tc>
          <w:tcPr>
            <w:tcW w:w="1195" w:type="pct"/>
            <w:shd w:val="clear" w:color="000000" w:fill="FFFFFF"/>
            <w:tcMar>
              <w:left w:w="57" w:type="dxa"/>
              <w:right w:w="57" w:type="dxa"/>
            </w:tcMar>
            <w:vAlign w:val="center"/>
          </w:tcPr>
          <w:p w14:paraId="32CE9449" w14:textId="77777777" w:rsidR="00C9164A" w:rsidRPr="00DA3FFF" w:rsidRDefault="00C9164A" w:rsidP="00EB2634">
            <w:pPr>
              <w:jc w:val="center"/>
              <w:rPr>
                <w:sz w:val="28"/>
                <w:szCs w:val="28"/>
              </w:rPr>
            </w:pPr>
            <w:r w:rsidRPr="00DA3FFF">
              <w:rPr>
                <w:bCs/>
                <w:sz w:val="28"/>
                <w:szCs w:val="28"/>
              </w:rPr>
              <w:t>0,000</w:t>
            </w:r>
          </w:p>
        </w:tc>
        <w:tc>
          <w:tcPr>
            <w:tcW w:w="820" w:type="pct"/>
            <w:shd w:val="clear" w:color="000000" w:fill="FFFFFF"/>
            <w:tcMar>
              <w:left w:w="57" w:type="dxa"/>
              <w:right w:w="57" w:type="dxa"/>
            </w:tcMar>
            <w:vAlign w:val="center"/>
          </w:tcPr>
          <w:p w14:paraId="3A1B758F" w14:textId="77777777" w:rsidR="00C9164A" w:rsidRPr="00DA3FFF" w:rsidRDefault="00C9164A" w:rsidP="00EB2634">
            <w:pPr>
              <w:jc w:val="center"/>
              <w:rPr>
                <w:sz w:val="28"/>
                <w:szCs w:val="28"/>
              </w:rPr>
            </w:pPr>
            <w:r w:rsidRPr="00DA3FFF">
              <w:rPr>
                <w:bCs/>
                <w:sz w:val="28"/>
                <w:szCs w:val="28"/>
              </w:rPr>
              <w:t>0,000</w:t>
            </w:r>
          </w:p>
        </w:tc>
        <w:tc>
          <w:tcPr>
            <w:tcW w:w="1119" w:type="pct"/>
            <w:shd w:val="clear" w:color="000000" w:fill="FFFFFF"/>
            <w:tcMar>
              <w:left w:w="57" w:type="dxa"/>
              <w:right w:w="57" w:type="dxa"/>
            </w:tcMar>
            <w:vAlign w:val="center"/>
          </w:tcPr>
          <w:p w14:paraId="4A79BBE6" w14:textId="77777777" w:rsidR="00C9164A" w:rsidRPr="00DA3FFF" w:rsidRDefault="00C9164A" w:rsidP="00EB2634">
            <w:pPr>
              <w:jc w:val="center"/>
              <w:rPr>
                <w:sz w:val="28"/>
                <w:szCs w:val="28"/>
              </w:rPr>
            </w:pPr>
            <w:r w:rsidRPr="00DA3FFF">
              <w:rPr>
                <w:bCs/>
                <w:sz w:val="28"/>
                <w:szCs w:val="28"/>
              </w:rPr>
              <w:t>0,000</w:t>
            </w:r>
          </w:p>
        </w:tc>
      </w:tr>
      <w:tr w:rsidR="00C9164A" w:rsidRPr="00DA3FFF" w14:paraId="67B9CE24" w14:textId="77777777" w:rsidTr="00EB2634">
        <w:trPr>
          <w:trHeight w:val="397"/>
        </w:trPr>
        <w:tc>
          <w:tcPr>
            <w:tcW w:w="1866" w:type="pct"/>
            <w:vMerge/>
            <w:shd w:val="clear" w:color="000000" w:fill="FFFFFF"/>
            <w:tcMar>
              <w:left w:w="57" w:type="dxa"/>
              <w:right w:w="57" w:type="dxa"/>
            </w:tcMar>
            <w:vAlign w:val="center"/>
          </w:tcPr>
          <w:p w14:paraId="62173048" w14:textId="77777777" w:rsidR="00C9164A" w:rsidRPr="00DA3FFF" w:rsidRDefault="00C9164A" w:rsidP="00EB2634">
            <w:pPr>
              <w:jc w:val="center"/>
              <w:rPr>
                <w:color w:val="000000"/>
                <w:sz w:val="28"/>
                <w:szCs w:val="28"/>
              </w:rPr>
            </w:pPr>
          </w:p>
        </w:tc>
        <w:tc>
          <w:tcPr>
            <w:tcW w:w="3134" w:type="pct"/>
            <w:gridSpan w:val="3"/>
            <w:shd w:val="clear" w:color="000000" w:fill="FFFFFF"/>
            <w:tcMar>
              <w:left w:w="57" w:type="dxa"/>
              <w:right w:w="57" w:type="dxa"/>
            </w:tcMar>
            <w:vAlign w:val="center"/>
            <w:hideMark/>
          </w:tcPr>
          <w:p w14:paraId="2EA414AC" w14:textId="77777777" w:rsidR="00C9164A" w:rsidRPr="00DA3FFF" w:rsidRDefault="00C9164A" w:rsidP="00EB2634">
            <w:pPr>
              <w:jc w:val="center"/>
              <w:rPr>
                <w:sz w:val="28"/>
                <w:szCs w:val="28"/>
              </w:rPr>
            </w:pPr>
            <w:r w:rsidRPr="00DA3FFF">
              <w:rPr>
                <w:sz w:val="28"/>
                <w:szCs w:val="28"/>
              </w:rPr>
              <w:t>теплоноситель - вода</w:t>
            </w:r>
          </w:p>
        </w:tc>
      </w:tr>
      <w:tr w:rsidR="00C9164A" w:rsidRPr="00DA3FFF" w14:paraId="754DED89" w14:textId="77777777" w:rsidTr="00EB2634">
        <w:trPr>
          <w:trHeight w:val="397"/>
        </w:trPr>
        <w:tc>
          <w:tcPr>
            <w:tcW w:w="1866" w:type="pct"/>
            <w:vMerge/>
            <w:shd w:val="clear" w:color="000000" w:fill="FFFFFF"/>
            <w:tcMar>
              <w:left w:w="57" w:type="dxa"/>
              <w:right w:w="57" w:type="dxa"/>
            </w:tcMar>
            <w:vAlign w:val="center"/>
          </w:tcPr>
          <w:p w14:paraId="5E263C1A" w14:textId="77777777" w:rsidR="00C9164A" w:rsidRPr="00DA3FFF" w:rsidRDefault="00C9164A" w:rsidP="00EB2634">
            <w:pPr>
              <w:jc w:val="center"/>
              <w:rPr>
                <w:color w:val="000000"/>
                <w:sz w:val="28"/>
                <w:szCs w:val="28"/>
              </w:rPr>
            </w:pPr>
          </w:p>
        </w:tc>
        <w:tc>
          <w:tcPr>
            <w:tcW w:w="1195" w:type="pct"/>
            <w:shd w:val="clear" w:color="000000" w:fill="FFFFFF"/>
            <w:tcMar>
              <w:left w:w="57" w:type="dxa"/>
              <w:right w:w="57" w:type="dxa"/>
            </w:tcMar>
            <w:vAlign w:val="center"/>
          </w:tcPr>
          <w:p w14:paraId="7BDCA967" w14:textId="77777777" w:rsidR="00C9164A" w:rsidRDefault="00C9164A" w:rsidP="00EB2634">
            <w:pPr>
              <w:jc w:val="center"/>
            </w:pPr>
            <w:r>
              <w:rPr>
                <w:bCs/>
                <w:sz w:val="28"/>
                <w:szCs w:val="28"/>
              </w:rPr>
              <w:t>60 271,803</w:t>
            </w:r>
          </w:p>
        </w:tc>
        <w:tc>
          <w:tcPr>
            <w:tcW w:w="820" w:type="pct"/>
            <w:shd w:val="clear" w:color="000000" w:fill="FFFFFF"/>
            <w:tcMar>
              <w:left w:w="57" w:type="dxa"/>
              <w:right w:w="57" w:type="dxa"/>
            </w:tcMar>
            <w:vAlign w:val="center"/>
          </w:tcPr>
          <w:p w14:paraId="5B5BCD33" w14:textId="77777777" w:rsidR="00C9164A" w:rsidRDefault="00C9164A" w:rsidP="00EB2634">
            <w:pPr>
              <w:jc w:val="center"/>
            </w:pPr>
            <w:r>
              <w:rPr>
                <w:bCs/>
                <w:sz w:val="28"/>
                <w:szCs w:val="28"/>
              </w:rPr>
              <w:t>46,26</w:t>
            </w:r>
            <w:r w:rsidRPr="00A657F5">
              <w:rPr>
                <w:bCs/>
                <w:sz w:val="28"/>
                <w:szCs w:val="28"/>
              </w:rPr>
              <w:t>0</w:t>
            </w:r>
          </w:p>
        </w:tc>
        <w:tc>
          <w:tcPr>
            <w:tcW w:w="1119" w:type="pct"/>
            <w:shd w:val="clear" w:color="000000" w:fill="FFFFFF"/>
            <w:tcMar>
              <w:left w:w="57" w:type="dxa"/>
              <w:right w:w="57" w:type="dxa"/>
            </w:tcMar>
            <w:vAlign w:val="center"/>
          </w:tcPr>
          <w:p w14:paraId="6BDC163C" w14:textId="77777777" w:rsidR="00C9164A" w:rsidRDefault="00C9164A" w:rsidP="00EB2634">
            <w:pPr>
              <w:jc w:val="center"/>
            </w:pPr>
            <w:r>
              <w:rPr>
                <w:bCs/>
                <w:sz w:val="28"/>
                <w:szCs w:val="28"/>
              </w:rPr>
              <w:t>498,588</w:t>
            </w:r>
          </w:p>
        </w:tc>
      </w:tr>
    </w:tbl>
    <w:p w14:paraId="499E96C8" w14:textId="77777777" w:rsidR="00C9164A" w:rsidRPr="004B46CC" w:rsidRDefault="00C9164A" w:rsidP="00C9164A">
      <w:pPr>
        <w:rPr>
          <w:bCs/>
          <w:color w:val="000000"/>
        </w:rPr>
      </w:pPr>
    </w:p>
    <w:p w14:paraId="2C9D2135" w14:textId="77777777" w:rsidR="00660499" w:rsidRPr="00660499" w:rsidRDefault="00660499" w:rsidP="00660499">
      <w:pPr>
        <w:jc w:val="both"/>
        <w:rPr>
          <w:b/>
          <w:sz w:val="28"/>
          <w:szCs w:val="28"/>
          <w:lang w:eastAsia="ru-RU"/>
        </w:rPr>
      </w:pPr>
    </w:p>
    <w:bookmarkEnd w:id="17"/>
    <w:p w14:paraId="230FB13E" w14:textId="77777777" w:rsidR="00660499" w:rsidRPr="00660499" w:rsidRDefault="00660499" w:rsidP="00660499">
      <w:pPr>
        <w:jc w:val="both"/>
        <w:rPr>
          <w:b/>
          <w:sz w:val="28"/>
          <w:szCs w:val="28"/>
          <w:lang w:eastAsia="ru-RU"/>
        </w:rPr>
      </w:pPr>
    </w:p>
    <w:p w14:paraId="41E0EA89" w14:textId="77777777" w:rsidR="00EB2634" w:rsidRDefault="00EB2634" w:rsidP="00730C1F">
      <w:pPr>
        <w:jc w:val="both"/>
        <w:rPr>
          <w:bCs/>
          <w:sz w:val="23"/>
          <w:szCs w:val="23"/>
        </w:rPr>
        <w:sectPr w:rsidR="00EB2634" w:rsidSect="0062473A">
          <w:pgSz w:w="11906" w:h="16838"/>
          <w:pgMar w:top="567" w:right="567" w:bottom="1135" w:left="851" w:header="720" w:footer="720" w:gutter="0"/>
          <w:cols w:space="720"/>
          <w:docGrid w:linePitch="326"/>
        </w:sectPr>
      </w:pPr>
    </w:p>
    <w:p w14:paraId="6C925944" w14:textId="6DECCD1C" w:rsidR="00EB2634" w:rsidRPr="00BE4EE9" w:rsidRDefault="00EB2634" w:rsidP="00EB2634">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14 </w:t>
      </w:r>
      <w:r w:rsidRPr="00BE4EE9">
        <w:rPr>
          <w:bCs/>
          <w:sz w:val="23"/>
          <w:szCs w:val="23"/>
        </w:rPr>
        <w:t xml:space="preserve">к протоколу № </w:t>
      </w:r>
      <w:r>
        <w:rPr>
          <w:bCs/>
          <w:sz w:val="23"/>
          <w:szCs w:val="23"/>
        </w:rPr>
        <w:t>62</w:t>
      </w:r>
    </w:p>
    <w:p w14:paraId="45777B31" w14:textId="77777777" w:rsidR="00EB2634" w:rsidRPr="00BE4EE9" w:rsidRDefault="00EB2634" w:rsidP="00EB2634">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13BDD973" w14:textId="77777777" w:rsidR="00EB2634" w:rsidRPr="00BE4EE9" w:rsidRDefault="00EB2634" w:rsidP="00EB2634">
      <w:pPr>
        <w:ind w:left="-4478" w:firstLine="11141"/>
        <w:jc w:val="both"/>
        <w:rPr>
          <w:bCs/>
          <w:sz w:val="23"/>
          <w:szCs w:val="23"/>
        </w:rPr>
      </w:pPr>
      <w:r w:rsidRPr="00BE4EE9">
        <w:rPr>
          <w:bCs/>
          <w:sz w:val="23"/>
          <w:szCs w:val="23"/>
        </w:rPr>
        <w:t>энергетической комиссии</w:t>
      </w:r>
    </w:p>
    <w:p w14:paraId="639FF1AF" w14:textId="77777777" w:rsidR="00EB2634" w:rsidRDefault="00EB2634" w:rsidP="00EB2634">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5A748686" w14:textId="77777777" w:rsidR="00EB2634" w:rsidRPr="0091487E" w:rsidRDefault="00EB2634" w:rsidP="00EB2634">
      <w:pPr>
        <w:pStyle w:val="1"/>
        <w:jc w:val="center"/>
        <w:rPr>
          <w:sz w:val="26"/>
          <w:szCs w:val="26"/>
        </w:rPr>
      </w:pPr>
      <w:r w:rsidRPr="00B71913">
        <w:rPr>
          <w:iCs/>
          <w:sz w:val="26"/>
          <w:szCs w:val="26"/>
        </w:rPr>
        <w:t>Экспертное заключение</w:t>
      </w:r>
      <w:r w:rsidRPr="0091487E">
        <w:rPr>
          <w:iCs/>
          <w:sz w:val="26"/>
          <w:szCs w:val="26"/>
        </w:rPr>
        <w:t xml:space="preserve"> по материалам, представленным </w:t>
      </w:r>
      <w:r>
        <w:rPr>
          <w:sz w:val="26"/>
          <w:szCs w:val="26"/>
        </w:rPr>
        <w:t>МКП «КТВС НМР»</w:t>
      </w:r>
      <w:r w:rsidRPr="0091487E">
        <w:rPr>
          <w:iCs/>
          <w:sz w:val="26"/>
          <w:szCs w:val="26"/>
        </w:rPr>
        <w:t>, для утверждения норматива удельных расходов топлива на отпущенную тепловую энергию от котельных на 201</w:t>
      </w:r>
      <w:r>
        <w:rPr>
          <w:iCs/>
          <w:sz w:val="26"/>
          <w:szCs w:val="26"/>
        </w:rPr>
        <w:t>9</w:t>
      </w:r>
      <w:r w:rsidRPr="0091487E">
        <w:rPr>
          <w:iCs/>
          <w:sz w:val="26"/>
          <w:szCs w:val="26"/>
        </w:rPr>
        <w:t xml:space="preserve"> год</w:t>
      </w:r>
    </w:p>
    <w:p w14:paraId="259BB674" w14:textId="77777777" w:rsidR="00EB2634" w:rsidRDefault="00EB2634" w:rsidP="00EB2634">
      <w:pPr>
        <w:ind w:firstLine="567"/>
        <w:jc w:val="both"/>
        <w:rPr>
          <w:sz w:val="27"/>
          <w:szCs w:val="27"/>
        </w:rPr>
      </w:pPr>
      <w:r w:rsidRPr="00305F79">
        <w:rPr>
          <w:sz w:val="27"/>
          <w:szCs w:val="27"/>
        </w:rPr>
        <w:t xml:space="preserve">В </w:t>
      </w:r>
      <w:r>
        <w:rPr>
          <w:sz w:val="27"/>
          <w:szCs w:val="27"/>
        </w:rPr>
        <w:t xml:space="preserve">региональную энергетическую комиссию Кемеровской области обратилось </w:t>
      </w:r>
      <w:r w:rsidRPr="008E3194">
        <w:rPr>
          <w:sz w:val="27"/>
          <w:szCs w:val="27"/>
        </w:rPr>
        <w:t>М</w:t>
      </w:r>
      <w:r>
        <w:rPr>
          <w:sz w:val="27"/>
          <w:szCs w:val="27"/>
        </w:rPr>
        <w:t>К</w:t>
      </w:r>
      <w:r w:rsidRPr="008E3194">
        <w:rPr>
          <w:sz w:val="27"/>
          <w:szCs w:val="27"/>
        </w:rPr>
        <w:t>П «</w:t>
      </w:r>
      <w:r>
        <w:rPr>
          <w:sz w:val="27"/>
          <w:szCs w:val="27"/>
        </w:rPr>
        <w:t>КТВС НМР</w:t>
      </w:r>
      <w:r w:rsidRPr="008E3194">
        <w:rPr>
          <w:sz w:val="27"/>
          <w:szCs w:val="27"/>
        </w:rPr>
        <w:t>»</w:t>
      </w:r>
      <w:r>
        <w:rPr>
          <w:sz w:val="27"/>
          <w:szCs w:val="27"/>
        </w:rPr>
        <w:t xml:space="preserve"> (далее – Предприятие) с заявкой на утверждение норматива удельных расходов</w:t>
      </w:r>
      <w:r w:rsidRPr="001604CA">
        <w:rPr>
          <w:sz w:val="27"/>
          <w:szCs w:val="27"/>
        </w:rPr>
        <w:t xml:space="preserve"> топлив</w:t>
      </w:r>
      <w:r>
        <w:rPr>
          <w:sz w:val="27"/>
          <w:szCs w:val="27"/>
        </w:rPr>
        <w:t xml:space="preserve">а на отпущенную </w:t>
      </w:r>
      <w:r w:rsidRPr="001604CA">
        <w:rPr>
          <w:sz w:val="27"/>
          <w:szCs w:val="27"/>
        </w:rPr>
        <w:t>тепловую энер</w:t>
      </w:r>
      <w:r>
        <w:rPr>
          <w:sz w:val="27"/>
          <w:szCs w:val="27"/>
        </w:rPr>
        <w:t xml:space="preserve">гию от </w:t>
      </w:r>
      <w:r w:rsidRPr="001604CA">
        <w:rPr>
          <w:sz w:val="27"/>
          <w:szCs w:val="27"/>
        </w:rPr>
        <w:t>котель</w:t>
      </w:r>
      <w:r>
        <w:rPr>
          <w:sz w:val="27"/>
          <w:szCs w:val="27"/>
        </w:rPr>
        <w:t>ной</w:t>
      </w:r>
      <w:r w:rsidRPr="00AA5A64">
        <w:rPr>
          <w:sz w:val="27"/>
          <w:szCs w:val="27"/>
        </w:rPr>
        <w:t>.</w:t>
      </w:r>
      <w:r>
        <w:rPr>
          <w:sz w:val="27"/>
          <w:szCs w:val="27"/>
        </w:rPr>
        <w:t xml:space="preserve"> </w:t>
      </w:r>
    </w:p>
    <w:p w14:paraId="61B33CC2" w14:textId="77777777" w:rsidR="00EB2634" w:rsidRDefault="00EB2634" w:rsidP="00EB2634">
      <w:pPr>
        <w:ind w:firstLine="567"/>
        <w:jc w:val="both"/>
        <w:rPr>
          <w:sz w:val="27"/>
          <w:szCs w:val="27"/>
        </w:rPr>
      </w:pPr>
      <w:r>
        <w:rPr>
          <w:sz w:val="27"/>
          <w:szCs w:val="27"/>
        </w:rPr>
        <w:t>Предприятием для утверждения норматива удельных расходов</w:t>
      </w:r>
      <w:r w:rsidRPr="001604CA">
        <w:rPr>
          <w:sz w:val="27"/>
          <w:szCs w:val="27"/>
        </w:rPr>
        <w:t xml:space="preserve"> топлива на отпущен</w:t>
      </w:r>
      <w:r>
        <w:rPr>
          <w:sz w:val="27"/>
          <w:szCs w:val="27"/>
        </w:rPr>
        <w:t>ную тепловую энергию от котельной представлен следующий пакет расчетно-обосновывающих материалов:</w:t>
      </w:r>
    </w:p>
    <w:p w14:paraId="342EB64B" w14:textId="77777777" w:rsidR="00EB2634" w:rsidRPr="00D34080" w:rsidRDefault="00EB2634" w:rsidP="00EB2634">
      <w:pPr>
        <w:numPr>
          <w:ilvl w:val="0"/>
          <w:numId w:val="12"/>
        </w:numPr>
        <w:jc w:val="both"/>
        <w:rPr>
          <w:sz w:val="27"/>
          <w:szCs w:val="27"/>
        </w:rPr>
      </w:pPr>
      <w:r w:rsidRPr="00D34080">
        <w:rPr>
          <w:sz w:val="27"/>
          <w:szCs w:val="27"/>
        </w:rPr>
        <w:t>Расчет нормативов удельных расходов топлива на тепловую энергию от котельных</w:t>
      </w:r>
      <w:r>
        <w:rPr>
          <w:sz w:val="27"/>
          <w:szCs w:val="27"/>
        </w:rPr>
        <w:t>.</w:t>
      </w:r>
    </w:p>
    <w:p w14:paraId="7F143096" w14:textId="77777777" w:rsidR="00EB2634" w:rsidRPr="00D34080" w:rsidRDefault="00EB2634" w:rsidP="00EB2634">
      <w:pPr>
        <w:numPr>
          <w:ilvl w:val="0"/>
          <w:numId w:val="12"/>
        </w:numPr>
        <w:jc w:val="both"/>
        <w:rPr>
          <w:sz w:val="27"/>
          <w:szCs w:val="27"/>
        </w:rPr>
      </w:pPr>
      <w:r w:rsidRPr="00D34080">
        <w:rPr>
          <w:sz w:val="27"/>
          <w:szCs w:val="27"/>
        </w:rPr>
        <w:t>Расчет нормативов создания запасов топлива на котельных</w:t>
      </w:r>
      <w:r>
        <w:rPr>
          <w:sz w:val="27"/>
          <w:szCs w:val="27"/>
        </w:rPr>
        <w:t>.</w:t>
      </w:r>
    </w:p>
    <w:p w14:paraId="4498E66C" w14:textId="77777777" w:rsidR="00EB2634" w:rsidRPr="00D34080" w:rsidRDefault="00EB2634" w:rsidP="00EB2634">
      <w:pPr>
        <w:numPr>
          <w:ilvl w:val="0"/>
          <w:numId w:val="12"/>
        </w:numPr>
        <w:jc w:val="both"/>
        <w:rPr>
          <w:sz w:val="27"/>
          <w:szCs w:val="27"/>
        </w:rPr>
      </w:pPr>
      <w:r w:rsidRPr="00D34080">
        <w:rPr>
          <w:sz w:val="27"/>
          <w:szCs w:val="27"/>
        </w:rPr>
        <w:t>Копии уставных и регистрационных документов организации</w:t>
      </w:r>
      <w:r>
        <w:rPr>
          <w:sz w:val="27"/>
          <w:szCs w:val="27"/>
        </w:rPr>
        <w:t>.</w:t>
      </w:r>
    </w:p>
    <w:p w14:paraId="38CCA7DC" w14:textId="77777777" w:rsidR="00EB2634" w:rsidRPr="00D34080" w:rsidRDefault="00EB2634" w:rsidP="00EB2634">
      <w:pPr>
        <w:numPr>
          <w:ilvl w:val="0"/>
          <w:numId w:val="12"/>
        </w:numPr>
        <w:jc w:val="both"/>
        <w:rPr>
          <w:sz w:val="27"/>
          <w:szCs w:val="27"/>
        </w:rPr>
      </w:pPr>
      <w:r w:rsidRPr="00D34080">
        <w:rPr>
          <w:sz w:val="27"/>
          <w:szCs w:val="27"/>
        </w:rPr>
        <w:t>Копии договоров аренды недвижимого имущества</w:t>
      </w:r>
      <w:r>
        <w:rPr>
          <w:sz w:val="27"/>
          <w:szCs w:val="27"/>
        </w:rPr>
        <w:t>.</w:t>
      </w:r>
    </w:p>
    <w:p w14:paraId="1E50689C" w14:textId="77777777" w:rsidR="00EB2634" w:rsidRPr="00D34080" w:rsidRDefault="00EB2634" w:rsidP="00EB2634">
      <w:pPr>
        <w:numPr>
          <w:ilvl w:val="0"/>
          <w:numId w:val="12"/>
        </w:numPr>
        <w:jc w:val="both"/>
        <w:rPr>
          <w:sz w:val="27"/>
          <w:szCs w:val="27"/>
        </w:rPr>
      </w:pPr>
      <w:r w:rsidRPr="00D34080">
        <w:rPr>
          <w:sz w:val="27"/>
          <w:szCs w:val="27"/>
        </w:rPr>
        <w:t>Пояснительная записка</w:t>
      </w:r>
      <w:r>
        <w:rPr>
          <w:sz w:val="27"/>
          <w:szCs w:val="27"/>
        </w:rPr>
        <w:t>.</w:t>
      </w:r>
    </w:p>
    <w:p w14:paraId="0DC9D94E" w14:textId="77777777" w:rsidR="00EB2634" w:rsidRPr="00D34080" w:rsidRDefault="00EB2634" w:rsidP="00EB2634">
      <w:pPr>
        <w:numPr>
          <w:ilvl w:val="0"/>
          <w:numId w:val="12"/>
        </w:numPr>
        <w:jc w:val="both"/>
        <w:rPr>
          <w:sz w:val="27"/>
          <w:szCs w:val="27"/>
        </w:rPr>
      </w:pPr>
      <w:r w:rsidRPr="00D34080">
        <w:rPr>
          <w:sz w:val="27"/>
          <w:szCs w:val="27"/>
        </w:rPr>
        <w:t>Общие сведения об энергоснабжающей организации</w:t>
      </w:r>
      <w:r>
        <w:rPr>
          <w:sz w:val="27"/>
          <w:szCs w:val="27"/>
        </w:rPr>
        <w:t>.</w:t>
      </w:r>
    </w:p>
    <w:p w14:paraId="13A23465" w14:textId="77777777" w:rsidR="00EB2634" w:rsidRPr="00D34080" w:rsidRDefault="00EB2634" w:rsidP="00EB2634">
      <w:pPr>
        <w:numPr>
          <w:ilvl w:val="0"/>
          <w:numId w:val="12"/>
        </w:numPr>
        <w:jc w:val="both"/>
        <w:rPr>
          <w:sz w:val="27"/>
          <w:szCs w:val="27"/>
        </w:rPr>
      </w:pPr>
      <w:r w:rsidRPr="00D34080">
        <w:rPr>
          <w:sz w:val="27"/>
          <w:szCs w:val="27"/>
        </w:rPr>
        <w:t>Сведения о теплосетях</w:t>
      </w:r>
      <w:r>
        <w:rPr>
          <w:sz w:val="27"/>
          <w:szCs w:val="27"/>
        </w:rPr>
        <w:t>.</w:t>
      </w:r>
    </w:p>
    <w:p w14:paraId="50C0BCDD" w14:textId="77777777" w:rsidR="00EB2634" w:rsidRPr="00D34080" w:rsidRDefault="00EB2634" w:rsidP="00EB2634">
      <w:pPr>
        <w:numPr>
          <w:ilvl w:val="0"/>
          <w:numId w:val="12"/>
        </w:numPr>
        <w:jc w:val="both"/>
        <w:rPr>
          <w:sz w:val="27"/>
          <w:szCs w:val="27"/>
        </w:rPr>
      </w:pPr>
      <w:r w:rsidRPr="00D34080">
        <w:rPr>
          <w:sz w:val="27"/>
          <w:szCs w:val="27"/>
        </w:rPr>
        <w:t>Техническая характеристика оборудования</w:t>
      </w:r>
      <w:r>
        <w:rPr>
          <w:sz w:val="27"/>
          <w:szCs w:val="27"/>
        </w:rPr>
        <w:t>.</w:t>
      </w:r>
    </w:p>
    <w:p w14:paraId="0D1A50A4" w14:textId="77777777" w:rsidR="00EB2634" w:rsidRPr="00D34080" w:rsidRDefault="00EB2634" w:rsidP="00EB2634">
      <w:pPr>
        <w:numPr>
          <w:ilvl w:val="0"/>
          <w:numId w:val="12"/>
        </w:numPr>
        <w:jc w:val="both"/>
        <w:rPr>
          <w:sz w:val="27"/>
          <w:szCs w:val="27"/>
        </w:rPr>
      </w:pPr>
      <w:r w:rsidRPr="00D34080">
        <w:rPr>
          <w:sz w:val="27"/>
          <w:szCs w:val="27"/>
        </w:rPr>
        <w:t>Технические параметры котлов</w:t>
      </w:r>
      <w:r>
        <w:rPr>
          <w:sz w:val="27"/>
          <w:szCs w:val="27"/>
        </w:rPr>
        <w:t>.</w:t>
      </w:r>
    </w:p>
    <w:p w14:paraId="45945BB3" w14:textId="77777777" w:rsidR="00EB2634" w:rsidRPr="00D34080" w:rsidRDefault="00EB2634" w:rsidP="00EB2634">
      <w:pPr>
        <w:numPr>
          <w:ilvl w:val="0"/>
          <w:numId w:val="12"/>
        </w:numPr>
        <w:jc w:val="both"/>
        <w:rPr>
          <w:sz w:val="27"/>
          <w:szCs w:val="27"/>
        </w:rPr>
      </w:pPr>
      <w:r w:rsidRPr="00D34080">
        <w:rPr>
          <w:sz w:val="27"/>
          <w:szCs w:val="27"/>
        </w:rPr>
        <w:t>Данные о сроке ввода котлов в эксплуатацию</w:t>
      </w:r>
      <w:r>
        <w:rPr>
          <w:sz w:val="27"/>
          <w:szCs w:val="27"/>
        </w:rPr>
        <w:t>.</w:t>
      </w:r>
    </w:p>
    <w:p w14:paraId="678EBDBD" w14:textId="77777777" w:rsidR="00EB2634" w:rsidRPr="00D34080" w:rsidRDefault="00EB2634" w:rsidP="00EB2634">
      <w:pPr>
        <w:numPr>
          <w:ilvl w:val="0"/>
          <w:numId w:val="12"/>
        </w:numPr>
        <w:jc w:val="both"/>
        <w:rPr>
          <w:sz w:val="27"/>
          <w:szCs w:val="27"/>
        </w:rPr>
      </w:pPr>
      <w:r w:rsidRPr="00D34080">
        <w:rPr>
          <w:sz w:val="27"/>
          <w:szCs w:val="27"/>
        </w:rPr>
        <w:t>Температурные графики</w:t>
      </w:r>
      <w:r>
        <w:rPr>
          <w:sz w:val="27"/>
          <w:szCs w:val="27"/>
        </w:rPr>
        <w:t>.</w:t>
      </w:r>
    </w:p>
    <w:p w14:paraId="6A11E216" w14:textId="77777777" w:rsidR="00EB2634" w:rsidRPr="00D34080" w:rsidRDefault="00EB2634" w:rsidP="00EB2634">
      <w:pPr>
        <w:numPr>
          <w:ilvl w:val="0"/>
          <w:numId w:val="12"/>
        </w:numPr>
        <w:jc w:val="both"/>
        <w:rPr>
          <w:sz w:val="27"/>
          <w:szCs w:val="27"/>
        </w:rPr>
      </w:pPr>
      <w:r w:rsidRPr="00D34080">
        <w:rPr>
          <w:sz w:val="27"/>
          <w:szCs w:val="27"/>
        </w:rPr>
        <w:t>Исходные данные по угольным складам</w:t>
      </w:r>
      <w:r>
        <w:rPr>
          <w:sz w:val="27"/>
          <w:szCs w:val="27"/>
        </w:rPr>
        <w:t>.</w:t>
      </w:r>
    </w:p>
    <w:p w14:paraId="4B1B4B72" w14:textId="77777777" w:rsidR="00EB2634" w:rsidRPr="00D34080" w:rsidRDefault="00EB2634" w:rsidP="00EB2634">
      <w:pPr>
        <w:numPr>
          <w:ilvl w:val="0"/>
          <w:numId w:val="12"/>
        </w:numPr>
        <w:jc w:val="both"/>
        <w:rPr>
          <w:sz w:val="27"/>
          <w:szCs w:val="27"/>
        </w:rPr>
      </w:pPr>
      <w:r w:rsidRPr="00D34080">
        <w:rPr>
          <w:sz w:val="27"/>
          <w:szCs w:val="27"/>
        </w:rPr>
        <w:t>Справка о размерах котельного зала</w:t>
      </w:r>
      <w:r>
        <w:rPr>
          <w:sz w:val="27"/>
          <w:szCs w:val="27"/>
        </w:rPr>
        <w:t>.</w:t>
      </w:r>
    </w:p>
    <w:p w14:paraId="712A2C01" w14:textId="77777777" w:rsidR="00EB2634" w:rsidRPr="00D34080" w:rsidRDefault="00EB2634" w:rsidP="00EB2634">
      <w:pPr>
        <w:numPr>
          <w:ilvl w:val="0"/>
          <w:numId w:val="12"/>
        </w:numPr>
        <w:jc w:val="both"/>
        <w:rPr>
          <w:sz w:val="27"/>
          <w:szCs w:val="27"/>
        </w:rPr>
      </w:pPr>
      <w:r w:rsidRPr="00D34080">
        <w:rPr>
          <w:sz w:val="27"/>
          <w:szCs w:val="27"/>
        </w:rPr>
        <w:t>Справка по объемам помещений в котельных</w:t>
      </w:r>
      <w:r>
        <w:rPr>
          <w:sz w:val="27"/>
          <w:szCs w:val="27"/>
        </w:rPr>
        <w:t>.</w:t>
      </w:r>
    </w:p>
    <w:p w14:paraId="79E70929" w14:textId="77777777" w:rsidR="00EB2634" w:rsidRPr="00D34080" w:rsidRDefault="00EB2634" w:rsidP="00EB2634">
      <w:pPr>
        <w:numPr>
          <w:ilvl w:val="0"/>
          <w:numId w:val="12"/>
        </w:numPr>
        <w:jc w:val="both"/>
        <w:rPr>
          <w:sz w:val="27"/>
          <w:szCs w:val="27"/>
        </w:rPr>
      </w:pPr>
      <w:r w:rsidRPr="00D34080">
        <w:rPr>
          <w:sz w:val="27"/>
          <w:szCs w:val="27"/>
        </w:rPr>
        <w:t xml:space="preserve">Расчет расхода воды на </w:t>
      </w:r>
      <w:proofErr w:type="spellStart"/>
      <w:r w:rsidRPr="00D34080">
        <w:rPr>
          <w:sz w:val="27"/>
          <w:szCs w:val="27"/>
        </w:rPr>
        <w:t>хоз.питевые</w:t>
      </w:r>
      <w:proofErr w:type="spellEnd"/>
      <w:r w:rsidRPr="00D34080">
        <w:rPr>
          <w:sz w:val="27"/>
          <w:szCs w:val="27"/>
        </w:rPr>
        <w:t xml:space="preserve"> нужды котельных</w:t>
      </w:r>
      <w:r>
        <w:rPr>
          <w:sz w:val="27"/>
          <w:szCs w:val="27"/>
        </w:rPr>
        <w:t>.</w:t>
      </w:r>
    </w:p>
    <w:p w14:paraId="2F577231" w14:textId="77777777" w:rsidR="00EB2634" w:rsidRPr="00D34080" w:rsidRDefault="00EB2634" w:rsidP="00EB2634">
      <w:pPr>
        <w:numPr>
          <w:ilvl w:val="0"/>
          <w:numId w:val="12"/>
        </w:numPr>
        <w:jc w:val="both"/>
        <w:rPr>
          <w:sz w:val="27"/>
          <w:szCs w:val="27"/>
        </w:rPr>
      </w:pPr>
      <w:r w:rsidRPr="00D34080">
        <w:rPr>
          <w:sz w:val="27"/>
          <w:szCs w:val="27"/>
        </w:rPr>
        <w:t>Свод расчет потребности тепловой энергии на 2019 год</w:t>
      </w:r>
      <w:r>
        <w:rPr>
          <w:sz w:val="27"/>
          <w:szCs w:val="27"/>
        </w:rPr>
        <w:t>.</w:t>
      </w:r>
    </w:p>
    <w:p w14:paraId="48C484DD" w14:textId="77777777" w:rsidR="00EB2634" w:rsidRPr="00D34080" w:rsidRDefault="00EB2634" w:rsidP="00EB2634">
      <w:pPr>
        <w:numPr>
          <w:ilvl w:val="0"/>
          <w:numId w:val="12"/>
        </w:numPr>
        <w:jc w:val="both"/>
        <w:rPr>
          <w:sz w:val="27"/>
          <w:szCs w:val="27"/>
        </w:rPr>
      </w:pPr>
      <w:r w:rsidRPr="00D34080">
        <w:rPr>
          <w:sz w:val="27"/>
          <w:szCs w:val="27"/>
        </w:rPr>
        <w:t>Исходные данные для расчета тепловой энергии на 2019 год</w:t>
      </w:r>
      <w:r>
        <w:rPr>
          <w:sz w:val="27"/>
          <w:szCs w:val="27"/>
        </w:rPr>
        <w:t>.</w:t>
      </w:r>
    </w:p>
    <w:p w14:paraId="3629DB91" w14:textId="77777777" w:rsidR="00EB2634" w:rsidRPr="00D34080" w:rsidRDefault="00EB2634" w:rsidP="00EB2634">
      <w:pPr>
        <w:numPr>
          <w:ilvl w:val="0"/>
          <w:numId w:val="12"/>
        </w:numPr>
        <w:jc w:val="both"/>
        <w:rPr>
          <w:sz w:val="27"/>
          <w:szCs w:val="27"/>
        </w:rPr>
      </w:pPr>
      <w:r w:rsidRPr="00D34080">
        <w:rPr>
          <w:sz w:val="27"/>
          <w:szCs w:val="27"/>
        </w:rPr>
        <w:t>Данные по фактическим затратам электроэнергии по ЦТП</w:t>
      </w:r>
      <w:r>
        <w:rPr>
          <w:sz w:val="27"/>
          <w:szCs w:val="27"/>
        </w:rPr>
        <w:t>.</w:t>
      </w:r>
    </w:p>
    <w:p w14:paraId="7ED915E0" w14:textId="77777777" w:rsidR="00EB2634" w:rsidRPr="00D34080" w:rsidRDefault="00EB2634" w:rsidP="00EB2634">
      <w:pPr>
        <w:numPr>
          <w:ilvl w:val="0"/>
          <w:numId w:val="12"/>
        </w:numPr>
        <w:jc w:val="both"/>
        <w:rPr>
          <w:sz w:val="27"/>
          <w:szCs w:val="27"/>
        </w:rPr>
      </w:pPr>
      <w:r w:rsidRPr="00D34080">
        <w:rPr>
          <w:sz w:val="27"/>
          <w:szCs w:val="27"/>
        </w:rPr>
        <w:t>Данные о фактическом расходе угля за три года</w:t>
      </w:r>
      <w:r>
        <w:rPr>
          <w:sz w:val="27"/>
          <w:szCs w:val="27"/>
        </w:rPr>
        <w:t>.</w:t>
      </w:r>
    </w:p>
    <w:p w14:paraId="69292829" w14:textId="77777777" w:rsidR="00EB2634" w:rsidRPr="00D34080" w:rsidRDefault="00EB2634" w:rsidP="00EB2634">
      <w:pPr>
        <w:numPr>
          <w:ilvl w:val="0"/>
          <w:numId w:val="12"/>
        </w:numPr>
        <w:jc w:val="both"/>
        <w:rPr>
          <w:sz w:val="27"/>
          <w:szCs w:val="27"/>
        </w:rPr>
      </w:pPr>
      <w:r w:rsidRPr="00D34080">
        <w:rPr>
          <w:sz w:val="27"/>
          <w:szCs w:val="27"/>
        </w:rPr>
        <w:t>Основные исходные данные и результаты расчета нормативов удельного расхода топлива</w:t>
      </w:r>
      <w:r>
        <w:rPr>
          <w:sz w:val="27"/>
          <w:szCs w:val="27"/>
        </w:rPr>
        <w:t>.</w:t>
      </w:r>
    </w:p>
    <w:p w14:paraId="6AF69B69" w14:textId="77777777" w:rsidR="00EB2634" w:rsidRDefault="00EB2634" w:rsidP="00EB2634">
      <w:pPr>
        <w:numPr>
          <w:ilvl w:val="0"/>
          <w:numId w:val="12"/>
        </w:numPr>
        <w:jc w:val="both"/>
        <w:rPr>
          <w:sz w:val="27"/>
          <w:szCs w:val="27"/>
        </w:rPr>
      </w:pPr>
      <w:r w:rsidRPr="00D34080">
        <w:rPr>
          <w:sz w:val="27"/>
          <w:szCs w:val="27"/>
        </w:rPr>
        <w:t>Копии паспортов котлов</w:t>
      </w:r>
      <w:r>
        <w:rPr>
          <w:sz w:val="27"/>
          <w:szCs w:val="27"/>
        </w:rPr>
        <w:t>.</w:t>
      </w:r>
    </w:p>
    <w:p w14:paraId="11B50847" w14:textId="77777777" w:rsidR="00EB2634" w:rsidRPr="001604CA" w:rsidRDefault="00EB2634" w:rsidP="00EB2634">
      <w:pPr>
        <w:numPr>
          <w:ilvl w:val="0"/>
          <w:numId w:val="12"/>
        </w:numPr>
        <w:jc w:val="both"/>
        <w:rPr>
          <w:sz w:val="27"/>
          <w:szCs w:val="27"/>
        </w:rPr>
      </w:pPr>
      <w:r>
        <w:rPr>
          <w:sz w:val="27"/>
          <w:szCs w:val="27"/>
        </w:rPr>
        <w:t>З</w:t>
      </w:r>
      <w:r w:rsidRPr="001604CA">
        <w:rPr>
          <w:sz w:val="27"/>
          <w:szCs w:val="27"/>
        </w:rPr>
        <w:t>аключение экспертизы материалов, обосновывающих значение нормативов удельных рас</w:t>
      </w:r>
      <w:r>
        <w:rPr>
          <w:sz w:val="27"/>
          <w:szCs w:val="27"/>
        </w:rPr>
        <w:t>ходов топлива, выполненной ОАО «АЭЭ»</w:t>
      </w:r>
      <w:r w:rsidRPr="00361342">
        <w:rPr>
          <w:sz w:val="27"/>
          <w:szCs w:val="27"/>
        </w:rPr>
        <w:t>.</w:t>
      </w:r>
    </w:p>
    <w:p w14:paraId="690B4C74" w14:textId="77777777" w:rsidR="00EB2634" w:rsidRDefault="00EB2634" w:rsidP="00EB2634">
      <w:pPr>
        <w:ind w:firstLine="567"/>
        <w:jc w:val="both"/>
        <w:rPr>
          <w:sz w:val="27"/>
          <w:szCs w:val="27"/>
        </w:rPr>
      </w:pPr>
      <w:r>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Pr>
            <w:sz w:val="27"/>
            <w:szCs w:val="27"/>
          </w:rPr>
          <w:t>2009 г</w:t>
        </w:r>
      </w:smartTag>
      <w:r>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Pr>
            <w:sz w:val="27"/>
            <w:szCs w:val="27"/>
          </w:rPr>
          <w:t>2008 г</w:t>
        </w:r>
      </w:smartTag>
      <w:r>
        <w:rPr>
          <w:sz w:val="27"/>
          <w:szCs w:val="27"/>
        </w:rPr>
        <w:t>. № 323.</w:t>
      </w:r>
    </w:p>
    <w:p w14:paraId="7B42F7CE" w14:textId="7A113C67" w:rsidR="00EB2634" w:rsidRPr="00EB2634" w:rsidRDefault="00EB2634" w:rsidP="00EB2634">
      <w:pPr>
        <w:ind w:firstLine="567"/>
        <w:jc w:val="both"/>
        <w:rPr>
          <w:sz w:val="27"/>
          <w:szCs w:val="27"/>
        </w:rPr>
      </w:pPr>
      <w:r>
        <w:rPr>
          <w:sz w:val="27"/>
          <w:szCs w:val="27"/>
        </w:rPr>
        <w:t>В таблице 1 представлена динамика основных показателей удельного расхода топлива на отпущенную тепловую энергию.</w:t>
      </w:r>
      <w:r>
        <w:br w:type="page"/>
      </w:r>
    </w:p>
    <w:p w14:paraId="532983B5" w14:textId="77777777" w:rsidR="00EB2634" w:rsidRPr="003051E3" w:rsidRDefault="00EB2634" w:rsidP="00EB2634">
      <w:pPr>
        <w:ind w:firstLine="567"/>
        <w:jc w:val="right"/>
        <w:rPr>
          <w:b/>
          <w:sz w:val="28"/>
          <w:szCs w:val="28"/>
          <w:lang w:val="en-US"/>
        </w:rPr>
      </w:pPr>
      <w:r w:rsidRPr="003051E3">
        <w:rPr>
          <w:b/>
          <w:sz w:val="28"/>
          <w:szCs w:val="28"/>
        </w:rPr>
        <w:lastRenderedPageBreak/>
        <w:t>Таблица 1</w:t>
      </w:r>
    </w:p>
    <w:p w14:paraId="7AAEA9EA" w14:textId="77777777" w:rsidR="00EB2634" w:rsidRPr="003051E3" w:rsidRDefault="00EB2634" w:rsidP="00EB2634">
      <w:pPr>
        <w:jc w:val="right"/>
        <w:rPr>
          <w:b/>
          <w:sz w:val="22"/>
          <w:szCs w:val="22"/>
          <w:lang w:val="en-US"/>
        </w:rPr>
      </w:pPr>
    </w:p>
    <w:p w14:paraId="19B97D2E" w14:textId="77777777" w:rsidR="00EB2634" w:rsidRPr="003051E3" w:rsidRDefault="00EB2634" w:rsidP="00EB2634">
      <w:pPr>
        <w:jc w:val="center"/>
        <w:rPr>
          <w:b/>
        </w:rPr>
      </w:pPr>
      <w:r w:rsidRPr="003051E3">
        <w:rPr>
          <w:b/>
        </w:rPr>
        <w:t>ДИНАМИКА ОСНОВНЫХ ПОКАЗАТЕЛЕЙ</w:t>
      </w:r>
    </w:p>
    <w:p w14:paraId="7C041B42" w14:textId="77777777" w:rsidR="00EB2634" w:rsidRPr="00A92C1F" w:rsidRDefault="00EB2634" w:rsidP="00EB2634">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gridCol w:w="1109"/>
        <w:gridCol w:w="1278"/>
        <w:gridCol w:w="1155"/>
        <w:gridCol w:w="1224"/>
      </w:tblGrid>
      <w:tr w:rsidR="00EB2634" w:rsidRPr="006E7EBB" w14:paraId="44950A6C" w14:textId="77777777" w:rsidTr="00EB2634">
        <w:trPr>
          <w:trHeight w:val="397"/>
        </w:trPr>
        <w:tc>
          <w:tcPr>
            <w:tcW w:w="2726" w:type="pct"/>
            <w:vMerge w:val="restart"/>
            <w:vAlign w:val="center"/>
          </w:tcPr>
          <w:p w14:paraId="4496B31B" w14:textId="77777777" w:rsidR="00EB2634" w:rsidRPr="006E7EBB" w:rsidRDefault="00EB2634" w:rsidP="00EB2634">
            <w:pPr>
              <w:jc w:val="center"/>
              <w:rPr>
                <w:sz w:val="22"/>
                <w:szCs w:val="22"/>
              </w:rPr>
            </w:pPr>
            <w:r w:rsidRPr="006E7EBB">
              <w:rPr>
                <w:sz w:val="22"/>
                <w:szCs w:val="22"/>
              </w:rPr>
              <w:t>показатели</w:t>
            </w:r>
          </w:p>
        </w:tc>
        <w:tc>
          <w:tcPr>
            <w:tcW w:w="529" w:type="pct"/>
            <w:vAlign w:val="center"/>
          </w:tcPr>
          <w:p w14:paraId="6461DDA9" w14:textId="77777777" w:rsidR="00EB2634" w:rsidRPr="006E7EBB" w:rsidRDefault="00EB2634" w:rsidP="00EB2634">
            <w:pPr>
              <w:jc w:val="center"/>
              <w:rPr>
                <w:sz w:val="22"/>
                <w:szCs w:val="22"/>
              </w:rPr>
            </w:pPr>
            <w:r>
              <w:rPr>
                <w:sz w:val="22"/>
                <w:szCs w:val="22"/>
              </w:rPr>
              <w:t>2016</w:t>
            </w:r>
            <w:r w:rsidRPr="006E7EBB">
              <w:rPr>
                <w:sz w:val="22"/>
                <w:szCs w:val="22"/>
              </w:rPr>
              <w:t xml:space="preserve"> г.</w:t>
            </w:r>
          </w:p>
        </w:tc>
        <w:tc>
          <w:tcPr>
            <w:tcW w:w="610" w:type="pct"/>
            <w:vAlign w:val="center"/>
          </w:tcPr>
          <w:p w14:paraId="198187D8" w14:textId="77777777" w:rsidR="00EB2634" w:rsidRPr="006E7EBB" w:rsidRDefault="00EB2634" w:rsidP="00EB2634">
            <w:pPr>
              <w:jc w:val="center"/>
              <w:rPr>
                <w:sz w:val="22"/>
                <w:szCs w:val="22"/>
              </w:rPr>
            </w:pPr>
            <w:r>
              <w:rPr>
                <w:sz w:val="22"/>
                <w:szCs w:val="22"/>
              </w:rPr>
              <w:t>2017</w:t>
            </w:r>
            <w:r w:rsidRPr="006E7EBB">
              <w:rPr>
                <w:sz w:val="22"/>
                <w:szCs w:val="22"/>
              </w:rPr>
              <w:t xml:space="preserve"> г.</w:t>
            </w:r>
          </w:p>
        </w:tc>
        <w:tc>
          <w:tcPr>
            <w:tcW w:w="551" w:type="pct"/>
            <w:vAlign w:val="center"/>
          </w:tcPr>
          <w:p w14:paraId="19452F14" w14:textId="77777777" w:rsidR="00EB2634" w:rsidRPr="006E7EBB" w:rsidRDefault="00EB2634" w:rsidP="00EB2634">
            <w:pPr>
              <w:jc w:val="center"/>
              <w:rPr>
                <w:sz w:val="22"/>
                <w:szCs w:val="22"/>
              </w:rPr>
            </w:pPr>
            <w:r>
              <w:rPr>
                <w:sz w:val="22"/>
                <w:szCs w:val="22"/>
              </w:rPr>
              <w:t>2018</w:t>
            </w:r>
            <w:r w:rsidRPr="006E7EBB">
              <w:rPr>
                <w:sz w:val="22"/>
                <w:szCs w:val="22"/>
              </w:rPr>
              <w:t xml:space="preserve"> г.</w:t>
            </w:r>
          </w:p>
        </w:tc>
        <w:tc>
          <w:tcPr>
            <w:tcW w:w="584" w:type="pct"/>
            <w:vAlign w:val="center"/>
          </w:tcPr>
          <w:p w14:paraId="0E2BE24B" w14:textId="77777777" w:rsidR="00EB2634" w:rsidRPr="006E7EBB" w:rsidRDefault="00EB2634" w:rsidP="00EB2634">
            <w:pPr>
              <w:jc w:val="center"/>
              <w:rPr>
                <w:sz w:val="22"/>
                <w:szCs w:val="22"/>
              </w:rPr>
            </w:pPr>
            <w:r>
              <w:rPr>
                <w:sz w:val="22"/>
                <w:szCs w:val="22"/>
              </w:rPr>
              <w:t>2019</w:t>
            </w:r>
            <w:r w:rsidRPr="006E7EBB">
              <w:rPr>
                <w:sz w:val="22"/>
                <w:szCs w:val="22"/>
              </w:rPr>
              <w:t xml:space="preserve"> г.</w:t>
            </w:r>
          </w:p>
        </w:tc>
      </w:tr>
      <w:tr w:rsidR="00EB2634" w:rsidRPr="006E7EBB" w14:paraId="08E163B3" w14:textId="77777777" w:rsidTr="00EB2634">
        <w:trPr>
          <w:trHeight w:val="228"/>
        </w:trPr>
        <w:tc>
          <w:tcPr>
            <w:tcW w:w="2726" w:type="pct"/>
            <w:vMerge/>
            <w:vAlign w:val="center"/>
          </w:tcPr>
          <w:p w14:paraId="24BDAD66" w14:textId="77777777" w:rsidR="00EB2634" w:rsidRPr="006E7EBB" w:rsidRDefault="00EB2634" w:rsidP="00EB2634">
            <w:pPr>
              <w:jc w:val="center"/>
              <w:rPr>
                <w:sz w:val="22"/>
                <w:szCs w:val="22"/>
              </w:rPr>
            </w:pPr>
          </w:p>
        </w:tc>
        <w:tc>
          <w:tcPr>
            <w:tcW w:w="529" w:type="pct"/>
            <w:vAlign w:val="center"/>
          </w:tcPr>
          <w:p w14:paraId="1BB1E591" w14:textId="77777777" w:rsidR="00EB2634" w:rsidRPr="006E7EBB" w:rsidRDefault="00EB2634" w:rsidP="00EB2634">
            <w:pPr>
              <w:jc w:val="center"/>
              <w:rPr>
                <w:sz w:val="22"/>
                <w:szCs w:val="22"/>
              </w:rPr>
            </w:pPr>
            <w:r w:rsidRPr="006E7EBB">
              <w:rPr>
                <w:sz w:val="22"/>
                <w:szCs w:val="22"/>
              </w:rPr>
              <w:t>план</w:t>
            </w:r>
          </w:p>
        </w:tc>
        <w:tc>
          <w:tcPr>
            <w:tcW w:w="610" w:type="pct"/>
            <w:vAlign w:val="center"/>
          </w:tcPr>
          <w:p w14:paraId="12C0B868" w14:textId="77777777" w:rsidR="00EB2634" w:rsidRPr="006E7EBB" w:rsidRDefault="00EB2634" w:rsidP="00EB2634">
            <w:pPr>
              <w:jc w:val="center"/>
              <w:rPr>
                <w:sz w:val="22"/>
                <w:szCs w:val="22"/>
              </w:rPr>
            </w:pPr>
            <w:r w:rsidRPr="006E7EBB">
              <w:rPr>
                <w:sz w:val="22"/>
                <w:szCs w:val="22"/>
              </w:rPr>
              <w:t>план</w:t>
            </w:r>
          </w:p>
        </w:tc>
        <w:tc>
          <w:tcPr>
            <w:tcW w:w="551" w:type="pct"/>
            <w:vAlign w:val="center"/>
          </w:tcPr>
          <w:p w14:paraId="066F2143" w14:textId="77777777" w:rsidR="00EB2634" w:rsidRPr="006E7EBB" w:rsidRDefault="00EB2634" w:rsidP="00EB2634">
            <w:pPr>
              <w:jc w:val="center"/>
              <w:rPr>
                <w:sz w:val="22"/>
                <w:szCs w:val="22"/>
              </w:rPr>
            </w:pPr>
            <w:r w:rsidRPr="006E7EBB">
              <w:rPr>
                <w:sz w:val="22"/>
                <w:szCs w:val="22"/>
              </w:rPr>
              <w:t>план</w:t>
            </w:r>
          </w:p>
        </w:tc>
        <w:tc>
          <w:tcPr>
            <w:tcW w:w="584" w:type="pct"/>
            <w:vAlign w:val="center"/>
          </w:tcPr>
          <w:p w14:paraId="705BB2A5" w14:textId="77777777" w:rsidR="00EB2634" w:rsidRPr="006E7EBB" w:rsidRDefault="00EB2634" w:rsidP="00EB2634">
            <w:pPr>
              <w:jc w:val="center"/>
              <w:rPr>
                <w:sz w:val="22"/>
                <w:szCs w:val="22"/>
              </w:rPr>
            </w:pPr>
            <w:r w:rsidRPr="006E7EBB">
              <w:rPr>
                <w:sz w:val="22"/>
                <w:szCs w:val="22"/>
              </w:rPr>
              <w:t>расчет</w:t>
            </w:r>
          </w:p>
        </w:tc>
      </w:tr>
      <w:tr w:rsidR="00EB2634" w:rsidRPr="006E7EBB" w14:paraId="10B2E374" w14:textId="77777777" w:rsidTr="00EB2634">
        <w:trPr>
          <w:trHeight w:val="397"/>
        </w:trPr>
        <w:tc>
          <w:tcPr>
            <w:tcW w:w="5000" w:type="pct"/>
            <w:gridSpan w:val="5"/>
            <w:vAlign w:val="center"/>
          </w:tcPr>
          <w:p w14:paraId="49BA71F7" w14:textId="77777777" w:rsidR="00EB2634" w:rsidRPr="006E7EBB" w:rsidRDefault="00EB2634" w:rsidP="00EB2634">
            <w:pPr>
              <w:jc w:val="center"/>
              <w:rPr>
                <w:sz w:val="22"/>
                <w:szCs w:val="22"/>
              </w:rPr>
            </w:pPr>
            <w:r w:rsidRPr="006E7EBB">
              <w:rPr>
                <w:sz w:val="22"/>
                <w:szCs w:val="22"/>
              </w:rPr>
              <w:t>по организации (в целом)</w:t>
            </w:r>
          </w:p>
        </w:tc>
      </w:tr>
      <w:tr w:rsidR="00EB2634" w:rsidRPr="006E7EBB" w14:paraId="234FABB9" w14:textId="77777777" w:rsidTr="00EB2634">
        <w:trPr>
          <w:trHeight w:val="397"/>
        </w:trPr>
        <w:tc>
          <w:tcPr>
            <w:tcW w:w="2726" w:type="pct"/>
            <w:vAlign w:val="center"/>
          </w:tcPr>
          <w:p w14:paraId="39CCA0FF" w14:textId="77777777" w:rsidR="00EB2634" w:rsidRPr="006E7EBB" w:rsidRDefault="00EB2634" w:rsidP="00EB2634">
            <w:pPr>
              <w:rPr>
                <w:sz w:val="22"/>
                <w:szCs w:val="22"/>
              </w:rPr>
            </w:pPr>
            <w:r w:rsidRPr="006E7EBB">
              <w:rPr>
                <w:sz w:val="22"/>
                <w:szCs w:val="22"/>
              </w:rPr>
              <w:t>Производство тепловой энергии, Гкал</w:t>
            </w:r>
          </w:p>
        </w:tc>
        <w:tc>
          <w:tcPr>
            <w:tcW w:w="529" w:type="pct"/>
            <w:vAlign w:val="center"/>
          </w:tcPr>
          <w:p w14:paraId="7A4937E4"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65F21D30"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1456A1EB"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5A8E61ED" w14:textId="77777777" w:rsidR="00EB2634" w:rsidRPr="00D34080" w:rsidRDefault="00EB2634" w:rsidP="00EB2634">
            <w:pPr>
              <w:jc w:val="center"/>
              <w:rPr>
                <w:sz w:val="22"/>
                <w:szCs w:val="22"/>
              </w:rPr>
            </w:pPr>
            <w:r w:rsidRPr="00D34080">
              <w:rPr>
                <w:sz w:val="22"/>
                <w:szCs w:val="22"/>
              </w:rPr>
              <w:t>112893,48</w:t>
            </w:r>
          </w:p>
        </w:tc>
      </w:tr>
      <w:tr w:rsidR="00EB2634" w:rsidRPr="006E7EBB" w14:paraId="3D544C48" w14:textId="77777777" w:rsidTr="00EB2634">
        <w:trPr>
          <w:trHeight w:val="397"/>
        </w:trPr>
        <w:tc>
          <w:tcPr>
            <w:tcW w:w="2726" w:type="pct"/>
            <w:vAlign w:val="center"/>
          </w:tcPr>
          <w:p w14:paraId="427B9DE4" w14:textId="77777777" w:rsidR="00EB2634" w:rsidRPr="006E7EBB" w:rsidRDefault="00EB2634" w:rsidP="00EB2634">
            <w:pPr>
              <w:rPr>
                <w:sz w:val="22"/>
                <w:szCs w:val="22"/>
              </w:rPr>
            </w:pPr>
            <w:r w:rsidRPr="006E7EBB">
              <w:rPr>
                <w:sz w:val="22"/>
                <w:szCs w:val="22"/>
              </w:rPr>
              <w:t xml:space="preserve">Средневзвешенный норматив удельного расхода топлива на производство тепло-вой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29" w:type="pct"/>
            <w:vAlign w:val="center"/>
          </w:tcPr>
          <w:p w14:paraId="1B650AD3"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0E5CEFB6"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1E64CF4B"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1C71303D" w14:textId="77777777" w:rsidR="00EB2634" w:rsidRPr="00D34080" w:rsidRDefault="00EB2634" w:rsidP="00EB2634">
            <w:pPr>
              <w:jc w:val="center"/>
              <w:rPr>
                <w:sz w:val="22"/>
                <w:szCs w:val="22"/>
              </w:rPr>
            </w:pPr>
            <w:r w:rsidRPr="00D34080">
              <w:rPr>
                <w:sz w:val="22"/>
                <w:szCs w:val="22"/>
              </w:rPr>
              <w:t>190,39</w:t>
            </w:r>
          </w:p>
        </w:tc>
      </w:tr>
      <w:tr w:rsidR="00EB2634" w:rsidRPr="006E7EBB" w14:paraId="0DF800BE" w14:textId="77777777" w:rsidTr="00EB2634">
        <w:trPr>
          <w:trHeight w:val="397"/>
        </w:trPr>
        <w:tc>
          <w:tcPr>
            <w:tcW w:w="2726" w:type="pct"/>
            <w:vAlign w:val="center"/>
          </w:tcPr>
          <w:p w14:paraId="65FF41DE" w14:textId="77777777" w:rsidR="00EB2634" w:rsidRPr="006E7EBB" w:rsidRDefault="00EB2634" w:rsidP="00EB2634">
            <w:pPr>
              <w:rPr>
                <w:sz w:val="22"/>
                <w:szCs w:val="22"/>
              </w:rPr>
            </w:pPr>
            <w:r w:rsidRPr="006E7EBB">
              <w:rPr>
                <w:sz w:val="22"/>
                <w:szCs w:val="22"/>
              </w:rPr>
              <w:t>Расход тепловой энергии на собственные нужды, Гкал</w:t>
            </w:r>
          </w:p>
        </w:tc>
        <w:tc>
          <w:tcPr>
            <w:tcW w:w="529" w:type="pct"/>
            <w:vAlign w:val="center"/>
          </w:tcPr>
          <w:p w14:paraId="0C8EC814"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5C9E665B"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43C988A6"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258C2F1C" w14:textId="77777777" w:rsidR="00EB2634" w:rsidRPr="00D34080" w:rsidRDefault="00EB2634" w:rsidP="00EB2634">
            <w:pPr>
              <w:jc w:val="center"/>
              <w:rPr>
                <w:sz w:val="22"/>
                <w:szCs w:val="22"/>
              </w:rPr>
            </w:pPr>
            <w:r w:rsidRPr="00D34080">
              <w:rPr>
                <w:sz w:val="22"/>
                <w:szCs w:val="22"/>
              </w:rPr>
              <w:t>5295,7</w:t>
            </w:r>
          </w:p>
        </w:tc>
      </w:tr>
      <w:tr w:rsidR="00EB2634" w:rsidRPr="006E7EBB" w14:paraId="695C9157" w14:textId="77777777" w:rsidTr="00EB2634">
        <w:trPr>
          <w:trHeight w:val="397"/>
        </w:trPr>
        <w:tc>
          <w:tcPr>
            <w:tcW w:w="2726" w:type="pct"/>
            <w:vAlign w:val="center"/>
          </w:tcPr>
          <w:p w14:paraId="7E413C01" w14:textId="77777777" w:rsidR="00EB2634" w:rsidRPr="006E7EBB" w:rsidRDefault="00EB2634" w:rsidP="00EB2634">
            <w:pPr>
              <w:rPr>
                <w:sz w:val="22"/>
                <w:szCs w:val="22"/>
              </w:rPr>
            </w:pPr>
            <w:r w:rsidRPr="006E7EBB">
              <w:rPr>
                <w:sz w:val="22"/>
                <w:szCs w:val="22"/>
              </w:rPr>
              <w:t>%</w:t>
            </w:r>
          </w:p>
        </w:tc>
        <w:tc>
          <w:tcPr>
            <w:tcW w:w="529" w:type="pct"/>
            <w:vAlign w:val="center"/>
          </w:tcPr>
          <w:p w14:paraId="27A80167"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734A9CD0"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106ED3F2"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06C5B279" w14:textId="77777777" w:rsidR="00EB2634" w:rsidRPr="00D34080" w:rsidRDefault="00EB2634" w:rsidP="00EB2634">
            <w:pPr>
              <w:jc w:val="center"/>
              <w:rPr>
                <w:sz w:val="22"/>
                <w:szCs w:val="22"/>
              </w:rPr>
            </w:pPr>
            <w:r w:rsidRPr="00D34080">
              <w:rPr>
                <w:sz w:val="22"/>
                <w:szCs w:val="22"/>
              </w:rPr>
              <w:t>4,60</w:t>
            </w:r>
          </w:p>
        </w:tc>
      </w:tr>
      <w:tr w:rsidR="00EB2634" w:rsidRPr="006E7EBB" w14:paraId="2E75CEBE" w14:textId="77777777" w:rsidTr="00EB2634">
        <w:trPr>
          <w:trHeight w:val="397"/>
        </w:trPr>
        <w:tc>
          <w:tcPr>
            <w:tcW w:w="2726" w:type="pct"/>
            <w:vAlign w:val="center"/>
          </w:tcPr>
          <w:p w14:paraId="1F409817" w14:textId="77777777" w:rsidR="00EB2634" w:rsidRPr="006E7EBB" w:rsidRDefault="00EB2634" w:rsidP="00EB2634">
            <w:pPr>
              <w:rPr>
                <w:sz w:val="22"/>
                <w:szCs w:val="22"/>
              </w:rPr>
            </w:pPr>
            <w:r w:rsidRPr="006E7EBB">
              <w:rPr>
                <w:sz w:val="22"/>
                <w:szCs w:val="22"/>
              </w:rPr>
              <w:t>Выработка тепловой энергии (отпуск в тепловую сеть), Гкал</w:t>
            </w:r>
          </w:p>
        </w:tc>
        <w:tc>
          <w:tcPr>
            <w:tcW w:w="529" w:type="pct"/>
            <w:vAlign w:val="center"/>
          </w:tcPr>
          <w:p w14:paraId="0C1769E6"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7946513A"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19A71283"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397DE98E" w14:textId="77777777" w:rsidR="00EB2634" w:rsidRPr="00D34080" w:rsidRDefault="00EB2634" w:rsidP="00EB2634">
            <w:pPr>
              <w:jc w:val="center"/>
              <w:rPr>
                <w:sz w:val="22"/>
                <w:szCs w:val="22"/>
              </w:rPr>
            </w:pPr>
            <w:r w:rsidRPr="00D34080">
              <w:rPr>
                <w:sz w:val="22"/>
                <w:szCs w:val="22"/>
              </w:rPr>
              <w:t>107597,82</w:t>
            </w:r>
          </w:p>
        </w:tc>
      </w:tr>
      <w:tr w:rsidR="00EB2634" w:rsidRPr="006E7EBB" w14:paraId="372C4A09" w14:textId="77777777" w:rsidTr="00EB2634">
        <w:trPr>
          <w:trHeight w:val="397"/>
        </w:trPr>
        <w:tc>
          <w:tcPr>
            <w:tcW w:w="2726" w:type="pct"/>
            <w:vAlign w:val="center"/>
          </w:tcPr>
          <w:p w14:paraId="788926E9" w14:textId="77777777" w:rsidR="00EB2634" w:rsidRPr="006E7EBB" w:rsidRDefault="00EB2634" w:rsidP="00EB2634">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29" w:type="pct"/>
            <w:vAlign w:val="center"/>
          </w:tcPr>
          <w:p w14:paraId="40A6BB52"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576D0A3C"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0D2E8AA6"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4D89B687" w14:textId="77777777" w:rsidR="00EB2634" w:rsidRPr="00D34080" w:rsidRDefault="00EB2634" w:rsidP="00EB2634">
            <w:pPr>
              <w:jc w:val="center"/>
              <w:rPr>
                <w:sz w:val="22"/>
                <w:szCs w:val="22"/>
              </w:rPr>
            </w:pPr>
            <w:r w:rsidRPr="00D34080">
              <w:rPr>
                <w:sz w:val="22"/>
                <w:szCs w:val="22"/>
              </w:rPr>
              <w:t>199,57</w:t>
            </w:r>
          </w:p>
        </w:tc>
      </w:tr>
      <w:tr w:rsidR="00EB2634" w:rsidRPr="006E7EBB" w14:paraId="44B52A89" w14:textId="77777777" w:rsidTr="00EB2634">
        <w:trPr>
          <w:trHeight w:val="397"/>
        </w:trPr>
        <w:tc>
          <w:tcPr>
            <w:tcW w:w="5000" w:type="pct"/>
            <w:gridSpan w:val="5"/>
            <w:vAlign w:val="center"/>
          </w:tcPr>
          <w:p w14:paraId="392111D0" w14:textId="77777777" w:rsidR="00EB2634" w:rsidRPr="006E7EBB" w:rsidRDefault="00EB2634" w:rsidP="00EB2634">
            <w:pPr>
              <w:jc w:val="center"/>
              <w:rPr>
                <w:sz w:val="22"/>
                <w:szCs w:val="22"/>
              </w:rPr>
            </w:pPr>
            <w:r w:rsidRPr="006E7EBB">
              <w:rPr>
                <w:sz w:val="22"/>
                <w:szCs w:val="22"/>
              </w:rPr>
              <w:t>по видам топлива</w:t>
            </w:r>
          </w:p>
        </w:tc>
      </w:tr>
      <w:tr w:rsidR="00EB2634" w:rsidRPr="006E7EBB" w14:paraId="7146BC39" w14:textId="77777777" w:rsidTr="00EB2634">
        <w:trPr>
          <w:trHeight w:val="397"/>
        </w:trPr>
        <w:tc>
          <w:tcPr>
            <w:tcW w:w="5000" w:type="pct"/>
            <w:gridSpan w:val="5"/>
            <w:vAlign w:val="center"/>
          </w:tcPr>
          <w:p w14:paraId="752D98AB" w14:textId="77777777" w:rsidR="00EB2634" w:rsidRPr="006E7EBB" w:rsidRDefault="00EB2634" w:rsidP="00EB2634">
            <w:pPr>
              <w:jc w:val="center"/>
              <w:rPr>
                <w:sz w:val="22"/>
                <w:szCs w:val="22"/>
              </w:rPr>
            </w:pPr>
            <w:r w:rsidRPr="006E7EBB">
              <w:rPr>
                <w:i/>
                <w:sz w:val="22"/>
                <w:szCs w:val="22"/>
              </w:rPr>
              <w:t>каменный уголь</w:t>
            </w:r>
          </w:p>
        </w:tc>
      </w:tr>
      <w:tr w:rsidR="00EB2634" w:rsidRPr="006E7EBB" w14:paraId="0DDBF5CD" w14:textId="77777777" w:rsidTr="00EB2634">
        <w:trPr>
          <w:trHeight w:val="397"/>
        </w:trPr>
        <w:tc>
          <w:tcPr>
            <w:tcW w:w="2726" w:type="pct"/>
            <w:vAlign w:val="center"/>
          </w:tcPr>
          <w:p w14:paraId="41AFCA52" w14:textId="77777777" w:rsidR="00EB2634" w:rsidRPr="006E7EBB" w:rsidRDefault="00EB2634" w:rsidP="00EB2634">
            <w:pPr>
              <w:rPr>
                <w:sz w:val="22"/>
                <w:szCs w:val="22"/>
              </w:rPr>
            </w:pPr>
            <w:r w:rsidRPr="006E7EBB">
              <w:rPr>
                <w:sz w:val="22"/>
                <w:szCs w:val="22"/>
              </w:rPr>
              <w:t>Производство тепловой энергии, Гкал</w:t>
            </w:r>
          </w:p>
        </w:tc>
        <w:tc>
          <w:tcPr>
            <w:tcW w:w="529" w:type="pct"/>
            <w:vAlign w:val="center"/>
          </w:tcPr>
          <w:p w14:paraId="0FF1901F"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4132B10E"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50BF3DFA"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53B97C22" w14:textId="77777777" w:rsidR="00EB2634" w:rsidRPr="00D34080" w:rsidRDefault="00EB2634" w:rsidP="00EB2634">
            <w:pPr>
              <w:jc w:val="center"/>
              <w:rPr>
                <w:sz w:val="22"/>
                <w:szCs w:val="22"/>
              </w:rPr>
            </w:pPr>
            <w:r w:rsidRPr="00D34080">
              <w:rPr>
                <w:sz w:val="22"/>
                <w:szCs w:val="22"/>
              </w:rPr>
              <w:t>112893,48</w:t>
            </w:r>
          </w:p>
        </w:tc>
      </w:tr>
      <w:tr w:rsidR="00EB2634" w:rsidRPr="006E7EBB" w14:paraId="073799BC" w14:textId="77777777" w:rsidTr="00EB2634">
        <w:trPr>
          <w:trHeight w:val="397"/>
        </w:trPr>
        <w:tc>
          <w:tcPr>
            <w:tcW w:w="2726" w:type="pct"/>
            <w:vAlign w:val="center"/>
          </w:tcPr>
          <w:p w14:paraId="4A717DF5" w14:textId="77777777" w:rsidR="00EB2634" w:rsidRPr="006E7EBB" w:rsidRDefault="00EB2634" w:rsidP="00EB2634">
            <w:pPr>
              <w:rPr>
                <w:sz w:val="22"/>
                <w:szCs w:val="22"/>
              </w:rPr>
            </w:pPr>
            <w:r w:rsidRPr="006E7EBB">
              <w:rPr>
                <w:sz w:val="22"/>
                <w:szCs w:val="22"/>
              </w:rPr>
              <w:t xml:space="preserve">Средневзвешенный норматив удельного расхода топлива на производство тепло-вой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29" w:type="pct"/>
            <w:vAlign w:val="center"/>
          </w:tcPr>
          <w:p w14:paraId="7EF9FA97"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570F63D9"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04765261"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4A42FED9" w14:textId="77777777" w:rsidR="00EB2634" w:rsidRPr="00D34080" w:rsidRDefault="00EB2634" w:rsidP="00EB2634">
            <w:pPr>
              <w:jc w:val="center"/>
              <w:rPr>
                <w:sz w:val="22"/>
                <w:szCs w:val="22"/>
              </w:rPr>
            </w:pPr>
            <w:r w:rsidRPr="00D34080">
              <w:rPr>
                <w:sz w:val="22"/>
                <w:szCs w:val="22"/>
              </w:rPr>
              <w:t>190,39</w:t>
            </w:r>
          </w:p>
        </w:tc>
      </w:tr>
      <w:tr w:rsidR="00EB2634" w:rsidRPr="006E7EBB" w14:paraId="04E096B3" w14:textId="77777777" w:rsidTr="00EB2634">
        <w:trPr>
          <w:trHeight w:val="397"/>
        </w:trPr>
        <w:tc>
          <w:tcPr>
            <w:tcW w:w="2726" w:type="pct"/>
            <w:vAlign w:val="center"/>
          </w:tcPr>
          <w:p w14:paraId="7B117F09" w14:textId="77777777" w:rsidR="00EB2634" w:rsidRPr="006E7EBB" w:rsidRDefault="00EB2634" w:rsidP="00EB2634">
            <w:pPr>
              <w:rPr>
                <w:sz w:val="22"/>
                <w:szCs w:val="22"/>
              </w:rPr>
            </w:pPr>
            <w:r w:rsidRPr="006E7EBB">
              <w:rPr>
                <w:sz w:val="22"/>
                <w:szCs w:val="22"/>
              </w:rPr>
              <w:t>Расход тепловой энергии на собственные нужды,  Гкал</w:t>
            </w:r>
          </w:p>
        </w:tc>
        <w:tc>
          <w:tcPr>
            <w:tcW w:w="529" w:type="pct"/>
            <w:vAlign w:val="center"/>
          </w:tcPr>
          <w:p w14:paraId="69436FE2"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5B28156E"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2BCAFF1E"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25A9F9CB" w14:textId="77777777" w:rsidR="00EB2634" w:rsidRPr="00D34080" w:rsidRDefault="00EB2634" w:rsidP="00EB2634">
            <w:pPr>
              <w:jc w:val="center"/>
              <w:rPr>
                <w:sz w:val="22"/>
                <w:szCs w:val="22"/>
              </w:rPr>
            </w:pPr>
            <w:r w:rsidRPr="00D34080">
              <w:rPr>
                <w:sz w:val="22"/>
                <w:szCs w:val="22"/>
              </w:rPr>
              <w:t>5295,7</w:t>
            </w:r>
          </w:p>
        </w:tc>
      </w:tr>
      <w:tr w:rsidR="00EB2634" w:rsidRPr="006E7EBB" w14:paraId="697996E8" w14:textId="77777777" w:rsidTr="00EB2634">
        <w:trPr>
          <w:trHeight w:val="196"/>
        </w:trPr>
        <w:tc>
          <w:tcPr>
            <w:tcW w:w="2726" w:type="pct"/>
            <w:vAlign w:val="center"/>
          </w:tcPr>
          <w:p w14:paraId="3701FC1D" w14:textId="77777777" w:rsidR="00EB2634" w:rsidRPr="006E7EBB" w:rsidRDefault="00EB2634" w:rsidP="00EB2634">
            <w:pPr>
              <w:rPr>
                <w:sz w:val="22"/>
                <w:szCs w:val="22"/>
              </w:rPr>
            </w:pPr>
            <w:r w:rsidRPr="006E7EBB">
              <w:rPr>
                <w:sz w:val="22"/>
                <w:szCs w:val="22"/>
              </w:rPr>
              <w:t>%</w:t>
            </w:r>
          </w:p>
        </w:tc>
        <w:tc>
          <w:tcPr>
            <w:tcW w:w="529" w:type="pct"/>
            <w:vAlign w:val="center"/>
          </w:tcPr>
          <w:p w14:paraId="6231A905"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262DFF68"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4DAC0369"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5B0BA9AF" w14:textId="77777777" w:rsidR="00EB2634" w:rsidRPr="00D34080" w:rsidRDefault="00EB2634" w:rsidP="00EB2634">
            <w:pPr>
              <w:jc w:val="center"/>
              <w:rPr>
                <w:sz w:val="22"/>
                <w:szCs w:val="22"/>
              </w:rPr>
            </w:pPr>
            <w:r w:rsidRPr="00D34080">
              <w:rPr>
                <w:sz w:val="22"/>
                <w:szCs w:val="22"/>
              </w:rPr>
              <w:t>4,60</w:t>
            </w:r>
          </w:p>
        </w:tc>
      </w:tr>
      <w:tr w:rsidR="00EB2634" w:rsidRPr="006E7EBB" w14:paraId="5F956976" w14:textId="77777777" w:rsidTr="00EB2634">
        <w:trPr>
          <w:trHeight w:val="397"/>
        </w:trPr>
        <w:tc>
          <w:tcPr>
            <w:tcW w:w="2726" w:type="pct"/>
            <w:vAlign w:val="center"/>
          </w:tcPr>
          <w:p w14:paraId="789F378A" w14:textId="77777777" w:rsidR="00EB2634" w:rsidRPr="006E7EBB" w:rsidRDefault="00EB2634" w:rsidP="00EB2634">
            <w:pPr>
              <w:rPr>
                <w:sz w:val="22"/>
                <w:szCs w:val="22"/>
              </w:rPr>
            </w:pPr>
            <w:r w:rsidRPr="006E7EBB">
              <w:rPr>
                <w:sz w:val="22"/>
                <w:szCs w:val="22"/>
              </w:rPr>
              <w:t>Выработка тепловой энергии (отпуск в тепловую сеть), Гкал</w:t>
            </w:r>
          </w:p>
        </w:tc>
        <w:tc>
          <w:tcPr>
            <w:tcW w:w="529" w:type="pct"/>
            <w:vAlign w:val="center"/>
          </w:tcPr>
          <w:p w14:paraId="0F22B39B"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4150E832"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57E8AA6B"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13DEA610" w14:textId="77777777" w:rsidR="00EB2634" w:rsidRPr="00D34080" w:rsidRDefault="00EB2634" w:rsidP="00EB2634">
            <w:pPr>
              <w:jc w:val="center"/>
              <w:rPr>
                <w:sz w:val="22"/>
                <w:szCs w:val="22"/>
              </w:rPr>
            </w:pPr>
            <w:r w:rsidRPr="00D34080">
              <w:rPr>
                <w:sz w:val="22"/>
                <w:szCs w:val="22"/>
              </w:rPr>
              <w:t>107597,82</w:t>
            </w:r>
          </w:p>
        </w:tc>
      </w:tr>
      <w:tr w:rsidR="00EB2634" w:rsidRPr="006E7EBB" w14:paraId="3692FF63" w14:textId="77777777" w:rsidTr="00EB2634">
        <w:trPr>
          <w:trHeight w:val="397"/>
        </w:trPr>
        <w:tc>
          <w:tcPr>
            <w:tcW w:w="2726" w:type="pct"/>
            <w:vAlign w:val="center"/>
          </w:tcPr>
          <w:p w14:paraId="01FBAFCF" w14:textId="77777777" w:rsidR="00EB2634" w:rsidRPr="006E7EBB" w:rsidRDefault="00EB2634" w:rsidP="00EB2634">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29" w:type="pct"/>
            <w:vAlign w:val="center"/>
          </w:tcPr>
          <w:p w14:paraId="2F9446CE" w14:textId="77777777" w:rsidR="00EB2634" w:rsidRPr="00D34080" w:rsidRDefault="00EB2634" w:rsidP="00EB2634">
            <w:pPr>
              <w:ind w:left="-57" w:right="-57"/>
              <w:jc w:val="center"/>
              <w:rPr>
                <w:sz w:val="22"/>
                <w:szCs w:val="22"/>
              </w:rPr>
            </w:pPr>
            <w:r>
              <w:rPr>
                <w:sz w:val="22"/>
                <w:szCs w:val="22"/>
              </w:rPr>
              <w:t>*</w:t>
            </w:r>
          </w:p>
        </w:tc>
        <w:tc>
          <w:tcPr>
            <w:tcW w:w="610" w:type="pct"/>
            <w:vAlign w:val="center"/>
          </w:tcPr>
          <w:p w14:paraId="666D25ED" w14:textId="77777777" w:rsidR="00EB2634" w:rsidRPr="00D34080" w:rsidRDefault="00EB2634" w:rsidP="00EB2634">
            <w:pPr>
              <w:ind w:left="-57" w:right="-57"/>
              <w:jc w:val="center"/>
              <w:rPr>
                <w:sz w:val="22"/>
                <w:szCs w:val="22"/>
              </w:rPr>
            </w:pPr>
            <w:r>
              <w:rPr>
                <w:sz w:val="22"/>
                <w:szCs w:val="22"/>
              </w:rPr>
              <w:t>*</w:t>
            </w:r>
          </w:p>
        </w:tc>
        <w:tc>
          <w:tcPr>
            <w:tcW w:w="551" w:type="pct"/>
            <w:vAlign w:val="center"/>
          </w:tcPr>
          <w:p w14:paraId="0454E4D2" w14:textId="77777777" w:rsidR="00EB2634" w:rsidRPr="00D34080" w:rsidRDefault="00EB2634" w:rsidP="00EB2634">
            <w:pPr>
              <w:ind w:left="-57" w:right="-57"/>
              <w:jc w:val="center"/>
              <w:rPr>
                <w:sz w:val="22"/>
                <w:szCs w:val="22"/>
              </w:rPr>
            </w:pPr>
            <w:r>
              <w:rPr>
                <w:sz w:val="22"/>
                <w:szCs w:val="22"/>
              </w:rPr>
              <w:t>*</w:t>
            </w:r>
          </w:p>
        </w:tc>
        <w:tc>
          <w:tcPr>
            <w:tcW w:w="584" w:type="pct"/>
            <w:vAlign w:val="center"/>
          </w:tcPr>
          <w:p w14:paraId="47DAF919" w14:textId="77777777" w:rsidR="00EB2634" w:rsidRPr="00D34080" w:rsidRDefault="00EB2634" w:rsidP="00EB2634">
            <w:pPr>
              <w:jc w:val="center"/>
              <w:rPr>
                <w:sz w:val="22"/>
                <w:szCs w:val="22"/>
              </w:rPr>
            </w:pPr>
            <w:r w:rsidRPr="00D34080">
              <w:rPr>
                <w:sz w:val="22"/>
                <w:szCs w:val="22"/>
              </w:rPr>
              <w:t>199,57</w:t>
            </w:r>
          </w:p>
        </w:tc>
      </w:tr>
    </w:tbl>
    <w:p w14:paraId="405C417F" w14:textId="77777777" w:rsidR="00EB2634" w:rsidRDefault="00EB2634" w:rsidP="00EB2634">
      <w:pPr>
        <w:ind w:firstLine="709"/>
        <w:jc w:val="both"/>
      </w:pPr>
      <w:r>
        <w:t>* Предприятие образовано в 2019 году</w:t>
      </w:r>
    </w:p>
    <w:p w14:paraId="2E497862" w14:textId="77777777" w:rsidR="00EB2634" w:rsidRDefault="00EB2634" w:rsidP="00EB2634">
      <w:pPr>
        <w:jc w:val="both"/>
        <w:rPr>
          <w:sz w:val="20"/>
        </w:rPr>
      </w:pPr>
    </w:p>
    <w:p w14:paraId="539C19DF" w14:textId="77777777" w:rsidR="00EB2634" w:rsidRDefault="00EB2634" w:rsidP="00EB2634">
      <w:pPr>
        <w:ind w:firstLine="709"/>
        <w:jc w:val="both"/>
        <w:rPr>
          <w:sz w:val="27"/>
          <w:szCs w:val="27"/>
        </w:rPr>
      </w:pPr>
      <w:bookmarkStart w:id="18" w:name="_Hlk18655970"/>
      <w:r>
        <w:rPr>
          <w:sz w:val="27"/>
          <w:szCs w:val="27"/>
        </w:rPr>
        <w:t xml:space="preserve">В 2019 году предприятие МКП «КТС Новокузнецкого района», которое осуществляло свою деятельность на 20 котельных с общим удельным расходом </w:t>
      </w:r>
      <w:r>
        <w:rPr>
          <w:sz w:val="27"/>
          <w:szCs w:val="27"/>
        </w:rPr>
        <w:br/>
        <w:t xml:space="preserve">211,88 </w:t>
      </w:r>
      <w:proofErr w:type="spellStart"/>
      <w:r>
        <w:rPr>
          <w:sz w:val="27"/>
          <w:szCs w:val="27"/>
        </w:rPr>
        <w:t>кг.у.т</w:t>
      </w:r>
      <w:proofErr w:type="spellEnd"/>
      <w:r>
        <w:rPr>
          <w:sz w:val="27"/>
          <w:szCs w:val="27"/>
        </w:rPr>
        <w:t>./Гкал, было переименовано в МКП «КТВС НМР». Новообразовавшееся предприятие осуществляет свою деятельность на 26 котельных (20 из которых принадлежали МКП «КТС Новокузнецкого района»). В связи с эти произошло изменение удельного расхода топлива.</w:t>
      </w:r>
    </w:p>
    <w:bookmarkEnd w:id="18"/>
    <w:p w14:paraId="26996AC9" w14:textId="77777777" w:rsidR="00EB2634" w:rsidRDefault="00EB2634" w:rsidP="00EB2634">
      <w:pPr>
        <w:ind w:firstLine="294"/>
        <w:jc w:val="both"/>
        <w:rPr>
          <w:sz w:val="27"/>
          <w:szCs w:val="27"/>
        </w:rPr>
      </w:pPr>
      <w:r>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Pr>
          <w:sz w:val="28"/>
          <w:szCs w:val="28"/>
        </w:rPr>
        <w:t>основами ценообразования в сфере теплоснабжения, утвержденными постановлением Правительства РФ от 22.10.2012 №1075</w:t>
      </w:r>
      <w:r>
        <w:rPr>
          <w:sz w:val="27"/>
          <w:szCs w:val="27"/>
        </w:rPr>
        <w:t xml:space="preserve">,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w:t>
      </w:r>
      <w:r w:rsidRPr="00305F79">
        <w:rPr>
          <w:sz w:val="27"/>
          <w:szCs w:val="27"/>
        </w:rPr>
        <w:t xml:space="preserve">рекомендую правлению </w:t>
      </w:r>
      <w:r>
        <w:rPr>
          <w:sz w:val="27"/>
          <w:szCs w:val="27"/>
        </w:rPr>
        <w:t>р</w:t>
      </w:r>
      <w:r w:rsidRPr="00305F79">
        <w:rPr>
          <w:sz w:val="27"/>
          <w:szCs w:val="27"/>
        </w:rPr>
        <w:t xml:space="preserve">егиональной энергетической комиссии </w:t>
      </w:r>
      <w:r>
        <w:rPr>
          <w:sz w:val="27"/>
          <w:szCs w:val="27"/>
        </w:rPr>
        <w:t xml:space="preserve">Кемеровской области </w:t>
      </w:r>
      <w:r w:rsidRPr="00305F79">
        <w:rPr>
          <w:sz w:val="27"/>
          <w:szCs w:val="27"/>
        </w:rPr>
        <w:t>утвердить</w:t>
      </w:r>
      <w:r>
        <w:rPr>
          <w:sz w:val="27"/>
          <w:szCs w:val="27"/>
        </w:rPr>
        <w:t xml:space="preserve"> прилагаемые нормативы удельного расхода топлива на отпущенную тепловую энергию на 2019 год.</w:t>
      </w:r>
    </w:p>
    <w:p w14:paraId="66A274A3" w14:textId="77777777" w:rsidR="00EB2634" w:rsidRDefault="00EB2634" w:rsidP="00EB2634">
      <w:pPr>
        <w:ind w:left="426" w:firstLine="294"/>
        <w:jc w:val="both"/>
        <w:rPr>
          <w:sz w:val="27"/>
          <w:szCs w:val="27"/>
        </w:rPr>
      </w:pPr>
      <w:r>
        <w:rPr>
          <w:sz w:val="27"/>
          <w:szCs w:val="27"/>
        </w:rPr>
        <w:br w:type="page"/>
      </w:r>
    </w:p>
    <w:p w14:paraId="01618655" w14:textId="77777777" w:rsidR="00EB2634" w:rsidRDefault="00EB2634" w:rsidP="00EB2634">
      <w:pPr>
        <w:ind w:left="426" w:firstLine="294"/>
        <w:jc w:val="both"/>
        <w:rPr>
          <w:sz w:val="27"/>
          <w:szCs w:val="27"/>
        </w:rPr>
      </w:pPr>
    </w:p>
    <w:p w14:paraId="156B1AB0" w14:textId="77777777" w:rsidR="00EB2634" w:rsidRPr="00EB2634" w:rsidRDefault="00EB2634" w:rsidP="00EB2634">
      <w:pPr>
        <w:pStyle w:val="affff6"/>
      </w:pPr>
      <w:r w:rsidRPr="00EB2634">
        <w:t>ПРЕДЛОЖЕНИЕ</w:t>
      </w:r>
    </w:p>
    <w:p w14:paraId="48EB8111" w14:textId="77777777" w:rsidR="00EB2634" w:rsidRPr="00EB2634" w:rsidRDefault="00EB2634" w:rsidP="00EB2634">
      <w:pPr>
        <w:jc w:val="center"/>
        <w:rPr>
          <w:bCs/>
        </w:rPr>
      </w:pPr>
      <w:r w:rsidRPr="00EB2634">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2019 год</w:t>
      </w:r>
    </w:p>
    <w:p w14:paraId="0DC3582F" w14:textId="77777777" w:rsidR="00EB2634" w:rsidRPr="00EB2634" w:rsidRDefault="00EB2634" w:rsidP="00EB2634">
      <w:pPr>
        <w:jc w:val="center"/>
      </w:pPr>
    </w:p>
    <w:p w14:paraId="1A1ACD8E" w14:textId="77777777" w:rsidR="00EB2634" w:rsidRPr="00EB2634" w:rsidRDefault="00EB2634" w:rsidP="00EB2634">
      <w:pPr>
        <w:pStyle w:val="afd"/>
        <w:jc w:val="both"/>
        <w:rPr>
          <w:b/>
          <w:bCs/>
          <w:sz w:val="24"/>
          <w:szCs w:val="24"/>
        </w:rPr>
      </w:pPr>
    </w:p>
    <w:tbl>
      <w:tblPr>
        <w:tblW w:w="5000" w:type="pct"/>
        <w:tblLook w:val="0000" w:firstRow="0" w:lastRow="0" w:firstColumn="0" w:lastColumn="0" w:noHBand="0" w:noVBand="0"/>
      </w:tblPr>
      <w:tblGrid>
        <w:gridCol w:w="5788"/>
        <w:gridCol w:w="2484"/>
        <w:gridCol w:w="2201"/>
      </w:tblGrid>
      <w:tr w:rsidR="00EB2634" w:rsidRPr="00EB2634" w14:paraId="3E0C229B" w14:textId="77777777" w:rsidTr="00EB2634">
        <w:trPr>
          <w:trHeight w:val="271"/>
        </w:trPr>
        <w:tc>
          <w:tcPr>
            <w:tcW w:w="2763" w:type="pct"/>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114C8932" w14:textId="77777777" w:rsidR="00EB2634" w:rsidRPr="00EB2634" w:rsidRDefault="00EB2634" w:rsidP="00EB2634">
            <w:pPr>
              <w:jc w:val="center"/>
              <w:rPr>
                <w:bCs/>
              </w:rPr>
            </w:pPr>
            <w:r w:rsidRPr="00EB2634">
              <w:rPr>
                <w:bCs/>
              </w:rPr>
              <w:t>Организация (организационно правовая форма; наименование; местонахождение)</w:t>
            </w:r>
          </w:p>
        </w:tc>
        <w:tc>
          <w:tcPr>
            <w:tcW w:w="2237" w:type="pct"/>
            <w:gridSpan w:val="2"/>
            <w:tcBorders>
              <w:top w:val="single" w:sz="8" w:space="0" w:color="auto"/>
              <w:left w:val="nil"/>
              <w:bottom w:val="single" w:sz="4" w:space="0" w:color="auto"/>
              <w:right w:val="single" w:sz="4" w:space="0" w:color="auto"/>
            </w:tcBorders>
            <w:shd w:val="clear" w:color="auto" w:fill="auto"/>
            <w:vAlign w:val="center"/>
          </w:tcPr>
          <w:p w14:paraId="4037F704" w14:textId="77777777" w:rsidR="00EB2634" w:rsidRPr="00EB2634" w:rsidRDefault="00EB2634" w:rsidP="00EB2634">
            <w:pPr>
              <w:jc w:val="center"/>
              <w:rPr>
                <w:bCs/>
              </w:rPr>
            </w:pPr>
            <w:r w:rsidRPr="00EB2634">
              <w:rPr>
                <w:bCs/>
              </w:rPr>
              <w:t>Норматив на отпущенную энергию</w:t>
            </w:r>
          </w:p>
        </w:tc>
      </w:tr>
      <w:tr w:rsidR="00EB2634" w:rsidRPr="00EB2634" w14:paraId="1BC5E93D" w14:textId="77777777" w:rsidTr="00EB2634">
        <w:trPr>
          <w:trHeight w:val="61"/>
        </w:trPr>
        <w:tc>
          <w:tcPr>
            <w:tcW w:w="2763" w:type="pct"/>
            <w:vMerge/>
            <w:tcBorders>
              <w:top w:val="single" w:sz="8" w:space="0" w:color="auto"/>
              <w:left w:val="single" w:sz="8" w:space="0" w:color="auto"/>
              <w:bottom w:val="single" w:sz="4" w:space="0" w:color="000000"/>
              <w:right w:val="single" w:sz="4" w:space="0" w:color="000000"/>
            </w:tcBorders>
            <w:vAlign w:val="center"/>
          </w:tcPr>
          <w:p w14:paraId="72985917" w14:textId="77777777" w:rsidR="00EB2634" w:rsidRPr="00EB2634" w:rsidRDefault="00EB2634" w:rsidP="00EB2634">
            <w:pPr>
              <w:rPr>
                <w:bCs/>
              </w:rPr>
            </w:pPr>
          </w:p>
        </w:tc>
        <w:tc>
          <w:tcPr>
            <w:tcW w:w="1186" w:type="pct"/>
            <w:tcBorders>
              <w:top w:val="single" w:sz="4" w:space="0" w:color="auto"/>
              <w:left w:val="nil"/>
              <w:bottom w:val="single" w:sz="4" w:space="0" w:color="auto"/>
              <w:right w:val="single" w:sz="4" w:space="0" w:color="auto"/>
            </w:tcBorders>
            <w:shd w:val="clear" w:color="auto" w:fill="auto"/>
            <w:vAlign w:val="center"/>
          </w:tcPr>
          <w:p w14:paraId="599EBDD1" w14:textId="77777777" w:rsidR="00EB2634" w:rsidRPr="00EB2634" w:rsidRDefault="00EB2634" w:rsidP="00EB2634">
            <w:pPr>
              <w:jc w:val="center"/>
              <w:rPr>
                <w:bCs/>
              </w:rPr>
            </w:pPr>
            <w:r w:rsidRPr="00EB2634">
              <w:rPr>
                <w:bCs/>
              </w:rPr>
              <w:t>2019 г.</w:t>
            </w:r>
            <w:r w:rsidRPr="00EB2634">
              <w:rPr>
                <w:bCs/>
              </w:rPr>
              <w:br/>
              <w:t>Электрическую,</w:t>
            </w:r>
            <w:r w:rsidRPr="00EB2634">
              <w:rPr>
                <w:bCs/>
              </w:rPr>
              <w:br/>
              <w:t xml:space="preserve">г </w:t>
            </w:r>
            <w:proofErr w:type="spellStart"/>
            <w:r w:rsidRPr="00EB2634">
              <w:rPr>
                <w:bCs/>
              </w:rPr>
              <w:t>у.т</w:t>
            </w:r>
            <w:proofErr w:type="spellEnd"/>
            <w:r w:rsidRPr="00EB2634">
              <w:rPr>
                <w:bCs/>
              </w:rPr>
              <w:t>./</w:t>
            </w:r>
            <w:proofErr w:type="spellStart"/>
            <w:r w:rsidRPr="00EB2634">
              <w:rPr>
                <w:bCs/>
              </w:rPr>
              <w:t>кВт.ч</w:t>
            </w:r>
            <w:proofErr w:type="spellEnd"/>
          </w:p>
        </w:tc>
        <w:tc>
          <w:tcPr>
            <w:tcW w:w="1051" w:type="pct"/>
            <w:tcBorders>
              <w:top w:val="single" w:sz="4" w:space="0" w:color="auto"/>
              <w:left w:val="nil"/>
              <w:bottom w:val="single" w:sz="4" w:space="0" w:color="auto"/>
              <w:right w:val="single" w:sz="4" w:space="0" w:color="auto"/>
            </w:tcBorders>
            <w:shd w:val="clear" w:color="auto" w:fill="auto"/>
            <w:vAlign w:val="center"/>
          </w:tcPr>
          <w:p w14:paraId="39E4DB82" w14:textId="77777777" w:rsidR="00EB2634" w:rsidRPr="00EB2634" w:rsidRDefault="00EB2634" w:rsidP="00EB2634">
            <w:pPr>
              <w:jc w:val="center"/>
              <w:rPr>
                <w:bCs/>
              </w:rPr>
            </w:pPr>
            <w:r w:rsidRPr="00EB2634">
              <w:rPr>
                <w:bCs/>
              </w:rPr>
              <w:t>2019 г.</w:t>
            </w:r>
            <w:r w:rsidRPr="00EB2634">
              <w:rPr>
                <w:bCs/>
              </w:rPr>
              <w:br/>
              <w:t>Тепловую,</w:t>
            </w:r>
            <w:r w:rsidRPr="00EB2634">
              <w:rPr>
                <w:bCs/>
              </w:rPr>
              <w:br/>
              <w:t xml:space="preserve">кг </w:t>
            </w:r>
            <w:proofErr w:type="spellStart"/>
            <w:r w:rsidRPr="00EB2634">
              <w:rPr>
                <w:bCs/>
              </w:rPr>
              <w:t>у.т</w:t>
            </w:r>
            <w:proofErr w:type="spellEnd"/>
            <w:r w:rsidRPr="00EB2634">
              <w:rPr>
                <w:bCs/>
              </w:rPr>
              <w:t>./Гкал</w:t>
            </w:r>
          </w:p>
        </w:tc>
      </w:tr>
      <w:tr w:rsidR="00EB2634" w:rsidRPr="00EB2634" w14:paraId="3F2D7D29" w14:textId="77777777" w:rsidTr="00EB2634">
        <w:trPr>
          <w:trHeight w:val="109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129188ED" w14:textId="77777777" w:rsidR="00EB2634" w:rsidRPr="00EB2634" w:rsidRDefault="00EB2634" w:rsidP="00EB2634">
            <w:pPr>
              <w:jc w:val="center"/>
              <w:rPr>
                <w:bCs/>
              </w:rPr>
            </w:pPr>
            <w:r w:rsidRPr="00EB2634">
              <w:rPr>
                <w:bCs/>
              </w:rPr>
              <w:t xml:space="preserve">МКП «КТВС НМР» </w:t>
            </w:r>
          </w:p>
          <w:p w14:paraId="743EB5AD" w14:textId="77777777" w:rsidR="00EB2634" w:rsidRPr="00EB2634" w:rsidRDefault="00EB2634" w:rsidP="00EB2634">
            <w:pPr>
              <w:jc w:val="center"/>
              <w:rPr>
                <w:bCs/>
              </w:rPr>
            </w:pPr>
            <w:r w:rsidRPr="00EB2634">
              <w:rPr>
                <w:bCs/>
              </w:rPr>
              <w:t>ИНН:4252015404</w:t>
            </w:r>
          </w:p>
        </w:tc>
        <w:tc>
          <w:tcPr>
            <w:tcW w:w="1186" w:type="pct"/>
            <w:tcBorders>
              <w:top w:val="single" w:sz="4" w:space="0" w:color="auto"/>
              <w:left w:val="nil"/>
              <w:bottom w:val="single" w:sz="8" w:space="0" w:color="auto"/>
              <w:right w:val="single" w:sz="4" w:space="0" w:color="auto"/>
            </w:tcBorders>
            <w:shd w:val="clear" w:color="auto" w:fill="auto"/>
            <w:vAlign w:val="center"/>
          </w:tcPr>
          <w:p w14:paraId="24CC95ED" w14:textId="77777777" w:rsidR="00EB2634" w:rsidRPr="00EB2634" w:rsidRDefault="00EB2634" w:rsidP="00EB2634">
            <w:pPr>
              <w:jc w:val="center"/>
              <w:rPr>
                <w:bCs/>
              </w:rPr>
            </w:pPr>
            <w:r w:rsidRPr="00EB2634">
              <w:rPr>
                <w:bCs/>
              </w:rPr>
              <w:t> </w:t>
            </w:r>
          </w:p>
        </w:tc>
        <w:tc>
          <w:tcPr>
            <w:tcW w:w="1051" w:type="pct"/>
            <w:tcBorders>
              <w:top w:val="single" w:sz="4" w:space="0" w:color="auto"/>
              <w:left w:val="nil"/>
              <w:bottom w:val="single" w:sz="8" w:space="0" w:color="auto"/>
              <w:right w:val="single" w:sz="4" w:space="0" w:color="auto"/>
            </w:tcBorders>
            <w:shd w:val="clear" w:color="auto" w:fill="auto"/>
            <w:vAlign w:val="center"/>
          </w:tcPr>
          <w:p w14:paraId="57A0641C" w14:textId="77777777" w:rsidR="00EB2634" w:rsidRPr="00EB2634" w:rsidRDefault="00EB2634" w:rsidP="00EB2634">
            <w:pPr>
              <w:jc w:val="center"/>
              <w:rPr>
                <w:bCs/>
              </w:rPr>
            </w:pPr>
            <w:r w:rsidRPr="00EB2634">
              <w:rPr>
                <w:bCs/>
              </w:rPr>
              <w:t>199,57</w:t>
            </w:r>
          </w:p>
        </w:tc>
      </w:tr>
    </w:tbl>
    <w:p w14:paraId="4F275274" w14:textId="77777777" w:rsidR="00EB2634" w:rsidRPr="00EB2634" w:rsidRDefault="00EB2634" w:rsidP="00EB2634">
      <w:pPr>
        <w:pStyle w:val="33"/>
        <w:ind w:firstLine="0"/>
        <w:jc w:val="both"/>
        <w:rPr>
          <w:szCs w:val="24"/>
        </w:rPr>
      </w:pPr>
    </w:p>
    <w:p w14:paraId="0C7E0AE4" w14:textId="77777777" w:rsidR="00EB2634" w:rsidRDefault="00EB2634" w:rsidP="00EB2634">
      <w:pPr>
        <w:ind w:left="-4478" w:firstLine="11141"/>
        <w:jc w:val="both"/>
        <w:rPr>
          <w:bCs/>
          <w:sz w:val="23"/>
          <w:szCs w:val="23"/>
        </w:rPr>
      </w:pPr>
    </w:p>
    <w:p w14:paraId="7A1CBEF3" w14:textId="27ABFFB8" w:rsidR="00EB2634" w:rsidRDefault="00EB2634" w:rsidP="00EB2634">
      <w:pPr>
        <w:ind w:left="-4478" w:firstLine="11141"/>
        <w:jc w:val="both"/>
        <w:rPr>
          <w:bCs/>
          <w:sz w:val="23"/>
          <w:szCs w:val="23"/>
        </w:rPr>
        <w:sectPr w:rsidR="00EB2634" w:rsidSect="0062473A">
          <w:pgSz w:w="11906" w:h="16838"/>
          <w:pgMar w:top="567" w:right="567" w:bottom="1135" w:left="851" w:header="720" w:footer="720" w:gutter="0"/>
          <w:cols w:space="720"/>
          <w:docGrid w:linePitch="326"/>
        </w:sectPr>
      </w:pPr>
    </w:p>
    <w:p w14:paraId="754BD1AA" w14:textId="59AA6CCC" w:rsidR="00EB2634" w:rsidRDefault="00EB2634" w:rsidP="00EB2634">
      <w:pPr>
        <w:ind w:left="-4478" w:firstLine="11141"/>
        <w:jc w:val="both"/>
        <w:rPr>
          <w:bCs/>
          <w:sz w:val="23"/>
          <w:szCs w:val="23"/>
        </w:rPr>
      </w:pPr>
    </w:p>
    <w:p w14:paraId="387D720F" w14:textId="3127A9D0" w:rsidR="00EB2634" w:rsidRPr="00BE4EE9" w:rsidRDefault="00EB2634" w:rsidP="00EB2634">
      <w:pPr>
        <w:ind w:left="-4478" w:firstLine="11141"/>
        <w:jc w:val="both"/>
        <w:rPr>
          <w:bCs/>
          <w:sz w:val="23"/>
          <w:szCs w:val="23"/>
        </w:rPr>
      </w:pPr>
      <w:r w:rsidRPr="00BE4EE9">
        <w:rPr>
          <w:bCs/>
          <w:sz w:val="23"/>
          <w:szCs w:val="23"/>
        </w:rPr>
        <w:t xml:space="preserve">Приложение № </w:t>
      </w:r>
      <w:r>
        <w:rPr>
          <w:bCs/>
          <w:sz w:val="23"/>
          <w:szCs w:val="23"/>
        </w:rPr>
        <w:t xml:space="preserve">15 </w:t>
      </w:r>
      <w:r w:rsidRPr="00BE4EE9">
        <w:rPr>
          <w:bCs/>
          <w:sz w:val="23"/>
          <w:szCs w:val="23"/>
        </w:rPr>
        <w:t xml:space="preserve">к протоколу № </w:t>
      </w:r>
      <w:r>
        <w:rPr>
          <w:bCs/>
          <w:sz w:val="23"/>
          <w:szCs w:val="23"/>
        </w:rPr>
        <w:t>62</w:t>
      </w:r>
    </w:p>
    <w:p w14:paraId="3F8D8576" w14:textId="77777777" w:rsidR="00EB2634" w:rsidRPr="00BE4EE9" w:rsidRDefault="00EB2634" w:rsidP="00EB2634">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3345DBCE" w14:textId="77777777" w:rsidR="00EB2634" w:rsidRPr="00BE4EE9" w:rsidRDefault="00EB2634" w:rsidP="00EB2634">
      <w:pPr>
        <w:ind w:left="-4478" w:firstLine="11141"/>
        <w:jc w:val="both"/>
        <w:rPr>
          <w:bCs/>
          <w:sz w:val="23"/>
          <w:szCs w:val="23"/>
        </w:rPr>
      </w:pPr>
      <w:r w:rsidRPr="00BE4EE9">
        <w:rPr>
          <w:bCs/>
          <w:sz w:val="23"/>
          <w:szCs w:val="23"/>
        </w:rPr>
        <w:t>энергетической комиссии</w:t>
      </w:r>
    </w:p>
    <w:p w14:paraId="1A0E42CF" w14:textId="77777777" w:rsidR="00EB2634" w:rsidRDefault="00EB2634" w:rsidP="00EB2634">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78B74C22" w14:textId="77777777" w:rsidR="00EB2634" w:rsidRPr="00660499" w:rsidRDefault="00EB2634" w:rsidP="00EB2634">
      <w:pPr>
        <w:ind w:firstLine="720"/>
        <w:jc w:val="both"/>
        <w:rPr>
          <w:b/>
          <w:sz w:val="26"/>
          <w:szCs w:val="26"/>
          <w:lang w:eastAsia="ru-RU"/>
        </w:rPr>
      </w:pPr>
    </w:p>
    <w:p w14:paraId="36D748EB" w14:textId="77777777" w:rsidR="00EB2634" w:rsidRDefault="00EB2634" w:rsidP="00EB2634">
      <w:pPr>
        <w:ind w:right="-2" w:firstLine="709"/>
        <w:jc w:val="center"/>
        <w:rPr>
          <w:b/>
          <w:sz w:val="28"/>
          <w:szCs w:val="28"/>
        </w:rPr>
      </w:pPr>
      <w:r>
        <w:rPr>
          <w:b/>
          <w:sz w:val="28"/>
          <w:szCs w:val="28"/>
        </w:rPr>
        <w:t xml:space="preserve">Норматив удельного расхода топлива при производстве </w:t>
      </w:r>
      <w:r>
        <w:rPr>
          <w:b/>
          <w:sz w:val="28"/>
          <w:szCs w:val="28"/>
        </w:rPr>
        <w:br/>
        <w:t xml:space="preserve">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Pr="00B7597C">
        <w:rPr>
          <w:b/>
          <w:sz w:val="28"/>
          <w:szCs w:val="28"/>
        </w:rPr>
        <w:t xml:space="preserve">для </w:t>
      </w:r>
      <w:r w:rsidRPr="004E1098">
        <w:rPr>
          <w:b/>
          <w:sz w:val="28"/>
          <w:szCs w:val="28"/>
        </w:rPr>
        <w:t>МКП «КТВС НМР» (Новокузнецкий р</w:t>
      </w:r>
      <w:r>
        <w:rPr>
          <w:b/>
          <w:sz w:val="28"/>
          <w:szCs w:val="28"/>
        </w:rPr>
        <w:t>ай</w:t>
      </w:r>
      <w:r w:rsidRPr="004E1098">
        <w:rPr>
          <w:b/>
          <w:sz w:val="28"/>
          <w:szCs w:val="28"/>
        </w:rPr>
        <w:t>он) на 2019 год</w:t>
      </w:r>
    </w:p>
    <w:p w14:paraId="7C1529B3" w14:textId="77777777" w:rsidR="00EB2634" w:rsidRDefault="00EB2634" w:rsidP="00EB2634">
      <w:pPr>
        <w:ind w:left="-426" w:right="-142"/>
        <w:jc w:val="center"/>
        <w:rPr>
          <w:b/>
          <w:sz w:val="28"/>
          <w:szCs w:val="28"/>
        </w:rPr>
      </w:pPr>
    </w:p>
    <w:p w14:paraId="52EDA486" w14:textId="77777777" w:rsidR="00EB2634" w:rsidRDefault="00EB2634" w:rsidP="00EB2634">
      <w:pPr>
        <w:ind w:left="-426" w:right="-142"/>
        <w:jc w:val="center"/>
        <w:rPr>
          <w:b/>
          <w:sz w:val="28"/>
          <w:szCs w:val="28"/>
        </w:rPr>
      </w:pPr>
    </w:p>
    <w:p w14:paraId="01CD831F" w14:textId="77777777" w:rsidR="00EB2634" w:rsidRPr="00E11D4F" w:rsidRDefault="00EB2634" w:rsidP="00EB2634">
      <w:pPr>
        <w:ind w:left="-426" w:right="-142"/>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000" w:firstRow="0" w:lastRow="0" w:firstColumn="0" w:lastColumn="0" w:noHBand="0" w:noVBand="0"/>
      </w:tblPr>
      <w:tblGrid>
        <w:gridCol w:w="4470"/>
        <w:gridCol w:w="2311"/>
        <w:gridCol w:w="3697"/>
      </w:tblGrid>
      <w:tr w:rsidR="00EB2634" w:rsidRPr="00816A95" w14:paraId="718089D1" w14:textId="77777777" w:rsidTr="00EB2634">
        <w:trPr>
          <w:trHeight w:val="397"/>
          <w:tblHeader/>
        </w:trPr>
        <w:tc>
          <w:tcPr>
            <w:tcW w:w="2133" w:type="pct"/>
            <w:shd w:val="clear" w:color="auto" w:fill="FFFFFF"/>
            <w:vAlign w:val="center"/>
          </w:tcPr>
          <w:p w14:paraId="442BF8F4" w14:textId="77777777" w:rsidR="00EB2634" w:rsidRPr="00816A95" w:rsidRDefault="00EB2634" w:rsidP="00EB2634">
            <w:pPr>
              <w:jc w:val="center"/>
              <w:rPr>
                <w:sz w:val="28"/>
                <w:szCs w:val="28"/>
              </w:rPr>
            </w:pPr>
            <w:r w:rsidRPr="00816A95">
              <w:rPr>
                <w:sz w:val="28"/>
                <w:szCs w:val="28"/>
              </w:rPr>
              <w:t>Наименование регулируемой организации</w:t>
            </w:r>
          </w:p>
        </w:tc>
        <w:tc>
          <w:tcPr>
            <w:tcW w:w="1103" w:type="pct"/>
            <w:shd w:val="clear" w:color="auto" w:fill="FFFFFF"/>
            <w:vAlign w:val="center"/>
          </w:tcPr>
          <w:p w14:paraId="65FA876D" w14:textId="77777777" w:rsidR="00EB2634" w:rsidRPr="00816A95" w:rsidRDefault="00EB2634" w:rsidP="00EB2634">
            <w:pPr>
              <w:jc w:val="center"/>
              <w:rPr>
                <w:sz w:val="28"/>
                <w:szCs w:val="28"/>
              </w:rPr>
            </w:pPr>
            <w:r w:rsidRPr="00F84466">
              <w:rPr>
                <w:sz w:val="28"/>
                <w:szCs w:val="28"/>
              </w:rPr>
              <w:t>Вид топлива</w:t>
            </w:r>
          </w:p>
        </w:tc>
        <w:tc>
          <w:tcPr>
            <w:tcW w:w="1765" w:type="pct"/>
            <w:shd w:val="clear" w:color="auto" w:fill="FFFFFF"/>
            <w:vAlign w:val="center"/>
          </w:tcPr>
          <w:p w14:paraId="572A48D2" w14:textId="77777777" w:rsidR="00EB2634" w:rsidRDefault="00EB2634" w:rsidP="00EB2634">
            <w:pPr>
              <w:jc w:val="center"/>
              <w:rPr>
                <w:sz w:val="28"/>
                <w:szCs w:val="28"/>
              </w:rPr>
            </w:pPr>
            <w:r w:rsidRPr="00816A95">
              <w:rPr>
                <w:sz w:val="28"/>
                <w:szCs w:val="28"/>
              </w:rPr>
              <w:t xml:space="preserve">Норматив удельного расхода топлива </w:t>
            </w:r>
          </w:p>
          <w:p w14:paraId="0C389388" w14:textId="77777777" w:rsidR="00EB2634" w:rsidRPr="00816A95" w:rsidRDefault="00EB2634" w:rsidP="00EB2634">
            <w:pPr>
              <w:jc w:val="center"/>
              <w:rPr>
                <w:sz w:val="28"/>
                <w:szCs w:val="28"/>
              </w:rPr>
            </w:pPr>
            <w:r w:rsidRPr="00816A95">
              <w:rPr>
                <w:sz w:val="28"/>
                <w:szCs w:val="28"/>
              </w:rPr>
              <w:t>при производстве тепловой энергии,</w:t>
            </w:r>
            <w:r>
              <w:rPr>
                <w:sz w:val="28"/>
                <w:szCs w:val="28"/>
              </w:rPr>
              <w:br/>
            </w:r>
            <w:r w:rsidRPr="00816A95">
              <w:rPr>
                <w:sz w:val="28"/>
                <w:szCs w:val="28"/>
              </w:rPr>
              <w:t xml:space="preserve"> кг </w:t>
            </w:r>
            <w:proofErr w:type="spellStart"/>
            <w:r w:rsidRPr="00816A95">
              <w:rPr>
                <w:sz w:val="28"/>
                <w:szCs w:val="28"/>
              </w:rPr>
              <w:t>у.т</w:t>
            </w:r>
            <w:proofErr w:type="spellEnd"/>
            <w:r w:rsidRPr="00816A95">
              <w:rPr>
                <w:sz w:val="28"/>
                <w:szCs w:val="28"/>
              </w:rPr>
              <w:t>./Гкал</w:t>
            </w:r>
          </w:p>
        </w:tc>
      </w:tr>
      <w:tr w:rsidR="00EB2634" w:rsidRPr="00816A95" w14:paraId="6A77A3B8" w14:textId="77777777" w:rsidTr="00EB2634">
        <w:trPr>
          <w:trHeight w:val="397"/>
        </w:trPr>
        <w:tc>
          <w:tcPr>
            <w:tcW w:w="2133" w:type="pct"/>
            <w:tcBorders>
              <w:top w:val="single" w:sz="4" w:space="0" w:color="auto"/>
              <w:right w:val="single" w:sz="4" w:space="0" w:color="auto"/>
            </w:tcBorders>
            <w:shd w:val="clear" w:color="auto" w:fill="FFFFFF"/>
            <w:vAlign w:val="center"/>
          </w:tcPr>
          <w:p w14:paraId="6B3406B7" w14:textId="77777777" w:rsidR="00EB2634" w:rsidRPr="004E1098" w:rsidRDefault="00EB2634" w:rsidP="00EB2634">
            <w:pPr>
              <w:jc w:val="center"/>
              <w:rPr>
                <w:sz w:val="28"/>
                <w:szCs w:val="28"/>
              </w:rPr>
            </w:pPr>
            <w:r w:rsidRPr="004E1098">
              <w:rPr>
                <w:sz w:val="28"/>
                <w:szCs w:val="28"/>
              </w:rPr>
              <w:t>МКП «КТВС НМР» (Новокузнецкий р</w:t>
            </w:r>
            <w:r>
              <w:rPr>
                <w:sz w:val="28"/>
                <w:szCs w:val="28"/>
              </w:rPr>
              <w:t>ай</w:t>
            </w:r>
            <w:r w:rsidRPr="004E1098">
              <w:rPr>
                <w:sz w:val="28"/>
                <w:szCs w:val="28"/>
              </w:rPr>
              <w:t xml:space="preserve">он), </w:t>
            </w:r>
          </w:p>
          <w:p w14:paraId="45F29AFC" w14:textId="77777777" w:rsidR="00EB2634" w:rsidRPr="008E2261" w:rsidRDefault="00EB2634" w:rsidP="00EB2634">
            <w:pPr>
              <w:jc w:val="center"/>
              <w:rPr>
                <w:sz w:val="28"/>
                <w:szCs w:val="28"/>
              </w:rPr>
            </w:pPr>
            <w:r w:rsidRPr="004E1098">
              <w:rPr>
                <w:sz w:val="28"/>
                <w:szCs w:val="28"/>
              </w:rPr>
              <w:t>ИНН 4252015404</w:t>
            </w:r>
          </w:p>
        </w:tc>
        <w:tc>
          <w:tcPr>
            <w:tcW w:w="1103" w:type="pct"/>
            <w:tcBorders>
              <w:top w:val="single" w:sz="4" w:space="0" w:color="auto"/>
              <w:bottom w:val="single" w:sz="4" w:space="0" w:color="auto"/>
              <w:right w:val="single" w:sz="4" w:space="0" w:color="auto"/>
            </w:tcBorders>
            <w:shd w:val="clear" w:color="auto" w:fill="FFFFFF"/>
            <w:vAlign w:val="center"/>
          </w:tcPr>
          <w:p w14:paraId="07307CCF" w14:textId="77777777" w:rsidR="00EB2634" w:rsidRPr="00B7597C" w:rsidRDefault="00EB2634" w:rsidP="00EB2634">
            <w:pPr>
              <w:jc w:val="center"/>
              <w:rPr>
                <w:sz w:val="28"/>
                <w:szCs w:val="28"/>
              </w:rPr>
            </w:pPr>
            <w:r w:rsidRPr="00B7597C">
              <w:rPr>
                <w:sz w:val="28"/>
                <w:szCs w:val="28"/>
              </w:rPr>
              <w:t>Каменный уголь</w:t>
            </w:r>
          </w:p>
        </w:tc>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14:paraId="6A30BAB5" w14:textId="77777777" w:rsidR="00EB2634" w:rsidRPr="00B7597C" w:rsidRDefault="00EB2634" w:rsidP="00EB2634">
            <w:pPr>
              <w:jc w:val="center"/>
              <w:rPr>
                <w:sz w:val="28"/>
                <w:szCs w:val="28"/>
              </w:rPr>
            </w:pPr>
            <w:r>
              <w:rPr>
                <w:sz w:val="28"/>
                <w:szCs w:val="28"/>
              </w:rPr>
              <w:t>199,57</w:t>
            </w:r>
          </w:p>
        </w:tc>
      </w:tr>
    </w:tbl>
    <w:p w14:paraId="0AD0AE40" w14:textId="77777777" w:rsidR="00EB2634" w:rsidRPr="001D2420" w:rsidRDefault="00EB2634" w:rsidP="00EB2634">
      <w:pPr>
        <w:tabs>
          <w:tab w:val="left" w:pos="9639"/>
        </w:tabs>
        <w:autoSpaceDE w:val="0"/>
        <w:autoSpaceDN w:val="0"/>
        <w:adjustRightInd w:val="0"/>
        <w:ind w:left="-142" w:right="-283" w:firstLine="567"/>
        <w:jc w:val="both"/>
        <w:outlineLvl w:val="0"/>
      </w:pPr>
    </w:p>
    <w:p w14:paraId="794E5511" w14:textId="77777777" w:rsidR="00EB2634" w:rsidRDefault="00EB2634" w:rsidP="00730C1F">
      <w:pPr>
        <w:jc w:val="both"/>
        <w:rPr>
          <w:bCs/>
          <w:sz w:val="23"/>
          <w:szCs w:val="23"/>
        </w:rPr>
        <w:sectPr w:rsidR="00EB2634" w:rsidSect="0062473A">
          <w:pgSz w:w="11906" w:h="16838"/>
          <w:pgMar w:top="567" w:right="567" w:bottom="1135" w:left="851" w:header="720" w:footer="720" w:gutter="0"/>
          <w:cols w:space="720"/>
          <w:docGrid w:linePitch="326"/>
        </w:sectPr>
      </w:pPr>
    </w:p>
    <w:p w14:paraId="4D225AA5" w14:textId="5A3FF490" w:rsidR="00EB2634" w:rsidRPr="00BE4EE9" w:rsidRDefault="00EB2634" w:rsidP="00EB2634">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16 </w:t>
      </w:r>
      <w:r w:rsidRPr="00BE4EE9">
        <w:rPr>
          <w:bCs/>
          <w:sz w:val="23"/>
          <w:szCs w:val="23"/>
        </w:rPr>
        <w:t xml:space="preserve">к протоколу № </w:t>
      </w:r>
      <w:r>
        <w:rPr>
          <w:bCs/>
          <w:sz w:val="23"/>
          <w:szCs w:val="23"/>
        </w:rPr>
        <w:t>62</w:t>
      </w:r>
    </w:p>
    <w:p w14:paraId="39FC5451" w14:textId="77777777" w:rsidR="00EB2634" w:rsidRPr="00BE4EE9" w:rsidRDefault="00EB2634" w:rsidP="00EB2634">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203B823E" w14:textId="77777777" w:rsidR="00EB2634" w:rsidRPr="00BE4EE9" w:rsidRDefault="00EB2634" w:rsidP="00EB2634">
      <w:pPr>
        <w:ind w:left="-4478" w:firstLine="11141"/>
        <w:jc w:val="both"/>
        <w:rPr>
          <w:bCs/>
          <w:sz w:val="23"/>
          <w:szCs w:val="23"/>
        </w:rPr>
      </w:pPr>
      <w:r w:rsidRPr="00BE4EE9">
        <w:rPr>
          <w:bCs/>
          <w:sz w:val="23"/>
          <w:szCs w:val="23"/>
        </w:rPr>
        <w:t>энергетической комиссии</w:t>
      </w:r>
    </w:p>
    <w:p w14:paraId="26003DB2" w14:textId="562FA479" w:rsidR="00EB2634" w:rsidRDefault="00EB2634" w:rsidP="00EB2634">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07E9619A" w14:textId="77777777" w:rsidR="00EB2634" w:rsidRPr="00377F75" w:rsidRDefault="00EB2634" w:rsidP="00EB2634">
      <w:pPr>
        <w:pStyle w:val="1"/>
        <w:jc w:val="center"/>
        <w:rPr>
          <w:sz w:val="28"/>
          <w:szCs w:val="28"/>
        </w:rPr>
      </w:pPr>
      <w:r w:rsidRPr="00CF0F5E">
        <w:rPr>
          <w:iCs/>
          <w:sz w:val="28"/>
          <w:szCs w:val="28"/>
        </w:rPr>
        <w:t>Экспертное заключение</w:t>
      </w:r>
      <w:r w:rsidRPr="00377F75">
        <w:rPr>
          <w:iCs/>
          <w:sz w:val="28"/>
          <w:szCs w:val="28"/>
        </w:rPr>
        <w:t xml:space="preserve"> по материалам, представленным </w:t>
      </w:r>
      <w:r>
        <w:rPr>
          <w:sz w:val="26"/>
          <w:szCs w:val="26"/>
        </w:rPr>
        <w:t>МКП</w:t>
      </w:r>
      <w:r w:rsidRPr="008A6021">
        <w:rPr>
          <w:sz w:val="26"/>
          <w:szCs w:val="26"/>
        </w:rPr>
        <w:t xml:space="preserve"> «</w:t>
      </w:r>
      <w:r>
        <w:rPr>
          <w:sz w:val="26"/>
          <w:szCs w:val="26"/>
        </w:rPr>
        <w:t>КТВС НМР</w:t>
      </w:r>
      <w:r w:rsidRPr="008A6021">
        <w:rPr>
          <w:sz w:val="26"/>
          <w:szCs w:val="26"/>
        </w:rPr>
        <w:t>»</w:t>
      </w:r>
      <w:r w:rsidRPr="00377F75">
        <w:rPr>
          <w:iCs/>
          <w:sz w:val="28"/>
          <w:szCs w:val="28"/>
        </w:rPr>
        <w:t xml:space="preserve">, для утверждения нормативов создания запасов топлива на котельных </w:t>
      </w:r>
      <w:r>
        <w:rPr>
          <w:iCs/>
          <w:sz w:val="28"/>
          <w:szCs w:val="28"/>
        </w:rPr>
        <w:t xml:space="preserve">предприятия </w:t>
      </w:r>
      <w:r w:rsidRPr="00377F75">
        <w:rPr>
          <w:iCs/>
          <w:sz w:val="28"/>
          <w:szCs w:val="28"/>
        </w:rPr>
        <w:t>на 201</w:t>
      </w:r>
      <w:r>
        <w:rPr>
          <w:iCs/>
          <w:sz w:val="28"/>
          <w:szCs w:val="28"/>
        </w:rPr>
        <w:t>9</w:t>
      </w:r>
      <w:r w:rsidRPr="00377F75">
        <w:rPr>
          <w:iCs/>
          <w:sz w:val="28"/>
          <w:szCs w:val="28"/>
        </w:rPr>
        <w:t xml:space="preserve"> год</w:t>
      </w:r>
    </w:p>
    <w:p w14:paraId="3F605B3D" w14:textId="77777777" w:rsidR="00EB2634" w:rsidRDefault="00EB2634" w:rsidP="00EB2634">
      <w:pPr>
        <w:ind w:firstLine="567"/>
        <w:jc w:val="both"/>
        <w:rPr>
          <w:sz w:val="25"/>
          <w:szCs w:val="25"/>
        </w:rPr>
      </w:pPr>
    </w:p>
    <w:p w14:paraId="6E990C79" w14:textId="77777777" w:rsidR="00EB2634" w:rsidRPr="00CF0F5E" w:rsidRDefault="00EB2634" w:rsidP="00EB2634">
      <w:pPr>
        <w:ind w:firstLine="567"/>
        <w:jc w:val="both"/>
        <w:rPr>
          <w:sz w:val="28"/>
          <w:szCs w:val="28"/>
        </w:rPr>
      </w:pPr>
      <w:r w:rsidRPr="00CF0F5E">
        <w:rPr>
          <w:sz w:val="28"/>
          <w:szCs w:val="28"/>
        </w:rPr>
        <w:t xml:space="preserve">В региональную энергетическую комиссию Кемеровской области обратилось </w:t>
      </w:r>
      <w:r w:rsidRPr="008A6021">
        <w:rPr>
          <w:sz w:val="27"/>
          <w:szCs w:val="27"/>
        </w:rPr>
        <w:t>М</w:t>
      </w:r>
      <w:r>
        <w:rPr>
          <w:sz w:val="27"/>
          <w:szCs w:val="27"/>
        </w:rPr>
        <w:t>К</w:t>
      </w:r>
      <w:r w:rsidRPr="008A6021">
        <w:rPr>
          <w:sz w:val="27"/>
          <w:szCs w:val="27"/>
        </w:rPr>
        <w:t>П «</w:t>
      </w:r>
      <w:r>
        <w:rPr>
          <w:sz w:val="27"/>
          <w:szCs w:val="27"/>
        </w:rPr>
        <w:t>КТВС НМР</w:t>
      </w:r>
      <w:r w:rsidRPr="008A6021">
        <w:rPr>
          <w:sz w:val="27"/>
          <w:szCs w:val="27"/>
        </w:rPr>
        <w:t>»</w:t>
      </w:r>
      <w:r>
        <w:rPr>
          <w:sz w:val="28"/>
          <w:szCs w:val="28"/>
        </w:rPr>
        <w:t xml:space="preserve"> </w:t>
      </w:r>
      <w:r w:rsidRPr="00CF0F5E">
        <w:rPr>
          <w:sz w:val="28"/>
          <w:szCs w:val="28"/>
        </w:rPr>
        <w:t xml:space="preserve">(далее – Предприятие) с заявкой на утверждение нормативов создания запасов топлива на котельной. </w:t>
      </w:r>
    </w:p>
    <w:p w14:paraId="00806B95" w14:textId="77777777" w:rsidR="00EB2634" w:rsidRPr="00CF0F5E" w:rsidRDefault="00EB2634" w:rsidP="00EB2634">
      <w:pPr>
        <w:ind w:firstLine="567"/>
        <w:jc w:val="both"/>
        <w:rPr>
          <w:sz w:val="28"/>
          <w:szCs w:val="28"/>
        </w:rPr>
      </w:pPr>
      <w:r w:rsidRPr="00CF0F5E">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9ABDCB6" w14:textId="77777777" w:rsidR="00EB2634" w:rsidRPr="005D463A" w:rsidRDefault="00EB2634" w:rsidP="00EB2634">
      <w:pPr>
        <w:numPr>
          <w:ilvl w:val="0"/>
          <w:numId w:val="13"/>
        </w:numPr>
        <w:spacing w:line="276" w:lineRule="auto"/>
        <w:ind w:left="142" w:firstLine="709"/>
        <w:jc w:val="both"/>
        <w:rPr>
          <w:sz w:val="28"/>
          <w:szCs w:val="28"/>
        </w:rPr>
      </w:pPr>
      <w:bookmarkStart w:id="19" w:name="_Hlk518042864"/>
      <w:r w:rsidRPr="005D463A">
        <w:rPr>
          <w:sz w:val="28"/>
          <w:szCs w:val="28"/>
        </w:rPr>
        <w:t>Расчет нормативов удельных расходов топлива на тепловую энергию от котельных;</w:t>
      </w:r>
    </w:p>
    <w:p w14:paraId="313F2B0E"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Расчет нормативов создания запасов топлива на котельных;</w:t>
      </w:r>
    </w:p>
    <w:p w14:paraId="5F637D78"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Копии уставных и регистрационных документов организации;</w:t>
      </w:r>
    </w:p>
    <w:p w14:paraId="06D14614"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Копии договоров аренды недвижимого имущества;</w:t>
      </w:r>
    </w:p>
    <w:p w14:paraId="257A2CCF"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Пояснительная записка;</w:t>
      </w:r>
    </w:p>
    <w:p w14:paraId="5B15B5DF"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Общие сведения об энергоснабжающей организации;</w:t>
      </w:r>
    </w:p>
    <w:p w14:paraId="6AEF2073"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Сведения о теплосетях;</w:t>
      </w:r>
    </w:p>
    <w:p w14:paraId="72BCBFF4"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Техническая характеристика оборудования;</w:t>
      </w:r>
    </w:p>
    <w:p w14:paraId="4E1CEE4C"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Технические параметры котлов;</w:t>
      </w:r>
    </w:p>
    <w:p w14:paraId="46EEC0C9"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Данные о сроке ввода котлов в эксплуатацию;</w:t>
      </w:r>
    </w:p>
    <w:p w14:paraId="5066BD6E"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Температурные графики;</w:t>
      </w:r>
    </w:p>
    <w:p w14:paraId="107DF9B5"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Исходные данные по угольным складам;</w:t>
      </w:r>
    </w:p>
    <w:p w14:paraId="4BE158F0"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Справка о размерах котельного зала;</w:t>
      </w:r>
    </w:p>
    <w:p w14:paraId="1F1DD445"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Справка по объемам помещений в котельных;</w:t>
      </w:r>
    </w:p>
    <w:p w14:paraId="56650FD1"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 xml:space="preserve">Расчет расхода воды на </w:t>
      </w:r>
      <w:proofErr w:type="spellStart"/>
      <w:r w:rsidRPr="005D463A">
        <w:rPr>
          <w:sz w:val="28"/>
          <w:szCs w:val="28"/>
        </w:rPr>
        <w:t>хоз.питевые</w:t>
      </w:r>
      <w:proofErr w:type="spellEnd"/>
      <w:r w:rsidRPr="005D463A">
        <w:rPr>
          <w:sz w:val="28"/>
          <w:szCs w:val="28"/>
        </w:rPr>
        <w:t xml:space="preserve"> нужды котельных;</w:t>
      </w:r>
    </w:p>
    <w:p w14:paraId="7E1C99F7"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Свод расчет потребности тепловой энергии на 2019 год;</w:t>
      </w:r>
    </w:p>
    <w:p w14:paraId="2A4B9F27"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Исходные данные для расчета тепловой энергии на 2019 год;</w:t>
      </w:r>
    </w:p>
    <w:p w14:paraId="32256FEA"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Данные по фактическим затратам электроэнергии по ЦТП;</w:t>
      </w:r>
    </w:p>
    <w:p w14:paraId="61432831"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Данные о фактическом расходе угля за три года;</w:t>
      </w:r>
    </w:p>
    <w:p w14:paraId="6869C4E0"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Основные исходные данные и результаты расчета создания ННЗТ, НЭЗТ, ОНЗТ;</w:t>
      </w:r>
    </w:p>
    <w:p w14:paraId="3CB2C6DA"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Копии паспортов котлов.</w:t>
      </w:r>
      <w:bookmarkEnd w:id="19"/>
    </w:p>
    <w:p w14:paraId="31836E3D" w14:textId="77777777" w:rsidR="00EB2634" w:rsidRPr="005D463A" w:rsidRDefault="00EB2634" w:rsidP="00EB2634">
      <w:pPr>
        <w:numPr>
          <w:ilvl w:val="0"/>
          <w:numId w:val="13"/>
        </w:numPr>
        <w:spacing w:line="276" w:lineRule="auto"/>
        <w:ind w:left="142" w:firstLine="709"/>
        <w:jc w:val="both"/>
        <w:rPr>
          <w:sz w:val="28"/>
          <w:szCs w:val="28"/>
        </w:rPr>
      </w:pPr>
      <w:r w:rsidRPr="005D463A">
        <w:rPr>
          <w:sz w:val="28"/>
          <w:szCs w:val="28"/>
        </w:rPr>
        <w:t xml:space="preserve">Заключение по экспертизе материалов, обосновывающих значение нормативов создания запасов топлива на котельной, выполненной </w:t>
      </w:r>
      <w:r>
        <w:rPr>
          <w:sz w:val="28"/>
          <w:szCs w:val="28"/>
        </w:rPr>
        <w:br/>
      </w:r>
      <w:r w:rsidRPr="005D463A">
        <w:rPr>
          <w:sz w:val="28"/>
          <w:szCs w:val="28"/>
        </w:rPr>
        <w:t>ОАО «АЭЭ».</w:t>
      </w:r>
    </w:p>
    <w:p w14:paraId="1A28FA39" w14:textId="77777777" w:rsidR="00EB2634" w:rsidRPr="00CF0F5E" w:rsidRDefault="00EB2634" w:rsidP="00EB2634">
      <w:pPr>
        <w:ind w:firstLine="567"/>
        <w:jc w:val="both"/>
        <w:rPr>
          <w:sz w:val="28"/>
          <w:szCs w:val="28"/>
        </w:rPr>
      </w:pPr>
      <w:r w:rsidRPr="00CF0F5E">
        <w:rPr>
          <w:sz w:val="28"/>
          <w:szCs w:val="28"/>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31140AF0" w14:textId="77777777" w:rsidR="00EB2634" w:rsidRPr="00CF0F5E" w:rsidRDefault="00EB2634" w:rsidP="00EB2634">
      <w:pPr>
        <w:ind w:firstLine="567"/>
        <w:jc w:val="both"/>
        <w:rPr>
          <w:sz w:val="28"/>
          <w:szCs w:val="28"/>
        </w:rPr>
      </w:pPr>
      <w:r w:rsidRPr="00CF0F5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w:t>
      </w:r>
      <w:r>
        <w:rPr>
          <w:sz w:val="28"/>
          <w:szCs w:val="28"/>
        </w:rPr>
        <w:t>2019</w:t>
      </w:r>
      <w:r w:rsidRPr="00CF0F5E">
        <w:rPr>
          <w:sz w:val="28"/>
          <w:szCs w:val="28"/>
        </w:rPr>
        <w:t xml:space="preserve"> год.</w:t>
      </w:r>
    </w:p>
    <w:p w14:paraId="68F475CC" w14:textId="77777777" w:rsidR="00EB2634" w:rsidRPr="00CF0F5E" w:rsidRDefault="00EB2634" w:rsidP="00EB2634">
      <w:pPr>
        <w:ind w:firstLine="720"/>
        <w:jc w:val="both"/>
        <w:rPr>
          <w:sz w:val="28"/>
          <w:szCs w:val="28"/>
        </w:rPr>
      </w:pPr>
    </w:p>
    <w:p w14:paraId="1C155654" w14:textId="77777777" w:rsidR="00EB2634" w:rsidRPr="008C06DD" w:rsidRDefault="00EB2634" w:rsidP="00EB2634">
      <w:pPr>
        <w:pStyle w:val="affff6"/>
        <w:rPr>
          <w:sz w:val="32"/>
          <w:szCs w:val="32"/>
        </w:rPr>
      </w:pPr>
      <w:r w:rsidRPr="008C06DD">
        <w:rPr>
          <w:sz w:val="32"/>
          <w:szCs w:val="32"/>
        </w:rPr>
        <w:t>ПРЕДЛОЖЕНИЕ</w:t>
      </w:r>
    </w:p>
    <w:p w14:paraId="799D8A3C" w14:textId="77777777" w:rsidR="00EB2634" w:rsidRPr="005D463A" w:rsidRDefault="00EB2634" w:rsidP="00EB2634">
      <w:pPr>
        <w:pStyle w:val="afd"/>
        <w:jc w:val="center"/>
        <w:rPr>
          <w:sz w:val="32"/>
          <w:szCs w:val="32"/>
        </w:rPr>
      </w:pPr>
      <w:r w:rsidRPr="005D463A">
        <w:rPr>
          <w:sz w:val="32"/>
          <w:szCs w:val="32"/>
        </w:rPr>
        <w:t xml:space="preserve">по утверждению нормативов создания запасов топлива на тепловых электростанциях и котельных на 2019 год </w:t>
      </w:r>
    </w:p>
    <w:p w14:paraId="2BCD2911" w14:textId="77777777" w:rsidR="00EB2634" w:rsidRDefault="00EB2634" w:rsidP="00EB2634">
      <w:pPr>
        <w:pStyle w:val="afd"/>
        <w:jc w:val="center"/>
        <w:rPr>
          <w:sz w:val="28"/>
          <w:szCs w:val="28"/>
        </w:rPr>
      </w:pPr>
    </w:p>
    <w:p w14:paraId="78AD4205" w14:textId="77777777" w:rsidR="00EB2634" w:rsidRPr="00CF0F5E" w:rsidRDefault="00EB2634" w:rsidP="00EB2634">
      <w:pPr>
        <w:pStyle w:val="afd"/>
        <w:jc w:val="center"/>
        <w:rPr>
          <w:sz w:val="28"/>
          <w:szCs w:val="28"/>
        </w:rPr>
      </w:pPr>
    </w:p>
    <w:tbl>
      <w:tblPr>
        <w:tblW w:w="5000" w:type="pct"/>
        <w:tblLook w:val="0000" w:firstRow="0" w:lastRow="0" w:firstColumn="0" w:lastColumn="0" w:noHBand="0" w:noVBand="0"/>
      </w:tblPr>
      <w:tblGrid>
        <w:gridCol w:w="2954"/>
        <w:gridCol w:w="1791"/>
        <w:gridCol w:w="1040"/>
        <w:gridCol w:w="356"/>
        <w:gridCol w:w="1984"/>
        <w:gridCol w:w="491"/>
        <w:gridCol w:w="1872"/>
      </w:tblGrid>
      <w:tr w:rsidR="00EB2634" w:rsidRPr="00CF0F5E" w14:paraId="464E37D7" w14:textId="77777777" w:rsidTr="00EB2634">
        <w:trPr>
          <w:trHeight w:val="390"/>
        </w:trPr>
        <w:tc>
          <w:tcPr>
            <w:tcW w:w="1458" w:type="pct"/>
            <w:tcBorders>
              <w:top w:val="nil"/>
              <w:left w:val="nil"/>
              <w:bottom w:val="nil"/>
              <w:right w:val="nil"/>
            </w:tcBorders>
            <w:shd w:val="clear" w:color="auto" w:fill="auto"/>
            <w:vAlign w:val="center"/>
          </w:tcPr>
          <w:p w14:paraId="29CAB9A5" w14:textId="77777777" w:rsidR="00EB2634" w:rsidRPr="00CF0F5E" w:rsidRDefault="00EB2634" w:rsidP="00EB2634">
            <w:pPr>
              <w:jc w:val="center"/>
              <w:rPr>
                <w:sz w:val="28"/>
                <w:szCs w:val="28"/>
              </w:rPr>
            </w:pPr>
          </w:p>
        </w:tc>
        <w:tc>
          <w:tcPr>
            <w:tcW w:w="903" w:type="pct"/>
            <w:tcBorders>
              <w:top w:val="nil"/>
              <w:left w:val="nil"/>
              <w:bottom w:val="nil"/>
              <w:right w:val="nil"/>
            </w:tcBorders>
            <w:shd w:val="clear" w:color="auto" w:fill="auto"/>
            <w:vAlign w:val="center"/>
          </w:tcPr>
          <w:p w14:paraId="6140C448" w14:textId="77777777" w:rsidR="00EB2634" w:rsidRPr="00CF0F5E" w:rsidRDefault="00EB2634" w:rsidP="00EB2634">
            <w:pPr>
              <w:jc w:val="center"/>
              <w:rPr>
                <w:sz w:val="28"/>
                <w:szCs w:val="28"/>
              </w:rPr>
            </w:pPr>
          </w:p>
        </w:tc>
        <w:tc>
          <w:tcPr>
            <w:tcW w:w="545" w:type="pct"/>
            <w:tcBorders>
              <w:top w:val="nil"/>
              <w:left w:val="nil"/>
              <w:bottom w:val="nil"/>
              <w:right w:val="nil"/>
            </w:tcBorders>
            <w:shd w:val="clear" w:color="auto" w:fill="auto"/>
            <w:vAlign w:val="center"/>
          </w:tcPr>
          <w:p w14:paraId="0CB6FA17" w14:textId="77777777" w:rsidR="00EB2634" w:rsidRPr="00CF0F5E" w:rsidRDefault="00EB2634" w:rsidP="00EB2634">
            <w:pPr>
              <w:jc w:val="center"/>
              <w:rPr>
                <w:sz w:val="28"/>
                <w:szCs w:val="28"/>
              </w:rPr>
            </w:pPr>
          </w:p>
        </w:tc>
        <w:tc>
          <w:tcPr>
            <w:tcW w:w="1054" w:type="pct"/>
            <w:gridSpan w:val="2"/>
            <w:tcBorders>
              <w:top w:val="nil"/>
              <w:left w:val="nil"/>
              <w:bottom w:val="nil"/>
              <w:right w:val="nil"/>
            </w:tcBorders>
            <w:shd w:val="clear" w:color="auto" w:fill="auto"/>
            <w:vAlign w:val="center"/>
          </w:tcPr>
          <w:p w14:paraId="62A50877" w14:textId="77777777" w:rsidR="00EB2634" w:rsidRPr="00CF0F5E" w:rsidRDefault="00EB2634" w:rsidP="00EB2634">
            <w:pPr>
              <w:jc w:val="center"/>
              <w:rPr>
                <w:sz w:val="28"/>
                <w:szCs w:val="28"/>
              </w:rPr>
            </w:pPr>
          </w:p>
        </w:tc>
        <w:tc>
          <w:tcPr>
            <w:tcW w:w="1039" w:type="pct"/>
            <w:gridSpan w:val="2"/>
            <w:tcBorders>
              <w:top w:val="nil"/>
              <w:left w:val="nil"/>
              <w:bottom w:val="nil"/>
              <w:right w:val="nil"/>
            </w:tcBorders>
            <w:shd w:val="clear" w:color="auto" w:fill="auto"/>
            <w:vAlign w:val="center"/>
          </w:tcPr>
          <w:p w14:paraId="70429B56" w14:textId="77777777" w:rsidR="00EB2634" w:rsidRPr="00CF0F5E" w:rsidRDefault="00EB2634" w:rsidP="00EB2634">
            <w:pPr>
              <w:jc w:val="center"/>
              <w:rPr>
                <w:sz w:val="28"/>
                <w:szCs w:val="28"/>
              </w:rPr>
            </w:pPr>
            <w:r w:rsidRPr="00CF0F5E">
              <w:rPr>
                <w:sz w:val="28"/>
                <w:szCs w:val="28"/>
              </w:rPr>
              <w:t>тыс. тонн</w:t>
            </w:r>
          </w:p>
        </w:tc>
      </w:tr>
      <w:tr w:rsidR="00EB2634" w:rsidRPr="00CF0F5E" w14:paraId="14403E8B" w14:textId="77777777" w:rsidTr="00EB2634">
        <w:trPr>
          <w:trHeight w:val="618"/>
        </w:trPr>
        <w:tc>
          <w:tcPr>
            <w:tcW w:w="1458" w:type="pct"/>
            <w:vMerge w:val="restart"/>
            <w:tcBorders>
              <w:top w:val="single" w:sz="8" w:space="0" w:color="auto"/>
              <w:left w:val="single" w:sz="8" w:space="0" w:color="auto"/>
              <w:right w:val="single" w:sz="8" w:space="0" w:color="auto"/>
            </w:tcBorders>
            <w:shd w:val="clear" w:color="auto" w:fill="auto"/>
            <w:vAlign w:val="center"/>
          </w:tcPr>
          <w:p w14:paraId="41C107D9" w14:textId="77777777" w:rsidR="00EB2634" w:rsidRPr="00CF0F5E" w:rsidRDefault="00EB2634" w:rsidP="00EB2634">
            <w:pPr>
              <w:jc w:val="center"/>
              <w:rPr>
                <w:bCs/>
                <w:sz w:val="28"/>
                <w:szCs w:val="28"/>
              </w:rPr>
            </w:pPr>
            <w:r w:rsidRPr="00CF0F5E">
              <w:rPr>
                <w:bCs/>
                <w:sz w:val="28"/>
                <w:szCs w:val="28"/>
              </w:rPr>
              <w:t xml:space="preserve">Организация </w:t>
            </w:r>
          </w:p>
        </w:tc>
        <w:tc>
          <w:tcPr>
            <w:tcW w:w="903" w:type="pct"/>
            <w:vMerge w:val="restart"/>
            <w:tcBorders>
              <w:top w:val="single" w:sz="8" w:space="0" w:color="auto"/>
              <w:left w:val="single" w:sz="8" w:space="0" w:color="auto"/>
              <w:right w:val="single" w:sz="8" w:space="0" w:color="auto"/>
            </w:tcBorders>
            <w:shd w:val="clear" w:color="auto" w:fill="auto"/>
            <w:vAlign w:val="center"/>
          </w:tcPr>
          <w:p w14:paraId="2556FA62" w14:textId="77777777" w:rsidR="00EB2634" w:rsidRPr="00CF0F5E" w:rsidRDefault="00EB2634" w:rsidP="00EB2634">
            <w:pPr>
              <w:jc w:val="center"/>
              <w:rPr>
                <w:bCs/>
                <w:sz w:val="28"/>
                <w:szCs w:val="28"/>
              </w:rPr>
            </w:pPr>
            <w:r w:rsidRPr="00CF0F5E">
              <w:rPr>
                <w:bCs/>
                <w:sz w:val="28"/>
                <w:szCs w:val="28"/>
              </w:rPr>
              <w:t>Вид топлива</w:t>
            </w:r>
          </w:p>
        </w:tc>
        <w:tc>
          <w:tcPr>
            <w:tcW w:w="263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4D04052" w14:textId="77777777" w:rsidR="00EB2634" w:rsidRPr="00CF0F5E" w:rsidRDefault="00EB2634" w:rsidP="00EB2634">
            <w:pPr>
              <w:jc w:val="center"/>
              <w:rPr>
                <w:bCs/>
                <w:sz w:val="28"/>
                <w:szCs w:val="28"/>
              </w:rPr>
            </w:pPr>
            <w:r w:rsidRPr="00CF0F5E">
              <w:rPr>
                <w:bCs/>
                <w:sz w:val="28"/>
                <w:szCs w:val="28"/>
              </w:rPr>
              <w:t xml:space="preserve">Нормативы создания запасов топлива                   на 1 октября </w:t>
            </w:r>
          </w:p>
        </w:tc>
      </w:tr>
      <w:tr w:rsidR="00EB2634" w:rsidRPr="00CF0F5E" w14:paraId="5D61E226" w14:textId="77777777" w:rsidTr="00EB2634">
        <w:trPr>
          <w:trHeight w:val="482"/>
        </w:trPr>
        <w:tc>
          <w:tcPr>
            <w:tcW w:w="1458" w:type="pct"/>
            <w:vMerge/>
            <w:tcBorders>
              <w:left w:val="single" w:sz="8" w:space="0" w:color="auto"/>
              <w:right w:val="single" w:sz="8" w:space="0" w:color="auto"/>
            </w:tcBorders>
            <w:vAlign w:val="center"/>
          </w:tcPr>
          <w:p w14:paraId="7FAC092C" w14:textId="77777777" w:rsidR="00EB2634" w:rsidRPr="00CF0F5E" w:rsidRDefault="00EB2634" w:rsidP="00EB2634">
            <w:pPr>
              <w:rPr>
                <w:bCs/>
                <w:sz w:val="28"/>
                <w:szCs w:val="28"/>
              </w:rPr>
            </w:pPr>
          </w:p>
        </w:tc>
        <w:tc>
          <w:tcPr>
            <w:tcW w:w="903" w:type="pct"/>
            <w:vMerge/>
            <w:tcBorders>
              <w:left w:val="single" w:sz="8" w:space="0" w:color="auto"/>
              <w:right w:val="single" w:sz="8" w:space="0" w:color="auto"/>
            </w:tcBorders>
            <w:vAlign w:val="center"/>
          </w:tcPr>
          <w:p w14:paraId="05E8E369" w14:textId="77777777" w:rsidR="00EB2634" w:rsidRPr="00CF0F5E" w:rsidRDefault="00EB2634" w:rsidP="00EB2634">
            <w:pPr>
              <w:rPr>
                <w:bCs/>
                <w:sz w:val="28"/>
                <w:szCs w:val="28"/>
              </w:rPr>
            </w:pPr>
          </w:p>
        </w:tc>
        <w:tc>
          <w:tcPr>
            <w:tcW w:w="764" w:type="pct"/>
            <w:gridSpan w:val="2"/>
            <w:vMerge w:val="restart"/>
            <w:tcBorders>
              <w:top w:val="single" w:sz="8" w:space="0" w:color="auto"/>
              <w:left w:val="single" w:sz="8" w:space="0" w:color="auto"/>
              <w:right w:val="single" w:sz="8" w:space="0" w:color="auto"/>
            </w:tcBorders>
            <w:shd w:val="clear" w:color="auto" w:fill="auto"/>
            <w:vAlign w:val="center"/>
          </w:tcPr>
          <w:p w14:paraId="5268E186" w14:textId="77777777" w:rsidR="00EB2634" w:rsidRPr="00CF0F5E" w:rsidRDefault="00EB2634" w:rsidP="00EB2634">
            <w:pPr>
              <w:jc w:val="center"/>
              <w:rPr>
                <w:bCs/>
                <w:sz w:val="28"/>
                <w:szCs w:val="28"/>
              </w:rPr>
            </w:pPr>
            <w:r w:rsidRPr="00CF0F5E">
              <w:rPr>
                <w:bCs/>
                <w:sz w:val="28"/>
                <w:szCs w:val="28"/>
              </w:rPr>
              <w:t>Общий запас топлива</w:t>
            </w:r>
          </w:p>
        </w:tc>
        <w:tc>
          <w:tcPr>
            <w:tcW w:w="1875" w:type="pct"/>
            <w:gridSpan w:val="3"/>
            <w:tcBorders>
              <w:top w:val="nil"/>
              <w:left w:val="nil"/>
              <w:bottom w:val="single" w:sz="8" w:space="0" w:color="auto"/>
              <w:right w:val="single" w:sz="8" w:space="0" w:color="auto"/>
            </w:tcBorders>
            <w:shd w:val="clear" w:color="auto" w:fill="auto"/>
            <w:vAlign w:val="center"/>
          </w:tcPr>
          <w:p w14:paraId="1CA0BC3B" w14:textId="77777777" w:rsidR="00EB2634" w:rsidRPr="00CF0F5E" w:rsidRDefault="00EB2634" w:rsidP="00EB2634">
            <w:pPr>
              <w:jc w:val="center"/>
              <w:rPr>
                <w:bCs/>
                <w:sz w:val="28"/>
                <w:szCs w:val="28"/>
              </w:rPr>
            </w:pPr>
            <w:r w:rsidRPr="00CF0F5E">
              <w:rPr>
                <w:bCs/>
                <w:sz w:val="28"/>
                <w:szCs w:val="28"/>
              </w:rPr>
              <w:t>в том числе</w:t>
            </w:r>
          </w:p>
        </w:tc>
      </w:tr>
      <w:tr w:rsidR="00EB2634" w:rsidRPr="00CF0F5E" w14:paraId="74F807FB" w14:textId="77777777" w:rsidTr="00EB2634">
        <w:trPr>
          <w:trHeight w:val="482"/>
        </w:trPr>
        <w:tc>
          <w:tcPr>
            <w:tcW w:w="1458" w:type="pct"/>
            <w:vMerge/>
            <w:tcBorders>
              <w:left w:val="single" w:sz="8" w:space="0" w:color="auto"/>
              <w:bottom w:val="single" w:sz="8" w:space="0" w:color="000000"/>
              <w:right w:val="single" w:sz="8" w:space="0" w:color="auto"/>
            </w:tcBorders>
            <w:vAlign w:val="center"/>
          </w:tcPr>
          <w:p w14:paraId="0F2DA6EC" w14:textId="77777777" w:rsidR="00EB2634" w:rsidRPr="00CF0F5E" w:rsidRDefault="00EB2634" w:rsidP="00EB2634">
            <w:pPr>
              <w:rPr>
                <w:bCs/>
                <w:sz w:val="28"/>
                <w:szCs w:val="28"/>
              </w:rPr>
            </w:pPr>
          </w:p>
        </w:tc>
        <w:tc>
          <w:tcPr>
            <w:tcW w:w="903" w:type="pct"/>
            <w:vMerge/>
            <w:tcBorders>
              <w:left w:val="single" w:sz="8" w:space="0" w:color="auto"/>
              <w:bottom w:val="single" w:sz="4" w:space="0" w:color="auto"/>
              <w:right w:val="single" w:sz="8" w:space="0" w:color="auto"/>
            </w:tcBorders>
            <w:vAlign w:val="center"/>
          </w:tcPr>
          <w:p w14:paraId="65695A6A" w14:textId="77777777" w:rsidR="00EB2634" w:rsidRPr="00CF0F5E" w:rsidRDefault="00EB2634" w:rsidP="00EB2634">
            <w:pPr>
              <w:rPr>
                <w:bCs/>
                <w:sz w:val="28"/>
                <w:szCs w:val="28"/>
              </w:rPr>
            </w:pPr>
          </w:p>
        </w:tc>
        <w:tc>
          <w:tcPr>
            <w:tcW w:w="764" w:type="pct"/>
            <w:gridSpan w:val="2"/>
            <w:vMerge/>
            <w:tcBorders>
              <w:left w:val="single" w:sz="8" w:space="0" w:color="auto"/>
              <w:bottom w:val="single" w:sz="4" w:space="0" w:color="auto"/>
              <w:right w:val="single" w:sz="8" w:space="0" w:color="auto"/>
            </w:tcBorders>
            <w:shd w:val="clear" w:color="auto" w:fill="auto"/>
            <w:vAlign w:val="center"/>
          </w:tcPr>
          <w:p w14:paraId="15BE7492" w14:textId="77777777" w:rsidR="00EB2634" w:rsidRPr="00CF0F5E" w:rsidRDefault="00EB2634" w:rsidP="00EB2634">
            <w:pPr>
              <w:jc w:val="center"/>
              <w:rPr>
                <w:bCs/>
                <w:sz w:val="28"/>
                <w:szCs w:val="28"/>
              </w:rPr>
            </w:pPr>
          </w:p>
        </w:tc>
        <w:tc>
          <w:tcPr>
            <w:tcW w:w="1042" w:type="pct"/>
            <w:gridSpan w:val="2"/>
            <w:tcBorders>
              <w:top w:val="nil"/>
              <w:left w:val="nil"/>
              <w:bottom w:val="single" w:sz="4" w:space="0" w:color="auto"/>
              <w:right w:val="single" w:sz="8" w:space="0" w:color="auto"/>
            </w:tcBorders>
            <w:shd w:val="clear" w:color="auto" w:fill="auto"/>
            <w:vAlign w:val="center"/>
          </w:tcPr>
          <w:p w14:paraId="468AB345" w14:textId="77777777" w:rsidR="00EB2634" w:rsidRPr="00CF0F5E" w:rsidRDefault="00EB2634" w:rsidP="00EB2634">
            <w:pPr>
              <w:jc w:val="center"/>
              <w:rPr>
                <w:bCs/>
                <w:sz w:val="28"/>
                <w:szCs w:val="28"/>
              </w:rPr>
            </w:pPr>
            <w:r w:rsidRPr="00CF0F5E">
              <w:rPr>
                <w:bCs/>
                <w:sz w:val="28"/>
                <w:szCs w:val="28"/>
              </w:rPr>
              <w:t>эксплуатационный запас</w:t>
            </w:r>
          </w:p>
        </w:tc>
        <w:tc>
          <w:tcPr>
            <w:tcW w:w="833" w:type="pct"/>
            <w:tcBorders>
              <w:left w:val="nil"/>
              <w:bottom w:val="single" w:sz="4" w:space="0" w:color="auto"/>
              <w:right w:val="single" w:sz="8" w:space="0" w:color="auto"/>
            </w:tcBorders>
            <w:shd w:val="clear" w:color="auto" w:fill="auto"/>
            <w:vAlign w:val="center"/>
          </w:tcPr>
          <w:p w14:paraId="520C3AAD" w14:textId="77777777" w:rsidR="00EB2634" w:rsidRPr="00CF0F5E" w:rsidRDefault="00EB2634" w:rsidP="00EB2634">
            <w:pPr>
              <w:jc w:val="center"/>
              <w:rPr>
                <w:bCs/>
                <w:sz w:val="28"/>
                <w:szCs w:val="28"/>
              </w:rPr>
            </w:pPr>
            <w:r w:rsidRPr="00CF0F5E">
              <w:rPr>
                <w:bCs/>
                <w:sz w:val="28"/>
                <w:szCs w:val="28"/>
              </w:rPr>
              <w:t xml:space="preserve">неснижаемый </w:t>
            </w:r>
          </w:p>
          <w:p w14:paraId="3A33EC2B" w14:textId="77777777" w:rsidR="00EB2634" w:rsidRPr="00CF0F5E" w:rsidRDefault="00EB2634" w:rsidP="00EB2634">
            <w:pPr>
              <w:jc w:val="center"/>
              <w:rPr>
                <w:bCs/>
                <w:sz w:val="28"/>
                <w:szCs w:val="28"/>
              </w:rPr>
            </w:pPr>
            <w:r w:rsidRPr="00CF0F5E">
              <w:rPr>
                <w:bCs/>
                <w:sz w:val="28"/>
                <w:szCs w:val="28"/>
              </w:rPr>
              <w:t>запас</w:t>
            </w:r>
          </w:p>
        </w:tc>
      </w:tr>
      <w:tr w:rsidR="00EB2634" w:rsidRPr="00CF0F5E" w14:paraId="736A3173" w14:textId="77777777" w:rsidTr="00EB2634">
        <w:trPr>
          <w:trHeight w:val="938"/>
        </w:trPr>
        <w:tc>
          <w:tcPr>
            <w:tcW w:w="1458" w:type="pct"/>
            <w:tcBorders>
              <w:top w:val="single" w:sz="8" w:space="0" w:color="000000"/>
              <w:left w:val="single" w:sz="8" w:space="0" w:color="auto"/>
              <w:bottom w:val="single" w:sz="4" w:space="0" w:color="auto"/>
              <w:right w:val="single" w:sz="4" w:space="0" w:color="auto"/>
            </w:tcBorders>
            <w:shd w:val="clear" w:color="auto" w:fill="auto"/>
            <w:vAlign w:val="center"/>
          </w:tcPr>
          <w:p w14:paraId="6A572AA2" w14:textId="77777777" w:rsidR="00EB2634" w:rsidRPr="005D463A" w:rsidRDefault="00EB2634" w:rsidP="00EB2634">
            <w:pPr>
              <w:pStyle w:val="afd"/>
              <w:jc w:val="center"/>
              <w:rPr>
                <w:bCs/>
                <w:iCs/>
                <w:sz w:val="27"/>
                <w:szCs w:val="27"/>
              </w:rPr>
            </w:pPr>
            <w:r w:rsidRPr="005D463A">
              <w:rPr>
                <w:bCs/>
                <w:iCs/>
                <w:sz w:val="27"/>
                <w:szCs w:val="27"/>
              </w:rPr>
              <w:t>МКП «КТВС НМР»</w:t>
            </w:r>
          </w:p>
          <w:p w14:paraId="2D0B6BD5" w14:textId="77777777" w:rsidR="00EB2634" w:rsidRPr="00CF0F5E" w:rsidRDefault="00EB2634" w:rsidP="00EB2634">
            <w:pPr>
              <w:pStyle w:val="afd"/>
              <w:jc w:val="center"/>
              <w:rPr>
                <w:sz w:val="28"/>
                <w:szCs w:val="28"/>
              </w:rPr>
            </w:pPr>
            <w:r w:rsidRPr="005D463A">
              <w:rPr>
                <w:bCs/>
                <w:iCs/>
                <w:sz w:val="27"/>
                <w:szCs w:val="27"/>
              </w:rPr>
              <w:t>ИНН 4252015404</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A34A232" w14:textId="77777777" w:rsidR="00EB2634" w:rsidRPr="00CF0F5E" w:rsidRDefault="00EB2634" w:rsidP="00EB2634">
            <w:pPr>
              <w:jc w:val="center"/>
              <w:rPr>
                <w:sz w:val="28"/>
                <w:szCs w:val="28"/>
              </w:rPr>
            </w:pPr>
            <w:r w:rsidRPr="00CF0F5E">
              <w:rPr>
                <w:sz w:val="28"/>
                <w:szCs w:val="28"/>
              </w:rPr>
              <w:t>Каменный уголь</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F2D82" w14:textId="77777777" w:rsidR="00EB2634" w:rsidRPr="00377F75" w:rsidRDefault="00EB2634" w:rsidP="00EB2634">
            <w:pPr>
              <w:jc w:val="center"/>
              <w:rPr>
                <w:sz w:val="28"/>
                <w:szCs w:val="28"/>
              </w:rPr>
            </w:pPr>
            <w:r>
              <w:t>19,923</w:t>
            </w: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1A9CB" w14:textId="77777777" w:rsidR="00EB2634" w:rsidRPr="00377F75" w:rsidRDefault="00EB2634" w:rsidP="00EB2634">
            <w:pPr>
              <w:jc w:val="center"/>
              <w:rPr>
                <w:sz w:val="28"/>
                <w:szCs w:val="28"/>
              </w:rPr>
            </w:pPr>
            <w:r>
              <w:t>18,878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A9BBB38" w14:textId="77777777" w:rsidR="00EB2634" w:rsidRPr="00377F75" w:rsidRDefault="00EB2634" w:rsidP="00EB2634">
            <w:pPr>
              <w:jc w:val="center"/>
              <w:rPr>
                <w:sz w:val="28"/>
                <w:szCs w:val="28"/>
              </w:rPr>
            </w:pPr>
            <w:r>
              <w:t>1,046</w:t>
            </w:r>
          </w:p>
        </w:tc>
      </w:tr>
    </w:tbl>
    <w:p w14:paraId="4BF80E60" w14:textId="77777777" w:rsidR="00EB2634" w:rsidRPr="00CF0F5E" w:rsidRDefault="00EB2634" w:rsidP="00EB2634">
      <w:pPr>
        <w:pStyle w:val="afd"/>
        <w:jc w:val="both"/>
        <w:rPr>
          <w:b/>
          <w:bCs/>
          <w:sz w:val="28"/>
          <w:szCs w:val="28"/>
        </w:rPr>
      </w:pPr>
    </w:p>
    <w:p w14:paraId="7CC5A440" w14:textId="77777777" w:rsidR="00EB2634" w:rsidRPr="00EB2634" w:rsidRDefault="00EB2634" w:rsidP="00EB2634">
      <w:pPr>
        <w:jc w:val="both"/>
        <w:rPr>
          <w:bCs/>
          <w:sz w:val="23"/>
          <w:szCs w:val="23"/>
          <w:lang w:val="x-none"/>
        </w:rPr>
      </w:pPr>
    </w:p>
    <w:p w14:paraId="1366BCB1" w14:textId="676185B3" w:rsidR="00EB2634" w:rsidRDefault="00EB2634" w:rsidP="00EB2634">
      <w:pPr>
        <w:ind w:left="-4478" w:firstLine="11141"/>
        <w:jc w:val="both"/>
        <w:rPr>
          <w:bCs/>
          <w:sz w:val="23"/>
          <w:szCs w:val="23"/>
        </w:rPr>
      </w:pPr>
    </w:p>
    <w:p w14:paraId="64A8EE45" w14:textId="77777777" w:rsidR="00EB2634" w:rsidRDefault="00EB2634" w:rsidP="00EB2634">
      <w:pPr>
        <w:ind w:left="-4478" w:firstLine="11141"/>
        <w:jc w:val="both"/>
        <w:rPr>
          <w:bCs/>
          <w:sz w:val="23"/>
          <w:szCs w:val="23"/>
        </w:rPr>
        <w:sectPr w:rsidR="00EB2634" w:rsidSect="0062473A">
          <w:pgSz w:w="11906" w:h="16838"/>
          <w:pgMar w:top="567" w:right="567" w:bottom="1135" w:left="851" w:header="720" w:footer="720" w:gutter="0"/>
          <w:cols w:space="720"/>
          <w:docGrid w:linePitch="326"/>
        </w:sectPr>
      </w:pPr>
    </w:p>
    <w:p w14:paraId="455D173B" w14:textId="38314BA4" w:rsidR="00EB2634" w:rsidRPr="00BE4EE9" w:rsidRDefault="00EB2634" w:rsidP="00EB2634">
      <w:pPr>
        <w:ind w:left="-4478" w:firstLine="11141"/>
        <w:jc w:val="both"/>
        <w:rPr>
          <w:bCs/>
          <w:sz w:val="23"/>
          <w:szCs w:val="23"/>
        </w:rPr>
      </w:pPr>
      <w:r w:rsidRPr="00BE4EE9">
        <w:rPr>
          <w:bCs/>
          <w:sz w:val="23"/>
          <w:szCs w:val="23"/>
        </w:rPr>
        <w:lastRenderedPageBreak/>
        <w:t xml:space="preserve">Приложение № </w:t>
      </w:r>
      <w:r>
        <w:rPr>
          <w:bCs/>
          <w:sz w:val="23"/>
          <w:szCs w:val="23"/>
        </w:rPr>
        <w:t xml:space="preserve">17 </w:t>
      </w:r>
      <w:r w:rsidRPr="00BE4EE9">
        <w:rPr>
          <w:bCs/>
          <w:sz w:val="23"/>
          <w:szCs w:val="23"/>
        </w:rPr>
        <w:t xml:space="preserve">к протоколу № </w:t>
      </w:r>
      <w:r>
        <w:rPr>
          <w:bCs/>
          <w:sz w:val="23"/>
          <w:szCs w:val="23"/>
        </w:rPr>
        <w:t>62</w:t>
      </w:r>
    </w:p>
    <w:p w14:paraId="1F510049" w14:textId="77777777" w:rsidR="00EB2634" w:rsidRPr="00BE4EE9" w:rsidRDefault="00EB2634" w:rsidP="00EB2634">
      <w:pPr>
        <w:ind w:left="-4478" w:firstLine="11141"/>
        <w:jc w:val="both"/>
        <w:rPr>
          <w:bCs/>
          <w:sz w:val="23"/>
          <w:szCs w:val="23"/>
        </w:rPr>
      </w:pPr>
      <w:r>
        <w:rPr>
          <w:bCs/>
          <w:sz w:val="23"/>
          <w:szCs w:val="23"/>
        </w:rPr>
        <w:t>з</w:t>
      </w:r>
      <w:r w:rsidRPr="00BE4EE9">
        <w:rPr>
          <w:bCs/>
          <w:sz w:val="23"/>
          <w:szCs w:val="23"/>
        </w:rPr>
        <w:t>аседания Правления региональной</w:t>
      </w:r>
    </w:p>
    <w:p w14:paraId="0184BFCC" w14:textId="77777777" w:rsidR="00EB2634" w:rsidRPr="00BE4EE9" w:rsidRDefault="00EB2634" w:rsidP="00EB2634">
      <w:pPr>
        <w:ind w:left="-4478" w:firstLine="11141"/>
        <w:jc w:val="both"/>
        <w:rPr>
          <w:bCs/>
          <w:sz w:val="23"/>
          <w:szCs w:val="23"/>
        </w:rPr>
      </w:pPr>
      <w:r w:rsidRPr="00BE4EE9">
        <w:rPr>
          <w:bCs/>
          <w:sz w:val="23"/>
          <w:szCs w:val="23"/>
        </w:rPr>
        <w:t>энергетической комиссии</w:t>
      </w:r>
    </w:p>
    <w:p w14:paraId="5CBEAF54" w14:textId="77777777" w:rsidR="00EB2634" w:rsidRDefault="00EB2634" w:rsidP="00EB2634">
      <w:pPr>
        <w:ind w:left="-4478" w:firstLine="11141"/>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23531519" w14:textId="77777777" w:rsidR="00EB2634" w:rsidRDefault="00EB2634" w:rsidP="00EB2634">
      <w:pPr>
        <w:ind w:left="-4478" w:firstLine="11141"/>
        <w:jc w:val="both"/>
        <w:rPr>
          <w:bCs/>
          <w:sz w:val="23"/>
          <w:szCs w:val="23"/>
        </w:rPr>
      </w:pPr>
    </w:p>
    <w:p w14:paraId="74D4A50B" w14:textId="77777777" w:rsidR="00EB2634" w:rsidRDefault="00EB2634" w:rsidP="00EB2634">
      <w:pPr>
        <w:jc w:val="center"/>
        <w:rPr>
          <w:b/>
          <w:sz w:val="28"/>
          <w:szCs w:val="28"/>
        </w:rPr>
      </w:pPr>
      <w:r w:rsidRPr="00727E83">
        <w:rPr>
          <w:b/>
          <w:sz w:val="28"/>
          <w:szCs w:val="28"/>
        </w:rPr>
        <w:t xml:space="preserve">Нормативы запасов топлива на источниках тепловой энергии, </w:t>
      </w:r>
    </w:p>
    <w:p w14:paraId="1CCC93FB" w14:textId="77777777" w:rsidR="00EB2634" w:rsidRDefault="00EB2634" w:rsidP="00EB2634">
      <w:pPr>
        <w:jc w:val="center"/>
        <w:rPr>
          <w:b/>
          <w:sz w:val="28"/>
          <w:szCs w:val="28"/>
        </w:rPr>
      </w:pPr>
      <w:r w:rsidRPr="00727E83">
        <w:rPr>
          <w:b/>
          <w:sz w:val="28"/>
          <w:szCs w:val="28"/>
        </w:rPr>
        <w:t xml:space="preserve">за исключением источников тепловой энергии, функционирующих </w:t>
      </w:r>
    </w:p>
    <w:p w14:paraId="6F55B6C2" w14:textId="77777777" w:rsidR="00EB2634" w:rsidRDefault="00EB2634" w:rsidP="00EB2634">
      <w:pPr>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sidRPr="00A31606">
        <w:rPr>
          <w:b/>
          <w:sz w:val="28"/>
          <w:szCs w:val="28"/>
        </w:rPr>
        <w:t>МКП «КТВС НМР» (Новокузнецкий р</w:t>
      </w:r>
      <w:r>
        <w:rPr>
          <w:b/>
          <w:sz w:val="28"/>
          <w:szCs w:val="28"/>
        </w:rPr>
        <w:t>ай</w:t>
      </w:r>
      <w:r w:rsidRPr="00A31606">
        <w:rPr>
          <w:b/>
          <w:sz w:val="28"/>
          <w:szCs w:val="28"/>
        </w:rPr>
        <w:t>он)</w:t>
      </w:r>
      <w:r w:rsidRPr="00BE59FF">
        <w:rPr>
          <w:b/>
          <w:sz w:val="28"/>
          <w:szCs w:val="28"/>
        </w:rPr>
        <w:t xml:space="preserve"> </w:t>
      </w:r>
      <w:r>
        <w:rPr>
          <w:b/>
          <w:sz w:val="28"/>
          <w:szCs w:val="28"/>
        </w:rPr>
        <w:t>на 2019 год</w:t>
      </w:r>
    </w:p>
    <w:p w14:paraId="4651219E" w14:textId="77777777" w:rsidR="00EB2634" w:rsidRDefault="00EB2634" w:rsidP="00EB2634">
      <w:pPr>
        <w:ind w:left="7200" w:right="-851" w:firstLine="720"/>
        <w:jc w:val="center"/>
        <w:rPr>
          <w:sz w:val="28"/>
          <w:szCs w:val="28"/>
        </w:rPr>
      </w:pPr>
    </w:p>
    <w:p w14:paraId="31838F07" w14:textId="77777777" w:rsidR="00EB2634" w:rsidRDefault="00EB2634" w:rsidP="00EB2634">
      <w:pPr>
        <w:ind w:left="7200" w:right="-851" w:firstLine="720"/>
        <w:jc w:val="center"/>
        <w:rPr>
          <w:sz w:val="28"/>
          <w:szCs w:val="28"/>
        </w:rPr>
      </w:pPr>
    </w:p>
    <w:p w14:paraId="1F12D736" w14:textId="77777777" w:rsidR="00EB2634" w:rsidRPr="00D43B83" w:rsidRDefault="00EB2634" w:rsidP="00EB2634">
      <w:pPr>
        <w:ind w:left="7200" w:right="-851" w:firstLine="720"/>
        <w:jc w:val="center"/>
        <w:rPr>
          <w:sz w:val="28"/>
          <w:szCs w:val="28"/>
        </w:rPr>
      </w:pPr>
      <w:r>
        <w:rPr>
          <w:sz w:val="28"/>
          <w:szCs w:val="28"/>
        </w:rPr>
        <w:t>тыс.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49"/>
        <w:gridCol w:w="2127"/>
        <w:gridCol w:w="1215"/>
        <w:gridCol w:w="1670"/>
        <w:gridCol w:w="1517"/>
      </w:tblGrid>
      <w:tr w:rsidR="00EB2634" w:rsidRPr="00B54640" w14:paraId="68799871" w14:textId="77777777" w:rsidTr="00EB2634">
        <w:trPr>
          <w:trHeight w:val="454"/>
          <w:tblHeader/>
        </w:trPr>
        <w:tc>
          <w:tcPr>
            <w:tcW w:w="1884" w:type="pct"/>
            <w:vMerge w:val="restart"/>
            <w:shd w:val="clear" w:color="auto" w:fill="FFFFFF"/>
            <w:tcMar>
              <w:left w:w="57" w:type="dxa"/>
              <w:right w:w="57" w:type="dxa"/>
            </w:tcMar>
            <w:vAlign w:val="center"/>
          </w:tcPr>
          <w:p w14:paraId="30D6FA06" w14:textId="77777777" w:rsidR="00EB2634" w:rsidRPr="00B54640" w:rsidRDefault="00EB2634" w:rsidP="00EB2634">
            <w:pPr>
              <w:jc w:val="center"/>
              <w:rPr>
                <w:sz w:val="28"/>
                <w:szCs w:val="28"/>
              </w:rPr>
            </w:pPr>
            <w:r w:rsidRPr="00B54640">
              <w:rPr>
                <w:sz w:val="28"/>
                <w:szCs w:val="28"/>
              </w:rPr>
              <w:t>Наименование регулируемой организации</w:t>
            </w:r>
          </w:p>
        </w:tc>
        <w:tc>
          <w:tcPr>
            <w:tcW w:w="1015" w:type="pct"/>
            <w:vMerge w:val="restart"/>
            <w:shd w:val="clear" w:color="auto" w:fill="FFFFFF"/>
            <w:tcMar>
              <w:left w:w="57" w:type="dxa"/>
              <w:right w:w="57" w:type="dxa"/>
            </w:tcMar>
            <w:vAlign w:val="center"/>
          </w:tcPr>
          <w:p w14:paraId="424295FD" w14:textId="77777777" w:rsidR="00EB2634" w:rsidRDefault="00EB2634" w:rsidP="00EB2634">
            <w:pPr>
              <w:ind w:left="-108" w:right="-108"/>
              <w:jc w:val="center"/>
              <w:rPr>
                <w:sz w:val="28"/>
                <w:szCs w:val="28"/>
              </w:rPr>
            </w:pPr>
            <w:r w:rsidRPr="00B54640">
              <w:rPr>
                <w:sz w:val="28"/>
                <w:szCs w:val="28"/>
              </w:rPr>
              <w:t xml:space="preserve">Вид </w:t>
            </w:r>
          </w:p>
          <w:p w14:paraId="0F80F4A3" w14:textId="77777777" w:rsidR="00EB2634" w:rsidRPr="00B54640" w:rsidRDefault="00EB2634" w:rsidP="00EB2634">
            <w:pPr>
              <w:ind w:left="-108" w:right="-108"/>
              <w:jc w:val="center"/>
              <w:rPr>
                <w:sz w:val="28"/>
                <w:szCs w:val="28"/>
              </w:rPr>
            </w:pPr>
            <w:r w:rsidRPr="00B54640">
              <w:rPr>
                <w:sz w:val="28"/>
                <w:szCs w:val="28"/>
              </w:rPr>
              <w:t>топлива</w:t>
            </w:r>
          </w:p>
        </w:tc>
        <w:tc>
          <w:tcPr>
            <w:tcW w:w="2101" w:type="pct"/>
            <w:gridSpan w:val="3"/>
            <w:shd w:val="clear" w:color="auto" w:fill="FFFFFF"/>
            <w:tcMar>
              <w:left w:w="57" w:type="dxa"/>
              <w:right w:w="57" w:type="dxa"/>
            </w:tcMar>
            <w:vAlign w:val="center"/>
          </w:tcPr>
          <w:p w14:paraId="6135D001" w14:textId="77777777" w:rsidR="00EB2634" w:rsidRPr="00B54640" w:rsidRDefault="00EB2634" w:rsidP="00EB2634">
            <w:pPr>
              <w:jc w:val="center"/>
              <w:rPr>
                <w:sz w:val="28"/>
                <w:szCs w:val="28"/>
              </w:rPr>
            </w:pPr>
            <w:r w:rsidRPr="00B54640">
              <w:rPr>
                <w:sz w:val="28"/>
                <w:szCs w:val="28"/>
              </w:rPr>
              <w:t xml:space="preserve">Норматив создания запасов топлива </w:t>
            </w:r>
          </w:p>
        </w:tc>
      </w:tr>
      <w:tr w:rsidR="00EB2634" w:rsidRPr="00B54640" w14:paraId="2F1564DB" w14:textId="77777777" w:rsidTr="00EB2634">
        <w:trPr>
          <w:trHeight w:val="454"/>
          <w:tblHeader/>
        </w:trPr>
        <w:tc>
          <w:tcPr>
            <w:tcW w:w="1884" w:type="pct"/>
            <w:vMerge/>
            <w:shd w:val="clear" w:color="auto" w:fill="FFFFFF"/>
            <w:tcMar>
              <w:left w:w="57" w:type="dxa"/>
              <w:right w:w="57" w:type="dxa"/>
            </w:tcMar>
            <w:vAlign w:val="center"/>
          </w:tcPr>
          <w:p w14:paraId="1BDA1E57" w14:textId="77777777" w:rsidR="00EB2634" w:rsidRPr="00B54640" w:rsidRDefault="00EB2634" w:rsidP="00EB2634">
            <w:pPr>
              <w:jc w:val="center"/>
              <w:rPr>
                <w:sz w:val="28"/>
                <w:szCs w:val="28"/>
              </w:rPr>
            </w:pPr>
          </w:p>
        </w:tc>
        <w:tc>
          <w:tcPr>
            <w:tcW w:w="1015" w:type="pct"/>
            <w:vMerge/>
            <w:shd w:val="clear" w:color="auto" w:fill="FFFFFF"/>
            <w:tcMar>
              <w:left w:w="57" w:type="dxa"/>
              <w:right w:w="57" w:type="dxa"/>
            </w:tcMar>
            <w:vAlign w:val="center"/>
          </w:tcPr>
          <w:p w14:paraId="19CAA9AD" w14:textId="77777777" w:rsidR="00EB2634" w:rsidRPr="00B54640" w:rsidRDefault="00EB2634" w:rsidP="00EB2634">
            <w:pPr>
              <w:jc w:val="center"/>
              <w:rPr>
                <w:sz w:val="28"/>
                <w:szCs w:val="28"/>
              </w:rPr>
            </w:pPr>
          </w:p>
        </w:tc>
        <w:tc>
          <w:tcPr>
            <w:tcW w:w="580" w:type="pct"/>
            <w:vMerge w:val="restart"/>
            <w:shd w:val="clear" w:color="auto" w:fill="FFFFFF"/>
            <w:tcMar>
              <w:left w:w="57" w:type="dxa"/>
              <w:right w:w="57" w:type="dxa"/>
            </w:tcMar>
            <w:vAlign w:val="center"/>
          </w:tcPr>
          <w:p w14:paraId="0EDC22EC" w14:textId="77777777" w:rsidR="00EB2634" w:rsidRPr="00B54640" w:rsidRDefault="00EB2634" w:rsidP="00EB2634">
            <w:pPr>
              <w:ind w:left="-108" w:right="-107"/>
              <w:jc w:val="center"/>
              <w:rPr>
                <w:sz w:val="28"/>
                <w:szCs w:val="28"/>
              </w:rPr>
            </w:pPr>
            <w:r w:rsidRPr="00B54640">
              <w:rPr>
                <w:sz w:val="28"/>
                <w:szCs w:val="28"/>
              </w:rPr>
              <w:t>Общий запас топлива</w:t>
            </w:r>
          </w:p>
        </w:tc>
        <w:tc>
          <w:tcPr>
            <w:tcW w:w="1522" w:type="pct"/>
            <w:gridSpan w:val="2"/>
            <w:shd w:val="clear" w:color="auto" w:fill="FFFFFF"/>
            <w:tcMar>
              <w:left w:w="57" w:type="dxa"/>
              <w:right w:w="57" w:type="dxa"/>
            </w:tcMar>
            <w:vAlign w:val="center"/>
          </w:tcPr>
          <w:p w14:paraId="2E347FBE" w14:textId="77777777" w:rsidR="00EB2634" w:rsidRPr="00B54640" w:rsidRDefault="00EB2634" w:rsidP="00EB2634">
            <w:pPr>
              <w:jc w:val="center"/>
              <w:rPr>
                <w:sz w:val="28"/>
                <w:szCs w:val="28"/>
              </w:rPr>
            </w:pPr>
            <w:r w:rsidRPr="00B54640">
              <w:rPr>
                <w:sz w:val="28"/>
                <w:szCs w:val="28"/>
              </w:rPr>
              <w:t>в том числе:</w:t>
            </w:r>
          </w:p>
        </w:tc>
      </w:tr>
      <w:tr w:rsidR="00EB2634" w:rsidRPr="00B54640" w14:paraId="6919B7C3" w14:textId="77777777" w:rsidTr="00EB2634">
        <w:trPr>
          <w:trHeight w:val="454"/>
          <w:tblHeader/>
        </w:trPr>
        <w:tc>
          <w:tcPr>
            <w:tcW w:w="1884" w:type="pct"/>
            <w:vMerge/>
            <w:shd w:val="clear" w:color="auto" w:fill="FFFFFF"/>
            <w:tcMar>
              <w:left w:w="57" w:type="dxa"/>
              <w:right w:w="57" w:type="dxa"/>
            </w:tcMar>
            <w:vAlign w:val="center"/>
          </w:tcPr>
          <w:p w14:paraId="62CAEE50" w14:textId="77777777" w:rsidR="00EB2634" w:rsidRPr="00B54640" w:rsidRDefault="00EB2634" w:rsidP="00EB2634">
            <w:pPr>
              <w:jc w:val="center"/>
              <w:rPr>
                <w:sz w:val="28"/>
                <w:szCs w:val="28"/>
              </w:rPr>
            </w:pPr>
          </w:p>
        </w:tc>
        <w:tc>
          <w:tcPr>
            <w:tcW w:w="1015" w:type="pct"/>
            <w:vMerge/>
            <w:shd w:val="clear" w:color="auto" w:fill="FFFFFF"/>
            <w:tcMar>
              <w:left w:w="57" w:type="dxa"/>
              <w:right w:w="57" w:type="dxa"/>
            </w:tcMar>
            <w:vAlign w:val="center"/>
          </w:tcPr>
          <w:p w14:paraId="1E255B37" w14:textId="77777777" w:rsidR="00EB2634" w:rsidRPr="00B54640" w:rsidRDefault="00EB2634" w:rsidP="00EB2634">
            <w:pPr>
              <w:jc w:val="center"/>
              <w:rPr>
                <w:sz w:val="28"/>
                <w:szCs w:val="28"/>
              </w:rPr>
            </w:pPr>
          </w:p>
        </w:tc>
        <w:tc>
          <w:tcPr>
            <w:tcW w:w="580" w:type="pct"/>
            <w:vMerge/>
            <w:shd w:val="clear" w:color="auto" w:fill="FFFFFF"/>
            <w:tcMar>
              <w:left w:w="57" w:type="dxa"/>
              <w:right w:w="57" w:type="dxa"/>
            </w:tcMar>
            <w:vAlign w:val="center"/>
          </w:tcPr>
          <w:p w14:paraId="1A2912E4" w14:textId="77777777" w:rsidR="00EB2634" w:rsidRPr="00B54640" w:rsidRDefault="00EB2634" w:rsidP="00EB2634">
            <w:pPr>
              <w:jc w:val="center"/>
              <w:rPr>
                <w:sz w:val="28"/>
                <w:szCs w:val="28"/>
              </w:rPr>
            </w:pPr>
          </w:p>
        </w:tc>
        <w:tc>
          <w:tcPr>
            <w:tcW w:w="797" w:type="pct"/>
            <w:shd w:val="clear" w:color="auto" w:fill="FFFFFF"/>
            <w:tcMar>
              <w:left w:w="57" w:type="dxa"/>
              <w:right w:w="57" w:type="dxa"/>
            </w:tcMar>
            <w:vAlign w:val="center"/>
          </w:tcPr>
          <w:p w14:paraId="34C67A5D" w14:textId="77777777" w:rsidR="00EB2634" w:rsidRPr="00B54640" w:rsidRDefault="00EB2634" w:rsidP="00EB2634">
            <w:pPr>
              <w:jc w:val="center"/>
              <w:rPr>
                <w:sz w:val="28"/>
                <w:szCs w:val="28"/>
              </w:rPr>
            </w:pPr>
            <w:proofErr w:type="spellStart"/>
            <w:r w:rsidRPr="00B54640">
              <w:rPr>
                <w:sz w:val="28"/>
                <w:szCs w:val="28"/>
              </w:rPr>
              <w:t>Эксплуата-ционный</w:t>
            </w:r>
            <w:proofErr w:type="spellEnd"/>
            <w:r w:rsidRPr="00B54640">
              <w:rPr>
                <w:sz w:val="28"/>
                <w:szCs w:val="28"/>
              </w:rPr>
              <w:t xml:space="preserve"> запас</w:t>
            </w:r>
          </w:p>
        </w:tc>
        <w:tc>
          <w:tcPr>
            <w:tcW w:w="725" w:type="pct"/>
            <w:shd w:val="clear" w:color="auto" w:fill="FFFFFF"/>
            <w:tcMar>
              <w:left w:w="57" w:type="dxa"/>
              <w:right w:w="57" w:type="dxa"/>
            </w:tcMar>
            <w:vAlign w:val="center"/>
          </w:tcPr>
          <w:p w14:paraId="3D510AD7" w14:textId="77777777" w:rsidR="00EB2634" w:rsidRPr="00B54640" w:rsidRDefault="00EB2634" w:rsidP="00EB2634">
            <w:pPr>
              <w:jc w:val="center"/>
              <w:rPr>
                <w:sz w:val="28"/>
                <w:szCs w:val="28"/>
              </w:rPr>
            </w:pPr>
            <w:proofErr w:type="spellStart"/>
            <w:r w:rsidRPr="00B54640">
              <w:rPr>
                <w:sz w:val="28"/>
                <w:szCs w:val="28"/>
              </w:rPr>
              <w:t>Неснижае</w:t>
            </w:r>
            <w:r>
              <w:rPr>
                <w:sz w:val="28"/>
                <w:szCs w:val="28"/>
              </w:rPr>
              <w:t>-</w:t>
            </w:r>
            <w:r w:rsidRPr="00B54640">
              <w:rPr>
                <w:sz w:val="28"/>
                <w:szCs w:val="28"/>
              </w:rPr>
              <w:t>мый</w:t>
            </w:r>
            <w:proofErr w:type="spellEnd"/>
            <w:r w:rsidRPr="00B54640">
              <w:rPr>
                <w:sz w:val="28"/>
                <w:szCs w:val="28"/>
              </w:rPr>
              <w:t xml:space="preserve"> запас</w:t>
            </w:r>
          </w:p>
        </w:tc>
      </w:tr>
      <w:tr w:rsidR="00EB2634" w:rsidRPr="00B54640" w14:paraId="16B31157" w14:textId="77777777" w:rsidTr="00EB2634">
        <w:trPr>
          <w:trHeight w:val="454"/>
        </w:trPr>
        <w:tc>
          <w:tcPr>
            <w:tcW w:w="1884" w:type="pct"/>
            <w:tcBorders>
              <w:top w:val="single" w:sz="4" w:space="0" w:color="auto"/>
              <w:left w:val="single" w:sz="4" w:space="0" w:color="auto"/>
              <w:right w:val="single" w:sz="4" w:space="0" w:color="auto"/>
            </w:tcBorders>
            <w:shd w:val="clear" w:color="auto" w:fill="auto"/>
            <w:tcMar>
              <w:left w:w="57" w:type="dxa"/>
              <w:right w:w="57" w:type="dxa"/>
            </w:tcMar>
            <w:vAlign w:val="center"/>
          </w:tcPr>
          <w:p w14:paraId="1AABB5FE" w14:textId="77777777" w:rsidR="00EB2634" w:rsidRDefault="00EB2634" w:rsidP="00EB2634">
            <w:pPr>
              <w:jc w:val="center"/>
              <w:rPr>
                <w:sz w:val="28"/>
                <w:szCs w:val="28"/>
              </w:rPr>
            </w:pPr>
            <w:r w:rsidRPr="00A31606">
              <w:rPr>
                <w:sz w:val="28"/>
                <w:szCs w:val="28"/>
              </w:rPr>
              <w:t>МКП «КТВС НМР» (Новокузнецкий р</w:t>
            </w:r>
            <w:r>
              <w:rPr>
                <w:sz w:val="28"/>
                <w:szCs w:val="28"/>
              </w:rPr>
              <w:t>ай</w:t>
            </w:r>
            <w:r w:rsidRPr="00A31606">
              <w:rPr>
                <w:sz w:val="28"/>
                <w:szCs w:val="28"/>
              </w:rPr>
              <w:t>он)</w:t>
            </w:r>
            <w:r w:rsidRPr="00E35C2B">
              <w:rPr>
                <w:sz w:val="28"/>
                <w:szCs w:val="28"/>
              </w:rPr>
              <w:t xml:space="preserve">, </w:t>
            </w:r>
            <w:r>
              <w:rPr>
                <w:sz w:val="28"/>
                <w:szCs w:val="28"/>
              </w:rPr>
              <w:br/>
            </w:r>
            <w:r w:rsidRPr="00A31606">
              <w:rPr>
                <w:sz w:val="28"/>
                <w:szCs w:val="28"/>
              </w:rPr>
              <w:t>ИНН 4252015404</w:t>
            </w:r>
          </w:p>
        </w:tc>
        <w:tc>
          <w:tcPr>
            <w:tcW w:w="101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71984E" w14:textId="77777777" w:rsidR="00EB2634" w:rsidRDefault="00EB2634" w:rsidP="00EB2634">
            <w:pPr>
              <w:ind w:left="-108" w:right="-107"/>
              <w:jc w:val="center"/>
              <w:rPr>
                <w:bCs/>
                <w:sz w:val="28"/>
                <w:szCs w:val="28"/>
              </w:rPr>
            </w:pPr>
            <w:r>
              <w:rPr>
                <w:bCs/>
                <w:sz w:val="28"/>
                <w:szCs w:val="28"/>
              </w:rPr>
              <w:t xml:space="preserve">Каменный </w:t>
            </w:r>
          </w:p>
          <w:p w14:paraId="48ECC9AB" w14:textId="77777777" w:rsidR="00EB2634" w:rsidRPr="00B54640" w:rsidRDefault="00EB2634" w:rsidP="00EB2634">
            <w:pPr>
              <w:ind w:left="-108" w:right="-107"/>
              <w:jc w:val="center"/>
              <w:rPr>
                <w:sz w:val="28"/>
                <w:szCs w:val="28"/>
              </w:rPr>
            </w:pPr>
            <w:r>
              <w:rPr>
                <w:bCs/>
                <w:sz w:val="28"/>
                <w:szCs w:val="28"/>
              </w:rPr>
              <w:t>уголь</w:t>
            </w:r>
          </w:p>
        </w:tc>
        <w:tc>
          <w:tcPr>
            <w:tcW w:w="58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017D16" w14:textId="77777777" w:rsidR="00EB2634" w:rsidRDefault="00EB2634" w:rsidP="00EB2634">
            <w:pPr>
              <w:jc w:val="center"/>
              <w:rPr>
                <w:color w:val="000000"/>
                <w:sz w:val="28"/>
                <w:szCs w:val="28"/>
              </w:rPr>
            </w:pPr>
            <w:r>
              <w:rPr>
                <w:color w:val="000000"/>
                <w:sz w:val="28"/>
                <w:szCs w:val="28"/>
              </w:rPr>
              <w:t>19,923</w:t>
            </w:r>
          </w:p>
        </w:tc>
        <w:tc>
          <w:tcPr>
            <w:tcW w:w="7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289846" w14:textId="77777777" w:rsidR="00EB2634" w:rsidRDefault="00EB2634" w:rsidP="00EB2634">
            <w:pPr>
              <w:jc w:val="center"/>
              <w:rPr>
                <w:color w:val="000000"/>
                <w:sz w:val="28"/>
                <w:szCs w:val="28"/>
              </w:rPr>
            </w:pPr>
            <w:r>
              <w:rPr>
                <w:color w:val="000000"/>
                <w:sz w:val="28"/>
                <w:szCs w:val="28"/>
              </w:rPr>
              <w:t>18,878</w:t>
            </w:r>
          </w:p>
        </w:tc>
        <w:tc>
          <w:tcPr>
            <w:tcW w:w="7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6682C2" w14:textId="77777777" w:rsidR="00EB2634" w:rsidRDefault="00EB2634" w:rsidP="00EB2634">
            <w:pPr>
              <w:jc w:val="center"/>
              <w:rPr>
                <w:color w:val="000000"/>
                <w:sz w:val="28"/>
                <w:szCs w:val="28"/>
              </w:rPr>
            </w:pPr>
            <w:r>
              <w:rPr>
                <w:color w:val="000000"/>
                <w:sz w:val="28"/>
                <w:szCs w:val="28"/>
              </w:rPr>
              <w:t>1,046</w:t>
            </w:r>
          </w:p>
        </w:tc>
      </w:tr>
    </w:tbl>
    <w:p w14:paraId="6EACE74E" w14:textId="77777777" w:rsidR="00EB2634" w:rsidRPr="00B54640" w:rsidRDefault="00EB2634" w:rsidP="00EB2634">
      <w:pPr>
        <w:tabs>
          <w:tab w:val="left" w:pos="3375"/>
        </w:tabs>
        <w:rPr>
          <w:sz w:val="28"/>
          <w:szCs w:val="28"/>
        </w:rPr>
      </w:pPr>
    </w:p>
    <w:p w14:paraId="7C3C8956" w14:textId="77777777" w:rsidR="00EB2634" w:rsidRDefault="00EB2634" w:rsidP="00730C1F">
      <w:pPr>
        <w:jc w:val="both"/>
        <w:rPr>
          <w:bCs/>
          <w:sz w:val="23"/>
          <w:szCs w:val="23"/>
        </w:rPr>
        <w:sectPr w:rsidR="00EB2634" w:rsidSect="0062473A">
          <w:pgSz w:w="11906" w:h="16838"/>
          <w:pgMar w:top="567" w:right="567" w:bottom="1135" w:left="851" w:header="720" w:footer="720" w:gutter="0"/>
          <w:cols w:space="720"/>
          <w:docGrid w:linePitch="326"/>
        </w:sectPr>
      </w:pPr>
    </w:p>
    <w:p w14:paraId="4842D900" w14:textId="0962114E" w:rsidR="00340DB5" w:rsidRPr="00BE4EE9" w:rsidRDefault="00340DB5" w:rsidP="00340DB5">
      <w:pPr>
        <w:ind w:left="-4478" w:firstLine="10148"/>
        <w:jc w:val="both"/>
        <w:rPr>
          <w:bCs/>
          <w:sz w:val="23"/>
          <w:szCs w:val="23"/>
        </w:rPr>
      </w:pPr>
      <w:r w:rsidRPr="00BE4EE9">
        <w:rPr>
          <w:bCs/>
          <w:sz w:val="23"/>
          <w:szCs w:val="23"/>
        </w:rPr>
        <w:lastRenderedPageBreak/>
        <w:t xml:space="preserve">Приложение № </w:t>
      </w:r>
      <w:r>
        <w:rPr>
          <w:bCs/>
          <w:sz w:val="23"/>
          <w:szCs w:val="23"/>
        </w:rPr>
        <w:t xml:space="preserve">18 </w:t>
      </w:r>
      <w:r w:rsidRPr="00BE4EE9">
        <w:rPr>
          <w:bCs/>
          <w:sz w:val="23"/>
          <w:szCs w:val="23"/>
        </w:rPr>
        <w:t xml:space="preserve">к протоколу № </w:t>
      </w:r>
      <w:r>
        <w:rPr>
          <w:bCs/>
          <w:sz w:val="23"/>
          <w:szCs w:val="23"/>
        </w:rPr>
        <w:t>62</w:t>
      </w:r>
    </w:p>
    <w:p w14:paraId="478BB94B" w14:textId="77777777" w:rsidR="00340DB5" w:rsidRPr="00BE4EE9" w:rsidRDefault="00340DB5" w:rsidP="00340DB5">
      <w:pPr>
        <w:ind w:left="-4478" w:firstLine="10148"/>
        <w:jc w:val="both"/>
        <w:rPr>
          <w:bCs/>
          <w:sz w:val="23"/>
          <w:szCs w:val="23"/>
        </w:rPr>
      </w:pPr>
      <w:r>
        <w:rPr>
          <w:bCs/>
          <w:sz w:val="23"/>
          <w:szCs w:val="23"/>
        </w:rPr>
        <w:t>з</w:t>
      </w:r>
      <w:r w:rsidRPr="00BE4EE9">
        <w:rPr>
          <w:bCs/>
          <w:sz w:val="23"/>
          <w:szCs w:val="23"/>
        </w:rPr>
        <w:t>аседания Правления региональной</w:t>
      </w:r>
    </w:p>
    <w:p w14:paraId="56503DC6" w14:textId="77777777" w:rsidR="00340DB5" w:rsidRPr="00BE4EE9" w:rsidRDefault="00340DB5" w:rsidP="00340DB5">
      <w:pPr>
        <w:ind w:left="-4478" w:firstLine="10148"/>
        <w:jc w:val="both"/>
        <w:rPr>
          <w:bCs/>
          <w:sz w:val="23"/>
          <w:szCs w:val="23"/>
        </w:rPr>
      </w:pPr>
      <w:r w:rsidRPr="00BE4EE9">
        <w:rPr>
          <w:bCs/>
          <w:sz w:val="23"/>
          <w:szCs w:val="23"/>
        </w:rPr>
        <w:t>энергетической комиссии</w:t>
      </w:r>
    </w:p>
    <w:p w14:paraId="5F5EB25D" w14:textId="77777777" w:rsidR="00340DB5" w:rsidRDefault="00340DB5" w:rsidP="00340DB5">
      <w:pPr>
        <w:ind w:left="-4478" w:firstLine="10148"/>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130A5372" w14:textId="77777777" w:rsidR="00340DB5" w:rsidRDefault="00340DB5" w:rsidP="00340DB5">
      <w:pPr>
        <w:jc w:val="center"/>
        <w:rPr>
          <w:b/>
          <w:bCs/>
          <w:snapToGrid w:val="0"/>
          <w:color w:val="000000"/>
          <w:sz w:val="28"/>
          <w:szCs w:val="28"/>
          <w:lang w:eastAsia="ru-RU"/>
        </w:rPr>
      </w:pPr>
    </w:p>
    <w:p w14:paraId="2D2BCEEB" w14:textId="7F7DAAB1" w:rsidR="00340DB5" w:rsidRPr="00340DB5" w:rsidRDefault="00340DB5" w:rsidP="00340DB5">
      <w:pPr>
        <w:jc w:val="center"/>
        <w:rPr>
          <w:b/>
          <w:bCs/>
          <w:snapToGrid w:val="0"/>
          <w:color w:val="000000"/>
          <w:sz w:val="28"/>
          <w:szCs w:val="28"/>
          <w:lang w:eastAsia="ru-RU"/>
        </w:rPr>
      </w:pPr>
      <w:r w:rsidRPr="00340DB5">
        <w:rPr>
          <w:b/>
          <w:bCs/>
          <w:snapToGrid w:val="0"/>
          <w:color w:val="000000"/>
          <w:sz w:val="28"/>
          <w:szCs w:val="28"/>
          <w:lang w:eastAsia="ru-RU"/>
        </w:rPr>
        <w:t>ЭКСПЕРТНОЕ ЗАКЛЮЧЕНИЕ</w:t>
      </w:r>
    </w:p>
    <w:p w14:paraId="04ADCF9D" w14:textId="77777777" w:rsidR="00340DB5" w:rsidRPr="00340DB5" w:rsidRDefault="00340DB5" w:rsidP="00340DB5">
      <w:pPr>
        <w:jc w:val="center"/>
        <w:rPr>
          <w:b/>
          <w:bCs/>
          <w:snapToGrid w:val="0"/>
          <w:color w:val="000000"/>
          <w:sz w:val="28"/>
          <w:szCs w:val="28"/>
          <w:lang w:eastAsia="ru-RU"/>
        </w:rPr>
      </w:pPr>
      <w:r w:rsidRPr="00340DB5">
        <w:rPr>
          <w:b/>
          <w:bCs/>
          <w:snapToGrid w:val="0"/>
          <w:color w:val="000000"/>
          <w:sz w:val="28"/>
          <w:szCs w:val="28"/>
          <w:lang w:eastAsia="ru-RU"/>
        </w:rPr>
        <w:t xml:space="preserve">региональной энергетической комиссии Кемеровской области по материалам, представленным муниципальным казенным предприятием </w:t>
      </w:r>
    </w:p>
    <w:p w14:paraId="1B025D07" w14:textId="77777777" w:rsidR="00340DB5" w:rsidRPr="00340DB5" w:rsidRDefault="00340DB5" w:rsidP="00340DB5">
      <w:pPr>
        <w:jc w:val="center"/>
        <w:rPr>
          <w:b/>
          <w:bCs/>
          <w:snapToGrid w:val="0"/>
          <w:color w:val="000000"/>
          <w:sz w:val="28"/>
          <w:szCs w:val="28"/>
          <w:lang w:eastAsia="ru-RU"/>
        </w:rPr>
      </w:pPr>
      <w:r w:rsidRPr="00340DB5">
        <w:rPr>
          <w:b/>
          <w:bCs/>
          <w:snapToGrid w:val="0"/>
          <w:color w:val="000000"/>
          <w:sz w:val="28"/>
          <w:szCs w:val="28"/>
          <w:lang w:eastAsia="ru-RU"/>
        </w:rPr>
        <w:t>«Котельные, тепловые и водопроводные сети Новокузнецкого</w:t>
      </w:r>
      <w:r w:rsidRPr="00340DB5">
        <w:rPr>
          <w:b/>
          <w:bCs/>
          <w:color w:val="6600FF"/>
          <w:sz w:val="28"/>
          <w:szCs w:val="28"/>
          <w:lang w:eastAsia="ru-RU"/>
        </w:rPr>
        <w:t xml:space="preserve"> </w:t>
      </w:r>
      <w:r w:rsidRPr="00340DB5">
        <w:rPr>
          <w:b/>
          <w:bCs/>
          <w:snapToGrid w:val="0"/>
          <w:color w:val="000000"/>
          <w:sz w:val="28"/>
          <w:szCs w:val="28"/>
          <w:lang w:eastAsia="ru-RU"/>
        </w:rPr>
        <w:t>муниципального района» (МКП «КТВС НМР) для определения величины НВВ и уровня тарифов на тепловую энергию, реализуемую на потребительском рынке, на 2019 год</w:t>
      </w:r>
    </w:p>
    <w:p w14:paraId="44B7A8B7" w14:textId="77777777" w:rsidR="00340DB5" w:rsidRPr="00340DB5" w:rsidRDefault="00340DB5" w:rsidP="00340DB5">
      <w:pPr>
        <w:jc w:val="center"/>
        <w:rPr>
          <w:b/>
          <w:bCs/>
          <w:snapToGrid w:val="0"/>
          <w:color w:val="000000"/>
          <w:sz w:val="28"/>
          <w:szCs w:val="28"/>
          <w:lang w:eastAsia="ru-RU"/>
        </w:rPr>
      </w:pPr>
    </w:p>
    <w:p w14:paraId="2F065678" w14:textId="77777777" w:rsidR="00340DB5" w:rsidRPr="00340DB5" w:rsidRDefault="00340DB5" w:rsidP="00340DB5">
      <w:pPr>
        <w:keepNext/>
        <w:numPr>
          <w:ilvl w:val="0"/>
          <w:numId w:val="15"/>
        </w:numPr>
        <w:jc w:val="center"/>
        <w:outlineLvl w:val="0"/>
        <w:rPr>
          <w:b/>
          <w:sz w:val="28"/>
          <w:szCs w:val="28"/>
          <w:lang w:eastAsia="ru-RU"/>
        </w:rPr>
      </w:pPr>
      <w:bookmarkStart w:id="20" w:name="_Toc18427617"/>
      <w:r w:rsidRPr="00340DB5">
        <w:rPr>
          <w:b/>
          <w:snapToGrid w:val="0"/>
          <w:sz w:val="28"/>
          <w:szCs w:val="28"/>
        </w:rPr>
        <w:t>НОРМАТИВНО-ПРАВОВАЯ БАЗА</w:t>
      </w:r>
      <w:bookmarkEnd w:id="20"/>
    </w:p>
    <w:p w14:paraId="21300BDE" w14:textId="77777777" w:rsidR="00340DB5" w:rsidRPr="00340DB5" w:rsidRDefault="00340DB5" w:rsidP="00340DB5">
      <w:pPr>
        <w:tabs>
          <w:tab w:val="left" w:pos="0"/>
          <w:tab w:val="left" w:pos="7365"/>
        </w:tabs>
        <w:ind w:left="720" w:right="142"/>
        <w:jc w:val="both"/>
        <w:rPr>
          <w:color w:val="000000"/>
          <w:sz w:val="28"/>
          <w:szCs w:val="28"/>
          <w:lang w:eastAsia="ru-RU"/>
        </w:rPr>
      </w:pPr>
    </w:p>
    <w:p w14:paraId="4B44080F"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Гражданский кодекс Российской Федерации (далее – ГК РФ);</w:t>
      </w:r>
    </w:p>
    <w:p w14:paraId="0BF5FB13"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Налоговый кодекс Российской Федерации (далее - НК РФ);</w:t>
      </w:r>
    </w:p>
    <w:p w14:paraId="76ADB049"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Трудовой Кодекс Российской Федерации (далее - ТК РФ);</w:t>
      </w:r>
    </w:p>
    <w:p w14:paraId="0050DD0E"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Федеральный Закон от 17.08.1995 № 147-ФЗ «О естественных монополиях»;</w:t>
      </w:r>
    </w:p>
    <w:p w14:paraId="393D115E"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 xml:space="preserve"> Федеральный закон от 27.07.2010 № 190-ФЗ «О теплоснабжении»</w:t>
      </w:r>
    </w:p>
    <w:p w14:paraId="76D00E3A"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26BEAF73"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Постановление Правительства Российской Федерации от 22.10.2012 № 1075 «О ценообразовании в сфере теплоснабжения» (далее Основы ценообразования);</w:t>
      </w:r>
    </w:p>
    <w:p w14:paraId="7C5D834C"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A83077A"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FC29960" w14:textId="77777777" w:rsidR="00340DB5" w:rsidRPr="00340DB5" w:rsidRDefault="00340DB5" w:rsidP="00340DB5">
      <w:pPr>
        <w:numPr>
          <w:ilvl w:val="0"/>
          <w:numId w:val="14"/>
        </w:numPr>
        <w:tabs>
          <w:tab w:val="left" w:pos="0"/>
          <w:tab w:val="left" w:pos="567"/>
        </w:tabs>
        <w:ind w:left="567" w:right="-2" w:hanging="567"/>
        <w:jc w:val="both"/>
        <w:rPr>
          <w:color w:val="000000"/>
          <w:sz w:val="28"/>
          <w:szCs w:val="28"/>
          <w:lang w:eastAsia="ru-RU"/>
        </w:rPr>
      </w:pPr>
      <w:r w:rsidRPr="00340DB5">
        <w:rPr>
          <w:color w:val="000000"/>
          <w:sz w:val="28"/>
          <w:szCs w:val="28"/>
          <w:lang w:eastAsia="ru-RU"/>
        </w:rPr>
        <w:t>Постановление Правительства РФ от 06.09.2012 № 889 (ред. от 06.08.2014) «О выводе в ремонт и из эксплуатации источников тепловой энергии и тепловых сетей» (вместе с «Правилами вывода в ремонт и из эксплуатации источников тепловой энергии и тепловых сетей»);</w:t>
      </w:r>
    </w:p>
    <w:p w14:paraId="6782F1B5" w14:textId="77777777" w:rsidR="00340DB5" w:rsidRPr="00340DB5" w:rsidRDefault="00340DB5" w:rsidP="00340DB5">
      <w:pPr>
        <w:numPr>
          <w:ilvl w:val="0"/>
          <w:numId w:val="14"/>
        </w:numPr>
        <w:tabs>
          <w:tab w:val="left" w:pos="567"/>
        </w:tabs>
        <w:ind w:left="567" w:right="-2" w:hanging="567"/>
        <w:jc w:val="both"/>
        <w:rPr>
          <w:color w:val="000000"/>
          <w:sz w:val="28"/>
          <w:szCs w:val="28"/>
          <w:lang w:eastAsia="ru-RU"/>
        </w:rPr>
      </w:pPr>
      <w:r w:rsidRPr="00340DB5">
        <w:rPr>
          <w:color w:val="000000"/>
          <w:sz w:val="28"/>
          <w:szCs w:val="28"/>
          <w:lang w:eastAsia="ru-RU"/>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57F9415" w14:textId="77777777" w:rsidR="00340DB5" w:rsidRPr="00340DB5" w:rsidRDefault="00340DB5" w:rsidP="00340DB5">
      <w:pPr>
        <w:numPr>
          <w:ilvl w:val="0"/>
          <w:numId w:val="14"/>
        </w:numPr>
        <w:tabs>
          <w:tab w:val="left" w:pos="567"/>
        </w:tabs>
        <w:ind w:left="567" w:right="-2" w:hanging="567"/>
        <w:jc w:val="both"/>
        <w:rPr>
          <w:color w:val="000000"/>
          <w:sz w:val="28"/>
          <w:szCs w:val="28"/>
          <w:lang w:eastAsia="ru-RU"/>
        </w:rPr>
      </w:pPr>
      <w:r w:rsidRPr="00340DB5">
        <w:rPr>
          <w:color w:val="000000"/>
          <w:sz w:val="28"/>
          <w:szCs w:val="28"/>
          <w:lang w:eastAsia="ru-RU"/>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A60AF9D" w14:textId="77777777" w:rsidR="00340DB5" w:rsidRPr="00340DB5" w:rsidRDefault="00340DB5" w:rsidP="00340DB5">
      <w:pPr>
        <w:numPr>
          <w:ilvl w:val="0"/>
          <w:numId w:val="14"/>
        </w:numPr>
        <w:tabs>
          <w:tab w:val="left" w:pos="567"/>
        </w:tabs>
        <w:ind w:left="567" w:right="-2" w:hanging="567"/>
        <w:jc w:val="both"/>
        <w:rPr>
          <w:color w:val="000000"/>
          <w:sz w:val="28"/>
          <w:szCs w:val="28"/>
          <w:lang w:eastAsia="ru-RU"/>
        </w:rPr>
      </w:pPr>
      <w:r w:rsidRPr="00340DB5">
        <w:rPr>
          <w:color w:val="000000"/>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A3DE689" w14:textId="77777777" w:rsidR="00340DB5" w:rsidRPr="00340DB5" w:rsidRDefault="00340DB5" w:rsidP="00340DB5">
      <w:pPr>
        <w:tabs>
          <w:tab w:val="left" w:pos="567"/>
        </w:tabs>
        <w:ind w:left="567" w:right="-2"/>
        <w:jc w:val="both"/>
        <w:rPr>
          <w:color w:val="000000"/>
          <w:sz w:val="28"/>
          <w:szCs w:val="28"/>
          <w:lang w:eastAsia="ru-RU"/>
        </w:rPr>
      </w:pPr>
    </w:p>
    <w:p w14:paraId="13C20112" w14:textId="77777777" w:rsidR="00340DB5" w:rsidRPr="00340DB5" w:rsidRDefault="00340DB5" w:rsidP="00340DB5">
      <w:pPr>
        <w:ind w:right="-2" w:firstLine="709"/>
        <w:contextualSpacing/>
        <w:jc w:val="both"/>
        <w:rPr>
          <w:color w:val="000000"/>
          <w:sz w:val="28"/>
          <w:szCs w:val="28"/>
          <w:lang w:eastAsia="ru-RU"/>
        </w:rPr>
      </w:pPr>
      <w:r w:rsidRPr="00340DB5">
        <w:rPr>
          <w:color w:val="000000"/>
          <w:sz w:val="28"/>
          <w:szCs w:val="28"/>
          <w:lang w:eastAsia="ru-RU"/>
        </w:rPr>
        <w:t>Для составления данного заключения эксперты руководствовались Прогнозом Минэкономразвития РФ, опубликованным на сайте 01.10.2018, в соответствии с которым, ИПЦ на 2019 год составит 1,046 %.</w:t>
      </w:r>
    </w:p>
    <w:p w14:paraId="14AFC737" w14:textId="77777777" w:rsidR="00340DB5" w:rsidRPr="00340DB5" w:rsidRDefault="00340DB5" w:rsidP="00340DB5">
      <w:pPr>
        <w:ind w:right="-2" w:firstLine="709"/>
        <w:contextualSpacing/>
        <w:jc w:val="both"/>
        <w:rPr>
          <w:color w:val="000000"/>
          <w:sz w:val="28"/>
          <w:szCs w:val="28"/>
          <w:lang w:eastAsia="ru-RU"/>
        </w:rPr>
      </w:pPr>
      <w:r w:rsidRPr="00340DB5">
        <w:rPr>
          <w:color w:val="000000"/>
          <w:sz w:val="28"/>
          <w:szCs w:val="28"/>
          <w:lang w:eastAsia="ru-RU"/>
        </w:rPr>
        <w:t>Вся нормативно – методическая основа используется в редакции, действующей на момент проведения экспертизы.</w:t>
      </w:r>
    </w:p>
    <w:p w14:paraId="367A3AE2" w14:textId="77777777" w:rsidR="00340DB5" w:rsidRPr="00340DB5" w:rsidRDefault="00340DB5" w:rsidP="00340DB5">
      <w:pPr>
        <w:ind w:right="-2" w:firstLine="709"/>
        <w:contextualSpacing/>
        <w:jc w:val="both"/>
        <w:rPr>
          <w:color w:val="000000"/>
          <w:sz w:val="28"/>
          <w:szCs w:val="28"/>
          <w:lang w:eastAsia="ru-RU"/>
        </w:rPr>
      </w:pPr>
      <w:r w:rsidRPr="00340DB5">
        <w:rPr>
          <w:color w:val="000000"/>
          <w:sz w:val="28"/>
          <w:szCs w:val="28"/>
          <w:lang w:eastAsia="ru-RU"/>
        </w:rPr>
        <w:t>Все расчеты экспертной группы содержатся в расчетном файле, который на электронном носителе приобщается к данному экспертному заключению.</w:t>
      </w:r>
    </w:p>
    <w:p w14:paraId="0A31C8E5" w14:textId="77777777" w:rsidR="00340DB5" w:rsidRPr="00340DB5" w:rsidRDefault="00340DB5" w:rsidP="00340DB5">
      <w:pPr>
        <w:ind w:right="-2" w:firstLine="708"/>
        <w:contextualSpacing/>
        <w:jc w:val="both"/>
        <w:rPr>
          <w:sz w:val="28"/>
          <w:szCs w:val="28"/>
          <w:lang w:eastAsia="ru-RU"/>
        </w:rPr>
      </w:pPr>
      <w:r w:rsidRPr="00340DB5">
        <w:rPr>
          <w:sz w:val="28"/>
          <w:szCs w:val="28"/>
          <w:lang w:eastAsia="ru-RU"/>
        </w:rPr>
        <w:t>Муниципальное казенное предприятие «Котельные, тепловые и водопроводные сети Новокузнецкого муниципального района» (далее МКП «КТВС НМР») письмом от 03.07.2019 № 9 (</w:t>
      </w:r>
      <w:proofErr w:type="spellStart"/>
      <w:r w:rsidRPr="00340DB5">
        <w:rPr>
          <w:sz w:val="28"/>
          <w:szCs w:val="28"/>
          <w:lang w:eastAsia="ru-RU"/>
        </w:rPr>
        <w:t>вх</w:t>
      </w:r>
      <w:proofErr w:type="spellEnd"/>
      <w:r w:rsidRPr="00340DB5">
        <w:rPr>
          <w:sz w:val="28"/>
          <w:szCs w:val="28"/>
          <w:lang w:eastAsia="ru-RU"/>
        </w:rPr>
        <w:t>. № 3443 от 03.07.2019), обратилось в региональную энергетическую комиссию Кемеровской области для установления тарифов на тепловую энергию, теплоноситель и горячую воду в открытой и закрытой системах водоснабжения на 2019 год. Региональной энергетической комиссией открыто дело «Об установлении тарифов на тепловую энергию, теплоноситель и горячую воду на 2019 год МКП «КТВС НМР» № РЭК/190-КТВС НМР-2019 от 16.07.2019.</w:t>
      </w:r>
    </w:p>
    <w:p w14:paraId="32F4B609"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Решением органа регулирования выбран метод экономически обоснованных расходов.</w:t>
      </w:r>
    </w:p>
    <w:p w14:paraId="70F83DA0"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Тарифы предприятия подлежат регулированию в соответствии с пп.1)</w:t>
      </w:r>
      <w:r w:rsidRPr="00340DB5">
        <w:rPr>
          <w:sz w:val="28"/>
          <w:szCs w:val="28"/>
          <w:lang w:eastAsia="ru-RU"/>
        </w:rPr>
        <w:br/>
        <w:t>ч. 2.2 статьи 8 и п. 4) ч. 1 статьи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7E611277" w14:textId="77777777" w:rsidR="00340DB5" w:rsidRPr="00340DB5" w:rsidRDefault="00340DB5" w:rsidP="00340DB5">
      <w:pPr>
        <w:ind w:right="-2" w:firstLine="709"/>
        <w:contextualSpacing/>
        <w:jc w:val="both"/>
        <w:rPr>
          <w:sz w:val="28"/>
          <w:szCs w:val="28"/>
          <w:lang w:eastAsia="ru-RU"/>
        </w:rPr>
      </w:pPr>
    </w:p>
    <w:p w14:paraId="6D0E5C6F" w14:textId="77777777" w:rsidR="00340DB5" w:rsidRPr="00340DB5" w:rsidRDefault="00340DB5" w:rsidP="00340DB5">
      <w:pPr>
        <w:keepNext/>
        <w:numPr>
          <w:ilvl w:val="0"/>
          <w:numId w:val="15"/>
        </w:numPr>
        <w:jc w:val="center"/>
        <w:outlineLvl w:val="0"/>
        <w:rPr>
          <w:b/>
          <w:sz w:val="28"/>
          <w:szCs w:val="28"/>
          <w:lang w:eastAsia="ru-RU"/>
        </w:rPr>
      </w:pPr>
      <w:bookmarkStart w:id="21" w:name="_Toc500261374"/>
      <w:bookmarkStart w:id="22" w:name="_Toc18427618"/>
      <w:bookmarkStart w:id="23" w:name="_Hlk17816894"/>
      <w:r w:rsidRPr="00340DB5">
        <w:rPr>
          <w:b/>
          <w:snapToGrid w:val="0"/>
          <w:sz w:val="28"/>
          <w:szCs w:val="28"/>
        </w:rPr>
        <w:t>О</w:t>
      </w:r>
      <w:bookmarkEnd w:id="21"/>
      <w:r w:rsidRPr="00340DB5">
        <w:rPr>
          <w:b/>
          <w:snapToGrid w:val="0"/>
          <w:sz w:val="28"/>
          <w:szCs w:val="28"/>
        </w:rPr>
        <w:t>БЩАЯ ХАРАКТЕРИСТИКА ПРЕДПРИЯТИЯ</w:t>
      </w:r>
      <w:bookmarkEnd w:id="22"/>
    </w:p>
    <w:bookmarkEnd w:id="23"/>
    <w:p w14:paraId="5AFCFC3E" w14:textId="77777777" w:rsidR="00340DB5" w:rsidRPr="00340DB5" w:rsidRDefault="00340DB5" w:rsidP="00340DB5">
      <w:pPr>
        <w:ind w:right="-2" w:firstLine="709"/>
        <w:contextualSpacing/>
        <w:jc w:val="both"/>
        <w:rPr>
          <w:sz w:val="28"/>
          <w:szCs w:val="28"/>
          <w:lang w:eastAsia="ru-RU"/>
        </w:rPr>
      </w:pPr>
    </w:p>
    <w:p w14:paraId="3665C259"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 xml:space="preserve">МКП «КТВС НМР» создано на основании Постановления Администрации Новокузнецкого муниципального района от 31.05.2019 № 94 «О создании муниципального казенного предприятия «Котельные, тепловые и водопроводные сети Новокузнецкого муниципального района», в целях бесперебойного повсеместного обеспечения потребителей Новокузнецкого муниципального района тепловой энергией, а также услугами горячего и холодного водоснабжения и водоотведения, стр. 8-14, том 1. </w:t>
      </w:r>
    </w:p>
    <w:p w14:paraId="78DD926A"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Внесено в ЕГРЮЛ от 05.06.2019 за № 1194205013034, лист записи на стр. 17-18, том 1.</w:t>
      </w:r>
    </w:p>
    <w:p w14:paraId="6746F4A7" w14:textId="77777777" w:rsidR="00340DB5" w:rsidRPr="00340DB5" w:rsidRDefault="00340DB5" w:rsidP="00340DB5">
      <w:pPr>
        <w:ind w:right="-2" w:firstLine="708"/>
        <w:contextualSpacing/>
        <w:jc w:val="both"/>
        <w:rPr>
          <w:sz w:val="28"/>
          <w:szCs w:val="28"/>
          <w:lang w:eastAsia="ru-RU"/>
        </w:rPr>
      </w:pPr>
      <w:r w:rsidRPr="00340DB5">
        <w:rPr>
          <w:sz w:val="28"/>
          <w:szCs w:val="28"/>
          <w:lang w:eastAsia="ru-RU"/>
        </w:rPr>
        <w:lastRenderedPageBreak/>
        <w:t>Основным видом деятельности предприятия является теплоснабжение, горячее водоснабжение, а также услуги водоснабжения и водоотведения.</w:t>
      </w:r>
    </w:p>
    <w:p w14:paraId="28248628" w14:textId="77777777" w:rsidR="00340DB5" w:rsidRPr="00340DB5" w:rsidRDefault="00340DB5" w:rsidP="00340DB5">
      <w:pPr>
        <w:ind w:right="-2" w:firstLine="708"/>
        <w:contextualSpacing/>
        <w:jc w:val="both"/>
        <w:rPr>
          <w:sz w:val="28"/>
          <w:szCs w:val="28"/>
          <w:lang w:eastAsia="ru-RU"/>
        </w:rPr>
      </w:pPr>
      <w:r w:rsidRPr="00340DB5">
        <w:rPr>
          <w:sz w:val="28"/>
          <w:szCs w:val="28"/>
          <w:lang w:eastAsia="ru-RU"/>
        </w:rPr>
        <w:t>МКП «КТВС НМР» владеет, пользуется и распоряжается муниципальным имуществом (котельные, тепловые, водопроводные, канализационные сети, ЦТП, скважины и т.д.) на праве оперативного управления, согласно договорам от 18.06.2019 № 29, 30 «О порядке использования закрепленного муниципального имущества на праве оперативного управления», стр. 21-54, том 3.</w:t>
      </w:r>
    </w:p>
    <w:p w14:paraId="1C3B7E0E" w14:textId="77777777" w:rsidR="00340DB5" w:rsidRPr="00340DB5" w:rsidRDefault="00340DB5" w:rsidP="00340DB5">
      <w:pPr>
        <w:ind w:right="-2" w:firstLine="709"/>
        <w:contextualSpacing/>
        <w:jc w:val="both"/>
        <w:rPr>
          <w:szCs w:val="20"/>
          <w:lang w:eastAsia="ru-RU"/>
        </w:rPr>
      </w:pPr>
      <w:r w:rsidRPr="00340DB5">
        <w:rPr>
          <w:sz w:val="28"/>
          <w:szCs w:val="28"/>
          <w:lang w:eastAsia="ru-RU"/>
        </w:rPr>
        <w:t>В эксплуатации МКП «КТВС НМР» находятся: 4 ЦТП (п. Красная Орловка, п. Металлургов, п. Степной, с. </w:t>
      </w:r>
      <w:proofErr w:type="spellStart"/>
      <w:r w:rsidRPr="00340DB5">
        <w:rPr>
          <w:sz w:val="28"/>
          <w:szCs w:val="28"/>
          <w:lang w:eastAsia="ru-RU"/>
        </w:rPr>
        <w:t>Безруково</w:t>
      </w:r>
      <w:proofErr w:type="spellEnd"/>
      <w:r w:rsidRPr="00340DB5">
        <w:rPr>
          <w:sz w:val="28"/>
          <w:szCs w:val="28"/>
          <w:lang w:eastAsia="ru-RU"/>
        </w:rPr>
        <w:t>); 26 котельных, работающих на угле. Из них 23 котельных с водогрейными котлами (61 котел), 3 котельных с паровыми котлами (9 котлов). Всего по всем котельным установлено 70 котлов, из них максимально в нагрузке 60 котлов. 5 электро-котельных.</w:t>
      </w:r>
    </w:p>
    <w:p w14:paraId="315FAA8A" w14:textId="77777777" w:rsidR="00340DB5" w:rsidRPr="00340DB5" w:rsidRDefault="00340DB5" w:rsidP="00340DB5">
      <w:pPr>
        <w:ind w:right="-2" w:firstLine="709"/>
        <w:contextualSpacing/>
        <w:jc w:val="both"/>
        <w:rPr>
          <w:sz w:val="28"/>
          <w:szCs w:val="28"/>
          <w:lang w:eastAsia="ru-RU"/>
        </w:rPr>
      </w:pPr>
      <w:proofErr w:type="spellStart"/>
      <w:r w:rsidRPr="00340DB5">
        <w:rPr>
          <w:sz w:val="28"/>
          <w:szCs w:val="28"/>
          <w:lang w:eastAsia="ru-RU"/>
        </w:rPr>
        <w:t>Химводоподготовка</w:t>
      </w:r>
      <w:proofErr w:type="spellEnd"/>
      <w:r w:rsidRPr="00340DB5">
        <w:rPr>
          <w:sz w:val="28"/>
          <w:szCs w:val="28"/>
          <w:lang w:eastAsia="ru-RU"/>
        </w:rPr>
        <w:t xml:space="preserve"> производится на 8-ми котельных, питание котлов осуществляется химически очищенной водой. Система водоподготовки состоит:</w:t>
      </w:r>
    </w:p>
    <w:p w14:paraId="3E1E469A"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На котельной № 1, № 2 с. Сосновка, п. Елань -1 ступень очистки;</w:t>
      </w:r>
    </w:p>
    <w:p w14:paraId="2A874CF3"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 xml:space="preserve">На котельной п. </w:t>
      </w:r>
      <w:proofErr w:type="spellStart"/>
      <w:r w:rsidRPr="00340DB5">
        <w:rPr>
          <w:sz w:val="28"/>
          <w:szCs w:val="28"/>
          <w:lang w:eastAsia="ru-RU"/>
        </w:rPr>
        <w:t>Казанково</w:t>
      </w:r>
      <w:proofErr w:type="spellEnd"/>
      <w:r w:rsidRPr="00340DB5">
        <w:rPr>
          <w:sz w:val="28"/>
          <w:szCs w:val="28"/>
          <w:lang w:eastAsia="ru-RU"/>
        </w:rPr>
        <w:t xml:space="preserve"> - трехступенчатая установка очистки воды;</w:t>
      </w:r>
    </w:p>
    <w:p w14:paraId="239FD94D"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 xml:space="preserve">На котельных п. ст. </w:t>
      </w:r>
      <w:proofErr w:type="spellStart"/>
      <w:r w:rsidRPr="00340DB5">
        <w:rPr>
          <w:sz w:val="28"/>
          <w:szCs w:val="28"/>
          <w:lang w:eastAsia="ru-RU"/>
        </w:rPr>
        <w:t>Ерунаково</w:t>
      </w:r>
      <w:proofErr w:type="spellEnd"/>
      <w:r w:rsidRPr="00340DB5">
        <w:rPr>
          <w:sz w:val="28"/>
          <w:szCs w:val="28"/>
          <w:lang w:eastAsia="ru-RU"/>
        </w:rPr>
        <w:t>, п. Елань, п. Степной, п. Загорский, п. Кузедеево-двухступенчатая установка очистки воды.</w:t>
      </w:r>
    </w:p>
    <w:p w14:paraId="46601C57"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 xml:space="preserve">На всех вышеперечисленных котельных установлены </w:t>
      </w:r>
      <w:proofErr w:type="spellStart"/>
      <w:r w:rsidRPr="00340DB5">
        <w:rPr>
          <w:sz w:val="28"/>
          <w:szCs w:val="28"/>
          <w:lang w:eastAsia="ru-RU"/>
        </w:rPr>
        <w:t>Na</w:t>
      </w:r>
      <w:proofErr w:type="spellEnd"/>
      <w:r w:rsidRPr="00340DB5">
        <w:rPr>
          <w:sz w:val="28"/>
          <w:szCs w:val="28"/>
          <w:lang w:eastAsia="ru-RU"/>
        </w:rPr>
        <w:t xml:space="preserve"> –</w:t>
      </w:r>
      <w:proofErr w:type="spellStart"/>
      <w:r w:rsidRPr="00340DB5">
        <w:rPr>
          <w:sz w:val="28"/>
          <w:szCs w:val="28"/>
          <w:lang w:eastAsia="ru-RU"/>
        </w:rPr>
        <w:t>катионитные</w:t>
      </w:r>
      <w:proofErr w:type="spellEnd"/>
      <w:r w:rsidRPr="00340DB5">
        <w:rPr>
          <w:sz w:val="28"/>
          <w:szCs w:val="28"/>
          <w:lang w:eastAsia="ru-RU"/>
        </w:rPr>
        <w:t xml:space="preserve"> фильтры. В качестве ионообменного материала на котельной п. </w:t>
      </w:r>
      <w:proofErr w:type="spellStart"/>
      <w:r w:rsidRPr="00340DB5">
        <w:rPr>
          <w:sz w:val="28"/>
          <w:szCs w:val="28"/>
          <w:lang w:eastAsia="ru-RU"/>
        </w:rPr>
        <w:t>Казанково</w:t>
      </w:r>
      <w:proofErr w:type="spellEnd"/>
      <w:r w:rsidRPr="00340DB5">
        <w:rPr>
          <w:sz w:val="28"/>
          <w:szCs w:val="28"/>
          <w:lang w:eastAsia="ru-RU"/>
        </w:rPr>
        <w:t xml:space="preserve"> используется </w:t>
      </w:r>
      <w:proofErr w:type="spellStart"/>
      <w:r w:rsidRPr="00340DB5">
        <w:rPr>
          <w:sz w:val="28"/>
          <w:szCs w:val="28"/>
          <w:lang w:eastAsia="ru-RU"/>
        </w:rPr>
        <w:t>сульфоуголь</w:t>
      </w:r>
      <w:proofErr w:type="spellEnd"/>
      <w:r w:rsidRPr="00340DB5">
        <w:rPr>
          <w:sz w:val="28"/>
          <w:szCs w:val="28"/>
          <w:lang w:eastAsia="ru-RU"/>
        </w:rPr>
        <w:t>, на остальных котельных -катионит КУ-2-8.</w:t>
      </w:r>
    </w:p>
    <w:p w14:paraId="702C0660" w14:textId="77777777" w:rsidR="00340DB5" w:rsidRPr="00340DB5" w:rsidRDefault="00340DB5" w:rsidP="00340DB5">
      <w:pPr>
        <w:ind w:right="-2" w:firstLine="709"/>
        <w:contextualSpacing/>
        <w:jc w:val="both"/>
        <w:rPr>
          <w:sz w:val="28"/>
          <w:szCs w:val="28"/>
          <w:lang w:eastAsia="ru-RU"/>
        </w:rPr>
      </w:pPr>
    </w:p>
    <w:p w14:paraId="63FD89BC" w14:textId="77777777" w:rsidR="00340DB5" w:rsidRPr="00340DB5" w:rsidRDefault="00340DB5" w:rsidP="00340DB5">
      <w:pPr>
        <w:ind w:right="-2" w:firstLine="709"/>
        <w:contextualSpacing/>
        <w:jc w:val="both"/>
        <w:rPr>
          <w:sz w:val="28"/>
          <w:szCs w:val="28"/>
          <w:lang w:eastAsia="ru-RU"/>
        </w:rPr>
      </w:pPr>
      <w:r w:rsidRPr="00340DB5">
        <w:rPr>
          <w:sz w:val="28"/>
          <w:szCs w:val="28"/>
          <w:lang w:eastAsia="ru-RU"/>
        </w:rPr>
        <w:t>Система централизованного теплоснабжения МКП «КТВС НМР» состоит из следующих источников тепловой энергии:</w:t>
      </w:r>
    </w:p>
    <w:p w14:paraId="1099CAB1" w14:textId="77777777" w:rsidR="00340DB5" w:rsidRPr="00340DB5" w:rsidRDefault="00340DB5" w:rsidP="00340DB5">
      <w:pPr>
        <w:ind w:right="-2" w:firstLine="709"/>
        <w:contextualSpacing/>
        <w:jc w:val="both"/>
        <w:rPr>
          <w:sz w:val="28"/>
          <w:szCs w:val="28"/>
          <w:lang w:eastAsia="ru-RU"/>
        </w:rPr>
      </w:pPr>
    </w:p>
    <w:tbl>
      <w:tblPr>
        <w:tblW w:w="9672" w:type="dxa"/>
        <w:tblInd w:w="113" w:type="dxa"/>
        <w:tblLook w:val="04A0" w:firstRow="1" w:lastRow="0" w:firstColumn="1" w:lastColumn="0" w:noHBand="0" w:noVBand="1"/>
      </w:tblPr>
      <w:tblGrid>
        <w:gridCol w:w="477"/>
        <w:gridCol w:w="1774"/>
        <w:gridCol w:w="3708"/>
        <w:gridCol w:w="1098"/>
        <w:gridCol w:w="2625"/>
      </w:tblGrid>
      <w:tr w:rsidR="00340DB5" w:rsidRPr="00340DB5" w14:paraId="4DE31DF0" w14:textId="77777777" w:rsidTr="00340DB5">
        <w:trPr>
          <w:trHeight w:val="496"/>
        </w:trPr>
        <w:tc>
          <w:tcPr>
            <w:tcW w:w="467" w:type="dxa"/>
            <w:tcBorders>
              <w:top w:val="single" w:sz="4" w:space="0" w:color="auto"/>
              <w:left w:val="single" w:sz="4" w:space="0" w:color="auto"/>
              <w:bottom w:val="single" w:sz="4" w:space="0" w:color="auto"/>
              <w:right w:val="single" w:sz="4" w:space="0" w:color="auto"/>
            </w:tcBorders>
          </w:tcPr>
          <w:p w14:paraId="77019029" w14:textId="77777777" w:rsidR="00340DB5" w:rsidRPr="00340DB5" w:rsidRDefault="00340DB5" w:rsidP="00340DB5">
            <w:pPr>
              <w:ind w:left="-83"/>
              <w:jc w:val="center"/>
              <w:rPr>
                <w:b/>
                <w:bCs/>
                <w:color w:val="000000"/>
                <w:lang w:eastAsia="ru-RU"/>
              </w:rPr>
            </w:pPr>
            <w:r w:rsidRPr="00340DB5">
              <w:rPr>
                <w:b/>
                <w:bCs/>
                <w:color w:val="000000"/>
                <w:lang w:eastAsia="ru-RU"/>
              </w:rPr>
              <w:t>№ п/п</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6703" w14:textId="77777777" w:rsidR="00340DB5" w:rsidRPr="00340DB5" w:rsidRDefault="00340DB5" w:rsidP="00340DB5">
            <w:pPr>
              <w:ind w:left="-83"/>
              <w:jc w:val="center"/>
              <w:rPr>
                <w:b/>
                <w:bCs/>
                <w:color w:val="000000"/>
                <w:lang w:eastAsia="ru-RU"/>
              </w:rPr>
            </w:pPr>
          </w:p>
        </w:tc>
        <w:tc>
          <w:tcPr>
            <w:tcW w:w="3708" w:type="dxa"/>
            <w:tcBorders>
              <w:top w:val="single" w:sz="4" w:space="0" w:color="auto"/>
              <w:left w:val="nil"/>
              <w:bottom w:val="single" w:sz="4" w:space="0" w:color="auto"/>
              <w:right w:val="single" w:sz="4" w:space="0" w:color="auto"/>
            </w:tcBorders>
            <w:shd w:val="clear" w:color="auto" w:fill="auto"/>
            <w:vAlign w:val="center"/>
            <w:hideMark/>
          </w:tcPr>
          <w:p w14:paraId="4DF0AA24" w14:textId="77777777" w:rsidR="00340DB5" w:rsidRPr="00340DB5" w:rsidRDefault="00340DB5" w:rsidP="00340DB5">
            <w:pPr>
              <w:jc w:val="center"/>
              <w:rPr>
                <w:b/>
                <w:bCs/>
                <w:color w:val="000000"/>
                <w:lang w:eastAsia="ru-RU"/>
              </w:rPr>
            </w:pPr>
            <w:r w:rsidRPr="00340DB5">
              <w:rPr>
                <w:b/>
                <w:bCs/>
                <w:color w:val="000000"/>
                <w:lang w:eastAsia="ru-RU"/>
              </w:rPr>
              <w:t>Адрес</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4BC0EEE" w14:textId="77777777" w:rsidR="00340DB5" w:rsidRPr="00340DB5" w:rsidRDefault="00340DB5" w:rsidP="00340DB5">
            <w:pPr>
              <w:jc w:val="center"/>
              <w:rPr>
                <w:rFonts w:ascii="Calibri" w:hAnsi="Calibri" w:cs="Calibri"/>
                <w:b/>
                <w:bCs/>
                <w:color w:val="000000"/>
                <w:sz w:val="22"/>
                <w:szCs w:val="22"/>
                <w:lang w:eastAsia="ru-RU"/>
              </w:rPr>
            </w:pPr>
            <w:r w:rsidRPr="00340DB5">
              <w:rPr>
                <w:rFonts w:ascii="Calibri" w:hAnsi="Calibri" w:cs="Calibri"/>
                <w:b/>
                <w:bCs/>
                <w:color w:val="000000"/>
                <w:sz w:val="22"/>
                <w:szCs w:val="22"/>
                <w:lang w:eastAsia="ru-RU"/>
              </w:rPr>
              <w:t>Схема ГВС</w:t>
            </w:r>
          </w:p>
        </w:tc>
        <w:tc>
          <w:tcPr>
            <w:tcW w:w="2623" w:type="dxa"/>
            <w:tcBorders>
              <w:top w:val="single" w:sz="4" w:space="0" w:color="auto"/>
              <w:left w:val="nil"/>
              <w:bottom w:val="single" w:sz="4" w:space="0" w:color="auto"/>
              <w:right w:val="single" w:sz="4" w:space="0" w:color="auto"/>
            </w:tcBorders>
            <w:shd w:val="clear" w:color="auto" w:fill="auto"/>
            <w:vAlign w:val="center"/>
          </w:tcPr>
          <w:p w14:paraId="5D9590DC" w14:textId="77777777" w:rsidR="00340DB5" w:rsidRPr="00340DB5" w:rsidRDefault="00340DB5" w:rsidP="00340DB5">
            <w:pPr>
              <w:jc w:val="center"/>
              <w:rPr>
                <w:rFonts w:ascii="Calibri" w:hAnsi="Calibri" w:cs="Calibri"/>
                <w:b/>
                <w:bCs/>
                <w:color w:val="000000"/>
                <w:sz w:val="22"/>
                <w:szCs w:val="22"/>
                <w:lang w:eastAsia="ru-RU"/>
              </w:rPr>
            </w:pPr>
            <w:r w:rsidRPr="00340DB5">
              <w:rPr>
                <w:rFonts w:ascii="Calibri" w:hAnsi="Calibri" w:cs="Calibri"/>
                <w:b/>
                <w:bCs/>
                <w:color w:val="000000"/>
                <w:sz w:val="22"/>
                <w:szCs w:val="22"/>
                <w:lang w:eastAsia="ru-RU"/>
              </w:rPr>
              <w:t>Поставщик воды</w:t>
            </w:r>
          </w:p>
        </w:tc>
      </w:tr>
      <w:tr w:rsidR="00340DB5" w:rsidRPr="00340DB5" w14:paraId="348CED8E" w14:textId="77777777" w:rsidTr="00340DB5">
        <w:trPr>
          <w:trHeight w:val="333"/>
        </w:trPr>
        <w:tc>
          <w:tcPr>
            <w:tcW w:w="9672" w:type="dxa"/>
            <w:gridSpan w:val="5"/>
            <w:tcBorders>
              <w:top w:val="single" w:sz="4" w:space="0" w:color="auto"/>
              <w:left w:val="single" w:sz="4" w:space="0" w:color="auto"/>
              <w:bottom w:val="single" w:sz="4" w:space="0" w:color="auto"/>
              <w:right w:val="single" w:sz="4" w:space="0" w:color="auto"/>
            </w:tcBorders>
            <w:shd w:val="clear" w:color="000000" w:fill="FFFFFF"/>
          </w:tcPr>
          <w:p w14:paraId="1D006E1C" w14:textId="77777777" w:rsidR="00340DB5" w:rsidRPr="00340DB5" w:rsidRDefault="00340DB5" w:rsidP="00340DB5">
            <w:pPr>
              <w:rPr>
                <w:rFonts w:ascii="Arial CYR" w:hAnsi="Arial CYR" w:cs="Arial CYR"/>
                <w:sz w:val="20"/>
                <w:szCs w:val="20"/>
                <w:lang w:eastAsia="ru-RU"/>
              </w:rPr>
            </w:pPr>
            <w:r w:rsidRPr="00340DB5">
              <w:rPr>
                <w:b/>
                <w:bCs/>
                <w:color w:val="000000"/>
                <w:lang w:eastAsia="ru-RU"/>
              </w:rPr>
              <w:t>Котельные, работающие на твердом топливе (на угле)</w:t>
            </w:r>
          </w:p>
        </w:tc>
      </w:tr>
      <w:tr w:rsidR="00340DB5" w:rsidRPr="00340DB5" w14:paraId="0DA8C060"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D824212" w14:textId="77777777" w:rsidR="00340DB5" w:rsidRPr="00340DB5" w:rsidRDefault="00340DB5" w:rsidP="00340DB5">
            <w:pPr>
              <w:jc w:val="center"/>
              <w:rPr>
                <w:lang w:eastAsia="ru-RU"/>
              </w:rPr>
            </w:pPr>
            <w:r w:rsidRPr="00340DB5">
              <w:rPr>
                <w:lang w:eastAsia="ru-RU"/>
              </w:rPr>
              <w:t>1</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2D6C14" w14:textId="77777777" w:rsidR="00340DB5" w:rsidRPr="00340DB5" w:rsidRDefault="00340DB5" w:rsidP="00340DB5">
            <w:pPr>
              <w:jc w:val="both"/>
              <w:rPr>
                <w:lang w:eastAsia="ru-RU"/>
              </w:rPr>
            </w:pPr>
            <w:proofErr w:type="spellStart"/>
            <w:r w:rsidRPr="00340DB5">
              <w:rPr>
                <w:lang w:eastAsia="ru-RU"/>
              </w:rPr>
              <w:t>Казанково</w:t>
            </w:r>
            <w:proofErr w:type="spellEnd"/>
          </w:p>
        </w:tc>
        <w:tc>
          <w:tcPr>
            <w:tcW w:w="3708" w:type="dxa"/>
            <w:tcBorders>
              <w:top w:val="nil"/>
              <w:left w:val="nil"/>
              <w:bottom w:val="single" w:sz="4" w:space="0" w:color="auto"/>
              <w:right w:val="single" w:sz="4" w:space="0" w:color="auto"/>
            </w:tcBorders>
            <w:shd w:val="clear" w:color="auto" w:fill="auto"/>
            <w:noWrap/>
            <w:vAlign w:val="bottom"/>
            <w:hideMark/>
          </w:tcPr>
          <w:p w14:paraId="4E98164E" w14:textId="77777777" w:rsidR="00340DB5" w:rsidRPr="00340DB5" w:rsidRDefault="00340DB5" w:rsidP="00340DB5">
            <w:pPr>
              <w:jc w:val="both"/>
              <w:rPr>
                <w:color w:val="000000"/>
                <w:lang w:eastAsia="ru-RU"/>
              </w:rPr>
            </w:pPr>
            <w:r w:rsidRPr="00340DB5">
              <w:rPr>
                <w:color w:val="000000"/>
                <w:lang w:eastAsia="ru-RU"/>
              </w:rPr>
              <w:t xml:space="preserve">п. </w:t>
            </w:r>
            <w:proofErr w:type="spellStart"/>
            <w:r w:rsidRPr="00340DB5">
              <w:rPr>
                <w:color w:val="000000"/>
                <w:lang w:eastAsia="ru-RU"/>
              </w:rPr>
              <w:t>Казанково</w:t>
            </w:r>
            <w:proofErr w:type="spellEnd"/>
            <w:r w:rsidRPr="00340DB5">
              <w:rPr>
                <w:color w:val="000000"/>
                <w:lang w:eastAsia="ru-RU"/>
              </w:rPr>
              <w:t>, ул. Обводная, 2 а</w:t>
            </w:r>
          </w:p>
        </w:tc>
        <w:tc>
          <w:tcPr>
            <w:tcW w:w="1098" w:type="dxa"/>
            <w:tcBorders>
              <w:top w:val="nil"/>
              <w:left w:val="nil"/>
              <w:bottom w:val="single" w:sz="4" w:space="0" w:color="auto"/>
              <w:right w:val="single" w:sz="4" w:space="0" w:color="auto"/>
            </w:tcBorders>
            <w:shd w:val="clear" w:color="auto" w:fill="auto"/>
            <w:noWrap/>
            <w:vAlign w:val="bottom"/>
            <w:hideMark/>
          </w:tcPr>
          <w:p w14:paraId="3B9C7C69"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7D5DAC52"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580E7277"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DE8DCA6" w14:textId="77777777" w:rsidR="00340DB5" w:rsidRPr="00340DB5" w:rsidRDefault="00340DB5" w:rsidP="00340DB5">
            <w:pPr>
              <w:jc w:val="center"/>
              <w:rPr>
                <w:lang w:eastAsia="ru-RU"/>
              </w:rPr>
            </w:pPr>
            <w:r w:rsidRPr="00340DB5">
              <w:rPr>
                <w:lang w:eastAsia="ru-RU"/>
              </w:rPr>
              <w:t>2</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58182" w14:textId="77777777" w:rsidR="00340DB5" w:rsidRPr="00340DB5" w:rsidRDefault="00340DB5" w:rsidP="00340DB5">
            <w:pPr>
              <w:jc w:val="both"/>
              <w:rPr>
                <w:lang w:eastAsia="ru-RU"/>
              </w:rPr>
            </w:pPr>
            <w:proofErr w:type="spellStart"/>
            <w:r w:rsidRPr="00340DB5">
              <w:rPr>
                <w:lang w:eastAsia="ru-RU"/>
              </w:rPr>
              <w:t>Тальжино</w:t>
            </w:r>
            <w:proofErr w:type="spellEnd"/>
          </w:p>
        </w:tc>
        <w:tc>
          <w:tcPr>
            <w:tcW w:w="3708" w:type="dxa"/>
            <w:tcBorders>
              <w:top w:val="nil"/>
              <w:left w:val="nil"/>
              <w:bottom w:val="single" w:sz="4" w:space="0" w:color="auto"/>
              <w:right w:val="single" w:sz="4" w:space="0" w:color="auto"/>
            </w:tcBorders>
            <w:shd w:val="clear" w:color="auto" w:fill="auto"/>
            <w:noWrap/>
            <w:vAlign w:val="bottom"/>
            <w:hideMark/>
          </w:tcPr>
          <w:p w14:paraId="16260A5B" w14:textId="77777777" w:rsidR="00340DB5" w:rsidRPr="00340DB5" w:rsidRDefault="00340DB5" w:rsidP="00340DB5">
            <w:pPr>
              <w:jc w:val="both"/>
              <w:rPr>
                <w:color w:val="000000"/>
                <w:lang w:eastAsia="ru-RU"/>
              </w:rPr>
            </w:pPr>
            <w:proofErr w:type="spellStart"/>
            <w:r w:rsidRPr="00340DB5">
              <w:rPr>
                <w:color w:val="000000"/>
                <w:lang w:eastAsia="ru-RU"/>
              </w:rPr>
              <w:t>п.ст</w:t>
            </w:r>
            <w:proofErr w:type="spellEnd"/>
            <w:r w:rsidRPr="00340DB5">
              <w:rPr>
                <w:color w:val="000000"/>
                <w:lang w:eastAsia="ru-RU"/>
              </w:rPr>
              <w:t xml:space="preserve">. </w:t>
            </w:r>
            <w:proofErr w:type="spellStart"/>
            <w:r w:rsidRPr="00340DB5">
              <w:rPr>
                <w:color w:val="000000"/>
                <w:lang w:eastAsia="ru-RU"/>
              </w:rPr>
              <w:t>Тальжино</w:t>
            </w:r>
            <w:proofErr w:type="spellEnd"/>
            <w:r w:rsidRPr="00340DB5">
              <w:rPr>
                <w:color w:val="000000"/>
                <w:lang w:eastAsia="ru-RU"/>
              </w:rPr>
              <w:t>, ул. Советская, 1 а</w:t>
            </w:r>
          </w:p>
        </w:tc>
        <w:tc>
          <w:tcPr>
            <w:tcW w:w="1098" w:type="dxa"/>
            <w:tcBorders>
              <w:top w:val="nil"/>
              <w:left w:val="nil"/>
              <w:bottom w:val="single" w:sz="4" w:space="0" w:color="auto"/>
              <w:right w:val="single" w:sz="4" w:space="0" w:color="auto"/>
            </w:tcBorders>
            <w:shd w:val="clear" w:color="auto" w:fill="auto"/>
            <w:noWrap/>
            <w:vAlign w:val="bottom"/>
            <w:hideMark/>
          </w:tcPr>
          <w:p w14:paraId="4C680C64"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noWrap/>
            <w:vAlign w:val="bottom"/>
            <w:hideMark/>
          </w:tcPr>
          <w:p w14:paraId="4EB02F2B"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ООО" Водоканал" г. Новокузнецк</w:t>
            </w:r>
          </w:p>
        </w:tc>
      </w:tr>
      <w:tr w:rsidR="00340DB5" w:rsidRPr="00340DB5" w14:paraId="6BEC8B02"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3D4A2402" w14:textId="77777777" w:rsidR="00340DB5" w:rsidRPr="00340DB5" w:rsidRDefault="00340DB5" w:rsidP="00340DB5">
            <w:pPr>
              <w:jc w:val="center"/>
              <w:rPr>
                <w:lang w:eastAsia="ru-RU"/>
              </w:rPr>
            </w:pPr>
            <w:r w:rsidRPr="00340DB5">
              <w:rPr>
                <w:lang w:eastAsia="ru-RU"/>
              </w:rPr>
              <w:t>3</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44654" w14:textId="77777777" w:rsidR="00340DB5" w:rsidRPr="00340DB5" w:rsidRDefault="00340DB5" w:rsidP="00340DB5">
            <w:pPr>
              <w:jc w:val="both"/>
              <w:rPr>
                <w:lang w:eastAsia="ru-RU"/>
              </w:rPr>
            </w:pPr>
            <w:r w:rsidRPr="00340DB5">
              <w:rPr>
                <w:lang w:eastAsia="ru-RU"/>
              </w:rPr>
              <w:t>Сосновка№1</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1C1AEA0C" w14:textId="77777777" w:rsidR="00340DB5" w:rsidRPr="00340DB5" w:rsidRDefault="00340DB5" w:rsidP="00340DB5">
            <w:pPr>
              <w:jc w:val="both"/>
              <w:rPr>
                <w:color w:val="000000"/>
                <w:lang w:eastAsia="ru-RU"/>
              </w:rPr>
            </w:pPr>
            <w:r w:rsidRPr="00340DB5">
              <w:rPr>
                <w:color w:val="000000"/>
                <w:lang w:eastAsia="ru-RU"/>
              </w:rPr>
              <w:t>с. Сосновка, ул. Калинина, 10 б</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4F91868E"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14:paraId="1CE3D845"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42901ABC"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6C9DB18D" w14:textId="77777777" w:rsidR="00340DB5" w:rsidRPr="00340DB5" w:rsidRDefault="00340DB5" w:rsidP="00340DB5">
            <w:pPr>
              <w:jc w:val="center"/>
              <w:rPr>
                <w:lang w:eastAsia="ru-RU"/>
              </w:rPr>
            </w:pPr>
            <w:r w:rsidRPr="00340DB5">
              <w:rPr>
                <w:lang w:eastAsia="ru-RU"/>
              </w:rPr>
              <w:t>4</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168BA" w14:textId="77777777" w:rsidR="00340DB5" w:rsidRPr="00340DB5" w:rsidRDefault="00340DB5" w:rsidP="00340DB5">
            <w:pPr>
              <w:jc w:val="both"/>
              <w:rPr>
                <w:lang w:eastAsia="ru-RU"/>
              </w:rPr>
            </w:pPr>
            <w:r w:rsidRPr="00340DB5">
              <w:rPr>
                <w:lang w:eastAsia="ru-RU"/>
              </w:rPr>
              <w:t>Сосновка№2</w:t>
            </w:r>
          </w:p>
        </w:tc>
        <w:tc>
          <w:tcPr>
            <w:tcW w:w="3708" w:type="dxa"/>
            <w:tcBorders>
              <w:top w:val="nil"/>
              <w:left w:val="nil"/>
              <w:bottom w:val="single" w:sz="4" w:space="0" w:color="auto"/>
              <w:right w:val="single" w:sz="4" w:space="0" w:color="auto"/>
            </w:tcBorders>
            <w:shd w:val="clear" w:color="auto" w:fill="auto"/>
            <w:noWrap/>
            <w:vAlign w:val="bottom"/>
            <w:hideMark/>
          </w:tcPr>
          <w:p w14:paraId="490BA72C" w14:textId="77777777" w:rsidR="00340DB5" w:rsidRPr="00340DB5" w:rsidRDefault="00340DB5" w:rsidP="00340DB5">
            <w:pPr>
              <w:jc w:val="both"/>
              <w:rPr>
                <w:color w:val="000000"/>
                <w:lang w:eastAsia="ru-RU"/>
              </w:rPr>
            </w:pPr>
            <w:r w:rsidRPr="00340DB5">
              <w:rPr>
                <w:color w:val="000000"/>
                <w:lang w:eastAsia="ru-RU"/>
              </w:rPr>
              <w:t>с. Сосновка, ул. Кузнецкая, 19 а</w:t>
            </w:r>
          </w:p>
        </w:tc>
        <w:tc>
          <w:tcPr>
            <w:tcW w:w="1098" w:type="dxa"/>
            <w:tcBorders>
              <w:top w:val="nil"/>
              <w:left w:val="nil"/>
              <w:bottom w:val="single" w:sz="4" w:space="0" w:color="auto"/>
              <w:right w:val="single" w:sz="4" w:space="0" w:color="auto"/>
            </w:tcBorders>
            <w:shd w:val="clear" w:color="auto" w:fill="auto"/>
            <w:noWrap/>
            <w:vAlign w:val="bottom"/>
            <w:hideMark/>
          </w:tcPr>
          <w:p w14:paraId="5F1929B6"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63620614"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5DED5259"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2D5E8699" w14:textId="77777777" w:rsidR="00340DB5" w:rsidRPr="00340DB5" w:rsidRDefault="00340DB5" w:rsidP="00340DB5">
            <w:pPr>
              <w:jc w:val="center"/>
              <w:rPr>
                <w:lang w:eastAsia="ru-RU"/>
              </w:rPr>
            </w:pPr>
            <w:r w:rsidRPr="00340DB5">
              <w:rPr>
                <w:lang w:eastAsia="ru-RU"/>
              </w:rPr>
              <w:t>5</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E6F6E" w14:textId="77777777" w:rsidR="00340DB5" w:rsidRPr="00340DB5" w:rsidRDefault="00340DB5" w:rsidP="00340DB5">
            <w:pPr>
              <w:jc w:val="both"/>
              <w:rPr>
                <w:lang w:eastAsia="ru-RU"/>
              </w:rPr>
            </w:pPr>
            <w:r w:rsidRPr="00340DB5">
              <w:rPr>
                <w:lang w:eastAsia="ru-RU"/>
              </w:rPr>
              <w:t>Сосновка№3</w:t>
            </w:r>
          </w:p>
        </w:tc>
        <w:tc>
          <w:tcPr>
            <w:tcW w:w="3708" w:type="dxa"/>
            <w:tcBorders>
              <w:top w:val="nil"/>
              <w:left w:val="nil"/>
              <w:bottom w:val="single" w:sz="4" w:space="0" w:color="auto"/>
              <w:right w:val="single" w:sz="4" w:space="0" w:color="auto"/>
            </w:tcBorders>
            <w:shd w:val="clear" w:color="auto" w:fill="auto"/>
            <w:noWrap/>
            <w:vAlign w:val="bottom"/>
            <w:hideMark/>
          </w:tcPr>
          <w:p w14:paraId="27E58C41" w14:textId="77777777" w:rsidR="00340DB5" w:rsidRPr="00340DB5" w:rsidRDefault="00340DB5" w:rsidP="00340DB5">
            <w:pPr>
              <w:jc w:val="both"/>
              <w:rPr>
                <w:color w:val="000000"/>
                <w:lang w:eastAsia="ru-RU"/>
              </w:rPr>
            </w:pPr>
            <w:r w:rsidRPr="00340DB5">
              <w:rPr>
                <w:color w:val="000000"/>
                <w:lang w:eastAsia="ru-RU"/>
              </w:rPr>
              <w:t>с. Сосновка, ул. Туркменская, 61 б</w:t>
            </w:r>
          </w:p>
        </w:tc>
        <w:tc>
          <w:tcPr>
            <w:tcW w:w="1098" w:type="dxa"/>
            <w:tcBorders>
              <w:top w:val="nil"/>
              <w:left w:val="nil"/>
              <w:bottom w:val="single" w:sz="4" w:space="0" w:color="auto"/>
              <w:right w:val="single" w:sz="4" w:space="0" w:color="auto"/>
            </w:tcBorders>
            <w:shd w:val="clear" w:color="auto" w:fill="auto"/>
            <w:noWrap/>
            <w:vAlign w:val="bottom"/>
            <w:hideMark/>
          </w:tcPr>
          <w:p w14:paraId="2C42636B"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09ECD67E"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187DE1BD"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47D1179" w14:textId="77777777" w:rsidR="00340DB5" w:rsidRPr="00340DB5" w:rsidRDefault="00340DB5" w:rsidP="00340DB5">
            <w:pPr>
              <w:jc w:val="center"/>
              <w:rPr>
                <w:lang w:eastAsia="ru-RU"/>
              </w:rPr>
            </w:pPr>
            <w:r w:rsidRPr="00340DB5">
              <w:rPr>
                <w:lang w:eastAsia="ru-RU"/>
              </w:rPr>
              <w:t>6</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4336F" w14:textId="77777777" w:rsidR="00340DB5" w:rsidRPr="00340DB5" w:rsidRDefault="00340DB5" w:rsidP="00340DB5">
            <w:pPr>
              <w:jc w:val="both"/>
              <w:rPr>
                <w:lang w:eastAsia="ru-RU"/>
              </w:rPr>
            </w:pPr>
            <w:r w:rsidRPr="00340DB5">
              <w:rPr>
                <w:lang w:eastAsia="ru-RU"/>
              </w:rPr>
              <w:t>Сосновка№4</w:t>
            </w:r>
          </w:p>
        </w:tc>
        <w:tc>
          <w:tcPr>
            <w:tcW w:w="3708" w:type="dxa"/>
            <w:tcBorders>
              <w:top w:val="nil"/>
              <w:left w:val="nil"/>
              <w:bottom w:val="single" w:sz="4" w:space="0" w:color="auto"/>
              <w:right w:val="single" w:sz="4" w:space="0" w:color="auto"/>
            </w:tcBorders>
            <w:shd w:val="clear" w:color="auto" w:fill="auto"/>
            <w:noWrap/>
            <w:vAlign w:val="bottom"/>
            <w:hideMark/>
          </w:tcPr>
          <w:p w14:paraId="0B06197F" w14:textId="77777777" w:rsidR="00340DB5" w:rsidRPr="00340DB5" w:rsidRDefault="00340DB5" w:rsidP="00340DB5">
            <w:pPr>
              <w:jc w:val="both"/>
              <w:rPr>
                <w:color w:val="000000"/>
                <w:lang w:eastAsia="ru-RU"/>
              </w:rPr>
            </w:pPr>
            <w:r w:rsidRPr="00340DB5">
              <w:rPr>
                <w:color w:val="000000"/>
                <w:lang w:eastAsia="ru-RU"/>
              </w:rPr>
              <w:t>с. Сосновка, ул. Калинина, 111</w:t>
            </w:r>
          </w:p>
        </w:tc>
        <w:tc>
          <w:tcPr>
            <w:tcW w:w="1098" w:type="dxa"/>
            <w:tcBorders>
              <w:top w:val="nil"/>
              <w:left w:val="nil"/>
              <w:bottom w:val="single" w:sz="4" w:space="0" w:color="auto"/>
              <w:right w:val="single" w:sz="4" w:space="0" w:color="auto"/>
            </w:tcBorders>
            <w:shd w:val="clear" w:color="auto" w:fill="auto"/>
            <w:noWrap/>
            <w:vAlign w:val="bottom"/>
            <w:hideMark/>
          </w:tcPr>
          <w:p w14:paraId="040CCD78"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7A332E23"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1CDBFE90"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3049CE3A" w14:textId="77777777" w:rsidR="00340DB5" w:rsidRPr="00340DB5" w:rsidRDefault="00340DB5" w:rsidP="00340DB5">
            <w:pPr>
              <w:jc w:val="center"/>
              <w:rPr>
                <w:lang w:eastAsia="ru-RU"/>
              </w:rPr>
            </w:pPr>
            <w:r w:rsidRPr="00340DB5">
              <w:rPr>
                <w:lang w:eastAsia="ru-RU"/>
              </w:rPr>
              <w:t>7</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95440" w14:textId="77777777" w:rsidR="00340DB5" w:rsidRPr="00340DB5" w:rsidRDefault="00340DB5" w:rsidP="00340DB5">
            <w:pPr>
              <w:jc w:val="both"/>
              <w:rPr>
                <w:lang w:eastAsia="ru-RU"/>
              </w:rPr>
            </w:pPr>
            <w:proofErr w:type="spellStart"/>
            <w:r w:rsidRPr="00340DB5">
              <w:rPr>
                <w:lang w:eastAsia="ru-RU"/>
              </w:rPr>
              <w:t>Куртуково</w:t>
            </w:r>
            <w:proofErr w:type="spellEnd"/>
          </w:p>
        </w:tc>
        <w:tc>
          <w:tcPr>
            <w:tcW w:w="3708" w:type="dxa"/>
            <w:tcBorders>
              <w:top w:val="nil"/>
              <w:left w:val="nil"/>
              <w:bottom w:val="single" w:sz="4" w:space="0" w:color="auto"/>
              <w:right w:val="single" w:sz="4" w:space="0" w:color="auto"/>
            </w:tcBorders>
            <w:shd w:val="clear" w:color="auto" w:fill="auto"/>
            <w:noWrap/>
            <w:vAlign w:val="bottom"/>
            <w:hideMark/>
          </w:tcPr>
          <w:p w14:paraId="3BA1D22C" w14:textId="77777777" w:rsidR="00340DB5" w:rsidRPr="00340DB5" w:rsidRDefault="00340DB5" w:rsidP="00340DB5">
            <w:pPr>
              <w:jc w:val="both"/>
              <w:rPr>
                <w:color w:val="000000"/>
                <w:lang w:eastAsia="ru-RU"/>
              </w:rPr>
            </w:pPr>
            <w:r w:rsidRPr="00340DB5">
              <w:rPr>
                <w:color w:val="000000"/>
                <w:lang w:eastAsia="ru-RU"/>
              </w:rPr>
              <w:t xml:space="preserve">с. </w:t>
            </w:r>
            <w:proofErr w:type="spellStart"/>
            <w:r w:rsidRPr="00340DB5">
              <w:rPr>
                <w:color w:val="000000"/>
                <w:lang w:eastAsia="ru-RU"/>
              </w:rPr>
              <w:t>Куртуково</w:t>
            </w:r>
            <w:proofErr w:type="spellEnd"/>
            <w:r w:rsidRPr="00340DB5">
              <w:rPr>
                <w:color w:val="000000"/>
                <w:lang w:eastAsia="ru-RU"/>
              </w:rPr>
              <w:t xml:space="preserve">, ул. </w:t>
            </w:r>
            <w:proofErr w:type="spellStart"/>
            <w:r w:rsidRPr="00340DB5">
              <w:rPr>
                <w:color w:val="000000"/>
                <w:lang w:eastAsia="ru-RU"/>
              </w:rPr>
              <w:t>Полосухина</w:t>
            </w:r>
            <w:proofErr w:type="spellEnd"/>
            <w:r w:rsidRPr="00340DB5">
              <w:rPr>
                <w:color w:val="000000"/>
                <w:lang w:eastAsia="ru-RU"/>
              </w:rPr>
              <w:t>, 2 а</w:t>
            </w:r>
          </w:p>
        </w:tc>
        <w:tc>
          <w:tcPr>
            <w:tcW w:w="1098" w:type="dxa"/>
            <w:tcBorders>
              <w:top w:val="nil"/>
              <w:left w:val="nil"/>
              <w:bottom w:val="single" w:sz="4" w:space="0" w:color="auto"/>
              <w:right w:val="single" w:sz="4" w:space="0" w:color="auto"/>
            </w:tcBorders>
            <w:shd w:val="clear" w:color="auto" w:fill="auto"/>
            <w:noWrap/>
            <w:vAlign w:val="bottom"/>
            <w:hideMark/>
          </w:tcPr>
          <w:p w14:paraId="4A08C14B"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center"/>
            <w:hideMark/>
          </w:tcPr>
          <w:p w14:paraId="4CEC35E2"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27DB735E" w14:textId="77777777" w:rsidTr="00340DB5">
        <w:trPr>
          <w:trHeight w:val="337"/>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3EC19D86" w14:textId="77777777" w:rsidR="00340DB5" w:rsidRPr="00340DB5" w:rsidRDefault="00340DB5" w:rsidP="00340DB5">
            <w:pPr>
              <w:jc w:val="center"/>
              <w:rPr>
                <w:lang w:eastAsia="ru-RU"/>
              </w:rPr>
            </w:pPr>
            <w:r w:rsidRPr="00340DB5">
              <w:rPr>
                <w:lang w:eastAsia="ru-RU"/>
              </w:rPr>
              <w:t>8</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4F4E6" w14:textId="77777777" w:rsidR="00340DB5" w:rsidRPr="00340DB5" w:rsidRDefault="00340DB5" w:rsidP="00340DB5">
            <w:pPr>
              <w:jc w:val="both"/>
              <w:rPr>
                <w:lang w:eastAsia="ru-RU"/>
              </w:rPr>
            </w:pPr>
            <w:proofErr w:type="spellStart"/>
            <w:r w:rsidRPr="00340DB5">
              <w:rPr>
                <w:lang w:eastAsia="ru-RU"/>
              </w:rPr>
              <w:t>Ерунаково</w:t>
            </w:r>
            <w:proofErr w:type="spellEnd"/>
          </w:p>
        </w:tc>
        <w:tc>
          <w:tcPr>
            <w:tcW w:w="3708" w:type="dxa"/>
            <w:tcBorders>
              <w:top w:val="nil"/>
              <w:left w:val="nil"/>
              <w:bottom w:val="single" w:sz="4" w:space="0" w:color="auto"/>
              <w:right w:val="single" w:sz="4" w:space="0" w:color="auto"/>
            </w:tcBorders>
            <w:shd w:val="clear" w:color="auto" w:fill="auto"/>
            <w:noWrap/>
            <w:vAlign w:val="bottom"/>
            <w:hideMark/>
          </w:tcPr>
          <w:p w14:paraId="32F3DF84" w14:textId="77777777" w:rsidR="00340DB5" w:rsidRPr="00340DB5" w:rsidRDefault="00340DB5" w:rsidP="00340DB5">
            <w:pPr>
              <w:jc w:val="both"/>
              <w:rPr>
                <w:color w:val="000000"/>
                <w:lang w:eastAsia="ru-RU"/>
              </w:rPr>
            </w:pPr>
            <w:proofErr w:type="spellStart"/>
            <w:r w:rsidRPr="00340DB5">
              <w:rPr>
                <w:color w:val="000000"/>
                <w:lang w:eastAsia="ru-RU"/>
              </w:rPr>
              <w:t>п.ст</w:t>
            </w:r>
            <w:proofErr w:type="spellEnd"/>
            <w:r w:rsidRPr="00340DB5">
              <w:rPr>
                <w:color w:val="000000"/>
                <w:lang w:eastAsia="ru-RU"/>
              </w:rPr>
              <w:t xml:space="preserve">. </w:t>
            </w:r>
            <w:proofErr w:type="spellStart"/>
            <w:r w:rsidRPr="00340DB5">
              <w:rPr>
                <w:color w:val="000000"/>
                <w:lang w:eastAsia="ru-RU"/>
              </w:rPr>
              <w:t>Ерунаково</w:t>
            </w:r>
            <w:proofErr w:type="spellEnd"/>
            <w:r w:rsidRPr="00340DB5">
              <w:rPr>
                <w:color w:val="000000"/>
                <w:lang w:eastAsia="ru-RU"/>
              </w:rPr>
              <w:t>, ул. Вокзальная, 6а</w:t>
            </w:r>
          </w:p>
        </w:tc>
        <w:tc>
          <w:tcPr>
            <w:tcW w:w="1098" w:type="dxa"/>
            <w:tcBorders>
              <w:top w:val="nil"/>
              <w:left w:val="nil"/>
              <w:bottom w:val="single" w:sz="4" w:space="0" w:color="auto"/>
              <w:right w:val="single" w:sz="4" w:space="0" w:color="auto"/>
            </w:tcBorders>
            <w:shd w:val="clear" w:color="auto" w:fill="auto"/>
            <w:noWrap/>
            <w:vAlign w:val="bottom"/>
            <w:hideMark/>
          </w:tcPr>
          <w:p w14:paraId="50D29B20"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3A96021A"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1652E42D" w14:textId="77777777" w:rsidTr="00340DB5">
        <w:trPr>
          <w:trHeight w:val="427"/>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28E5A169" w14:textId="77777777" w:rsidR="00340DB5" w:rsidRPr="00340DB5" w:rsidRDefault="00340DB5" w:rsidP="00340DB5">
            <w:pPr>
              <w:jc w:val="center"/>
              <w:rPr>
                <w:lang w:eastAsia="ru-RU"/>
              </w:rPr>
            </w:pPr>
            <w:r w:rsidRPr="00340DB5">
              <w:rPr>
                <w:lang w:eastAsia="ru-RU"/>
              </w:rPr>
              <w:t>9</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DFED5" w14:textId="77777777" w:rsidR="00340DB5" w:rsidRPr="00340DB5" w:rsidRDefault="00340DB5" w:rsidP="00340DB5">
            <w:pPr>
              <w:jc w:val="both"/>
              <w:rPr>
                <w:lang w:eastAsia="ru-RU"/>
              </w:rPr>
            </w:pPr>
            <w:r w:rsidRPr="00340DB5">
              <w:rPr>
                <w:lang w:eastAsia="ru-RU"/>
              </w:rPr>
              <w:t>Заречный</w:t>
            </w:r>
          </w:p>
        </w:tc>
        <w:tc>
          <w:tcPr>
            <w:tcW w:w="3708" w:type="dxa"/>
            <w:tcBorders>
              <w:top w:val="nil"/>
              <w:left w:val="nil"/>
              <w:bottom w:val="single" w:sz="4" w:space="0" w:color="auto"/>
              <w:right w:val="single" w:sz="4" w:space="0" w:color="auto"/>
            </w:tcBorders>
            <w:shd w:val="clear" w:color="auto" w:fill="auto"/>
            <w:noWrap/>
            <w:vAlign w:val="center"/>
            <w:hideMark/>
          </w:tcPr>
          <w:p w14:paraId="72D5E201" w14:textId="77777777" w:rsidR="00340DB5" w:rsidRPr="00340DB5" w:rsidRDefault="00340DB5" w:rsidP="00340DB5">
            <w:pPr>
              <w:jc w:val="both"/>
              <w:rPr>
                <w:color w:val="000000"/>
                <w:lang w:eastAsia="ru-RU"/>
              </w:rPr>
            </w:pPr>
            <w:r w:rsidRPr="00340DB5">
              <w:rPr>
                <w:color w:val="000000"/>
                <w:lang w:eastAsia="ru-RU"/>
              </w:rPr>
              <w:t xml:space="preserve">п. Заречный, ул. Юных </w:t>
            </w:r>
            <w:proofErr w:type="spellStart"/>
            <w:r w:rsidRPr="00340DB5">
              <w:rPr>
                <w:color w:val="000000"/>
                <w:lang w:eastAsia="ru-RU"/>
              </w:rPr>
              <w:t>Запсибовцев</w:t>
            </w:r>
            <w:proofErr w:type="spellEnd"/>
            <w:r w:rsidRPr="00340DB5">
              <w:rPr>
                <w:color w:val="000000"/>
                <w:lang w:eastAsia="ru-RU"/>
              </w:rPr>
              <w:t>, 1</w:t>
            </w:r>
          </w:p>
        </w:tc>
        <w:tc>
          <w:tcPr>
            <w:tcW w:w="1098" w:type="dxa"/>
            <w:tcBorders>
              <w:top w:val="nil"/>
              <w:left w:val="nil"/>
              <w:bottom w:val="single" w:sz="4" w:space="0" w:color="auto"/>
              <w:right w:val="single" w:sz="4" w:space="0" w:color="auto"/>
            </w:tcBorders>
            <w:shd w:val="clear" w:color="auto" w:fill="auto"/>
            <w:noWrap/>
            <w:vAlign w:val="center"/>
            <w:hideMark/>
          </w:tcPr>
          <w:p w14:paraId="124C3C26"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11AC33FB"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2A79C18C" w14:textId="77777777" w:rsidTr="00340DB5">
        <w:trPr>
          <w:trHeight w:val="434"/>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5084A79" w14:textId="77777777" w:rsidR="00340DB5" w:rsidRPr="00340DB5" w:rsidRDefault="00340DB5" w:rsidP="00340DB5">
            <w:pPr>
              <w:jc w:val="center"/>
              <w:rPr>
                <w:lang w:eastAsia="ru-RU"/>
              </w:rPr>
            </w:pPr>
            <w:r w:rsidRPr="00340DB5">
              <w:rPr>
                <w:lang w:eastAsia="ru-RU"/>
              </w:rPr>
              <w:t>10</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DB94F" w14:textId="77777777" w:rsidR="00340DB5" w:rsidRPr="00340DB5" w:rsidRDefault="00340DB5" w:rsidP="00340DB5">
            <w:pPr>
              <w:jc w:val="both"/>
              <w:rPr>
                <w:lang w:eastAsia="ru-RU"/>
              </w:rPr>
            </w:pPr>
            <w:r w:rsidRPr="00340DB5">
              <w:rPr>
                <w:lang w:eastAsia="ru-RU"/>
              </w:rPr>
              <w:t>Степной</w:t>
            </w:r>
          </w:p>
        </w:tc>
        <w:tc>
          <w:tcPr>
            <w:tcW w:w="3708" w:type="dxa"/>
            <w:tcBorders>
              <w:top w:val="nil"/>
              <w:left w:val="nil"/>
              <w:bottom w:val="single" w:sz="4" w:space="0" w:color="auto"/>
              <w:right w:val="single" w:sz="4" w:space="0" w:color="auto"/>
            </w:tcBorders>
            <w:shd w:val="clear" w:color="auto" w:fill="auto"/>
            <w:vAlign w:val="bottom"/>
            <w:hideMark/>
          </w:tcPr>
          <w:p w14:paraId="515ACBC3" w14:textId="77777777" w:rsidR="00340DB5" w:rsidRPr="00340DB5" w:rsidRDefault="00340DB5" w:rsidP="00340DB5">
            <w:pPr>
              <w:jc w:val="both"/>
              <w:rPr>
                <w:color w:val="000000"/>
                <w:lang w:eastAsia="ru-RU"/>
              </w:rPr>
            </w:pPr>
            <w:r w:rsidRPr="00340DB5">
              <w:rPr>
                <w:color w:val="000000"/>
                <w:lang w:eastAsia="ru-RU"/>
              </w:rPr>
              <w:t>п. Степной (</w:t>
            </w:r>
            <w:proofErr w:type="spellStart"/>
            <w:r w:rsidRPr="00340DB5">
              <w:rPr>
                <w:color w:val="000000"/>
                <w:lang w:eastAsia="ru-RU"/>
              </w:rPr>
              <w:t>пром</w:t>
            </w:r>
            <w:proofErr w:type="spellEnd"/>
            <w:r w:rsidRPr="00340DB5">
              <w:rPr>
                <w:color w:val="000000"/>
                <w:lang w:eastAsia="ru-RU"/>
              </w:rPr>
              <w:t xml:space="preserve"> площадка Кузбасской ПТФ)</w:t>
            </w:r>
          </w:p>
        </w:tc>
        <w:tc>
          <w:tcPr>
            <w:tcW w:w="1098" w:type="dxa"/>
            <w:tcBorders>
              <w:top w:val="nil"/>
              <w:left w:val="nil"/>
              <w:bottom w:val="single" w:sz="4" w:space="0" w:color="auto"/>
              <w:right w:val="single" w:sz="4" w:space="0" w:color="auto"/>
            </w:tcBorders>
            <w:shd w:val="clear" w:color="auto" w:fill="auto"/>
            <w:noWrap/>
            <w:vAlign w:val="bottom"/>
            <w:hideMark/>
          </w:tcPr>
          <w:p w14:paraId="2347DD4B"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noWrap/>
            <w:vAlign w:val="center"/>
            <w:hideMark/>
          </w:tcPr>
          <w:p w14:paraId="17015DD7"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6EDD9584"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C02D36E" w14:textId="77777777" w:rsidR="00340DB5" w:rsidRPr="00340DB5" w:rsidRDefault="00340DB5" w:rsidP="00340DB5">
            <w:pPr>
              <w:jc w:val="center"/>
              <w:rPr>
                <w:lang w:eastAsia="ru-RU"/>
              </w:rPr>
            </w:pPr>
            <w:r w:rsidRPr="00340DB5">
              <w:rPr>
                <w:lang w:eastAsia="ru-RU"/>
              </w:rPr>
              <w:lastRenderedPageBreak/>
              <w:t>11</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5E5F3" w14:textId="77777777" w:rsidR="00340DB5" w:rsidRPr="00340DB5" w:rsidRDefault="00340DB5" w:rsidP="00340DB5">
            <w:pPr>
              <w:jc w:val="both"/>
              <w:rPr>
                <w:lang w:eastAsia="ru-RU"/>
              </w:rPr>
            </w:pPr>
            <w:r w:rsidRPr="00340DB5">
              <w:rPr>
                <w:lang w:eastAsia="ru-RU"/>
              </w:rPr>
              <w:t>Кузедеево</w:t>
            </w:r>
          </w:p>
        </w:tc>
        <w:tc>
          <w:tcPr>
            <w:tcW w:w="3708" w:type="dxa"/>
            <w:tcBorders>
              <w:top w:val="nil"/>
              <w:left w:val="nil"/>
              <w:bottom w:val="single" w:sz="4" w:space="0" w:color="auto"/>
              <w:right w:val="single" w:sz="4" w:space="0" w:color="auto"/>
            </w:tcBorders>
            <w:shd w:val="clear" w:color="auto" w:fill="auto"/>
            <w:noWrap/>
            <w:vAlign w:val="bottom"/>
            <w:hideMark/>
          </w:tcPr>
          <w:p w14:paraId="4D035D97" w14:textId="77777777" w:rsidR="00340DB5" w:rsidRPr="00340DB5" w:rsidRDefault="00340DB5" w:rsidP="00340DB5">
            <w:pPr>
              <w:jc w:val="both"/>
              <w:rPr>
                <w:color w:val="000000"/>
                <w:lang w:eastAsia="ru-RU"/>
              </w:rPr>
            </w:pPr>
            <w:r w:rsidRPr="00340DB5">
              <w:rPr>
                <w:color w:val="000000"/>
                <w:lang w:eastAsia="ru-RU"/>
              </w:rPr>
              <w:t>п. Кузедеево, ул. Ленинская, 65</w:t>
            </w:r>
          </w:p>
        </w:tc>
        <w:tc>
          <w:tcPr>
            <w:tcW w:w="1098" w:type="dxa"/>
            <w:tcBorders>
              <w:top w:val="nil"/>
              <w:left w:val="nil"/>
              <w:bottom w:val="single" w:sz="4" w:space="0" w:color="auto"/>
              <w:right w:val="single" w:sz="4" w:space="0" w:color="auto"/>
            </w:tcBorders>
            <w:shd w:val="clear" w:color="auto" w:fill="auto"/>
            <w:noWrap/>
            <w:vAlign w:val="bottom"/>
            <w:hideMark/>
          </w:tcPr>
          <w:p w14:paraId="152A3A2E"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center"/>
            <w:hideMark/>
          </w:tcPr>
          <w:p w14:paraId="1006C5C3"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6E2A5E90"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45BDD453" w14:textId="77777777" w:rsidR="00340DB5" w:rsidRPr="00340DB5" w:rsidRDefault="00340DB5" w:rsidP="00340DB5">
            <w:pPr>
              <w:jc w:val="center"/>
              <w:rPr>
                <w:lang w:eastAsia="ru-RU"/>
              </w:rPr>
            </w:pPr>
            <w:r w:rsidRPr="00340DB5">
              <w:rPr>
                <w:lang w:eastAsia="ru-RU"/>
              </w:rPr>
              <w:t>12</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7593C" w14:textId="77777777" w:rsidR="00340DB5" w:rsidRPr="00340DB5" w:rsidRDefault="00340DB5" w:rsidP="00340DB5">
            <w:pPr>
              <w:jc w:val="both"/>
              <w:rPr>
                <w:lang w:eastAsia="ru-RU"/>
              </w:rPr>
            </w:pPr>
            <w:r w:rsidRPr="00340DB5">
              <w:rPr>
                <w:lang w:eastAsia="ru-RU"/>
              </w:rPr>
              <w:t>Бенжереп-1</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4977078C" w14:textId="77777777" w:rsidR="00340DB5" w:rsidRPr="00340DB5" w:rsidRDefault="00340DB5" w:rsidP="00340DB5">
            <w:pPr>
              <w:jc w:val="both"/>
              <w:rPr>
                <w:color w:val="000000"/>
                <w:lang w:eastAsia="ru-RU"/>
              </w:rPr>
            </w:pPr>
            <w:r w:rsidRPr="00340DB5">
              <w:rPr>
                <w:color w:val="000000"/>
                <w:lang w:eastAsia="ru-RU"/>
              </w:rPr>
              <w:t xml:space="preserve">п. </w:t>
            </w:r>
            <w:proofErr w:type="spellStart"/>
            <w:r w:rsidRPr="00340DB5">
              <w:rPr>
                <w:color w:val="000000"/>
                <w:lang w:eastAsia="ru-RU"/>
              </w:rPr>
              <w:t>Бенжереп</w:t>
            </w:r>
            <w:proofErr w:type="spellEnd"/>
            <w:r w:rsidRPr="00340DB5">
              <w:rPr>
                <w:color w:val="000000"/>
                <w:lang w:eastAsia="ru-RU"/>
              </w:rPr>
              <w:t>, ул. Центральная, 19 а</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76695AE6"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14:paraId="42D12FFA"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0A088BC5"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6A7AA4DC" w14:textId="77777777" w:rsidR="00340DB5" w:rsidRPr="00340DB5" w:rsidRDefault="00340DB5" w:rsidP="00340DB5">
            <w:pPr>
              <w:jc w:val="center"/>
              <w:rPr>
                <w:lang w:eastAsia="ru-RU"/>
              </w:rPr>
            </w:pPr>
            <w:r w:rsidRPr="00340DB5">
              <w:rPr>
                <w:lang w:eastAsia="ru-RU"/>
              </w:rPr>
              <w:t>13</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37126" w14:textId="77777777" w:rsidR="00340DB5" w:rsidRPr="00340DB5" w:rsidRDefault="00340DB5" w:rsidP="00340DB5">
            <w:pPr>
              <w:jc w:val="both"/>
              <w:rPr>
                <w:lang w:eastAsia="ru-RU"/>
              </w:rPr>
            </w:pPr>
            <w:r w:rsidRPr="00340DB5">
              <w:rPr>
                <w:lang w:eastAsia="ru-RU"/>
              </w:rPr>
              <w:t>Сидорово №1</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4AE8A7DB" w14:textId="77777777" w:rsidR="00340DB5" w:rsidRPr="00340DB5" w:rsidRDefault="00340DB5" w:rsidP="00340DB5">
            <w:pPr>
              <w:jc w:val="both"/>
              <w:rPr>
                <w:color w:val="000000"/>
                <w:lang w:eastAsia="ru-RU"/>
              </w:rPr>
            </w:pPr>
            <w:r w:rsidRPr="00340DB5">
              <w:rPr>
                <w:color w:val="000000"/>
                <w:lang w:eastAsia="ru-RU"/>
              </w:rPr>
              <w:t>п. Сидорово, ул. Школьная, 12</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A7C4982"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6D1CEEF8"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0C950842"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4E6B8CC" w14:textId="77777777" w:rsidR="00340DB5" w:rsidRPr="00340DB5" w:rsidRDefault="00340DB5" w:rsidP="00340DB5">
            <w:pPr>
              <w:jc w:val="center"/>
              <w:rPr>
                <w:lang w:eastAsia="ru-RU"/>
              </w:rPr>
            </w:pPr>
            <w:r w:rsidRPr="00340DB5">
              <w:rPr>
                <w:lang w:eastAsia="ru-RU"/>
              </w:rPr>
              <w:t>14</w:t>
            </w:r>
          </w:p>
        </w:tc>
        <w:tc>
          <w:tcPr>
            <w:tcW w:w="1774" w:type="dxa"/>
            <w:tcBorders>
              <w:top w:val="nil"/>
              <w:left w:val="nil"/>
              <w:bottom w:val="single" w:sz="4" w:space="0" w:color="auto"/>
              <w:right w:val="single" w:sz="4" w:space="0" w:color="auto"/>
            </w:tcBorders>
            <w:shd w:val="clear" w:color="000000" w:fill="FFFFFF"/>
            <w:noWrap/>
            <w:vAlign w:val="bottom"/>
            <w:hideMark/>
          </w:tcPr>
          <w:p w14:paraId="224C0E60" w14:textId="77777777" w:rsidR="00340DB5" w:rsidRPr="00340DB5" w:rsidRDefault="00340DB5" w:rsidP="00340DB5">
            <w:pPr>
              <w:rPr>
                <w:lang w:eastAsia="ru-RU"/>
              </w:rPr>
            </w:pPr>
            <w:r w:rsidRPr="00340DB5">
              <w:rPr>
                <w:lang w:eastAsia="ru-RU"/>
              </w:rPr>
              <w:t>Сидорово №2</w:t>
            </w:r>
          </w:p>
        </w:tc>
        <w:tc>
          <w:tcPr>
            <w:tcW w:w="3708" w:type="dxa"/>
            <w:tcBorders>
              <w:top w:val="nil"/>
              <w:left w:val="nil"/>
              <w:bottom w:val="single" w:sz="4" w:space="0" w:color="auto"/>
              <w:right w:val="single" w:sz="4" w:space="0" w:color="auto"/>
            </w:tcBorders>
            <w:shd w:val="clear" w:color="auto" w:fill="auto"/>
            <w:noWrap/>
            <w:vAlign w:val="bottom"/>
            <w:hideMark/>
          </w:tcPr>
          <w:p w14:paraId="5AD04F6A" w14:textId="77777777" w:rsidR="00340DB5" w:rsidRPr="00340DB5" w:rsidRDefault="00340DB5" w:rsidP="00340DB5">
            <w:pPr>
              <w:rPr>
                <w:color w:val="000000"/>
                <w:lang w:eastAsia="ru-RU"/>
              </w:rPr>
            </w:pPr>
            <w:r w:rsidRPr="00340DB5">
              <w:rPr>
                <w:color w:val="000000"/>
                <w:lang w:eastAsia="ru-RU"/>
              </w:rPr>
              <w:t>п. Сидорово, ул. Совхозная, 24 б</w:t>
            </w:r>
          </w:p>
        </w:tc>
        <w:tc>
          <w:tcPr>
            <w:tcW w:w="1098" w:type="dxa"/>
            <w:tcBorders>
              <w:top w:val="nil"/>
              <w:left w:val="nil"/>
              <w:bottom w:val="single" w:sz="4" w:space="0" w:color="auto"/>
              <w:right w:val="single" w:sz="4" w:space="0" w:color="auto"/>
            </w:tcBorders>
            <w:shd w:val="clear" w:color="auto" w:fill="auto"/>
            <w:noWrap/>
            <w:vAlign w:val="bottom"/>
            <w:hideMark/>
          </w:tcPr>
          <w:p w14:paraId="04838DD9"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45E5665E"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63493B1D"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4C6A72DD" w14:textId="77777777" w:rsidR="00340DB5" w:rsidRPr="00340DB5" w:rsidRDefault="00340DB5" w:rsidP="00340DB5">
            <w:pPr>
              <w:jc w:val="center"/>
              <w:rPr>
                <w:lang w:eastAsia="ru-RU"/>
              </w:rPr>
            </w:pPr>
            <w:r w:rsidRPr="00340DB5">
              <w:rPr>
                <w:lang w:eastAsia="ru-RU"/>
              </w:rPr>
              <w:t>15</w:t>
            </w:r>
          </w:p>
        </w:tc>
        <w:tc>
          <w:tcPr>
            <w:tcW w:w="1774" w:type="dxa"/>
            <w:tcBorders>
              <w:top w:val="nil"/>
              <w:left w:val="nil"/>
              <w:bottom w:val="single" w:sz="4" w:space="0" w:color="auto"/>
              <w:right w:val="single" w:sz="4" w:space="0" w:color="auto"/>
            </w:tcBorders>
            <w:shd w:val="clear" w:color="000000" w:fill="FFFFFF"/>
            <w:noWrap/>
            <w:vAlign w:val="bottom"/>
            <w:hideMark/>
          </w:tcPr>
          <w:p w14:paraId="2AC56C8A" w14:textId="77777777" w:rsidR="00340DB5" w:rsidRPr="00340DB5" w:rsidRDefault="00340DB5" w:rsidP="00340DB5">
            <w:pPr>
              <w:rPr>
                <w:lang w:eastAsia="ru-RU"/>
              </w:rPr>
            </w:pPr>
            <w:r w:rsidRPr="00340DB5">
              <w:rPr>
                <w:lang w:eastAsia="ru-RU"/>
              </w:rPr>
              <w:t>Загорский</w:t>
            </w:r>
          </w:p>
        </w:tc>
        <w:tc>
          <w:tcPr>
            <w:tcW w:w="3708" w:type="dxa"/>
            <w:tcBorders>
              <w:top w:val="nil"/>
              <w:left w:val="nil"/>
              <w:bottom w:val="single" w:sz="4" w:space="0" w:color="auto"/>
              <w:right w:val="single" w:sz="4" w:space="0" w:color="auto"/>
            </w:tcBorders>
            <w:shd w:val="clear" w:color="auto" w:fill="auto"/>
            <w:noWrap/>
            <w:vAlign w:val="bottom"/>
            <w:hideMark/>
          </w:tcPr>
          <w:p w14:paraId="72E1C551" w14:textId="77777777" w:rsidR="00340DB5" w:rsidRPr="00340DB5" w:rsidRDefault="00340DB5" w:rsidP="00340DB5">
            <w:pPr>
              <w:rPr>
                <w:color w:val="000000"/>
                <w:lang w:eastAsia="ru-RU"/>
              </w:rPr>
            </w:pPr>
            <w:r w:rsidRPr="00340DB5">
              <w:rPr>
                <w:color w:val="000000"/>
                <w:lang w:eastAsia="ru-RU"/>
              </w:rPr>
              <w:t>п. Загорский, ул. Гончарова, 58</w:t>
            </w:r>
          </w:p>
        </w:tc>
        <w:tc>
          <w:tcPr>
            <w:tcW w:w="1098" w:type="dxa"/>
            <w:tcBorders>
              <w:top w:val="nil"/>
              <w:left w:val="nil"/>
              <w:bottom w:val="single" w:sz="4" w:space="0" w:color="auto"/>
              <w:right w:val="single" w:sz="4" w:space="0" w:color="auto"/>
            </w:tcBorders>
            <w:shd w:val="clear" w:color="auto" w:fill="auto"/>
            <w:noWrap/>
            <w:vAlign w:val="bottom"/>
            <w:hideMark/>
          </w:tcPr>
          <w:p w14:paraId="5A5BB6CD"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noWrap/>
            <w:vAlign w:val="bottom"/>
            <w:hideMark/>
          </w:tcPr>
          <w:p w14:paraId="0B80B26A"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ООО" Водоканал" г. Новокузнецк</w:t>
            </w:r>
          </w:p>
        </w:tc>
      </w:tr>
      <w:tr w:rsidR="00340DB5" w:rsidRPr="00340DB5" w14:paraId="2F9E3DD1"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B6DA0A1" w14:textId="77777777" w:rsidR="00340DB5" w:rsidRPr="00340DB5" w:rsidRDefault="00340DB5" w:rsidP="00340DB5">
            <w:pPr>
              <w:jc w:val="center"/>
              <w:rPr>
                <w:lang w:eastAsia="ru-RU"/>
              </w:rPr>
            </w:pPr>
            <w:r w:rsidRPr="00340DB5">
              <w:rPr>
                <w:lang w:eastAsia="ru-RU"/>
              </w:rPr>
              <w:t>16</w:t>
            </w:r>
          </w:p>
        </w:tc>
        <w:tc>
          <w:tcPr>
            <w:tcW w:w="1774" w:type="dxa"/>
            <w:tcBorders>
              <w:top w:val="nil"/>
              <w:left w:val="nil"/>
              <w:bottom w:val="single" w:sz="4" w:space="0" w:color="auto"/>
              <w:right w:val="single" w:sz="4" w:space="0" w:color="auto"/>
            </w:tcBorders>
            <w:shd w:val="clear" w:color="000000" w:fill="FFFFFF"/>
            <w:noWrap/>
            <w:vAlign w:val="bottom"/>
            <w:hideMark/>
          </w:tcPr>
          <w:p w14:paraId="07B7F2D8" w14:textId="77777777" w:rsidR="00340DB5" w:rsidRPr="00340DB5" w:rsidRDefault="00340DB5" w:rsidP="00340DB5">
            <w:pPr>
              <w:rPr>
                <w:lang w:eastAsia="ru-RU"/>
              </w:rPr>
            </w:pPr>
            <w:r w:rsidRPr="00340DB5">
              <w:rPr>
                <w:lang w:eastAsia="ru-RU"/>
              </w:rPr>
              <w:t>Елань</w:t>
            </w:r>
          </w:p>
        </w:tc>
        <w:tc>
          <w:tcPr>
            <w:tcW w:w="3708" w:type="dxa"/>
            <w:tcBorders>
              <w:top w:val="nil"/>
              <w:left w:val="nil"/>
              <w:bottom w:val="single" w:sz="4" w:space="0" w:color="auto"/>
              <w:right w:val="single" w:sz="4" w:space="0" w:color="auto"/>
            </w:tcBorders>
            <w:shd w:val="clear" w:color="auto" w:fill="auto"/>
            <w:noWrap/>
            <w:vAlign w:val="bottom"/>
            <w:hideMark/>
          </w:tcPr>
          <w:p w14:paraId="36EBFE58" w14:textId="77777777" w:rsidR="00340DB5" w:rsidRPr="00340DB5" w:rsidRDefault="00340DB5" w:rsidP="00340DB5">
            <w:pPr>
              <w:rPr>
                <w:color w:val="000000"/>
                <w:lang w:eastAsia="ru-RU"/>
              </w:rPr>
            </w:pPr>
            <w:r w:rsidRPr="00340DB5">
              <w:rPr>
                <w:color w:val="000000"/>
                <w:lang w:eastAsia="ru-RU"/>
              </w:rPr>
              <w:t>п. Елань, ул. Школьная</w:t>
            </w:r>
          </w:p>
        </w:tc>
        <w:tc>
          <w:tcPr>
            <w:tcW w:w="1098" w:type="dxa"/>
            <w:tcBorders>
              <w:top w:val="nil"/>
              <w:left w:val="nil"/>
              <w:bottom w:val="single" w:sz="4" w:space="0" w:color="auto"/>
              <w:right w:val="single" w:sz="4" w:space="0" w:color="auto"/>
            </w:tcBorders>
            <w:shd w:val="clear" w:color="auto" w:fill="auto"/>
            <w:noWrap/>
            <w:vAlign w:val="bottom"/>
            <w:hideMark/>
          </w:tcPr>
          <w:p w14:paraId="16894073"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закрытая</w:t>
            </w:r>
          </w:p>
        </w:tc>
        <w:tc>
          <w:tcPr>
            <w:tcW w:w="2623" w:type="dxa"/>
            <w:tcBorders>
              <w:top w:val="nil"/>
              <w:left w:val="nil"/>
              <w:bottom w:val="single" w:sz="4" w:space="0" w:color="auto"/>
              <w:right w:val="single" w:sz="4" w:space="0" w:color="auto"/>
            </w:tcBorders>
            <w:shd w:val="clear" w:color="auto" w:fill="auto"/>
            <w:noWrap/>
            <w:vAlign w:val="bottom"/>
            <w:hideMark/>
          </w:tcPr>
          <w:p w14:paraId="2A7A4462"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434F990E"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64B64913" w14:textId="77777777" w:rsidR="00340DB5" w:rsidRPr="00340DB5" w:rsidRDefault="00340DB5" w:rsidP="00340DB5">
            <w:pPr>
              <w:jc w:val="center"/>
              <w:rPr>
                <w:lang w:eastAsia="ru-RU"/>
              </w:rPr>
            </w:pPr>
            <w:r w:rsidRPr="00340DB5">
              <w:rPr>
                <w:lang w:eastAsia="ru-RU"/>
              </w:rPr>
              <w:t>17</w:t>
            </w:r>
          </w:p>
        </w:tc>
        <w:tc>
          <w:tcPr>
            <w:tcW w:w="1774" w:type="dxa"/>
            <w:tcBorders>
              <w:top w:val="nil"/>
              <w:left w:val="nil"/>
              <w:bottom w:val="single" w:sz="4" w:space="0" w:color="auto"/>
              <w:right w:val="single" w:sz="4" w:space="0" w:color="auto"/>
            </w:tcBorders>
            <w:shd w:val="clear" w:color="000000" w:fill="FFFFFF"/>
            <w:noWrap/>
            <w:vAlign w:val="bottom"/>
            <w:hideMark/>
          </w:tcPr>
          <w:p w14:paraId="401E490D" w14:textId="77777777" w:rsidR="00340DB5" w:rsidRPr="00340DB5" w:rsidRDefault="00340DB5" w:rsidP="00340DB5">
            <w:pPr>
              <w:rPr>
                <w:lang w:eastAsia="ru-RU"/>
              </w:rPr>
            </w:pPr>
            <w:r w:rsidRPr="00340DB5">
              <w:rPr>
                <w:lang w:eastAsia="ru-RU"/>
              </w:rPr>
              <w:t>Сары-Чумыш</w:t>
            </w:r>
          </w:p>
        </w:tc>
        <w:tc>
          <w:tcPr>
            <w:tcW w:w="3708" w:type="dxa"/>
            <w:tcBorders>
              <w:top w:val="nil"/>
              <w:left w:val="nil"/>
              <w:bottom w:val="single" w:sz="4" w:space="0" w:color="auto"/>
              <w:right w:val="single" w:sz="4" w:space="0" w:color="auto"/>
            </w:tcBorders>
            <w:shd w:val="clear" w:color="auto" w:fill="auto"/>
            <w:noWrap/>
            <w:vAlign w:val="bottom"/>
            <w:hideMark/>
          </w:tcPr>
          <w:p w14:paraId="64E547D2" w14:textId="77777777" w:rsidR="00340DB5" w:rsidRPr="00340DB5" w:rsidRDefault="00340DB5" w:rsidP="00340DB5">
            <w:pPr>
              <w:rPr>
                <w:color w:val="000000"/>
                <w:lang w:eastAsia="ru-RU"/>
              </w:rPr>
            </w:pPr>
            <w:r w:rsidRPr="00340DB5">
              <w:rPr>
                <w:color w:val="000000"/>
                <w:lang w:eastAsia="ru-RU"/>
              </w:rPr>
              <w:t>п. Сары-Чумыш, ул. Набережная, 19 а</w:t>
            </w:r>
          </w:p>
        </w:tc>
        <w:tc>
          <w:tcPr>
            <w:tcW w:w="1098" w:type="dxa"/>
            <w:tcBorders>
              <w:top w:val="nil"/>
              <w:left w:val="nil"/>
              <w:bottom w:val="single" w:sz="4" w:space="0" w:color="auto"/>
              <w:right w:val="single" w:sz="4" w:space="0" w:color="auto"/>
            </w:tcBorders>
            <w:shd w:val="clear" w:color="auto" w:fill="auto"/>
            <w:noWrap/>
            <w:vAlign w:val="bottom"/>
            <w:hideMark/>
          </w:tcPr>
          <w:p w14:paraId="4B0123CC"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05C72127"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221C91EE"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5FAF774A" w14:textId="77777777" w:rsidR="00340DB5" w:rsidRPr="00340DB5" w:rsidRDefault="00340DB5" w:rsidP="00340DB5">
            <w:pPr>
              <w:jc w:val="center"/>
              <w:rPr>
                <w:lang w:eastAsia="ru-RU"/>
              </w:rPr>
            </w:pPr>
            <w:r w:rsidRPr="00340DB5">
              <w:rPr>
                <w:lang w:eastAsia="ru-RU"/>
              </w:rPr>
              <w:t>18</w:t>
            </w:r>
          </w:p>
        </w:tc>
        <w:tc>
          <w:tcPr>
            <w:tcW w:w="1774" w:type="dxa"/>
            <w:tcBorders>
              <w:top w:val="nil"/>
              <w:left w:val="nil"/>
              <w:bottom w:val="single" w:sz="4" w:space="0" w:color="auto"/>
              <w:right w:val="single" w:sz="4" w:space="0" w:color="auto"/>
            </w:tcBorders>
            <w:shd w:val="clear" w:color="000000" w:fill="FFFFFF"/>
            <w:noWrap/>
            <w:vAlign w:val="bottom"/>
            <w:hideMark/>
          </w:tcPr>
          <w:p w14:paraId="69803D7A" w14:textId="77777777" w:rsidR="00340DB5" w:rsidRPr="00340DB5" w:rsidRDefault="00340DB5" w:rsidP="00340DB5">
            <w:pPr>
              <w:rPr>
                <w:lang w:eastAsia="ru-RU"/>
              </w:rPr>
            </w:pPr>
            <w:r w:rsidRPr="00340DB5">
              <w:rPr>
                <w:lang w:eastAsia="ru-RU"/>
              </w:rPr>
              <w:t>Михайловка</w:t>
            </w:r>
          </w:p>
        </w:tc>
        <w:tc>
          <w:tcPr>
            <w:tcW w:w="3708" w:type="dxa"/>
            <w:tcBorders>
              <w:top w:val="nil"/>
              <w:left w:val="nil"/>
              <w:bottom w:val="single" w:sz="4" w:space="0" w:color="auto"/>
              <w:right w:val="single" w:sz="4" w:space="0" w:color="auto"/>
            </w:tcBorders>
            <w:shd w:val="clear" w:color="auto" w:fill="auto"/>
            <w:noWrap/>
            <w:vAlign w:val="bottom"/>
            <w:hideMark/>
          </w:tcPr>
          <w:p w14:paraId="77C36B3A" w14:textId="77777777" w:rsidR="00340DB5" w:rsidRPr="00340DB5" w:rsidRDefault="00340DB5" w:rsidP="00340DB5">
            <w:pPr>
              <w:rPr>
                <w:color w:val="000000"/>
                <w:lang w:eastAsia="ru-RU"/>
              </w:rPr>
            </w:pPr>
            <w:r w:rsidRPr="00340DB5">
              <w:rPr>
                <w:color w:val="000000"/>
                <w:lang w:eastAsia="ru-RU"/>
              </w:rPr>
              <w:t>п. Михайловка, ул. Центральная, 6</w:t>
            </w:r>
          </w:p>
        </w:tc>
        <w:tc>
          <w:tcPr>
            <w:tcW w:w="1098" w:type="dxa"/>
            <w:tcBorders>
              <w:top w:val="nil"/>
              <w:left w:val="nil"/>
              <w:bottom w:val="single" w:sz="4" w:space="0" w:color="auto"/>
              <w:right w:val="single" w:sz="4" w:space="0" w:color="auto"/>
            </w:tcBorders>
            <w:shd w:val="clear" w:color="auto" w:fill="auto"/>
            <w:noWrap/>
            <w:vAlign w:val="bottom"/>
            <w:hideMark/>
          </w:tcPr>
          <w:p w14:paraId="1EF57E38"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4AF7DE6B"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61369504"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3D170FE2" w14:textId="77777777" w:rsidR="00340DB5" w:rsidRPr="00340DB5" w:rsidRDefault="00340DB5" w:rsidP="00340DB5">
            <w:pPr>
              <w:jc w:val="center"/>
              <w:rPr>
                <w:lang w:eastAsia="ru-RU"/>
              </w:rPr>
            </w:pPr>
            <w:r w:rsidRPr="00340DB5">
              <w:rPr>
                <w:lang w:eastAsia="ru-RU"/>
              </w:rPr>
              <w:t>19</w:t>
            </w:r>
          </w:p>
        </w:tc>
        <w:tc>
          <w:tcPr>
            <w:tcW w:w="1774" w:type="dxa"/>
            <w:tcBorders>
              <w:top w:val="nil"/>
              <w:left w:val="nil"/>
              <w:bottom w:val="single" w:sz="4" w:space="0" w:color="auto"/>
              <w:right w:val="single" w:sz="4" w:space="0" w:color="auto"/>
            </w:tcBorders>
            <w:shd w:val="clear" w:color="000000" w:fill="FFFFFF"/>
            <w:noWrap/>
            <w:vAlign w:val="bottom"/>
            <w:hideMark/>
          </w:tcPr>
          <w:p w14:paraId="38C92253" w14:textId="77777777" w:rsidR="00340DB5" w:rsidRPr="00340DB5" w:rsidRDefault="00340DB5" w:rsidP="00340DB5">
            <w:pPr>
              <w:rPr>
                <w:lang w:eastAsia="ru-RU"/>
              </w:rPr>
            </w:pPr>
            <w:r w:rsidRPr="00340DB5">
              <w:rPr>
                <w:lang w:eastAsia="ru-RU"/>
              </w:rPr>
              <w:t>Ильинка НДРСУ</w:t>
            </w:r>
          </w:p>
        </w:tc>
        <w:tc>
          <w:tcPr>
            <w:tcW w:w="3708" w:type="dxa"/>
            <w:tcBorders>
              <w:top w:val="nil"/>
              <w:left w:val="nil"/>
              <w:bottom w:val="single" w:sz="4" w:space="0" w:color="auto"/>
              <w:right w:val="single" w:sz="4" w:space="0" w:color="auto"/>
            </w:tcBorders>
            <w:shd w:val="clear" w:color="auto" w:fill="auto"/>
            <w:noWrap/>
            <w:vAlign w:val="bottom"/>
            <w:hideMark/>
          </w:tcPr>
          <w:p w14:paraId="1736A019" w14:textId="77777777" w:rsidR="00340DB5" w:rsidRPr="00340DB5" w:rsidRDefault="00340DB5" w:rsidP="00340DB5">
            <w:pPr>
              <w:rPr>
                <w:color w:val="000000"/>
                <w:lang w:eastAsia="ru-RU"/>
              </w:rPr>
            </w:pPr>
            <w:r w:rsidRPr="00340DB5">
              <w:rPr>
                <w:color w:val="000000"/>
                <w:lang w:eastAsia="ru-RU"/>
              </w:rPr>
              <w:t>с. Ильинка, ул. Ковригина</w:t>
            </w:r>
          </w:p>
        </w:tc>
        <w:tc>
          <w:tcPr>
            <w:tcW w:w="1098" w:type="dxa"/>
            <w:tcBorders>
              <w:top w:val="nil"/>
              <w:left w:val="nil"/>
              <w:bottom w:val="single" w:sz="4" w:space="0" w:color="auto"/>
              <w:right w:val="single" w:sz="4" w:space="0" w:color="auto"/>
            </w:tcBorders>
            <w:shd w:val="clear" w:color="auto" w:fill="auto"/>
            <w:noWrap/>
            <w:vAlign w:val="bottom"/>
            <w:hideMark/>
          </w:tcPr>
          <w:p w14:paraId="25A89FAC"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510252FD"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44EFAEFA"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5FFA3E2" w14:textId="77777777" w:rsidR="00340DB5" w:rsidRPr="00340DB5" w:rsidRDefault="00340DB5" w:rsidP="00340DB5">
            <w:pPr>
              <w:jc w:val="center"/>
              <w:rPr>
                <w:lang w:eastAsia="ru-RU"/>
              </w:rPr>
            </w:pPr>
            <w:r w:rsidRPr="00340DB5">
              <w:rPr>
                <w:lang w:eastAsia="ru-RU"/>
              </w:rPr>
              <w:t>20</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3EB805" w14:textId="77777777" w:rsidR="00340DB5" w:rsidRPr="00340DB5" w:rsidRDefault="00340DB5" w:rsidP="00340DB5">
            <w:pPr>
              <w:rPr>
                <w:lang w:eastAsia="ru-RU"/>
              </w:rPr>
            </w:pPr>
            <w:proofErr w:type="spellStart"/>
            <w:r w:rsidRPr="00340DB5">
              <w:rPr>
                <w:lang w:eastAsia="ru-RU"/>
              </w:rPr>
              <w:t>Костенково</w:t>
            </w:r>
            <w:proofErr w:type="spellEnd"/>
            <w:r w:rsidRPr="00340DB5">
              <w:rPr>
                <w:lang w:eastAsia="ru-RU"/>
              </w:rPr>
              <w:t xml:space="preserve"> (д/сад)</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6404"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Костенково</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E33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89AD"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5F20BAFE"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3A1893D9" w14:textId="77777777" w:rsidR="00340DB5" w:rsidRPr="00340DB5" w:rsidRDefault="00340DB5" w:rsidP="00340DB5">
            <w:pPr>
              <w:jc w:val="center"/>
              <w:rPr>
                <w:lang w:eastAsia="ru-RU"/>
              </w:rPr>
            </w:pPr>
            <w:r w:rsidRPr="00340DB5">
              <w:rPr>
                <w:lang w:eastAsia="ru-RU"/>
              </w:rPr>
              <w:t>21</w:t>
            </w:r>
          </w:p>
        </w:tc>
        <w:tc>
          <w:tcPr>
            <w:tcW w:w="1774" w:type="dxa"/>
            <w:tcBorders>
              <w:top w:val="single" w:sz="4" w:space="0" w:color="auto"/>
              <w:left w:val="nil"/>
              <w:bottom w:val="single" w:sz="4" w:space="0" w:color="auto"/>
              <w:right w:val="single" w:sz="4" w:space="0" w:color="auto"/>
            </w:tcBorders>
            <w:shd w:val="clear" w:color="000000" w:fill="FFFFFF"/>
            <w:noWrap/>
            <w:vAlign w:val="bottom"/>
            <w:hideMark/>
          </w:tcPr>
          <w:p w14:paraId="5BECBC4E" w14:textId="77777777" w:rsidR="00340DB5" w:rsidRPr="00340DB5" w:rsidRDefault="00340DB5" w:rsidP="00340DB5">
            <w:pPr>
              <w:rPr>
                <w:lang w:eastAsia="ru-RU"/>
              </w:rPr>
            </w:pPr>
            <w:r w:rsidRPr="00340DB5">
              <w:rPr>
                <w:lang w:eastAsia="ru-RU"/>
              </w:rPr>
              <w:t>Елань (СДК)</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2400D953" w14:textId="77777777" w:rsidR="00340DB5" w:rsidRPr="00340DB5" w:rsidRDefault="00340DB5" w:rsidP="00340DB5">
            <w:pPr>
              <w:rPr>
                <w:color w:val="000000"/>
                <w:lang w:eastAsia="ru-RU"/>
              </w:rPr>
            </w:pPr>
            <w:r w:rsidRPr="00340DB5">
              <w:rPr>
                <w:color w:val="000000"/>
                <w:lang w:eastAsia="ru-RU"/>
              </w:rPr>
              <w:t>п. Елань</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4F9E0896"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7CBC4E9C"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0F3CB26F"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5B29A16" w14:textId="77777777" w:rsidR="00340DB5" w:rsidRPr="00340DB5" w:rsidRDefault="00340DB5" w:rsidP="00340DB5">
            <w:pPr>
              <w:jc w:val="center"/>
              <w:rPr>
                <w:lang w:eastAsia="ru-RU"/>
              </w:rPr>
            </w:pPr>
            <w:r w:rsidRPr="00340DB5">
              <w:rPr>
                <w:lang w:eastAsia="ru-RU"/>
              </w:rPr>
              <w:t>22</w:t>
            </w:r>
          </w:p>
        </w:tc>
        <w:tc>
          <w:tcPr>
            <w:tcW w:w="1774" w:type="dxa"/>
            <w:tcBorders>
              <w:top w:val="nil"/>
              <w:left w:val="nil"/>
              <w:bottom w:val="single" w:sz="4" w:space="0" w:color="auto"/>
              <w:right w:val="single" w:sz="4" w:space="0" w:color="auto"/>
            </w:tcBorders>
            <w:shd w:val="clear" w:color="000000" w:fill="FFFFFF"/>
            <w:noWrap/>
            <w:vAlign w:val="bottom"/>
            <w:hideMark/>
          </w:tcPr>
          <w:p w14:paraId="2FCE027A" w14:textId="77777777" w:rsidR="00340DB5" w:rsidRPr="00340DB5" w:rsidRDefault="00340DB5" w:rsidP="00340DB5">
            <w:pPr>
              <w:rPr>
                <w:lang w:eastAsia="ru-RU"/>
              </w:rPr>
            </w:pPr>
            <w:proofErr w:type="spellStart"/>
            <w:r w:rsidRPr="00340DB5">
              <w:rPr>
                <w:lang w:eastAsia="ru-RU"/>
              </w:rPr>
              <w:t>Красулино</w:t>
            </w:r>
            <w:proofErr w:type="spellEnd"/>
            <w:r w:rsidRPr="00340DB5">
              <w:rPr>
                <w:lang w:eastAsia="ru-RU"/>
              </w:rPr>
              <w:t xml:space="preserve"> (СДК)</w:t>
            </w:r>
          </w:p>
        </w:tc>
        <w:tc>
          <w:tcPr>
            <w:tcW w:w="3708" w:type="dxa"/>
            <w:tcBorders>
              <w:top w:val="nil"/>
              <w:left w:val="nil"/>
              <w:bottom w:val="single" w:sz="4" w:space="0" w:color="auto"/>
              <w:right w:val="single" w:sz="4" w:space="0" w:color="auto"/>
            </w:tcBorders>
            <w:shd w:val="clear" w:color="auto" w:fill="auto"/>
            <w:noWrap/>
            <w:vAlign w:val="bottom"/>
            <w:hideMark/>
          </w:tcPr>
          <w:p w14:paraId="0D41DCE9"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Красулино</w:t>
            </w:r>
            <w:proofErr w:type="spellEnd"/>
          </w:p>
        </w:tc>
        <w:tc>
          <w:tcPr>
            <w:tcW w:w="1098" w:type="dxa"/>
            <w:tcBorders>
              <w:top w:val="nil"/>
              <w:left w:val="nil"/>
              <w:bottom w:val="single" w:sz="4" w:space="0" w:color="auto"/>
              <w:right w:val="single" w:sz="4" w:space="0" w:color="auto"/>
            </w:tcBorders>
            <w:shd w:val="clear" w:color="auto" w:fill="auto"/>
            <w:noWrap/>
            <w:vAlign w:val="bottom"/>
            <w:hideMark/>
          </w:tcPr>
          <w:p w14:paraId="32C4A146"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3C6BD0F9"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5E182973" w14:textId="77777777" w:rsidTr="00340DB5">
        <w:trPr>
          <w:trHeight w:val="41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2695F4DD" w14:textId="77777777" w:rsidR="00340DB5" w:rsidRPr="00340DB5" w:rsidRDefault="00340DB5" w:rsidP="00340DB5">
            <w:pPr>
              <w:jc w:val="center"/>
              <w:rPr>
                <w:lang w:eastAsia="ru-RU"/>
              </w:rPr>
            </w:pPr>
            <w:r w:rsidRPr="00340DB5">
              <w:rPr>
                <w:lang w:eastAsia="ru-RU"/>
              </w:rPr>
              <w:t>23</w:t>
            </w:r>
          </w:p>
        </w:tc>
        <w:tc>
          <w:tcPr>
            <w:tcW w:w="1774" w:type="dxa"/>
            <w:tcBorders>
              <w:top w:val="nil"/>
              <w:left w:val="nil"/>
              <w:bottom w:val="single" w:sz="4" w:space="0" w:color="auto"/>
              <w:right w:val="single" w:sz="4" w:space="0" w:color="auto"/>
            </w:tcBorders>
            <w:shd w:val="clear" w:color="000000" w:fill="FFFFFF"/>
            <w:noWrap/>
            <w:vAlign w:val="bottom"/>
            <w:hideMark/>
          </w:tcPr>
          <w:p w14:paraId="61DF8006" w14:textId="77777777" w:rsidR="00340DB5" w:rsidRPr="00340DB5" w:rsidRDefault="00340DB5" w:rsidP="00340DB5">
            <w:pPr>
              <w:rPr>
                <w:lang w:eastAsia="ru-RU"/>
              </w:rPr>
            </w:pPr>
            <w:r w:rsidRPr="00340DB5">
              <w:rPr>
                <w:lang w:eastAsia="ru-RU"/>
              </w:rPr>
              <w:t>Николаевка (СДК)</w:t>
            </w:r>
          </w:p>
        </w:tc>
        <w:tc>
          <w:tcPr>
            <w:tcW w:w="3708" w:type="dxa"/>
            <w:tcBorders>
              <w:top w:val="nil"/>
              <w:left w:val="nil"/>
              <w:bottom w:val="single" w:sz="4" w:space="0" w:color="auto"/>
              <w:right w:val="single" w:sz="4" w:space="0" w:color="auto"/>
            </w:tcBorders>
            <w:shd w:val="clear" w:color="auto" w:fill="auto"/>
            <w:noWrap/>
            <w:vAlign w:val="bottom"/>
            <w:hideMark/>
          </w:tcPr>
          <w:p w14:paraId="563F59CB" w14:textId="77777777" w:rsidR="00340DB5" w:rsidRPr="00340DB5" w:rsidRDefault="00340DB5" w:rsidP="00340DB5">
            <w:pPr>
              <w:rPr>
                <w:color w:val="000000"/>
                <w:lang w:eastAsia="ru-RU"/>
              </w:rPr>
            </w:pPr>
            <w:r w:rsidRPr="00340DB5">
              <w:rPr>
                <w:color w:val="000000"/>
                <w:lang w:eastAsia="ru-RU"/>
              </w:rPr>
              <w:t>п. Николаевка</w:t>
            </w:r>
          </w:p>
        </w:tc>
        <w:tc>
          <w:tcPr>
            <w:tcW w:w="1098" w:type="dxa"/>
            <w:tcBorders>
              <w:top w:val="nil"/>
              <w:left w:val="nil"/>
              <w:bottom w:val="single" w:sz="4" w:space="0" w:color="auto"/>
              <w:right w:val="single" w:sz="4" w:space="0" w:color="auto"/>
            </w:tcBorders>
            <w:shd w:val="clear" w:color="auto" w:fill="auto"/>
            <w:noWrap/>
            <w:vAlign w:val="bottom"/>
            <w:hideMark/>
          </w:tcPr>
          <w:p w14:paraId="5764A500"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4B1ACC30"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695552A8"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5FFAFCB6" w14:textId="77777777" w:rsidR="00340DB5" w:rsidRPr="00340DB5" w:rsidRDefault="00340DB5" w:rsidP="00340DB5">
            <w:pPr>
              <w:jc w:val="center"/>
              <w:rPr>
                <w:lang w:eastAsia="ru-RU"/>
              </w:rPr>
            </w:pPr>
            <w:r w:rsidRPr="00340DB5">
              <w:rPr>
                <w:lang w:eastAsia="ru-RU"/>
              </w:rPr>
              <w:t>24</w:t>
            </w:r>
          </w:p>
        </w:tc>
        <w:tc>
          <w:tcPr>
            <w:tcW w:w="1774" w:type="dxa"/>
            <w:tcBorders>
              <w:top w:val="nil"/>
              <w:left w:val="nil"/>
              <w:bottom w:val="single" w:sz="4" w:space="0" w:color="auto"/>
              <w:right w:val="single" w:sz="4" w:space="0" w:color="auto"/>
            </w:tcBorders>
            <w:shd w:val="clear" w:color="000000" w:fill="FFFFFF"/>
            <w:noWrap/>
            <w:vAlign w:val="bottom"/>
            <w:hideMark/>
          </w:tcPr>
          <w:p w14:paraId="3ABDCD73" w14:textId="77777777" w:rsidR="00340DB5" w:rsidRPr="00340DB5" w:rsidRDefault="00340DB5" w:rsidP="00340DB5">
            <w:pPr>
              <w:rPr>
                <w:lang w:eastAsia="ru-RU"/>
              </w:rPr>
            </w:pPr>
            <w:r w:rsidRPr="00340DB5">
              <w:rPr>
                <w:lang w:eastAsia="ru-RU"/>
              </w:rPr>
              <w:t xml:space="preserve">Ос. </w:t>
            </w:r>
            <w:proofErr w:type="spellStart"/>
            <w:r w:rsidRPr="00340DB5">
              <w:rPr>
                <w:lang w:eastAsia="ru-RU"/>
              </w:rPr>
              <w:t>Плесо</w:t>
            </w:r>
            <w:proofErr w:type="spellEnd"/>
            <w:r w:rsidRPr="00340DB5">
              <w:rPr>
                <w:lang w:eastAsia="ru-RU"/>
              </w:rPr>
              <w:t xml:space="preserve"> (д/сад)</w:t>
            </w:r>
          </w:p>
        </w:tc>
        <w:tc>
          <w:tcPr>
            <w:tcW w:w="3708" w:type="dxa"/>
            <w:tcBorders>
              <w:top w:val="nil"/>
              <w:left w:val="nil"/>
              <w:bottom w:val="single" w:sz="4" w:space="0" w:color="auto"/>
              <w:right w:val="single" w:sz="4" w:space="0" w:color="auto"/>
            </w:tcBorders>
            <w:shd w:val="clear" w:color="auto" w:fill="auto"/>
            <w:noWrap/>
            <w:vAlign w:val="bottom"/>
            <w:hideMark/>
          </w:tcPr>
          <w:p w14:paraId="1E7F8DDF" w14:textId="77777777" w:rsidR="00340DB5" w:rsidRPr="00340DB5" w:rsidRDefault="00340DB5" w:rsidP="00340DB5">
            <w:pPr>
              <w:rPr>
                <w:color w:val="000000"/>
                <w:lang w:eastAsia="ru-RU"/>
              </w:rPr>
            </w:pPr>
            <w:r w:rsidRPr="00340DB5">
              <w:rPr>
                <w:color w:val="000000"/>
                <w:lang w:eastAsia="ru-RU"/>
              </w:rPr>
              <w:t xml:space="preserve">п. Осиновое </w:t>
            </w:r>
            <w:proofErr w:type="spellStart"/>
            <w:r w:rsidRPr="00340DB5">
              <w:rPr>
                <w:color w:val="000000"/>
                <w:lang w:eastAsia="ru-RU"/>
              </w:rPr>
              <w:t>Плесо</w:t>
            </w:r>
            <w:proofErr w:type="spellEnd"/>
          </w:p>
        </w:tc>
        <w:tc>
          <w:tcPr>
            <w:tcW w:w="1098" w:type="dxa"/>
            <w:tcBorders>
              <w:top w:val="nil"/>
              <w:left w:val="nil"/>
              <w:bottom w:val="single" w:sz="4" w:space="0" w:color="auto"/>
              <w:right w:val="single" w:sz="4" w:space="0" w:color="auto"/>
            </w:tcBorders>
            <w:shd w:val="clear" w:color="auto" w:fill="auto"/>
            <w:noWrap/>
            <w:vAlign w:val="bottom"/>
            <w:hideMark/>
          </w:tcPr>
          <w:p w14:paraId="1E72565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23680A06"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1C1214D6"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0950E601" w14:textId="77777777" w:rsidR="00340DB5" w:rsidRPr="00340DB5" w:rsidRDefault="00340DB5" w:rsidP="00340DB5">
            <w:pPr>
              <w:jc w:val="center"/>
              <w:rPr>
                <w:lang w:eastAsia="ru-RU"/>
              </w:rPr>
            </w:pPr>
            <w:r w:rsidRPr="00340DB5">
              <w:rPr>
                <w:lang w:eastAsia="ru-RU"/>
              </w:rPr>
              <w:t>25</w:t>
            </w:r>
          </w:p>
        </w:tc>
        <w:tc>
          <w:tcPr>
            <w:tcW w:w="1774" w:type="dxa"/>
            <w:tcBorders>
              <w:top w:val="nil"/>
              <w:left w:val="nil"/>
              <w:bottom w:val="single" w:sz="4" w:space="0" w:color="auto"/>
              <w:right w:val="single" w:sz="4" w:space="0" w:color="auto"/>
            </w:tcBorders>
            <w:shd w:val="clear" w:color="000000" w:fill="FFFFFF"/>
            <w:noWrap/>
            <w:vAlign w:val="bottom"/>
            <w:hideMark/>
          </w:tcPr>
          <w:p w14:paraId="7F946836" w14:textId="77777777" w:rsidR="00340DB5" w:rsidRPr="00340DB5" w:rsidRDefault="00340DB5" w:rsidP="00340DB5">
            <w:pPr>
              <w:rPr>
                <w:lang w:eastAsia="ru-RU"/>
              </w:rPr>
            </w:pPr>
            <w:r w:rsidRPr="00340DB5">
              <w:rPr>
                <w:lang w:eastAsia="ru-RU"/>
              </w:rPr>
              <w:t xml:space="preserve">Ос. </w:t>
            </w:r>
            <w:proofErr w:type="spellStart"/>
            <w:r w:rsidRPr="00340DB5">
              <w:rPr>
                <w:lang w:eastAsia="ru-RU"/>
              </w:rPr>
              <w:t>Плесо</w:t>
            </w:r>
            <w:proofErr w:type="spellEnd"/>
            <w:r w:rsidRPr="00340DB5">
              <w:rPr>
                <w:lang w:eastAsia="ru-RU"/>
              </w:rPr>
              <w:t xml:space="preserve"> (СОШ)</w:t>
            </w:r>
          </w:p>
        </w:tc>
        <w:tc>
          <w:tcPr>
            <w:tcW w:w="3708" w:type="dxa"/>
            <w:tcBorders>
              <w:top w:val="nil"/>
              <w:left w:val="nil"/>
              <w:bottom w:val="single" w:sz="4" w:space="0" w:color="auto"/>
              <w:right w:val="single" w:sz="4" w:space="0" w:color="auto"/>
            </w:tcBorders>
            <w:shd w:val="clear" w:color="auto" w:fill="auto"/>
            <w:noWrap/>
            <w:vAlign w:val="bottom"/>
            <w:hideMark/>
          </w:tcPr>
          <w:p w14:paraId="7B6ED421" w14:textId="77777777" w:rsidR="00340DB5" w:rsidRPr="00340DB5" w:rsidRDefault="00340DB5" w:rsidP="00340DB5">
            <w:pPr>
              <w:rPr>
                <w:color w:val="000000"/>
                <w:lang w:eastAsia="ru-RU"/>
              </w:rPr>
            </w:pPr>
            <w:r w:rsidRPr="00340DB5">
              <w:rPr>
                <w:color w:val="000000"/>
                <w:lang w:eastAsia="ru-RU"/>
              </w:rPr>
              <w:t xml:space="preserve">п. Осиновое </w:t>
            </w:r>
            <w:proofErr w:type="spellStart"/>
            <w:r w:rsidRPr="00340DB5">
              <w:rPr>
                <w:color w:val="000000"/>
                <w:lang w:eastAsia="ru-RU"/>
              </w:rPr>
              <w:t>Плесо</w:t>
            </w:r>
            <w:proofErr w:type="spellEnd"/>
          </w:p>
        </w:tc>
        <w:tc>
          <w:tcPr>
            <w:tcW w:w="1098" w:type="dxa"/>
            <w:tcBorders>
              <w:top w:val="nil"/>
              <w:left w:val="nil"/>
              <w:bottom w:val="single" w:sz="4" w:space="0" w:color="auto"/>
              <w:right w:val="single" w:sz="4" w:space="0" w:color="auto"/>
            </w:tcBorders>
            <w:shd w:val="clear" w:color="auto" w:fill="auto"/>
            <w:noWrap/>
            <w:vAlign w:val="bottom"/>
            <w:hideMark/>
          </w:tcPr>
          <w:p w14:paraId="65CCE135"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7FE8ABC1"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14D3D6E2"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CB603D2" w14:textId="77777777" w:rsidR="00340DB5" w:rsidRPr="00340DB5" w:rsidRDefault="00340DB5" w:rsidP="00340DB5">
            <w:pPr>
              <w:jc w:val="center"/>
              <w:rPr>
                <w:lang w:eastAsia="ru-RU"/>
              </w:rPr>
            </w:pPr>
            <w:r w:rsidRPr="00340DB5">
              <w:rPr>
                <w:lang w:eastAsia="ru-RU"/>
              </w:rPr>
              <w:t>26</w:t>
            </w:r>
          </w:p>
        </w:tc>
        <w:tc>
          <w:tcPr>
            <w:tcW w:w="1774" w:type="dxa"/>
            <w:tcBorders>
              <w:top w:val="nil"/>
              <w:left w:val="nil"/>
              <w:bottom w:val="single" w:sz="4" w:space="0" w:color="auto"/>
              <w:right w:val="single" w:sz="4" w:space="0" w:color="auto"/>
            </w:tcBorders>
            <w:shd w:val="clear" w:color="000000" w:fill="FFFFFF"/>
            <w:noWrap/>
            <w:vAlign w:val="bottom"/>
            <w:hideMark/>
          </w:tcPr>
          <w:p w14:paraId="6DBD8453" w14:textId="77777777" w:rsidR="00340DB5" w:rsidRPr="00340DB5" w:rsidRDefault="00340DB5" w:rsidP="00340DB5">
            <w:pPr>
              <w:rPr>
                <w:lang w:eastAsia="ru-RU"/>
              </w:rPr>
            </w:pPr>
            <w:proofErr w:type="spellStart"/>
            <w:r w:rsidRPr="00340DB5">
              <w:rPr>
                <w:lang w:eastAsia="ru-RU"/>
              </w:rPr>
              <w:t>Костенково</w:t>
            </w:r>
            <w:proofErr w:type="spellEnd"/>
            <w:r w:rsidRPr="00340DB5">
              <w:rPr>
                <w:lang w:eastAsia="ru-RU"/>
              </w:rPr>
              <w:t xml:space="preserve"> (СОШ)</w:t>
            </w:r>
          </w:p>
        </w:tc>
        <w:tc>
          <w:tcPr>
            <w:tcW w:w="3708" w:type="dxa"/>
            <w:tcBorders>
              <w:top w:val="nil"/>
              <w:left w:val="nil"/>
              <w:bottom w:val="single" w:sz="4" w:space="0" w:color="auto"/>
              <w:right w:val="single" w:sz="4" w:space="0" w:color="auto"/>
            </w:tcBorders>
            <w:shd w:val="clear" w:color="auto" w:fill="auto"/>
            <w:noWrap/>
            <w:vAlign w:val="bottom"/>
            <w:hideMark/>
          </w:tcPr>
          <w:p w14:paraId="1A8A59DE"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Костенково</w:t>
            </w:r>
            <w:proofErr w:type="spellEnd"/>
          </w:p>
        </w:tc>
        <w:tc>
          <w:tcPr>
            <w:tcW w:w="1098" w:type="dxa"/>
            <w:tcBorders>
              <w:top w:val="nil"/>
              <w:left w:val="nil"/>
              <w:bottom w:val="single" w:sz="4" w:space="0" w:color="auto"/>
              <w:right w:val="single" w:sz="4" w:space="0" w:color="auto"/>
            </w:tcBorders>
            <w:shd w:val="clear" w:color="auto" w:fill="auto"/>
            <w:noWrap/>
            <w:vAlign w:val="bottom"/>
            <w:hideMark/>
          </w:tcPr>
          <w:p w14:paraId="48A65AE9"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30FA7E81" w14:textId="77777777" w:rsidR="00340DB5" w:rsidRPr="00340DB5" w:rsidRDefault="00340DB5" w:rsidP="00340DB5">
            <w:pPr>
              <w:rPr>
                <w:rFonts w:ascii="Arial CYR" w:hAnsi="Arial CYR" w:cs="Arial CYR"/>
                <w:sz w:val="20"/>
                <w:szCs w:val="20"/>
                <w:lang w:eastAsia="ru-RU"/>
              </w:rPr>
            </w:pPr>
            <w:r w:rsidRPr="00340DB5">
              <w:rPr>
                <w:rFonts w:ascii="Arial CYR" w:hAnsi="Arial CYR" w:cs="Arial CYR"/>
                <w:sz w:val="20"/>
                <w:szCs w:val="20"/>
                <w:lang w:eastAsia="ru-RU"/>
              </w:rPr>
              <w:t>скважины МКП "КТВС НМР"</w:t>
            </w:r>
          </w:p>
        </w:tc>
      </w:tr>
      <w:tr w:rsidR="00340DB5" w:rsidRPr="00340DB5" w14:paraId="5534F26A" w14:textId="77777777" w:rsidTr="00340DB5">
        <w:trPr>
          <w:trHeight w:val="31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DE76289" w14:textId="77777777" w:rsidR="00340DB5" w:rsidRPr="00340DB5" w:rsidRDefault="00340DB5" w:rsidP="00340DB5">
            <w:pPr>
              <w:jc w:val="center"/>
              <w:rPr>
                <w:b/>
                <w:bCs/>
                <w:lang w:eastAsia="ru-RU"/>
              </w:rPr>
            </w:pPr>
          </w:p>
        </w:tc>
        <w:tc>
          <w:tcPr>
            <w:tcW w:w="9205" w:type="dxa"/>
            <w:gridSpan w:val="4"/>
            <w:tcBorders>
              <w:top w:val="nil"/>
              <w:left w:val="nil"/>
              <w:bottom w:val="single" w:sz="4" w:space="0" w:color="auto"/>
              <w:right w:val="single" w:sz="4" w:space="0" w:color="auto"/>
            </w:tcBorders>
            <w:shd w:val="clear" w:color="000000" w:fill="FFFFFF"/>
            <w:vAlign w:val="center"/>
            <w:hideMark/>
          </w:tcPr>
          <w:p w14:paraId="50BBF1B8" w14:textId="77777777" w:rsidR="00340DB5" w:rsidRPr="00340DB5" w:rsidRDefault="00340DB5" w:rsidP="00340DB5">
            <w:pPr>
              <w:rPr>
                <w:b/>
                <w:bCs/>
                <w:lang w:eastAsia="ru-RU"/>
              </w:rPr>
            </w:pPr>
            <w:r w:rsidRPr="00340DB5">
              <w:rPr>
                <w:b/>
                <w:bCs/>
                <w:lang w:eastAsia="ru-RU"/>
              </w:rPr>
              <w:t xml:space="preserve">Котельные, работающие от </w:t>
            </w:r>
            <w:proofErr w:type="spellStart"/>
            <w:r w:rsidRPr="00340DB5">
              <w:rPr>
                <w:b/>
                <w:bCs/>
                <w:lang w:eastAsia="ru-RU"/>
              </w:rPr>
              <w:t>электрокотлов</w:t>
            </w:r>
            <w:proofErr w:type="spellEnd"/>
          </w:p>
        </w:tc>
      </w:tr>
      <w:tr w:rsidR="00340DB5" w:rsidRPr="00340DB5" w14:paraId="11EBCB6E"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vAlign w:val="bottom"/>
          </w:tcPr>
          <w:p w14:paraId="6B44ACCA" w14:textId="77777777" w:rsidR="00340DB5" w:rsidRPr="00340DB5" w:rsidRDefault="00340DB5" w:rsidP="00340DB5">
            <w:pPr>
              <w:jc w:val="center"/>
              <w:rPr>
                <w:lang w:eastAsia="ru-RU"/>
              </w:rPr>
            </w:pPr>
            <w:r w:rsidRPr="00340DB5">
              <w:rPr>
                <w:lang w:eastAsia="ru-RU"/>
              </w:rPr>
              <w:t>1</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44A5AAE2" w14:textId="77777777" w:rsidR="00340DB5" w:rsidRPr="00340DB5" w:rsidRDefault="00340DB5" w:rsidP="00340DB5">
            <w:pPr>
              <w:rPr>
                <w:lang w:eastAsia="ru-RU"/>
              </w:rPr>
            </w:pPr>
            <w:proofErr w:type="spellStart"/>
            <w:r w:rsidRPr="00340DB5">
              <w:rPr>
                <w:lang w:eastAsia="ru-RU"/>
              </w:rPr>
              <w:t>Тальжино</w:t>
            </w:r>
            <w:proofErr w:type="spellEnd"/>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2299705A" w14:textId="77777777" w:rsidR="00340DB5" w:rsidRPr="00340DB5" w:rsidRDefault="00340DB5" w:rsidP="00340DB5">
            <w:pPr>
              <w:rPr>
                <w:color w:val="000000"/>
                <w:lang w:eastAsia="ru-RU"/>
              </w:rPr>
            </w:pPr>
            <w:r w:rsidRPr="00340DB5">
              <w:rPr>
                <w:color w:val="000000"/>
                <w:lang w:eastAsia="ru-RU"/>
              </w:rPr>
              <w:t xml:space="preserve">п. ст. </w:t>
            </w:r>
            <w:proofErr w:type="spellStart"/>
            <w:r w:rsidRPr="00340DB5">
              <w:rPr>
                <w:color w:val="000000"/>
                <w:lang w:eastAsia="ru-RU"/>
              </w:rPr>
              <w:t>Тальжино</w:t>
            </w:r>
            <w:proofErr w:type="spellEnd"/>
            <w:r w:rsidRPr="00340DB5">
              <w:rPr>
                <w:color w:val="000000"/>
                <w:lang w:eastAsia="ru-RU"/>
              </w:rPr>
              <w:t>, ул. Советская, 14а</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7377F4C6"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5BF64617"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w:t>
            </w:r>
          </w:p>
        </w:tc>
      </w:tr>
      <w:tr w:rsidR="00340DB5" w:rsidRPr="00340DB5" w14:paraId="1BBF7AA8" w14:textId="77777777" w:rsidTr="00340DB5">
        <w:trPr>
          <w:trHeight w:val="50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DE80418" w14:textId="77777777" w:rsidR="00340DB5" w:rsidRPr="00340DB5" w:rsidRDefault="00340DB5" w:rsidP="00340DB5">
            <w:pPr>
              <w:jc w:val="center"/>
              <w:rPr>
                <w:lang w:eastAsia="ru-RU"/>
              </w:rPr>
            </w:pPr>
            <w:r w:rsidRPr="00340DB5">
              <w:rPr>
                <w:lang w:eastAsia="ru-RU"/>
              </w:rPr>
              <w:t>2</w:t>
            </w:r>
          </w:p>
        </w:tc>
        <w:tc>
          <w:tcPr>
            <w:tcW w:w="1774" w:type="dxa"/>
            <w:tcBorders>
              <w:top w:val="nil"/>
              <w:left w:val="nil"/>
              <w:bottom w:val="single" w:sz="4" w:space="0" w:color="auto"/>
              <w:right w:val="single" w:sz="4" w:space="0" w:color="auto"/>
            </w:tcBorders>
            <w:shd w:val="clear" w:color="000000" w:fill="FFFFFF"/>
            <w:vAlign w:val="center"/>
            <w:hideMark/>
          </w:tcPr>
          <w:p w14:paraId="68F1CAFB" w14:textId="77777777" w:rsidR="00340DB5" w:rsidRPr="00340DB5" w:rsidRDefault="00340DB5" w:rsidP="00340DB5">
            <w:pPr>
              <w:rPr>
                <w:lang w:eastAsia="ru-RU"/>
              </w:rPr>
            </w:pPr>
            <w:r w:rsidRPr="00340DB5">
              <w:rPr>
                <w:lang w:eastAsia="ru-RU"/>
              </w:rPr>
              <w:t xml:space="preserve">Кузедеево </w:t>
            </w:r>
          </w:p>
        </w:tc>
        <w:tc>
          <w:tcPr>
            <w:tcW w:w="3708" w:type="dxa"/>
            <w:tcBorders>
              <w:top w:val="nil"/>
              <w:left w:val="nil"/>
              <w:bottom w:val="single" w:sz="4" w:space="0" w:color="auto"/>
              <w:right w:val="single" w:sz="4" w:space="0" w:color="auto"/>
            </w:tcBorders>
            <w:shd w:val="clear" w:color="auto" w:fill="auto"/>
            <w:noWrap/>
            <w:vAlign w:val="center"/>
            <w:hideMark/>
          </w:tcPr>
          <w:p w14:paraId="1F04FD37" w14:textId="77777777" w:rsidR="00340DB5" w:rsidRPr="00340DB5" w:rsidRDefault="00340DB5" w:rsidP="00340DB5">
            <w:pPr>
              <w:rPr>
                <w:color w:val="000000"/>
                <w:lang w:eastAsia="ru-RU"/>
              </w:rPr>
            </w:pPr>
            <w:r w:rsidRPr="00340DB5">
              <w:rPr>
                <w:color w:val="000000"/>
                <w:lang w:eastAsia="ru-RU"/>
              </w:rPr>
              <w:t>п. Кузедеево, ул. Станционная, 13</w:t>
            </w:r>
          </w:p>
        </w:tc>
        <w:tc>
          <w:tcPr>
            <w:tcW w:w="1098" w:type="dxa"/>
            <w:tcBorders>
              <w:top w:val="nil"/>
              <w:left w:val="nil"/>
              <w:bottom w:val="single" w:sz="4" w:space="0" w:color="auto"/>
              <w:right w:val="single" w:sz="4" w:space="0" w:color="auto"/>
            </w:tcBorders>
            <w:shd w:val="clear" w:color="auto" w:fill="auto"/>
            <w:noWrap/>
            <w:vAlign w:val="bottom"/>
            <w:hideMark/>
          </w:tcPr>
          <w:p w14:paraId="1D72EE64"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5D3029C6"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w:t>
            </w:r>
          </w:p>
        </w:tc>
      </w:tr>
      <w:tr w:rsidR="00340DB5" w:rsidRPr="00340DB5" w14:paraId="49CCA661" w14:textId="77777777" w:rsidTr="00340DB5">
        <w:trPr>
          <w:trHeight w:val="50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1BD13DD3" w14:textId="77777777" w:rsidR="00340DB5" w:rsidRPr="00340DB5" w:rsidRDefault="00340DB5" w:rsidP="00340DB5">
            <w:pPr>
              <w:jc w:val="center"/>
              <w:rPr>
                <w:lang w:eastAsia="ru-RU"/>
              </w:rPr>
            </w:pPr>
            <w:r w:rsidRPr="00340DB5">
              <w:rPr>
                <w:lang w:eastAsia="ru-RU"/>
              </w:rPr>
              <w:t>3</w:t>
            </w:r>
          </w:p>
        </w:tc>
        <w:tc>
          <w:tcPr>
            <w:tcW w:w="1774" w:type="dxa"/>
            <w:tcBorders>
              <w:top w:val="single" w:sz="4" w:space="0" w:color="auto"/>
              <w:left w:val="nil"/>
              <w:bottom w:val="single" w:sz="4" w:space="0" w:color="auto"/>
              <w:right w:val="single" w:sz="4" w:space="0" w:color="auto"/>
            </w:tcBorders>
            <w:shd w:val="clear" w:color="000000" w:fill="FFFFFF"/>
            <w:noWrap/>
            <w:vAlign w:val="center"/>
            <w:hideMark/>
          </w:tcPr>
          <w:p w14:paraId="453D835F" w14:textId="77777777" w:rsidR="00340DB5" w:rsidRPr="00340DB5" w:rsidRDefault="00340DB5" w:rsidP="00340DB5">
            <w:pPr>
              <w:rPr>
                <w:lang w:eastAsia="ru-RU"/>
              </w:rPr>
            </w:pPr>
            <w:r w:rsidRPr="00340DB5">
              <w:rPr>
                <w:lang w:eastAsia="ru-RU"/>
              </w:rPr>
              <w:t>Ильинка Полевая</w:t>
            </w:r>
          </w:p>
        </w:tc>
        <w:tc>
          <w:tcPr>
            <w:tcW w:w="3708" w:type="dxa"/>
            <w:tcBorders>
              <w:top w:val="single" w:sz="4" w:space="0" w:color="auto"/>
              <w:left w:val="nil"/>
              <w:bottom w:val="single" w:sz="4" w:space="0" w:color="auto"/>
              <w:right w:val="single" w:sz="4" w:space="0" w:color="auto"/>
            </w:tcBorders>
            <w:shd w:val="clear" w:color="auto" w:fill="auto"/>
            <w:noWrap/>
            <w:vAlign w:val="center"/>
            <w:hideMark/>
          </w:tcPr>
          <w:p w14:paraId="63E5A46F" w14:textId="77777777" w:rsidR="00340DB5" w:rsidRPr="00340DB5" w:rsidRDefault="00340DB5" w:rsidP="00340DB5">
            <w:pPr>
              <w:rPr>
                <w:color w:val="000000"/>
                <w:lang w:eastAsia="ru-RU"/>
              </w:rPr>
            </w:pPr>
            <w:r w:rsidRPr="00340DB5">
              <w:rPr>
                <w:color w:val="000000"/>
                <w:lang w:eastAsia="ru-RU"/>
              </w:rPr>
              <w:t>с. Ильинка, ул. Полевая, 18 б</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7BE216C1"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2B8FE18D"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w:t>
            </w:r>
          </w:p>
        </w:tc>
      </w:tr>
      <w:tr w:rsidR="00340DB5" w:rsidRPr="00340DB5" w14:paraId="1F8CDD5C" w14:textId="77777777" w:rsidTr="00340DB5">
        <w:trPr>
          <w:trHeight w:val="251"/>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4B17AE01" w14:textId="77777777" w:rsidR="00340DB5" w:rsidRPr="00340DB5" w:rsidRDefault="00340DB5" w:rsidP="00340DB5">
            <w:pPr>
              <w:jc w:val="center"/>
              <w:rPr>
                <w:lang w:eastAsia="ru-RU"/>
              </w:rPr>
            </w:pPr>
            <w:r w:rsidRPr="00340DB5">
              <w:rPr>
                <w:lang w:eastAsia="ru-RU"/>
              </w:rPr>
              <w:t>4</w:t>
            </w:r>
          </w:p>
        </w:tc>
        <w:tc>
          <w:tcPr>
            <w:tcW w:w="1774" w:type="dxa"/>
            <w:tcBorders>
              <w:top w:val="nil"/>
              <w:left w:val="nil"/>
              <w:bottom w:val="single" w:sz="4" w:space="0" w:color="auto"/>
              <w:right w:val="single" w:sz="4" w:space="0" w:color="auto"/>
            </w:tcBorders>
            <w:shd w:val="clear" w:color="000000" w:fill="FFFFFF"/>
            <w:noWrap/>
            <w:vAlign w:val="bottom"/>
            <w:hideMark/>
          </w:tcPr>
          <w:p w14:paraId="667B433D" w14:textId="77777777" w:rsidR="00340DB5" w:rsidRPr="00340DB5" w:rsidRDefault="00340DB5" w:rsidP="00340DB5">
            <w:pPr>
              <w:rPr>
                <w:lang w:eastAsia="ru-RU"/>
              </w:rPr>
            </w:pPr>
            <w:r w:rsidRPr="00340DB5">
              <w:rPr>
                <w:lang w:eastAsia="ru-RU"/>
              </w:rPr>
              <w:t>Металлургов</w:t>
            </w:r>
          </w:p>
        </w:tc>
        <w:tc>
          <w:tcPr>
            <w:tcW w:w="3708" w:type="dxa"/>
            <w:tcBorders>
              <w:top w:val="nil"/>
              <w:left w:val="nil"/>
              <w:bottom w:val="single" w:sz="4" w:space="0" w:color="auto"/>
              <w:right w:val="single" w:sz="4" w:space="0" w:color="auto"/>
            </w:tcBorders>
            <w:shd w:val="clear" w:color="auto" w:fill="auto"/>
            <w:noWrap/>
            <w:vAlign w:val="bottom"/>
            <w:hideMark/>
          </w:tcPr>
          <w:p w14:paraId="21CF6410" w14:textId="77777777" w:rsidR="00340DB5" w:rsidRPr="00340DB5" w:rsidRDefault="00340DB5" w:rsidP="00340DB5">
            <w:pPr>
              <w:rPr>
                <w:color w:val="000000"/>
                <w:lang w:eastAsia="ru-RU"/>
              </w:rPr>
            </w:pPr>
            <w:r w:rsidRPr="00340DB5">
              <w:rPr>
                <w:color w:val="000000"/>
                <w:lang w:eastAsia="ru-RU"/>
              </w:rPr>
              <w:t>п. Металлургов</w:t>
            </w:r>
          </w:p>
        </w:tc>
        <w:tc>
          <w:tcPr>
            <w:tcW w:w="1098" w:type="dxa"/>
            <w:tcBorders>
              <w:top w:val="nil"/>
              <w:left w:val="nil"/>
              <w:bottom w:val="single" w:sz="4" w:space="0" w:color="auto"/>
              <w:right w:val="single" w:sz="4" w:space="0" w:color="auto"/>
            </w:tcBorders>
            <w:shd w:val="clear" w:color="auto" w:fill="auto"/>
            <w:noWrap/>
            <w:vAlign w:val="bottom"/>
            <w:hideMark/>
          </w:tcPr>
          <w:p w14:paraId="2C3E78A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73A86DE5"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w:t>
            </w:r>
          </w:p>
        </w:tc>
      </w:tr>
      <w:tr w:rsidR="00340DB5" w:rsidRPr="00340DB5" w14:paraId="21CCA424" w14:textId="77777777" w:rsidTr="00340DB5">
        <w:trPr>
          <w:trHeight w:val="295"/>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A14CCF0" w14:textId="77777777" w:rsidR="00340DB5" w:rsidRPr="00340DB5" w:rsidRDefault="00340DB5" w:rsidP="00340DB5">
            <w:pPr>
              <w:jc w:val="center"/>
              <w:rPr>
                <w:lang w:eastAsia="ru-RU"/>
              </w:rPr>
            </w:pPr>
            <w:r w:rsidRPr="00340DB5">
              <w:rPr>
                <w:lang w:eastAsia="ru-RU"/>
              </w:rPr>
              <w:t>5</w:t>
            </w:r>
          </w:p>
        </w:tc>
        <w:tc>
          <w:tcPr>
            <w:tcW w:w="1774" w:type="dxa"/>
            <w:tcBorders>
              <w:top w:val="nil"/>
              <w:left w:val="nil"/>
              <w:bottom w:val="single" w:sz="4" w:space="0" w:color="auto"/>
              <w:right w:val="single" w:sz="4" w:space="0" w:color="auto"/>
            </w:tcBorders>
            <w:shd w:val="clear" w:color="000000" w:fill="FFFFFF"/>
            <w:noWrap/>
            <w:vAlign w:val="center"/>
            <w:hideMark/>
          </w:tcPr>
          <w:p w14:paraId="0B070E13" w14:textId="77777777" w:rsidR="00340DB5" w:rsidRPr="00340DB5" w:rsidRDefault="00340DB5" w:rsidP="00340DB5">
            <w:pPr>
              <w:rPr>
                <w:lang w:eastAsia="ru-RU"/>
              </w:rPr>
            </w:pPr>
            <w:proofErr w:type="spellStart"/>
            <w:r w:rsidRPr="00340DB5">
              <w:rPr>
                <w:lang w:eastAsia="ru-RU"/>
              </w:rPr>
              <w:t>Загадное</w:t>
            </w:r>
            <w:proofErr w:type="spellEnd"/>
            <w:r w:rsidRPr="00340DB5">
              <w:rPr>
                <w:lang w:eastAsia="ru-RU"/>
              </w:rPr>
              <w:t xml:space="preserve"> (ООШ)</w:t>
            </w:r>
          </w:p>
        </w:tc>
        <w:tc>
          <w:tcPr>
            <w:tcW w:w="3708" w:type="dxa"/>
            <w:tcBorders>
              <w:top w:val="nil"/>
              <w:left w:val="nil"/>
              <w:bottom w:val="single" w:sz="4" w:space="0" w:color="auto"/>
              <w:right w:val="single" w:sz="4" w:space="0" w:color="auto"/>
            </w:tcBorders>
            <w:shd w:val="clear" w:color="auto" w:fill="auto"/>
            <w:noWrap/>
            <w:vAlign w:val="center"/>
            <w:hideMark/>
          </w:tcPr>
          <w:p w14:paraId="28B39E2F" w14:textId="77777777" w:rsidR="00340DB5" w:rsidRPr="00340DB5" w:rsidRDefault="00340DB5" w:rsidP="00340DB5">
            <w:pPr>
              <w:rPr>
                <w:color w:val="000000"/>
                <w:lang w:eastAsia="ru-RU"/>
              </w:rPr>
            </w:pPr>
            <w:r w:rsidRPr="00340DB5">
              <w:rPr>
                <w:color w:val="000000"/>
                <w:lang w:eastAsia="ru-RU"/>
              </w:rPr>
              <w:t xml:space="preserve">п. </w:t>
            </w:r>
            <w:proofErr w:type="spellStart"/>
            <w:r w:rsidRPr="00340DB5">
              <w:rPr>
                <w:color w:val="000000"/>
                <w:lang w:eastAsia="ru-RU"/>
              </w:rPr>
              <w:t>Загадное</w:t>
            </w:r>
            <w:proofErr w:type="spellEnd"/>
          </w:p>
        </w:tc>
        <w:tc>
          <w:tcPr>
            <w:tcW w:w="1098" w:type="dxa"/>
            <w:tcBorders>
              <w:top w:val="nil"/>
              <w:left w:val="nil"/>
              <w:bottom w:val="single" w:sz="4" w:space="0" w:color="auto"/>
              <w:right w:val="single" w:sz="4" w:space="0" w:color="auto"/>
            </w:tcBorders>
            <w:shd w:val="clear" w:color="auto" w:fill="auto"/>
            <w:noWrap/>
            <w:vAlign w:val="bottom"/>
            <w:hideMark/>
          </w:tcPr>
          <w:p w14:paraId="0DC83C28"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без ГВС</w:t>
            </w:r>
          </w:p>
        </w:tc>
        <w:tc>
          <w:tcPr>
            <w:tcW w:w="2623" w:type="dxa"/>
            <w:tcBorders>
              <w:top w:val="nil"/>
              <w:left w:val="nil"/>
              <w:bottom w:val="single" w:sz="4" w:space="0" w:color="auto"/>
              <w:right w:val="single" w:sz="4" w:space="0" w:color="auto"/>
            </w:tcBorders>
            <w:shd w:val="clear" w:color="auto" w:fill="auto"/>
            <w:noWrap/>
            <w:vAlign w:val="bottom"/>
            <w:hideMark/>
          </w:tcPr>
          <w:p w14:paraId="55B87E28"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w:t>
            </w:r>
          </w:p>
        </w:tc>
      </w:tr>
      <w:tr w:rsidR="00340DB5" w:rsidRPr="00340DB5" w14:paraId="5527AB11" w14:textId="77777777" w:rsidTr="00340DB5">
        <w:trPr>
          <w:trHeight w:val="318"/>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42C1CA3A" w14:textId="77777777" w:rsidR="00340DB5" w:rsidRPr="00340DB5" w:rsidRDefault="00340DB5" w:rsidP="00340DB5">
            <w:pPr>
              <w:jc w:val="center"/>
              <w:rPr>
                <w:b/>
                <w:bCs/>
                <w:lang w:eastAsia="ru-RU"/>
              </w:rPr>
            </w:pPr>
          </w:p>
        </w:tc>
        <w:tc>
          <w:tcPr>
            <w:tcW w:w="9205" w:type="dxa"/>
            <w:gridSpan w:val="4"/>
            <w:tcBorders>
              <w:top w:val="nil"/>
              <w:left w:val="nil"/>
              <w:bottom w:val="single" w:sz="4" w:space="0" w:color="auto"/>
              <w:right w:val="single" w:sz="4" w:space="0" w:color="auto"/>
            </w:tcBorders>
            <w:shd w:val="clear" w:color="000000" w:fill="FFFFFF"/>
            <w:noWrap/>
            <w:vAlign w:val="center"/>
            <w:hideMark/>
          </w:tcPr>
          <w:p w14:paraId="1F77E20C" w14:textId="77777777" w:rsidR="00340DB5" w:rsidRPr="00340DB5" w:rsidRDefault="00340DB5" w:rsidP="00340DB5">
            <w:pPr>
              <w:rPr>
                <w:b/>
                <w:bCs/>
                <w:lang w:eastAsia="ru-RU"/>
              </w:rPr>
            </w:pPr>
            <w:r w:rsidRPr="00340DB5">
              <w:rPr>
                <w:b/>
                <w:bCs/>
                <w:lang w:eastAsia="ru-RU"/>
              </w:rPr>
              <w:t>Покупное тепло</w:t>
            </w:r>
            <w:r w:rsidRPr="00340DB5">
              <w:rPr>
                <w:rFonts w:ascii="Calibri" w:hAnsi="Calibri" w:cs="Calibri"/>
                <w:color w:val="000000"/>
                <w:sz w:val="22"/>
                <w:szCs w:val="22"/>
                <w:lang w:eastAsia="ru-RU"/>
              </w:rPr>
              <w:t> </w:t>
            </w:r>
          </w:p>
        </w:tc>
      </w:tr>
      <w:tr w:rsidR="00340DB5" w:rsidRPr="00340DB5" w14:paraId="7DA2A3C8" w14:textId="77777777" w:rsidTr="00340DB5">
        <w:trPr>
          <w:trHeight w:val="427"/>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6DDA9AAB" w14:textId="77777777" w:rsidR="00340DB5" w:rsidRPr="00340DB5" w:rsidRDefault="00340DB5" w:rsidP="00340DB5">
            <w:pPr>
              <w:jc w:val="center"/>
              <w:rPr>
                <w:lang w:eastAsia="ru-RU"/>
              </w:rPr>
            </w:pPr>
            <w:r w:rsidRPr="00340DB5">
              <w:rPr>
                <w:lang w:eastAsia="ru-RU"/>
              </w:rPr>
              <w:t>1</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C76BF" w14:textId="77777777" w:rsidR="00340DB5" w:rsidRPr="00340DB5" w:rsidRDefault="00340DB5" w:rsidP="00340DB5">
            <w:pPr>
              <w:jc w:val="center"/>
              <w:rPr>
                <w:lang w:eastAsia="ru-RU"/>
              </w:rPr>
            </w:pPr>
            <w:proofErr w:type="spellStart"/>
            <w:r w:rsidRPr="00340DB5">
              <w:rPr>
                <w:lang w:eastAsia="ru-RU"/>
              </w:rPr>
              <w:t>Кр</w:t>
            </w:r>
            <w:proofErr w:type="spellEnd"/>
            <w:r w:rsidRPr="00340DB5">
              <w:rPr>
                <w:lang w:eastAsia="ru-RU"/>
              </w:rPr>
              <w:t>. Орловка (с ЦТП)</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3A147B7E" w14:textId="77777777" w:rsidR="00340DB5" w:rsidRPr="00340DB5" w:rsidRDefault="00340DB5" w:rsidP="00340DB5">
            <w:pPr>
              <w:rPr>
                <w:color w:val="000000"/>
                <w:lang w:eastAsia="ru-RU"/>
              </w:rPr>
            </w:pPr>
            <w:r w:rsidRPr="00340DB5">
              <w:rPr>
                <w:color w:val="000000"/>
                <w:lang w:eastAsia="ru-RU"/>
              </w:rPr>
              <w:t>п. Красная Орловка</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3ED25F39"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14:paraId="279BEE5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Вода от МУП ОГО "Водоканал" г. Осинники,</w:t>
            </w:r>
          </w:p>
          <w:p w14:paraId="24144BC4"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тепло покупное</w:t>
            </w:r>
          </w:p>
          <w:p w14:paraId="39AB59D9"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ПАО "Южно-Кузбасская ГРЭС"</w:t>
            </w:r>
          </w:p>
        </w:tc>
      </w:tr>
      <w:tr w:rsidR="00340DB5" w:rsidRPr="00340DB5" w14:paraId="2B20E20A" w14:textId="77777777" w:rsidTr="00340DB5">
        <w:trPr>
          <w:trHeight w:val="406"/>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63723A92" w14:textId="77777777" w:rsidR="00340DB5" w:rsidRPr="00340DB5" w:rsidRDefault="00340DB5" w:rsidP="00340DB5">
            <w:pPr>
              <w:jc w:val="center"/>
              <w:rPr>
                <w:lang w:eastAsia="ru-RU"/>
              </w:rPr>
            </w:pPr>
            <w:r w:rsidRPr="00340DB5">
              <w:rPr>
                <w:lang w:eastAsia="ru-RU"/>
              </w:rPr>
              <w:t>2</w:t>
            </w:r>
          </w:p>
        </w:tc>
        <w:tc>
          <w:tcPr>
            <w:tcW w:w="1774" w:type="dxa"/>
            <w:tcBorders>
              <w:top w:val="nil"/>
              <w:left w:val="nil"/>
              <w:bottom w:val="single" w:sz="4" w:space="0" w:color="auto"/>
              <w:right w:val="single" w:sz="4" w:space="0" w:color="auto"/>
            </w:tcBorders>
            <w:shd w:val="clear" w:color="000000" w:fill="FFFFFF"/>
            <w:noWrap/>
            <w:vAlign w:val="bottom"/>
            <w:hideMark/>
          </w:tcPr>
          <w:p w14:paraId="303DEA40" w14:textId="77777777" w:rsidR="00340DB5" w:rsidRPr="00340DB5" w:rsidRDefault="00340DB5" w:rsidP="00340DB5">
            <w:pPr>
              <w:jc w:val="center"/>
              <w:rPr>
                <w:lang w:eastAsia="ru-RU"/>
              </w:rPr>
            </w:pPr>
            <w:r w:rsidRPr="00340DB5">
              <w:rPr>
                <w:lang w:eastAsia="ru-RU"/>
              </w:rPr>
              <w:t>Металлургов (с ЦТП)</w:t>
            </w:r>
          </w:p>
        </w:tc>
        <w:tc>
          <w:tcPr>
            <w:tcW w:w="3708" w:type="dxa"/>
            <w:tcBorders>
              <w:top w:val="nil"/>
              <w:left w:val="nil"/>
              <w:bottom w:val="single" w:sz="4" w:space="0" w:color="auto"/>
              <w:right w:val="single" w:sz="4" w:space="0" w:color="auto"/>
            </w:tcBorders>
            <w:shd w:val="clear" w:color="auto" w:fill="auto"/>
            <w:noWrap/>
            <w:vAlign w:val="bottom"/>
            <w:hideMark/>
          </w:tcPr>
          <w:p w14:paraId="525072B7" w14:textId="77777777" w:rsidR="00340DB5" w:rsidRPr="00340DB5" w:rsidRDefault="00340DB5" w:rsidP="00340DB5">
            <w:pPr>
              <w:rPr>
                <w:color w:val="000000"/>
                <w:lang w:eastAsia="ru-RU"/>
              </w:rPr>
            </w:pPr>
            <w:r w:rsidRPr="00340DB5">
              <w:rPr>
                <w:color w:val="000000"/>
                <w:lang w:eastAsia="ru-RU"/>
              </w:rPr>
              <w:t>п. Металлургов</w:t>
            </w:r>
          </w:p>
        </w:tc>
        <w:tc>
          <w:tcPr>
            <w:tcW w:w="1098" w:type="dxa"/>
            <w:tcBorders>
              <w:top w:val="nil"/>
              <w:left w:val="nil"/>
              <w:bottom w:val="single" w:sz="4" w:space="0" w:color="auto"/>
              <w:right w:val="single" w:sz="4" w:space="0" w:color="auto"/>
            </w:tcBorders>
            <w:shd w:val="clear" w:color="auto" w:fill="auto"/>
            <w:noWrap/>
            <w:vAlign w:val="bottom"/>
            <w:hideMark/>
          </w:tcPr>
          <w:p w14:paraId="734DABAC" w14:textId="77777777" w:rsidR="00340DB5" w:rsidRPr="00340DB5" w:rsidRDefault="00340DB5" w:rsidP="00340DB5">
            <w:pPr>
              <w:jc w:val="cente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vAlign w:val="bottom"/>
            <w:hideMark/>
          </w:tcPr>
          <w:p w14:paraId="05BFD37C"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покупное тепло ООО "</w:t>
            </w:r>
            <w:proofErr w:type="spellStart"/>
            <w:r w:rsidRPr="00340DB5">
              <w:rPr>
                <w:rFonts w:ascii="Calibri" w:hAnsi="Calibri" w:cs="Calibri"/>
                <w:color w:val="000000"/>
                <w:sz w:val="22"/>
                <w:szCs w:val="22"/>
                <w:lang w:eastAsia="ru-RU"/>
              </w:rPr>
              <w:t>КузнецкТеплоСбыт</w:t>
            </w:r>
            <w:proofErr w:type="spellEnd"/>
            <w:r w:rsidRPr="00340DB5">
              <w:rPr>
                <w:rFonts w:ascii="Calibri" w:hAnsi="Calibri" w:cs="Calibri"/>
                <w:color w:val="000000"/>
                <w:sz w:val="22"/>
                <w:szCs w:val="22"/>
                <w:lang w:eastAsia="ru-RU"/>
              </w:rPr>
              <w:t>"</w:t>
            </w:r>
          </w:p>
        </w:tc>
      </w:tr>
      <w:tr w:rsidR="00340DB5" w:rsidRPr="00340DB5" w14:paraId="52AE3087" w14:textId="77777777" w:rsidTr="00340DB5">
        <w:trPr>
          <w:trHeight w:val="490"/>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278C50A2" w14:textId="77777777" w:rsidR="00340DB5" w:rsidRPr="00340DB5" w:rsidRDefault="00340DB5" w:rsidP="00340DB5">
            <w:pPr>
              <w:jc w:val="center"/>
              <w:rPr>
                <w:lang w:eastAsia="ru-RU"/>
              </w:rPr>
            </w:pPr>
            <w:r w:rsidRPr="00340DB5">
              <w:rPr>
                <w:lang w:eastAsia="ru-RU"/>
              </w:rPr>
              <w:t>3</w:t>
            </w:r>
          </w:p>
        </w:tc>
        <w:tc>
          <w:tcPr>
            <w:tcW w:w="1774" w:type="dxa"/>
            <w:tcBorders>
              <w:top w:val="single" w:sz="4" w:space="0" w:color="auto"/>
              <w:left w:val="nil"/>
              <w:bottom w:val="single" w:sz="4" w:space="0" w:color="auto"/>
              <w:right w:val="single" w:sz="4" w:space="0" w:color="auto"/>
            </w:tcBorders>
            <w:shd w:val="clear" w:color="000000" w:fill="FFFFFF"/>
            <w:noWrap/>
            <w:vAlign w:val="center"/>
            <w:hideMark/>
          </w:tcPr>
          <w:p w14:paraId="4CFE16C4" w14:textId="77777777" w:rsidR="00340DB5" w:rsidRPr="00340DB5" w:rsidRDefault="00340DB5" w:rsidP="00340DB5">
            <w:pPr>
              <w:rPr>
                <w:lang w:eastAsia="ru-RU"/>
              </w:rPr>
            </w:pPr>
            <w:r w:rsidRPr="00340DB5">
              <w:rPr>
                <w:lang w:eastAsia="ru-RU"/>
              </w:rPr>
              <w:t>Степной (с ЦТП)</w:t>
            </w:r>
          </w:p>
        </w:tc>
        <w:tc>
          <w:tcPr>
            <w:tcW w:w="3708" w:type="dxa"/>
            <w:tcBorders>
              <w:top w:val="single" w:sz="4" w:space="0" w:color="auto"/>
              <w:left w:val="nil"/>
              <w:bottom w:val="single" w:sz="4" w:space="0" w:color="auto"/>
              <w:right w:val="single" w:sz="4" w:space="0" w:color="auto"/>
            </w:tcBorders>
            <w:shd w:val="clear" w:color="auto" w:fill="auto"/>
            <w:noWrap/>
            <w:vAlign w:val="center"/>
            <w:hideMark/>
          </w:tcPr>
          <w:p w14:paraId="4ABC34B8" w14:textId="77777777" w:rsidR="00340DB5" w:rsidRPr="00340DB5" w:rsidRDefault="00340DB5" w:rsidP="00340DB5">
            <w:pPr>
              <w:rPr>
                <w:color w:val="000000"/>
                <w:lang w:eastAsia="ru-RU"/>
              </w:rPr>
            </w:pPr>
            <w:r w:rsidRPr="00340DB5">
              <w:rPr>
                <w:color w:val="000000"/>
                <w:lang w:eastAsia="ru-RU"/>
              </w:rPr>
              <w:t>п. Степной</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313F56A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65ED10E6"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Вода со скважин МКП "КТВС НМР"</w:t>
            </w:r>
          </w:p>
        </w:tc>
      </w:tr>
      <w:tr w:rsidR="00340DB5" w:rsidRPr="00340DB5" w14:paraId="311B4A83" w14:textId="77777777" w:rsidTr="00340DB5">
        <w:trPr>
          <w:trHeight w:val="50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F88973C" w14:textId="77777777" w:rsidR="00340DB5" w:rsidRPr="00340DB5" w:rsidRDefault="00340DB5" w:rsidP="00340DB5">
            <w:pPr>
              <w:jc w:val="center"/>
              <w:rPr>
                <w:lang w:eastAsia="ru-RU"/>
              </w:rPr>
            </w:pPr>
            <w:r w:rsidRPr="00340DB5">
              <w:rPr>
                <w:lang w:eastAsia="ru-RU"/>
              </w:rPr>
              <w:lastRenderedPageBreak/>
              <w:t>4</w:t>
            </w:r>
          </w:p>
        </w:tc>
        <w:tc>
          <w:tcPr>
            <w:tcW w:w="1774" w:type="dxa"/>
            <w:tcBorders>
              <w:top w:val="nil"/>
              <w:left w:val="nil"/>
              <w:bottom w:val="single" w:sz="4" w:space="0" w:color="auto"/>
              <w:right w:val="single" w:sz="4" w:space="0" w:color="auto"/>
            </w:tcBorders>
            <w:shd w:val="clear" w:color="000000" w:fill="FFFFFF"/>
            <w:noWrap/>
            <w:vAlign w:val="center"/>
          </w:tcPr>
          <w:p w14:paraId="361EE417" w14:textId="77777777" w:rsidR="00340DB5" w:rsidRPr="00340DB5" w:rsidRDefault="00340DB5" w:rsidP="00340DB5">
            <w:pPr>
              <w:rPr>
                <w:lang w:eastAsia="ru-RU"/>
              </w:rPr>
            </w:pPr>
            <w:proofErr w:type="spellStart"/>
            <w:r w:rsidRPr="00340DB5">
              <w:rPr>
                <w:lang w:eastAsia="ru-RU"/>
              </w:rPr>
              <w:t>Безруково</w:t>
            </w:r>
            <w:proofErr w:type="spellEnd"/>
            <w:r w:rsidRPr="00340DB5">
              <w:rPr>
                <w:lang w:eastAsia="ru-RU"/>
              </w:rPr>
              <w:t xml:space="preserve"> (с ЦТП)</w:t>
            </w:r>
          </w:p>
        </w:tc>
        <w:tc>
          <w:tcPr>
            <w:tcW w:w="3708" w:type="dxa"/>
            <w:tcBorders>
              <w:top w:val="nil"/>
              <w:left w:val="nil"/>
              <w:bottom w:val="single" w:sz="4" w:space="0" w:color="auto"/>
              <w:right w:val="single" w:sz="4" w:space="0" w:color="auto"/>
            </w:tcBorders>
            <w:shd w:val="clear" w:color="auto" w:fill="auto"/>
            <w:noWrap/>
            <w:vAlign w:val="center"/>
          </w:tcPr>
          <w:p w14:paraId="5A21139B"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Безруково</w:t>
            </w:r>
            <w:proofErr w:type="spellEnd"/>
          </w:p>
        </w:tc>
        <w:tc>
          <w:tcPr>
            <w:tcW w:w="1098" w:type="dxa"/>
            <w:tcBorders>
              <w:top w:val="nil"/>
              <w:left w:val="nil"/>
              <w:bottom w:val="single" w:sz="4" w:space="0" w:color="auto"/>
              <w:right w:val="single" w:sz="4" w:space="0" w:color="auto"/>
            </w:tcBorders>
            <w:shd w:val="clear" w:color="auto" w:fill="auto"/>
            <w:noWrap/>
            <w:vAlign w:val="bottom"/>
          </w:tcPr>
          <w:p w14:paraId="41FA0590"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vAlign w:val="bottom"/>
          </w:tcPr>
          <w:p w14:paraId="2FB44080"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покупное тепло АО "Кузбассэнерго "</w:t>
            </w:r>
          </w:p>
        </w:tc>
      </w:tr>
      <w:tr w:rsidR="00340DB5" w:rsidRPr="00340DB5" w14:paraId="03692DA1" w14:textId="77777777" w:rsidTr="00340DB5">
        <w:trPr>
          <w:trHeight w:val="50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F065F86" w14:textId="77777777" w:rsidR="00340DB5" w:rsidRPr="00340DB5" w:rsidRDefault="00340DB5" w:rsidP="00340DB5">
            <w:pPr>
              <w:jc w:val="center"/>
              <w:rPr>
                <w:lang w:eastAsia="ru-RU"/>
              </w:rPr>
            </w:pPr>
            <w:r w:rsidRPr="00340DB5">
              <w:rPr>
                <w:lang w:eastAsia="ru-RU"/>
              </w:rPr>
              <w:t>5</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14:paraId="328B9303" w14:textId="77777777" w:rsidR="00340DB5" w:rsidRPr="00340DB5" w:rsidRDefault="00340DB5" w:rsidP="00340DB5">
            <w:pPr>
              <w:rPr>
                <w:lang w:eastAsia="ru-RU"/>
              </w:rPr>
            </w:pPr>
            <w:proofErr w:type="spellStart"/>
            <w:r w:rsidRPr="00340DB5">
              <w:rPr>
                <w:lang w:eastAsia="ru-RU"/>
              </w:rPr>
              <w:t>Чистогорский</w:t>
            </w:r>
            <w:proofErr w:type="spellEnd"/>
          </w:p>
        </w:tc>
        <w:tc>
          <w:tcPr>
            <w:tcW w:w="3708" w:type="dxa"/>
            <w:tcBorders>
              <w:top w:val="single" w:sz="4" w:space="0" w:color="auto"/>
              <w:left w:val="nil"/>
              <w:bottom w:val="single" w:sz="4" w:space="0" w:color="auto"/>
              <w:right w:val="single" w:sz="4" w:space="0" w:color="auto"/>
            </w:tcBorders>
            <w:shd w:val="clear" w:color="auto" w:fill="auto"/>
            <w:noWrap/>
            <w:vAlign w:val="center"/>
          </w:tcPr>
          <w:p w14:paraId="2F93B355" w14:textId="77777777" w:rsidR="00340DB5" w:rsidRPr="00340DB5" w:rsidRDefault="00340DB5" w:rsidP="00340DB5">
            <w:pPr>
              <w:rPr>
                <w:color w:val="000000"/>
                <w:lang w:eastAsia="ru-RU"/>
              </w:rPr>
            </w:pPr>
            <w:r w:rsidRPr="00340DB5">
              <w:rPr>
                <w:color w:val="000000"/>
                <w:lang w:eastAsia="ru-RU"/>
              </w:rPr>
              <w:t xml:space="preserve">п. </w:t>
            </w:r>
            <w:proofErr w:type="spellStart"/>
            <w:r w:rsidRPr="00340DB5">
              <w:rPr>
                <w:color w:val="000000"/>
                <w:lang w:eastAsia="ru-RU"/>
              </w:rPr>
              <w:t>Чистогорский</w:t>
            </w:r>
            <w:proofErr w:type="spellEnd"/>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5053842B"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single" w:sz="4" w:space="0" w:color="auto"/>
              <w:left w:val="nil"/>
              <w:bottom w:val="single" w:sz="4" w:space="0" w:color="auto"/>
              <w:right w:val="single" w:sz="4" w:space="0" w:color="auto"/>
            </w:tcBorders>
            <w:shd w:val="clear" w:color="auto" w:fill="auto"/>
            <w:vAlign w:val="bottom"/>
          </w:tcPr>
          <w:p w14:paraId="2F02399E"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xml:space="preserve">покупное тепло </w:t>
            </w:r>
            <w:r w:rsidRPr="00340DB5">
              <w:rPr>
                <w:bCs/>
                <w:color w:val="000000"/>
                <w:lang w:eastAsia="ru-RU"/>
              </w:rPr>
              <w:t xml:space="preserve">ООО «СПК </w:t>
            </w:r>
            <w:proofErr w:type="spellStart"/>
            <w:r w:rsidRPr="00340DB5">
              <w:rPr>
                <w:bCs/>
                <w:color w:val="000000"/>
                <w:lang w:eastAsia="ru-RU"/>
              </w:rPr>
              <w:t>Чистогорский</w:t>
            </w:r>
            <w:proofErr w:type="spellEnd"/>
            <w:r w:rsidRPr="00340DB5">
              <w:rPr>
                <w:bCs/>
                <w:color w:val="000000"/>
                <w:lang w:eastAsia="ru-RU"/>
              </w:rPr>
              <w:t>»</w:t>
            </w:r>
          </w:p>
        </w:tc>
      </w:tr>
      <w:tr w:rsidR="00340DB5" w:rsidRPr="00340DB5" w14:paraId="2F86BC7E" w14:textId="77777777" w:rsidTr="00340DB5">
        <w:trPr>
          <w:trHeight w:val="502"/>
        </w:trPr>
        <w:tc>
          <w:tcPr>
            <w:tcW w:w="467" w:type="dxa"/>
            <w:tcBorders>
              <w:top w:val="single" w:sz="4" w:space="0" w:color="auto"/>
              <w:left w:val="single" w:sz="4" w:space="0" w:color="auto"/>
              <w:bottom w:val="single" w:sz="4" w:space="0" w:color="auto"/>
              <w:right w:val="single" w:sz="4" w:space="0" w:color="auto"/>
            </w:tcBorders>
            <w:shd w:val="clear" w:color="000000" w:fill="FFFFFF"/>
            <w:vAlign w:val="bottom"/>
          </w:tcPr>
          <w:p w14:paraId="75083B0C" w14:textId="77777777" w:rsidR="00340DB5" w:rsidRPr="00340DB5" w:rsidRDefault="00340DB5" w:rsidP="00340DB5">
            <w:pPr>
              <w:jc w:val="center"/>
              <w:rPr>
                <w:lang w:eastAsia="ru-RU"/>
              </w:rPr>
            </w:pPr>
            <w:r w:rsidRPr="00340DB5">
              <w:rPr>
                <w:lang w:eastAsia="ru-RU"/>
              </w:rPr>
              <w:t>6</w:t>
            </w:r>
          </w:p>
        </w:tc>
        <w:tc>
          <w:tcPr>
            <w:tcW w:w="1774" w:type="dxa"/>
            <w:tcBorders>
              <w:top w:val="nil"/>
              <w:left w:val="nil"/>
              <w:bottom w:val="single" w:sz="4" w:space="0" w:color="auto"/>
              <w:right w:val="single" w:sz="4" w:space="0" w:color="auto"/>
            </w:tcBorders>
            <w:shd w:val="clear" w:color="000000" w:fill="FFFFFF"/>
            <w:noWrap/>
            <w:vAlign w:val="center"/>
          </w:tcPr>
          <w:p w14:paraId="57CE3917" w14:textId="77777777" w:rsidR="00340DB5" w:rsidRPr="00340DB5" w:rsidRDefault="00340DB5" w:rsidP="00340DB5">
            <w:pPr>
              <w:rPr>
                <w:lang w:eastAsia="ru-RU"/>
              </w:rPr>
            </w:pPr>
            <w:proofErr w:type="spellStart"/>
            <w:r w:rsidRPr="00340DB5">
              <w:rPr>
                <w:lang w:eastAsia="ru-RU"/>
              </w:rPr>
              <w:t>Таргайский</w:t>
            </w:r>
            <w:proofErr w:type="spellEnd"/>
            <w:r w:rsidRPr="00340DB5">
              <w:rPr>
                <w:lang w:eastAsia="ru-RU"/>
              </w:rPr>
              <w:t xml:space="preserve"> Дом Отдыха</w:t>
            </w:r>
          </w:p>
        </w:tc>
        <w:tc>
          <w:tcPr>
            <w:tcW w:w="3708" w:type="dxa"/>
            <w:tcBorders>
              <w:top w:val="nil"/>
              <w:left w:val="nil"/>
              <w:bottom w:val="single" w:sz="4" w:space="0" w:color="auto"/>
              <w:right w:val="single" w:sz="4" w:space="0" w:color="auto"/>
            </w:tcBorders>
            <w:shd w:val="clear" w:color="auto" w:fill="auto"/>
            <w:noWrap/>
            <w:vAlign w:val="center"/>
          </w:tcPr>
          <w:p w14:paraId="1D70F968" w14:textId="77777777" w:rsidR="00340DB5" w:rsidRPr="00340DB5" w:rsidRDefault="00340DB5" w:rsidP="00340DB5">
            <w:pPr>
              <w:rPr>
                <w:color w:val="000000"/>
                <w:lang w:eastAsia="ru-RU"/>
              </w:rPr>
            </w:pPr>
            <w:r w:rsidRPr="00340DB5">
              <w:rPr>
                <w:color w:val="000000"/>
                <w:lang w:eastAsia="ru-RU"/>
              </w:rPr>
              <w:t>п.</w:t>
            </w:r>
            <w:r w:rsidRPr="00340DB5">
              <w:rPr>
                <w:lang w:eastAsia="ru-RU"/>
              </w:rPr>
              <w:t xml:space="preserve"> </w:t>
            </w:r>
            <w:proofErr w:type="spellStart"/>
            <w:r w:rsidRPr="00340DB5">
              <w:rPr>
                <w:lang w:eastAsia="ru-RU"/>
              </w:rPr>
              <w:t>Таргайский</w:t>
            </w:r>
            <w:proofErr w:type="spellEnd"/>
            <w:r w:rsidRPr="00340DB5">
              <w:rPr>
                <w:lang w:eastAsia="ru-RU"/>
              </w:rPr>
              <w:t xml:space="preserve"> Дом Отдыха</w:t>
            </w:r>
          </w:p>
        </w:tc>
        <w:tc>
          <w:tcPr>
            <w:tcW w:w="1098" w:type="dxa"/>
            <w:tcBorders>
              <w:top w:val="nil"/>
              <w:left w:val="nil"/>
              <w:bottom w:val="single" w:sz="4" w:space="0" w:color="auto"/>
              <w:right w:val="single" w:sz="4" w:space="0" w:color="auto"/>
            </w:tcBorders>
            <w:shd w:val="clear" w:color="auto" w:fill="auto"/>
            <w:noWrap/>
            <w:vAlign w:val="bottom"/>
          </w:tcPr>
          <w:p w14:paraId="121CBA4A"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открытая</w:t>
            </w:r>
          </w:p>
        </w:tc>
        <w:tc>
          <w:tcPr>
            <w:tcW w:w="2623" w:type="dxa"/>
            <w:tcBorders>
              <w:top w:val="nil"/>
              <w:left w:val="nil"/>
              <w:bottom w:val="single" w:sz="4" w:space="0" w:color="auto"/>
              <w:right w:val="single" w:sz="4" w:space="0" w:color="auto"/>
            </w:tcBorders>
            <w:shd w:val="clear" w:color="auto" w:fill="auto"/>
            <w:vAlign w:val="bottom"/>
          </w:tcPr>
          <w:p w14:paraId="73236280" w14:textId="77777777" w:rsidR="00340DB5" w:rsidRPr="00340DB5" w:rsidRDefault="00340DB5" w:rsidP="00340DB5">
            <w:pPr>
              <w:rPr>
                <w:rFonts w:ascii="Calibri" w:hAnsi="Calibri" w:cs="Calibri"/>
                <w:color w:val="000000"/>
                <w:sz w:val="22"/>
                <w:szCs w:val="22"/>
                <w:lang w:eastAsia="ru-RU"/>
              </w:rPr>
            </w:pPr>
            <w:r w:rsidRPr="00340DB5">
              <w:rPr>
                <w:rFonts w:ascii="Calibri" w:hAnsi="Calibri" w:cs="Calibri"/>
                <w:color w:val="000000"/>
                <w:sz w:val="22"/>
                <w:szCs w:val="22"/>
                <w:lang w:eastAsia="ru-RU"/>
              </w:rPr>
              <w:t xml:space="preserve">покупное тепло </w:t>
            </w:r>
            <w:r w:rsidRPr="00340DB5">
              <w:rPr>
                <w:bCs/>
                <w:color w:val="000000"/>
                <w:lang w:eastAsia="ru-RU"/>
              </w:rPr>
              <w:t>ООО «</w:t>
            </w:r>
            <w:proofErr w:type="spellStart"/>
            <w:r w:rsidRPr="00340DB5">
              <w:rPr>
                <w:bCs/>
                <w:color w:val="000000"/>
                <w:lang w:eastAsia="ru-RU"/>
              </w:rPr>
              <w:t>СибЭнерго</w:t>
            </w:r>
            <w:proofErr w:type="spellEnd"/>
            <w:r w:rsidRPr="00340DB5">
              <w:rPr>
                <w:bCs/>
                <w:color w:val="000000"/>
                <w:lang w:eastAsia="ru-RU"/>
              </w:rPr>
              <w:t>»</w:t>
            </w:r>
          </w:p>
        </w:tc>
      </w:tr>
    </w:tbl>
    <w:p w14:paraId="5EF9E824" w14:textId="77777777" w:rsidR="00340DB5" w:rsidRPr="00340DB5" w:rsidRDefault="00340DB5" w:rsidP="00340DB5">
      <w:pPr>
        <w:spacing w:line="360" w:lineRule="auto"/>
        <w:ind w:right="-2" w:firstLine="709"/>
        <w:contextualSpacing/>
        <w:jc w:val="both"/>
        <w:rPr>
          <w:sz w:val="28"/>
          <w:szCs w:val="28"/>
          <w:lang w:eastAsia="ru-RU"/>
        </w:rPr>
      </w:pPr>
    </w:p>
    <w:p w14:paraId="344B9A06"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Поступление тепловой энергии в сети МКП «КТВС НМР» осуществляется как от собственных котельных предприятия, так и от других производителей:</w:t>
      </w:r>
    </w:p>
    <w:p w14:paraId="5360B610" w14:textId="77777777" w:rsidR="00340DB5" w:rsidRPr="00340DB5" w:rsidRDefault="00340DB5" w:rsidP="00340DB5">
      <w:pPr>
        <w:ind w:firstLine="709"/>
        <w:contextualSpacing/>
        <w:jc w:val="both"/>
        <w:rPr>
          <w:sz w:val="28"/>
          <w:szCs w:val="28"/>
          <w:lang w:eastAsia="ru-RU"/>
        </w:rPr>
      </w:pPr>
      <w:r w:rsidRPr="00340DB5">
        <w:rPr>
          <w:sz w:val="28"/>
          <w:szCs w:val="28"/>
          <w:lang w:eastAsia="ru-RU"/>
        </w:rPr>
        <w:t>с. Красная Орловка</w:t>
      </w:r>
      <w:r w:rsidRPr="00340DB5">
        <w:rPr>
          <w:sz w:val="28"/>
          <w:szCs w:val="28"/>
          <w:lang w:eastAsia="ru-RU"/>
        </w:rPr>
        <w:tab/>
        <w:t>Покупка от ПАО «Южно-Кузбасская ГРЭС»;</w:t>
      </w:r>
    </w:p>
    <w:p w14:paraId="40357481"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п. Металлургов</w:t>
      </w:r>
      <w:r w:rsidRPr="00340DB5">
        <w:rPr>
          <w:sz w:val="28"/>
          <w:szCs w:val="28"/>
          <w:lang w:eastAsia="ru-RU"/>
        </w:rPr>
        <w:tab/>
      </w:r>
      <w:r w:rsidRPr="00340DB5">
        <w:rPr>
          <w:sz w:val="28"/>
          <w:szCs w:val="28"/>
          <w:lang w:eastAsia="ru-RU"/>
        </w:rPr>
        <w:tab/>
        <w:t>Покупка от ООО «</w:t>
      </w:r>
      <w:proofErr w:type="spellStart"/>
      <w:r w:rsidRPr="00340DB5">
        <w:rPr>
          <w:sz w:val="28"/>
          <w:szCs w:val="28"/>
          <w:lang w:eastAsia="ru-RU"/>
        </w:rPr>
        <w:t>КузнецкТеплоСбыт</w:t>
      </w:r>
      <w:proofErr w:type="spellEnd"/>
      <w:r w:rsidRPr="00340DB5">
        <w:rPr>
          <w:sz w:val="28"/>
          <w:szCs w:val="28"/>
          <w:lang w:eastAsia="ru-RU"/>
        </w:rPr>
        <w:t>»;</w:t>
      </w:r>
    </w:p>
    <w:p w14:paraId="5DC359E5" w14:textId="77777777" w:rsidR="00340DB5" w:rsidRPr="00340DB5" w:rsidRDefault="00340DB5" w:rsidP="00340DB5">
      <w:pPr>
        <w:ind w:firstLine="709"/>
        <w:contextualSpacing/>
        <w:jc w:val="both"/>
        <w:rPr>
          <w:sz w:val="28"/>
          <w:szCs w:val="28"/>
          <w:lang w:eastAsia="ru-RU"/>
        </w:rPr>
      </w:pPr>
      <w:r w:rsidRPr="00340DB5">
        <w:rPr>
          <w:sz w:val="28"/>
          <w:szCs w:val="28"/>
          <w:lang w:eastAsia="ru-RU"/>
        </w:rPr>
        <w:t xml:space="preserve">с. </w:t>
      </w:r>
      <w:proofErr w:type="spellStart"/>
      <w:r w:rsidRPr="00340DB5">
        <w:rPr>
          <w:sz w:val="28"/>
          <w:szCs w:val="28"/>
          <w:lang w:eastAsia="ru-RU"/>
        </w:rPr>
        <w:t>Безруково</w:t>
      </w:r>
      <w:proofErr w:type="spellEnd"/>
      <w:r w:rsidRPr="00340DB5">
        <w:rPr>
          <w:sz w:val="28"/>
          <w:szCs w:val="28"/>
          <w:lang w:eastAsia="ru-RU"/>
        </w:rPr>
        <w:tab/>
      </w:r>
      <w:r w:rsidRPr="00340DB5">
        <w:rPr>
          <w:sz w:val="28"/>
          <w:szCs w:val="28"/>
          <w:lang w:eastAsia="ru-RU"/>
        </w:rPr>
        <w:tab/>
        <w:t xml:space="preserve">Покупка от АО «Кузбассэнерго»; </w:t>
      </w:r>
    </w:p>
    <w:p w14:paraId="2A5C88A6" w14:textId="77777777" w:rsidR="00340DB5" w:rsidRPr="00340DB5" w:rsidRDefault="00340DB5" w:rsidP="00340DB5">
      <w:pPr>
        <w:ind w:firstLine="709"/>
        <w:contextualSpacing/>
        <w:jc w:val="both"/>
        <w:rPr>
          <w:sz w:val="28"/>
          <w:szCs w:val="28"/>
          <w:lang w:eastAsia="ru-RU"/>
        </w:rPr>
      </w:pPr>
      <w:r w:rsidRPr="00340DB5">
        <w:rPr>
          <w:sz w:val="28"/>
          <w:szCs w:val="28"/>
          <w:lang w:eastAsia="ru-RU"/>
        </w:rPr>
        <w:t xml:space="preserve">п. </w:t>
      </w:r>
      <w:proofErr w:type="spellStart"/>
      <w:r w:rsidRPr="00340DB5">
        <w:rPr>
          <w:sz w:val="28"/>
          <w:szCs w:val="28"/>
          <w:lang w:eastAsia="ru-RU"/>
        </w:rPr>
        <w:t>Чистогорск</w:t>
      </w:r>
      <w:proofErr w:type="spellEnd"/>
      <w:r w:rsidRPr="00340DB5">
        <w:rPr>
          <w:sz w:val="28"/>
          <w:szCs w:val="28"/>
          <w:lang w:eastAsia="ru-RU"/>
        </w:rPr>
        <w:tab/>
      </w:r>
      <w:r w:rsidRPr="00340DB5">
        <w:rPr>
          <w:sz w:val="28"/>
          <w:szCs w:val="28"/>
          <w:lang w:eastAsia="ru-RU"/>
        </w:rPr>
        <w:tab/>
        <w:t>Покупка от ООО СПК «</w:t>
      </w:r>
      <w:proofErr w:type="spellStart"/>
      <w:r w:rsidRPr="00340DB5">
        <w:rPr>
          <w:sz w:val="28"/>
          <w:szCs w:val="28"/>
          <w:lang w:eastAsia="ru-RU"/>
        </w:rPr>
        <w:t>Чистогорский</w:t>
      </w:r>
      <w:proofErr w:type="spellEnd"/>
      <w:r w:rsidRPr="00340DB5">
        <w:rPr>
          <w:sz w:val="28"/>
          <w:szCs w:val="28"/>
          <w:lang w:eastAsia="ru-RU"/>
        </w:rPr>
        <w:t>»;</w:t>
      </w:r>
    </w:p>
    <w:p w14:paraId="3AF315B5" w14:textId="77777777" w:rsidR="00340DB5" w:rsidRPr="00340DB5" w:rsidRDefault="00340DB5" w:rsidP="00340DB5">
      <w:pPr>
        <w:ind w:firstLine="709"/>
        <w:contextualSpacing/>
        <w:jc w:val="both"/>
        <w:rPr>
          <w:sz w:val="28"/>
          <w:szCs w:val="28"/>
          <w:lang w:eastAsia="ru-RU"/>
        </w:rPr>
      </w:pPr>
      <w:r w:rsidRPr="00340DB5">
        <w:rPr>
          <w:sz w:val="28"/>
          <w:szCs w:val="28"/>
          <w:lang w:eastAsia="ru-RU"/>
        </w:rPr>
        <w:t xml:space="preserve">п. </w:t>
      </w:r>
      <w:proofErr w:type="spellStart"/>
      <w:r w:rsidRPr="00340DB5">
        <w:rPr>
          <w:sz w:val="28"/>
          <w:szCs w:val="28"/>
          <w:lang w:eastAsia="ru-RU"/>
        </w:rPr>
        <w:t>Таргай</w:t>
      </w:r>
      <w:proofErr w:type="spellEnd"/>
      <w:r w:rsidRPr="00340DB5">
        <w:rPr>
          <w:sz w:val="28"/>
          <w:szCs w:val="28"/>
          <w:lang w:eastAsia="ru-RU"/>
        </w:rPr>
        <w:tab/>
      </w:r>
      <w:r w:rsidRPr="00340DB5">
        <w:rPr>
          <w:sz w:val="28"/>
          <w:szCs w:val="28"/>
          <w:lang w:eastAsia="ru-RU"/>
        </w:rPr>
        <w:tab/>
      </w:r>
      <w:r w:rsidRPr="00340DB5">
        <w:rPr>
          <w:sz w:val="28"/>
          <w:szCs w:val="28"/>
          <w:lang w:eastAsia="ru-RU"/>
        </w:rPr>
        <w:tab/>
        <w:t>Покупка от ООО «</w:t>
      </w:r>
      <w:proofErr w:type="spellStart"/>
      <w:r w:rsidRPr="00340DB5">
        <w:rPr>
          <w:sz w:val="28"/>
          <w:szCs w:val="28"/>
          <w:lang w:eastAsia="ru-RU"/>
        </w:rPr>
        <w:t>СибЭнерго</w:t>
      </w:r>
      <w:proofErr w:type="spellEnd"/>
      <w:r w:rsidRPr="00340DB5">
        <w:rPr>
          <w:sz w:val="28"/>
          <w:szCs w:val="28"/>
          <w:lang w:eastAsia="ru-RU"/>
        </w:rPr>
        <w:t>».</w:t>
      </w:r>
    </w:p>
    <w:p w14:paraId="1A948C95"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Общая протяженность тепловых сетей в 2-х трубном исчислении составляет 78,229 км, в том числе тепловые сети, через которые поставляется тепловая энергия собственной выработки 54,126 км.</w:t>
      </w:r>
    </w:p>
    <w:p w14:paraId="4FE20313" w14:textId="77777777" w:rsidR="00340DB5" w:rsidRPr="00340DB5" w:rsidRDefault="00340DB5" w:rsidP="00340DB5">
      <w:pPr>
        <w:ind w:firstLine="709"/>
        <w:contextualSpacing/>
        <w:jc w:val="both"/>
        <w:rPr>
          <w:sz w:val="28"/>
          <w:szCs w:val="28"/>
          <w:lang w:eastAsia="ru-RU"/>
        </w:rPr>
      </w:pPr>
      <w:r w:rsidRPr="00340DB5">
        <w:rPr>
          <w:sz w:val="28"/>
          <w:szCs w:val="28"/>
          <w:lang w:eastAsia="ru-RU"/>
        </w:rPr>
        <w:t>Температурный график работы большинства тепловых сетей: 95/70 °С, в п. </w:t>
      </w:r>
      <w:proofErr w:type="spellStart"/>
      <w:r w:rsidRPr="00340DB5">
        <w:rPr>
          <w:sz w:val="28"/>
          <w:szCs w:val="28"/>
          <w:lang w:eastAsia="ru-RU"/>
        </w:rPr>
        <w:t>Чистогорский</w:t>
      </w:r>
      <w:proofErr w:type="spellEnd"/>
      <w:r w:rsidRPr="00340DB5">
        <w:rPr>
          <w:sz w:val="28"/>
          <w:szCs w:val="28"/>
          <w:lang w:eastAsia="ru-RU"/>
        </w:rPr>
        <w:t xml:space="preserve"> график работы т/сетей 110/70°С, с нижней срезкой температуры 95°С, в п. Металлургов 150/70°С со срезкой 115°С, в п. Красная Орловка и с. </w:t>
      </w:r>
      <w:proofErr w:type="spellStart"/>
      <w:r w:rsidRPr="00340DB5">
        <w:rPr>
          <w:sz w:val="28"/>
          <w:szCs w:val="28"/>
          <w:lang w:eastAsia="ru-RU"/>
        </w:rPr>
        <w:t>Безруково</w:t>
      </w:r>
      <w:proofErr w:type="spellEnd"/>
      <w:r w:rsidRPr="00340DB5">
        <w:rPr>
          <w:sz w:val="28"/>
          <w:szCs w:val="28"/>
          <w:lang w:eastAsia="ru-RU"/>
        </w:rPr>
        <w:t xml:space="preserve"> график работы тепловых сетей 150/70°С, со срезкой 125°С.</w:t>
      </w:r>
    </w:p>
    <w:p w14:paraId="2C9CCCAA" w14:textId="77777777" w:rsidR="00340DB5" w:rsidRPr="00340DB5" w:rsidRDefault="00340DB5" w:rsidP="00340DB5">
      <w:pPr>
        <w:ind w:firstLine="709"/>
        <w:contextualSpacing/>
        <w:jc w:val="both"/>
        <w:rPr>
          <w:sz w:val="28"/>
          <w:szCs w:val="28"/>
          <w:lang w:eastAsia="ru-RU"/>
        </w:rPr>
      </w:pPr>
      <w:r w:rsidRPr="00340DB5">
        <w:rPr>
          <w:sz w:val="28"/>
          <w:szCs w:val="28"/>
          <w:lang w:eastAsia="ru-RU"/>
        </w:rPr>
        <w:t xml:space="preserve">Система теплоснабжения МКП «КТВС НМР» от большинства котельных работает по открытой схеме (имеется также закрытая). Тепловые сети имеют как надземную, так и подземную прокладку – </w:t>
      </w:r>
      <w:proofErr w:type="spellStart"/>
      <w:r w:rsidRPr="00340DB5">
        <w:rPr>
          <w:sz w:val="28"/>
          <w:szCs w:val="28"/>
          <w:lang w:eastAsia="ru-RU"/>
        </w:rPr>
        <w:t>безканальную</w:t>
      </w:r>
      <w:proofErr w:type="spellEnd"/>
      <w:r w:rsidRPr="00340DB5">
        <w:rPr>
          <w:sz w:val="28"/>
          <w:szCs w:val="28"/>
          <w:lang w:eastAsia="ru-RU"/>
        </w:rPr>
        <w:t xml:space="preserve">. Участки тепловых сетей выполнены в однотрубном, двухтрубном, трехтрубном и </w:t>
      </w:r>
      <w:proofErr w:type="spellStart"/>
      <w:r w:rsidRPr="00340DB5">
        <w:rPr>
          <w:sz w:val="28"/>
          <w:szCs w:val="28"/>
          <w:lang w:eastAsia="ru-RU"/>
        </w:rPr>
        <w:t>четырехтрубном</w:t>
      </w:r>
      <w:proofErr w:type="spellEnd"/>
      <w:r w:rsidRPr="00340DB5">
        <w:rPr>
          <w:sz w:val="28"/>
          <w:szCs w:val="28"/>
          <w:lang w:eastAsia="ru-RU"/>
        </w:rPr>
        <w:t xml:space="preserve"> исполнении. Изоляция </w:t>
      </w:r>
      <w:proofErr w:type="spellStart"/>
      <w:r w:rsidRPr="00340DB5">
        <w:rPr>
          <w:sz w:val="28"/>
          <w:szCs w:val="28"/>
          <w:lang w:eastAsia="ru-RU"/>
        </w:rPr>
        <w:t>минвата</w:t>
      </w:r>
      <w:proofErr w:type="spellEnd"/>
      <w:r w:rsidRPr="00340DB5">
        <w:rPr>
          <w:sz w:val="28"/>
          <w:szCs w:val="28"/>
          <w:lang w:eastAsia="ru-RU"/>
        </w:rPr>
        <w:t>, стеклоткань. Продолжительность работы участков тепловой сети с круглосуточным графиком работы в отопительный период 5808 часов, в летний период 2592 часов с остановкой на профилактику продолжительностью 15 дней. Котельная п. </w:t>
      </w:r>
      <w:proofErr w:type="spellStart"/>
      <w:r w:rsidRPr="00340DB5">
        <w:rPr>
          <w:sz w:val="28"/>
          <w:szCs w:val="28"/>
          <w:lang w:eastAsia="ru-RU"/>
        </w:rPr>
        <w:t>Казанково</w:t>
      </w:r>
      <w:proofErr w:type="spellEnd"/>
      <w:r w:rsidRPr="00340DB5">
        <w:rPr>
          <w:sz w:val="28"/>
          <w:szCs w:val="28"/>
          <w:lang w:eastAsia="ru-RU"/>
        </w:rPr>
        <w:t xml:space="preserve"> (паровая). </w:t>
      </w:r>
    </w:p>
    <w:p w14:paraId="16646AA8" w14:textId="77777777" w:rsidR="00340DB5" w:rsidRPr="00340DB5" w:rsidRDefault="00340DB5" w:rsidP="00340DB5">
      <w:pPr>
        <w:ind w:firstLine="709"/>
        <w:contextualSpacing/>
        <w:jc w:val="both"/>
        <w:rPr>
          <w:sz w:val="28"/>
          <w:szCs w:val="28"/>
          <w:lang w:eastAsia="ru-RU"/>
        </w:rPr>
      </w:pPr>
      <w:r w:rsidRPr="00340DB5">
        <w:rPr>
          <w:sz w:val="28"/>
          <w:szCs w:val="28"/>
          <w:lang w:eastAsia="ru-RU"/>
        </w:rPr>
        <w:t>ЦТП с. </w:t>
      </w:r>
      <w:proofErr w:type="spellStart"/>
      <w:r w:rsidRPr="00340DB5">
        <w:rPr>
          <w:sz w:val="28"/>
          <w:szCs w:val="28"/>
          <w:lang w:eastAsia="ru-RU"/>
        </w:rPr>
        <w:t>Безруково</w:t>
      </w:r>
      <w:proofErr w:type="spellEnd"/>
      <w:r w:rsidRPr="00340DB5">
        <w:rPr>
          <w:sz w:val="28"/>
          <w:szCs w:val="28"/>
          <w:lang w:eastAsia="ru-RU"/>
        </w:rPr>
        <w:t xml:space="preserve"> (покупная тепловая энергия от АО «Кузбассэнерго») служит для изменения параметров теплоносителя (давление, температура), поступающего от АО «Кузбассэнерго», обеспечения отключения отопления или горячего водоснабжения в случае необходимости, контроль расхода теплоносителя и других параметров системы, автоматизация и управление.</w:t>
      </w:r>
    </w:p>
    <w:p w14:paraId="255C5ACB" w14:textId="77777777" w:rsidR="00340DB5" w:rsidRPr="00340DB5" w:rsidRDefault="00340DB5" w:rsidP="00340DB5">
      <w:pPr>
        <w:ind w:firstLine="708"/>
        <w:contextualSpacing/>
        <w:jc w:val="both"/>
        <w:rPr>
          <w:sz w:val="28"/>
          <w:szCs w:val="28"/>
          <w:lang w:eastAsia="ru-RU"/>
        </w:rPr>
      </w:pPr>
      <w:r w:rsidRPr="00340DB5">
        <w:rPr>
          <w:sz w:val="28"/>
          <w:szCs w:val="28"/>
          <w:lang w:eastAsia="ru-RU"/>
        </w:rPr>
        <w:t>ЦТП п. Красная Орловка (покупная тепловая энергия от ПАО «Южно-Кузбасская ГРЭС»), ЦТП п. Металлургов (покупная тепловая энергия от ООО «</w:t>
      </w:r>
      <w:proofErr w:type="spellStart"/>
      <w:r w:rsidRPr="00340DB5">
        <w:rPr>
          <w:sz w:val="28"/>
          <w:szCs w:val="28"/>
          <w:lang w:eastAsia="ru-RU"/>
        </w:rPr>
        <w:t>КузнецкТеплоСбыт</w:t>
      </w:r>
      <w:proofErr w:type="spellEnd"/>
      <w:r w:rsidRPr="00340DB5">
        <w:rPr>
          <w:sz w:val="28"/>
          <w:szCs w:val="28"/>
          <w:lang w:eastAsia="ru-RU"/>
        </w:rPr>
        <w:t>»), ЦТП п. Степной (тепловая энергия, вырабатываемая котельной п. Степной) используются в большей мере как насосные станции для перекачки ГВС насосным оборудованием.</w:t>
      </w:r>
    </w:p>
    <w:p w14:paraId="6313D438" w14:textId="77777777" w:rsidR="00340DB5" w:rsidRPr="00340DB5" w:rsidRDefault="00340DB5" w:rsidP="00340DB5">
      <w:pPr>
        <w:ind w:firstLine="709"/>
        <w:contextualSpacing/>
        <w:jc w:val="both"/>
        <w:rPr>
          <w:sz w:val="28"/>
          <w:szCs w:val="28"/>
          <w:lang w:eastAsia="ru-RU"/>
        </w:rPr>
      </w:pPr>
      <w:r w:rsidRPr="00340DB5">
        <w:rPr>
          <w:sz w:val="28"/>
          <w:szCs w:val="28"/>
          <w:lang w:eastAsia="ru-RU"/>
        </w:rPr>
        <w:t>Уголь (марки Гр) с разреза «Южный» на склады котельных завозится автотранспортом ООО «</w:t>
      </w:r>
      <w:proofErr w:type="spellStart"/>
      <w:r w:rsidRPr="00340DB5">
        <w:rPr>
          <w:sz w:val="28"/>
          <w:szCs w:val="28"/>
          <w:lang w:eastAsia="ru-RU"/>
        </w:rPr>
        <w:t>Промугольсервис</w:t>
      </w:r>
      <w:proofErr w:type="spellEnd"/>
      <w:r w:rsidRPr="00340DB5">
        <w:rPr>
          <w:sz w:val="28"/>
          <w:szCs w:val="28"/>
          <w:lang w:eastAsia="ru-RU"/>
        </w:rPr>
        <w:t>».</w:t>
      </w:r>
    </w:p>
    <w:p w14:paraId="0AC14436" w14:textId="77777777" w:rsidR="00340DB5" w:rsidRPr="00340DB5" w:rsidRDefault="00340DB5" w:rsidP="00340DB5">
      <w:pPr>
        <w:ind w:firstLine="709"/>
        <w:contextualSpacing/>
        <w:jc w:val="both"/>
        <w:rPr>
          <w:sz w:val="28"/>
          <w:szCs w:val="28"/>
          <w:lang w:eastAsia="ru-RU"/>
        </w:rPr>
      </w:pPr>
      <w:proofErr w:type="spellStart"/>
      <w:r w:rsidRPr="00340DB5">
        <w:rPr>
          <w:sz w:val="28"/>
          <w:szCs w:val="28"/>
          <w:lang w:eastAsia="ru-RU"/>
        </w:rPr>
        <w:t>Буртовка</w:t>
      </w:r>
      <w:proofErr w:type="spellEnd"/>
      <w:r w:rsidRPr="00340DB5">
        <w:rPr>
          <w:sz w:val="28"/>
          <w:szCs w:val="28"/>
          <w:lang w:eastAsia="ru-RU"/>
        </w:rPr>
        <w:t xml:space="preserve"> и закачка угля на котельных осуществляется как собственной техникой, п. ст. </w:t>
      </w:r>
      <w:proofErr w:type="spellStart"/>
      <w:r w:rsidRPr="00340DB5">
        <w:rPr>
          <w:sz w:val="28"/>
          <w:szCs w:val="28"/>
          <w:lang w:eastAsia="ru-RU"/>
        </w:rPr>
        <w:t>Тальжино</w:t>
      </w:r>
      <w:proofErr w:type="spellEnd"/>
      <w:r w:rsidRPr="00340DB5">
        <w:rPr>
          <w:sz w:val="28"/>
          <w:szCs w:val="28"/>
          <w:lang w:eastAsia="ru-RU"/>
        </w:rPr>
        <w:t xml:space="preserve"> (МТЗ-82), п. Елань (Джон Дир), п. Кузедеево (Т-150), п. </w:t>
      </w:r>
      <w:proofErr w:type="spellStart"/>
      <w:r w:rsidRPr="00340DB5">
        <w:rPr>
          <w:sz w:val="28"/>
          <w:szCs w:val="28"/>
          <w:lang w:eastAsia="ru-RU"/>
        </w:rPr>
        <w:t>Бенжереп</w:t>
      </w:r>
      <w:proofErr w:type="spellEnd"/>
      <w:r w:rsidRPr="00340DB5">
        <w:rPr>
          <w:sz w:val="28"/>
          <w:szCs w:val="28"/>
          <w:lang w:eastAsia="ru-RU"/>
        </w:rPr>
        <w:t xml:space="preserve"> (Т-150), п. Сары-Чумыш (Т-150), п. Загорский (ДТ-75), на </w:t>
      </w:r>
      <w:r w:rsidRPr="00340DB5">
        <w:rPr>
          <w:sz w:val="28"/>
          <w:szCs w:val="28"/>
          <w:lang w:eastAsia="ru-RU"/>
        </w:rPr>
        <w:lastRenderedPageBreak/>
        <w:t xml:space="preserve">остальных котельных с помощью сторонней техники (ИП </w:t>
      </w:r>
      <w:proofErr w:type="spellStart"/>
      <w:r w:rsidRPr="00340DB5">
        <w:rPr>
          <w:sz w:val="28"/>
          <w:szCs w:val="28"/>
          <w:lang w:eastAsia="ru-RU"/>
        </w:rPr>
        <w:t>Чаплицкий</w:t>
      </w:r>
      <w:proofErr w:type="spellEnd"/>
      <w:r w:rsidRPr="00340DB5">
        <w:rPr>
          <w:sz w:val="28"/>
          <w:szCs w:val="28"/>
          <w:lang w:eastAsia="ru-RU"/>
        </w:rPr>
        <w:t xml:space="preserve"> Сергей Николаевич, дог. № 19 от 15.07.2019, стр. 149, том 2).</w:t>
      </w:r>
    </w:p>
    <w:p w14:paraId="33627341" w14:textId="77777777" w:rsidR="00340DB5" w:rsidRPr="00340DB5" w:rsidRDefault="00340DB5" w:rsidP="00340DB5">
      <w:pPr>
        <w:ind w:firstLine="709"/>
        <w:contextualSpacing/>
        <w:jc w:val="both"/>
        <w:rPr>
          <w:sz w:val="28"/>
          <w:szCs w:val="28"/>
          <w:lang w:eastAsia="ru-RU"/>
        </w:rPr>
      </w:pPr>
      <w:proofErr w:type="spellStart"/>
      <w:r w:rsidRPr="00340DB5">
        <w:rPr>
          <w:sz w:val="28"/>
          <w:szCs w:val="28"/>
          <w:lang w:eastAsia="ru-RU"/>
        </w:rPr>
        <w:t>Золошлакоудаление</w:t>
      </w:r>
      <w:proofErr w:type="spellEnd"/>
      <w:r w:rsidRPr="00340DB5">
        <w:rPr>
          <w:sz w:val="28"/>
          <w:szCs w:val="28"/>
          <w:lang w:eastAsia="ru-RU"/>
        </w:rPr>
        <w:t xml:space="preserve"> мокрое</w:t>
      </w:r>
      <w:r w:rsidRPr="00340DB5">
        <w:rPr>
          <w:szCs w:val="20"/>
          <w:lang w:eastAsia="ru-RU"/>
        </w:rPr>
        <w:t>.</w:t>
      </w:r>
      <w:r w:rsidRPr="00340DB5">
        <w:rPr>
          <w:color w:val="6600FF"/>
          <w:sz w:val="28"/>
          <w:szCs w:val="28"/>
          <w:lang w:eastAsia="ru-RU"/>
        </w:rPr>
        <w:t xml:space="preserve"> </w:t>
      </w:r>
      <w:r w:rsidRPr="00340DB5">
        <w:rPr>
          <w:sz w:val="28"/>
          <w:szCs w:val="28"/>
          <w:lang w:eastAsia="ru-RU"/>
        </w:rPr>
        <w:t>Удаление шлака осуществляется вручную, с помощью тачки вывозится в места складирования.</w:t>
      </w:r>
    </w:p>
    <w:p w14:paraId="62EC61D3"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Вывоз шлака также осуществляется как своим транспортом (п. ст. </w:t>
      </w:r>
      <w:proofErr w:type="spellStart"/>
      <w:r w:rsidRPr="00340DB5">
        <w:rPr>
          <w:sz w:val="28"/>
          <w:szCs w:val="28"/>
          <w:lang w:eastAsia="ru-RU"/>
        </w:rPr>
        <w:t>Тальжино</w:t>
      </w:r>
      <w:proofErr w:type="spellEnd"/>
      <w:r w:rsidRPr="00340DB5">
        <w:rPr>
          <w:sz w:val="28"/>
          <w:szCs w:val="28"/>
          <w:lang w:eastAsia="ru-RU"/>
        </w:rPr>
        <w:t xml:space="preserve"> МТЗ-82, п. Загорский ГАЗ 3307), так и сторонним транспортом МКП «</w:t>
      </w:r>
      <w:proofErr w:type="spellStart"/>
      <w:r w:rsidRPr="00340DB5">
        <w:rPr>
          <w:sz w:val="28"/>
          <w:szCs w:val="28"/>
          <w:lang w:eastAsia="ru-RU"/>
        </w:rPr>
        <w:t>Сибэкотранс</w:t>
      </w:r>
      <w:proofErr w:type="spellEnd"/>
      <w:r w:rsidRPr="00340DB5">
        <w:rPr>
          <w:sz w:val="28"/>
          <w:szCs w:val="28"/>
          <w:lang w:eastAsia="ru-RU"/>
        </w:rPr>
        <w:t xml:space="preserve"> Новокузнецкого муниципального района», Решение Совета народных депутатов Новокузнецкого муниципального района «Об установлении тарифов на услуги МКП «</w:t>
      </w:r>
      <w:proofErr w:type="spellStart"/>
      <w:r w:rsidRPr="00340DB5">
        <w:rPr>
          <w:sz w:val="28"/>
          <w:szCs w:val="28"/>
          <w:lang w:eastAsia="ru-RU"/>
        </w:rPr>
        <w:t>Сибэкотранс</w:t>
      </w:r>
      <w:proofErr w:type="spellEnd"/>
      <w:r w:rsidRPr="00340DB5">
        <w:rPr>
          <w:sz w:val="28"/>
          <w:szCs w:val="28"/>
          <w:lang w:eastAsia="ru-RU"/>
        </w:rPr>
        <w:t xml:space="preserve"> Новокузнецкого муниципального района»), стр.195, том 2.</w:t>
      </w:r>
    </w:p>
    <w:p w14:paraId="2171B3FF"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На предприятии утверждено Положение о закупке товаров, работ, услуг для нужд МКП «КТВС НМР» от 01.07.2019 стр. 127-163, том 3. Следует отметить, что соответствии с п. 16(1) «Правил регулирования цен (тарифов) в сфере теплоснабжения», утвержденных постановлением Правительства Российской Федерации от 22 октября 2012 г. № 1075, для организации в отношении которой ранее не осуществлялось государственное регулирование цен (тарифов), копии документов, подтверждающих проведение заявителем торгов, не представляются.</w:t>
      </w:r>
    </w:p>
    <w:p w14:paraId="2212F709"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На предприятии ведется раздельный учет. Учетная политика от 01.07.2019 стр. 55-126, том 3.</w:t>
      </w:r>
    </w:p>
    <w:p w14:paraId="4C9BCCFD"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На предприятии имеется коллективный договор от 01.07.2019 на 2019-2021 гг. стр. 82-87, том 1 дополнительные материалы.</w:t>
      </w:r>
    </w:p>
    <w:p w14:paraId="1013F302" w14:textId="77777777" w:rsidR="00340DB5" w:rsidRPr="00340DB5" w:rsidRDefault="00340DB5" w:rsidP="00340DB5">
      <w:pPr>
        <w:ind w:firstLine="709"/>
        <w:contextualSpacing/>
        <w:jc w:val="both"/>
        <w:rPr>
          <w:sz w:val="28"/>
          <w:szCs w:val="28"/>
          <w:lang w:eastAsia="ru-RU"/>
        </w:rPr>
      </w:pPr>
      <w:r w:rsidRPr="00340DB5">
        <w:rPr>
          <w:sz w:val="28"/>
          <w:szCs w:val="28"/>
          <w:lang w:eastAsia="ru-RU"/>
        </w:rPr>
        <w:t>Предприятие работает на общей системе налогообложения (все расчеты в данном экспертном заключении произведены без учета НДС).</w:t>
      </w:r>
    </w:p>
    <w:p w14:paraId="685E592F" w14:textId="77777777" w:rsidR="00340DB5" w:rsidRPr="00340DB5" w:rsidRDefault="00340DB5" w:rsidP="00340DB5">
      <w:pPr>
        <w:spacing w:line="360" w:lineRule="auto"/>
        <w:ind w:right="-2" w:firstLine="709"/>
        <w:contextualSpacing/>
        <w:jc w:val="both"/>
        <w:rPr>
          <w:sz w:val="28"/>
          <w:szCs w:val="28"/>
          <w:lang w:eastAsia="ru-RU"/>
        </w:rPr>
      </w:pPr>
    </w:p>
    <w:p w14:paraId="06904887" w14:textId="77777777" w:rsidR="00340DB5" w:rsidRPr="00340DB5" w:rsidRDefault="00340DB5" w:rsidP="00340DB5">
      <w:pPr>
        <w:keepNext/>
        <w:numPr>
          <w:ilvl w:val="0"/>
          <w:numId w:val="15"/>
        </w:numPr>
        <w:jc w:val="center"/>
        <w:outlineLvl w:val="0"/>
        <w:rPr>
          <w:b/>
          <w:snapToGrid w:val="0"/>
          <w:sz w:val="28"/>
          <w:szCs w:val="28"/>
        </w:rPr>
      </w:pPr>
      <w:bookmarkStart w:id="24" w:name="_Toc500261375"/>
      <w:bookmarkStart w:id="25" w:name="_Toc18427619"/>
      <w:r w:rsidRPr="00340DB5">
        <w:rPr>
          <w:b/>
          <w:snapToGrid w:val="0"/>
          <w:sz w:val="28"/>
          <w:szCs w:val="28"/>
        </w:rPr>
        <w:t>ОЦЕНКА ДОСТОВЕРНОСТИ ДАННЫХ, ПРИВЕДЕННЫХ В ПРЕДЛОЖЕНИЯХ ОБ УСТАНОВЛЕНИИ ТАРИФОВ И (ИЛИ) ИХ ПРЕДЕЛЬНЫХ УРОВНЕЙ</w:t>
      </w:r>
      <w:bookmarkEnd w:id="24"/>
      <w:bookmarkEnd w:id="25"/>
    </w:p>
    <w:p w14:paraId="683B1E75" w14:textId="77777777" w:rsidR="00340DB5" w:rsidRPr="00340DB5" w:rsidRDefault="00340DB5" w:rsidP="00340DB5">
      <w:pPr>
        <w:ind w:right="142" w:firstLine="709"/>
        <w:jc w:val="both"/>
        <w:rPr>
          <w:sz w:val="28"/>
          <w:szCs w:val="28"/>
          <w:lang w:eastAsia="ru-RU"/>
        </w:rPr>
      </w:pPr>
    </w:p>
    <w:p w14:paraId="3F0C7048" w14:textId="77777777" w:rsidR="00340DB5" w:rsidRPr="00340DB5" w:rsidRDefault="00340DB5" w:rsidP="00340DB5">
      <w:pPr>
        <w:ind w:right="142" w:firstLine="709"/>
        <w:jc w:val="both"/>
        <w:rPr>
          <w:sz w:val="28"/>
          <w:szCs w:val="28"/>
          <w:lang w:eastAsia="ru-RU"/>
        </w:rPr>
      </w:pPr>
      <w:r w:rsidRPr="00340DB5">
        <w:rPr>
          <w:sz w:val="28"/>
          <w:szCs w:val="28"/>
          <w:lang w:eastAsia="ru-RU"/>
        </w:rPr>
        <w:t xml:space="preserve">Материалы МКП «КТВС НМР» по расчету тарифов на </w:t>
      </w:r>
      <w:r w:rsidRPr="00340DB5">
        <w:rPr>
          <w:sz w:val="28"/>
          <w:szCs w:val="28"/>
          <w:lang w:eastAsia="ru-RU"/>
        </w:rPr>
        <w:br/>
        <w:t>2019 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B3C44B5" w14:textId="77777777" w:rsidR="00340DB5" w:rsidRPr="00340DB5" w:rsidRDefault="00340DB5" w:rsidP="00340DB5">
      <w:pPr>
        <w:ind w:right="142" w:firstLine="709"/>
        <w:jc w:val="both"/>
        <w:rPr>
          <w:sz w:val="28"/>
          <w:szCs w:val="28"/>
          <w:lang w:eastAsia="ru-RU"/>
        </w:rPr>
      </w:pPr>
      <w:r w:rsidRPr="00340DB5">
        <w:rPr>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224C9B1" w14:textId="77777777" w:rsidR="00340DB5" w:rsidRPr="00340DB5" w:rsidRDefault="00340DB5" w:rsidP="00340DB5">
      <w:pPr>
        <w:ind w:right="142" w:firstLine="709"/>
        <w:jc w:val="both"/>
        <w:rPr>
          <w:sz w:val="28"/>
          <w:szCs w:val="28"/>
          <w:lang w:eastAsia="ru-RU"/>
        </w:rPr>
      </w:pPr>
      <w:r w:rsidRPr="00340DB5">
        <w:rPr>
          <w:sz w:val="28"/>
          <w:szCs w:val="28"/>
          <w:lang w:eastAsia="ru-RU"/>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«КТВС НМР»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w:t>
      </w:r>
    </w:p>
    <w:p w14:paraId="485A6165" w14:textId="77777777" w:rsidR="00340DB5" w:rsidRPr="00340DB5" w:rsidRDefault="00340DB5" w:rsidP="00340DB5">
      <w:pPr>
        <w:ind w:firstLine="709"/>
        <w:jc w:val="both"/>
        <w:rPr>
          <w:sz w:val="28"/>
          <w:szCs w:val="28"/>
          <w:lang w:eastAsia="ru-RU"/>
        </w:rPr>
      </w:pPr>
      <w:r w:rsidRPr="00340DB5">
        <w:rPr>
          <w:sz w:val="28"/>
          <w:szCs w:val="28"/>
          <w:lang w:eastAsia="ru-RU"/>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2019 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4E572E37" w14:textId="77777777" w:rsidR="00340DB5" w:rsidRPr="00340DB5" w:rsidRDefault="00340DB5" w:rsidP="00340DB5">
      <w:pPr>
        <w:ind w:firstLine="709"/>
        <w:jc w:val="both"/>
        <w:rPr>
          <w:sz w:val="28"/>
          <w:szCs w:val="28"/>
          <w:lang w:eastAsia="ru-RU"/>
        </w:rPr>
      </w:pPr>
    </w:p>
    <w:p w14:paraId="0194DB9C" w14:textId="77777777" w:rsidR="00340DB5" w:rsidRPr="00340DB5" w:rsidRDefault="00340DB5" w:rsidP="00340DB5">
      <w:pPr>
        <w:keepNext/>
        <w:numPr>
          <w:ilvl w:val="0"/>
          <w:numId w:val="15"/>
        </w:numPr>
        <w:tabs>
          <w:tab w:val="left" w:pos="567"/>
        </w:tabs>
        <w:outlineLvl w:val="0"/>
        <w:rPr>
          <w:rFonts w:eastAsia="Calibri"/>
          <w:b/>
          <w:sz w:val="28"/>
          <w:szCs w:val="28"/>
        </w:rPr>
      </w:pPr>
      <w:bookmarkStart w:id="26" w:name="_Toc499555053"/>
      <w:bookmarkStart w:id="27" w:name="_Toc500261378"/>
      <w:bookmarkStart w:id="28" w:name="_Toc18427620"/>
      <w:r w:rsidRPr="00340DB5">
        <w:rPr>
          <w:rFonts w:eastAsia="Calibri"/>
          <w:b/>
          <w:sz w:val="28"/>
          <w:szCs w:val="28"/>
        </w:rPr>
        <w:t xml:space="preserve">Определение полезного отпуска тепловой энергии на </w:t>
      </w:r>
      <w:bookmarkEnd w:id="26"/>
      <w:bookmarkEnd w:id="27"/>
      <w:r w:rsidRPr="00340DB5">
        <w:rPr>
          <w:rFonts w:eastAsia="Calibri"/>
          <w:b/>
          <w:sz w:val="28"/>
          <w:szCs w:val="28"/>
        </w:rPr>
        <w:t>2019 г</w:t>
      </w:r>
      <w:bookmarkEnd w:id="28"/>
      <w:r w:rsidRPr="00340DB5">
        <w:rPr>
          <w:rFonts w:eastAsia="Calibri"/>
          <w:b/>
          <w:sz w:val="28"/>
          <w:szCs w:val="28"/>
        </w:rPr>
        <w:t>од</w:t>
      </w:r>
    </w:p>
    <w:p w14:paraId="46B9AB2A" w14:textId="77777777" w:rsidR="00340DB5" w:rsidRPr="00340DB5" w:rsidRDefault="00340DB5" w:rsidP="00340DB5">
      <w:pPr>
        <w:rPr>
          <w:rFonts w:eastAsia="Calibri"/>
          <w:szCs w:val="20"/>
        </w:rPr>
      </w:pPr>
    </w:p>
    <w:p w14:paraId="5BE84CA3" w14:textId="77777777" w:rsidR="00340DB5" w:rsidRPr="00340DB5" w:rsidRDefault="00340DB5" w:rsidP="00340DB5">
      <w:pPr>
        <w:ind w:firstLine="720"/>
        <w:jc w:val="both"/>
        <w:rPr>
          <w:snapToGrid w:val="0"/>
          <w:sz w:val="28"/>
          <w:szCs w:val="28"/>
          <w:lang w:eastAsia="ru-RU"/>
        </w:rPr>
      </w:pPr>
      <w:r w:rsidRPr="00340DB5">
        <w:rPr>
          <w:snapToGrid w:val="0"/>
          <w:sz w:val="28"/>
          <w:szCs w:val="28"/>
          <w:lang w:eastAsia="ru-RU"/>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9D10179" w14:textId="77777777" w:rsidR="00340DB5" w:rsidRPr="00340DB5" w:rsidRDefault="00340DB5" w:rsidP="00340DB5">
      <w:pPr>
        <w:ind w:firstLine="720"/>
        <w:jc w:val="both"/>
        <w:rPr>
          <w:snapToGrid w:val="0"/>
          <w:sz w:val="28"/>
          <w:szCs w:val="28"/>
          <w:lang w:eastAsia="ru-RU"/>
        </w:rPr>
      </w:pPr>
      <w:r w:rsidRPr="00340DB5">
        <w:rPr>
          <w:snapToGrid w:val="0"/>
          <w:sz w:val="28"/>
          <w:szCs w:val="28"/>
          <w:lang w:eastAsia="ru-RU"/>
        </w:rPr>
        <w:t xml:space="preserve">Проанализировав представленные документы, эксперты полагают экономически и технологически обоснованным принять полезный отпуск тепловой энергии на потребительский рынок в размере 150 648,67 Гкал (годовая реализация тепловой энергии от котельных, а также годовая реализация тепловой энергии при покупке тепловой энергии без учета потерь в сетях МКП «КТВС НМР» и отпуска для производственных нужд МКП «КТВС НМР»), согласно постановлению администрации Новокузнецкого муниципального района № 77 от 06.05.2019 об утверждении Схем теплоснабжения </w:t>
      </w:r>
      <w:r w:rsidRPr="00340DB5">
        <w:rPr>
          <w:snapToGrid w:val="0"/>
          <w:sz w:val="28"/>
          <w:szCs w:val="28"/>
          <w:lang w:eastAsia="ru-RU"/>
        </w:rPr>
        <w:lastRenderedPageBreak/>
        <w:t xml:space="preserve">Новокузнецкого муниципального района </w:t>
      </w:r>
      <w:hyperlink r:id="rId70" w:history="1">
        <w:r w:rsidRPr="00340DB5">
          <w:rPr>
            <w:snapToGrid w:val="0"/>
            <w:color w:val="0000FF"/>
            <w:sz w:val="28"/>
            <w:szCs w:val="28"/>
            <w:u w:val="single"/>
            <w:lang w:eastAsia="ru-RU"/>
          </w:rPr>
          <w:t>http://www.admnkr.ru/grazhdanam</w:t>
        </w:r>
      </w:hyperlink>
      <w:r w:rsidRPr="00340DB5">
        <w:rPr>
          <w:snapToGrid w:val="0"/>
          <w:sz w:val="28"/>
          <w:szCs w:val="28"/>
          <w:lang w:eastAsia="ru-RU"/>
        </w:rPr>
        <w:t xml:space="preserve"> /</w:t>
      </w:r>
      <w:proofErr w:type="spellStart"/>
      <w:r w:rsidRPr="00340DB5">
        <w:rPr>
          <w:snapToGrid w:val="0"/>
          <w:sz w:val="28"/>
          <w:szCs w:val="28"/>
          <w:lang w:eastAsia="ru-RU"/>
        </w:rPr>
        <w:t>zhilishchno-kommunalnoe-khozyajstvo</w:t>
      </w:r>
      <w:proofErr w:type="spellEnd"/>
      <w:r w:rsidRPr="00340DB5">
        <w:rPr>
          <w:snapToGrid w:val="0"/>
          <w:sz w:val="28"/>
          <w:szCs w:val="28"/>
          <w:lang w:eastAsia="ru-RU"/>
        </w:rPr>
        <w:t>/</w:t>
      </w:r>
      <w:proofErr w:type="spellStart"/>
      <w:r w:rsidRPr="00340DB5">
        <w:rPr>
          <w:snapToGrid w:val="0"/>
          <w:sz w:val="28"/>
          <w:szCs w:val="28"/>
          <w:lang w:eastAsia="ru-RU"/>
        </w:rPr>
        <w:t>skhemy-teplosnabzheniya</w:t>
      </w:r>
      <w:proofErr w:type="spellEnd"/>
      <w:r w:rsidRPr="00340DB5">
        <w:rPr>
          <w:snapToGrid w:val="0"/>
          <w:sz w:val="28"/>
          <w:szCs w:val="28"/>
          <w:lang w:eastAsia="ru-RU"/>
        </w:rPr>
        <w:t>.</w:t>
      </w:r>
    </w:p>
    <w:p w14:paraId="62326D40" w14:textId="77777777" w:rsidR="00340DB5" w:rsidRPr="00340DB5" w:rsidRDefault="00340DB5" w:rsidP="00340DB5">
      <w:pPr>
        <w:ind w:firstLine="720"/>
        <w:jc w:val="both"/>
        <w:rPr>
          <w:snapToGrid w:val="0"/>
          <w:sz w:val="28"/>
          <w:szCs w:val="28"/>
          <w:lang w:eastAsia="ru-RU"/>
        </w:rPr>
      </w:pPr>
      <w:r w:rsidRPr="00340DB5">
        <w:rPr>
          <w:snapToGrid w:val="0"/>
          <w:sz w:val="28"/>
          <w:szCs w:val="28"/>
          <w:lang w:eastAsia="ru-RU"/>
        </w:rPr>
        <w:t>Объем полезного отпуска на производственные нужды принят по предложению предприятия.</w:t>
      </w:r>
    </w:p>
    <w:p w14:paraId="4396187A" w14:textId="41B40ED5" w:rsidR="00340DB5" w:rsidRPr="00340DB5" w:rsidRDefault="00340DB5" w:rsidP="00340DB5">
      <w:pPr>
        <w:ind w:firstLine="720"/>
        <w:jc w:val="both"/>
        <w:rPr>
          <w:snapToGrid w:val="0"/>
          <w:sz w:val="28"/>
          <w:szCs w:val="28"/>
          <w:lang w:eastAsia="ru-RU"/>
        </w:rPr>
      </w:pPr>
      <w:r w:rsidRPr="00340DB5">
        <w:rPr>
          <w:snapToGrid w:val="0"/>
          <w:sz w:val="28"/>
          <w:szCs w:val="28"/>
          <w:lang w:eastAsia="ru-RU"/>
        </w:rPr>
        <w:t>Объем потерь тепловой энергии, устанавливаемый для организаций, осуществляющих деятельность по передаче тепловой энергии, принимается на уровне 46260,41 Гкал, согласно постановления РЭК КО от</w:t>
      </w:r>
      <w:r>
        <w:rPr>
          <w:snapToGrid w:val="0"/>
          <w:sz w:val="28"/>
          <w:szCs w:val="28"/>
          <w:lang w:eastAsia="ru-RU"/>
        </w:rPr>
        <w:t xml:space="preserve"> 5</w:t>
      </w:r>
      <w:r w:rsidRPr="00340DB5">
        <w:rPr>
          <w:snapToGrid w:val="0"/>
          <w:sz w:val="28"/>
          <w:szCs w:val="28"/>
          <w:lang w:eastAsia="ru-RU"/>
        </w:rPr>
        <w:t xml:space="preserve"> сентября 2019</w:t>
      </w:r>
      <w:r w:rsidRPr="00340DB5">
        <w:rPr>
          <w:snapToGrid w:val="0"/>
          <w:sz w:val="28"/>
          <w:szCs w:val="28"/>
          <w:lang w:eastAsia="ru-RU"/>
        </w:rPr>
        <w:br/>
        <w:t xml:space="preserve">№ </w:t>
      </w:r>
      <w:r>
        <w:rPr>
          <w:snapToGrid w:val="0"/>
          <w:sz w:val="28"/>
          <w:szCs w:val="28"/>
          <w:lang w:eastAsia="ru-RU"/>
        </w:rPr>
        <w:t>246</w:t>
      </w:r>
      <w:r w:rsidRPr="00340DB5">
        <w:rPr>
          <w:snapToGrid w:val="0"/>
          <w:sz w:val="28"/>
          <w:szCs w:val="28"/>
          <w:lang w:eastAsia="ru-RU"/>
        </w:rPr>
        <w:t>.</w:t>
      </w:r>
    </w:p>
    <w:p w14:paraId="7035CD32" w14:textId="77777777" w:rsidR="00340DB5" w:rsidRPr="00340DB5" w:rsidRDefault="00340DB5" w:rsidP="00340DB5">
      <w:pPr>
        <w:ind w:firstLine="720"/>
        <w:jc w:val="both"/>
        <w:rPr>
          <w:snapToGrid w:val="0"/>
          <w:sz w:val="28"/>
          <w:szCs w:val="28"/>
          <w:lang w:eastAsia="ru-RU"/>
        </w:rPr>
      </w:pPr>
      <w:r w:rsidRPr="00340DB5">
        <w:rPr>
          <w:snapToGrid w:val="0"/>
          <w:sz w:val="28"/>
          <w:szCs w:val="28"/>
          <w:lang w:eastAsia="ru-RU"/>
        </w:rPr>
        <w:t>Объемные показатели сведены в таблицу 1.</w:t>
      </w:r>
    </w:p>
    <w:p w14:paraId="5B0DDEF0" w14:textId="77777777" w:rsidR="00340DB5" w:rsidRPr="00340DB5" w:rsidRDefault="00340DB5" w:rsidP="00340DB5">
      <w:pPr>
        <w:ind w:firstLine="720"/>
        <w:jc w:val="right"/>
        <w:rPr>
          <w:snapToGrid w:val="0"/>
          <w:sz w:val="28"/>
          <w:szCs w:val="28"/>
          <w:lang w:eastAsia="ru-RU"/>
        </w:rPr>
      </w:pPr>
      <w:r w:rsidRPr="00340DB5">
        <w:rPr>
          <w:snapToGrid w:val="0"/>
          <w:sz w:val="28"/>
          <w:szCs w:val="28"/>
          <w:lang w:eastAsia="ru-RU"/>
        </w:rPr>
        <w:t>Таблица 1</w:t>
      </w:r>
    </w:p>
    <w:tbl>
      <w:tblPr>
        <w:tblW w:w="9740" w:type="dxa"/>
        <w:tblLook w:val="04A0" w:firstRow="1" w:lastRow="0" w:firstColumn="1" w:lastColumn="0" w:noHBand="0" w:noVBand="1"/>
      </w:tblPr>
      <w:tblGrid>
        <w:gridCol w:w="1077"/>
        <w:gridCol w:w="2360"/>
        <w:gridCol w:w="1583"/>
        <w:gridCol w:w="1500"/>
        <w:gridCol w:w="1800"/>
        <w:gridCol w:w="1420"/>
      </w:tblGrid>
      <w:tr w:rsidR="00340DB5" w:rsidRPr="00340DB5" w14:paraId="1AE63332" w14:textId="77777777" w:rsidTr="00340DB5">
        <w:trPr>
          <w:trHeight w:val="300"/>
        </w:trPr>
        <w:tc>
          <w:tcPr>
            <w:tcW w:w="9740" w:type="dxa"/>
            <w:gridSpan w:val="6"/>
            <w:tcBorders>
              <w:top w:val="nil"/>
              <w:left w:val="nil"/>
              <w:bottom w:val="single" w:sz="4" w:space="0" w:color="auto"/>
              <w:right w:val="nil"/>
            </w:tcBorders>
            <w:shd w:val="clear" w:color="auto" w:fill="auto"/>
            <w:noWrap/>
            <w:vAlign w:val="bottom"/>
            <w:hideMark/>
          </w:tcPr>
          <w:p w14:paraId="3E2E8D0E" w14:textId="77777777" w:rsidR="00340DB5" w:rsidRPr="00340DB5" w:rsidRDefault="00340DB5" w:rsidP="00340DB5">
            <w:pPr>
              <w:jc w:val="center"/>
              <w:rPr>
                <w:color w:val="000000"/>
                <w:szCs w:val="20"/>
                <w:lang w:eastAsia="ru-RU"/>
              </w:rPr>
            </w:pPr>
            <w:r w:rsidRPr="00340DB5">
              <w:rPr>
                <w:color w:val="000000"/>
                <w:sz w:val="28"/>
                <w:szCs w:val="28"/>
                <w:lang w:eastAsia="ru-RU"/>
              </w:rPr>
              <w:t>Тепловой баланс МКП «КТСВ НМР» на 2019 год</w:t>
            </w:r>
          </w:p>
        </w:tc>
      </w:tr>
      <w:tr w:rsidR="00340DB5" w:rsidRPr="00340DB5" w14:paraId="3F3EA2E6" w14:textId="77777777" w:rsidTr="00340DB5">
        <w:trPr>
          <w:trHeight w:val="300"/>
        </w:trPr>
        <w:tc>
          <w:tcPr>
            <w:tcW w:w="50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6C83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Наименование </w:t>
            </w:r>
          </w:p>
        </w:tc>
        <w:tc>
          <w:tcPr>
            <w:tcW w:w="4720" w:type="dxa"/>
            <w:gridSpan w:val="3"/>
            <w:tcBorders>
              <w:top w:val="single" w:sz="4" w:space="0" w:color="auto"/>
              <w:left w:val="nil"/>
              <w:bottom w:val="single" w:sz="4" w:space="0" w:color="auto"/>
              <w:right w:val="single" w:sz="4" w:space="0" w:color="auto"/>
            </w:tcBorders>
            <w:shd w:val="clear" w:color="auto" w:fill="auto"/>
            <w:vAlign w:val="center"/>
            <w:hideMark/>
          </w:tcPr>
          <w:p w14:paraId="127C225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Предложение экспертов</w:t>
            </w:r>
          </w:p>
        </w:tc>
      </w:tr>
      <w:tr w:rsidR="00340DB5" w:rsidRPr="00340DB5" w14:paraId="41746EDD" w14:textId="77777777" w:rsidTr="00340DB5">
        <w:trPr>
          <w:trHeight w:val="300"/>
        </w:trPr>
        <w:tc>
          <w:tcPr>
            <w:tcW w:w="5020" w:type="dxa"/>
            <w:gridSpan w:val="3"/>
            <w:vMerge/>
            <w:tcBorders>
              <w:top w:val="single" w:sz="4" w:space="0" w:color="auto"/>
              <w:left w:val="single" w:sz="4" w:space="0" w:color="auto"/>
              <w:bottom w:val="single" w:sz="4" w:space="0" w:color="auto"/>
              <w:right w:val="single" w:sz="4" w:space="0" w:color="auto"/>
            </w:tcBorders>
            <w:vAlign w:val="center"/>
            <w:hideMark/>
          </w:tcPr>
          <w:p w14:paraId="60FC20FA" w14:textId="77777777" w:rsidR="00340DB5" w:rsidRPr="00340DB5" w:rsidRDefault="00340DB5" w:rsidP="00340DB5">
            <w:pPr>
              <w:rPr>
                <w:color w:val="000000"/>
                <w:sz w:val="20"/>
                <w:szCs w:val="20"/>
                <w:lang w:eastAsia="ru-RU"/>
              </w:rPr>
            </w:pPr>
          </w:p>
        </w:tc>
        <w:tc>
          <w:tcPr>
            <w:tcW w:w="1500" w:type="dxa"/>
            <w:tcBorders>
              <w:top w:val="nil"/>
              <w:left w:val="nil"/>
              <w:bottom w:val="single" w:sz="4" w:space="0" w:color="auto"/>
              <w:right w:val="single" w:sz="4" w:space="0" w:color="auto"/>
            </w:tcBorders>
            <w:shd w:val="clear" w:color="auto" w:fill="auto"/>
            <w:vAlign w:val="center"/>
            <w:hideMark/>
          </w:tcPr>
          <w:p w14:paraId="438A055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Год</w:t>
            </w:r>
          </w:p>
        </w:tc>
        <w:tc>
          <w:tcPr>
            <w:tcW w:w="1800" w:type="dxa"/>
            <w:tcBorders>
              <w:top w:val="nil"/>
              <w:left w:val="nil"/>
              <w:bottom w:val="single" w:sz="4" w:space="0" w:color="auto"/>
              <w:right w:val="single" w:sz="4" w:space="0" w:color="auto"/>
            </w:tcBorders>
            <w:shd w:val="clear" w:color="auto" w:fill="auto"/>
            <w:vAlign w:val="center"/>
            <w:hideMark/>
          </w:tcPr>
          <w:p w14:paraId="20FBB16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полугодие</w:t>
            </w:r>
          </w:p>
        </w:tc>
        <w:tc>
          <w:tcPr>
            <w:tcW w:w="1420" w:type="dxa"/>
            <w:tcBorders>
              <w:top w:val="nil"/>
              <w:left w:val="nil"/>
              <w:bottom w:val="single" w:sz="4" w:space="0" w:color="auto"/>
              <w:right w:val="single" w:sz="4" w:space="0" w:color="auto"/>
            </w:tcBorders>
            <w:shd w:val="clear" w:color="auto" w:fill="auto"/>
            <w:vAlign w:val="center"/>
            <w:hideMark/>
          </w:tcPr>
          <w:p w14:paraId="72D0706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 полугодие</w:t>
            </w:r>
          </w:p>
        </w:tc>
      </w:tr>
      <w:tr w:rsidR="00340DB5" w:rsidRPr="00340DB5" w14:paraId="2F58A269" w14:textId="77777777" w:rsidTr="00340DB5">
        <w:trPr>
          <w:trHeight w:val="31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DF98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Отпуск в сеть, в т.ч.</w:t>
            </w:r>
          </w:p>
        </w:tc>
        <w:tc>
          <w:tcPr>
            <w:tcW w:w="1700" w:type="dxa"/>
            <w:tcBorders>
              <w:top w:val="nil"/>
              <w:left w:val="nil"/>
              <w:bottom w:val="single" w:sz="4" w:space="0" w:color="auto"/>
              <w:right w:val="single" w:sz="4" w:space="0" w:color="auto"/>
            </w:tcBorders>
            <w:shd w:val="clear" w:color="auto" w:fill="auto"/>
            <w:vAlign w:val="center"/>
            <w:hideMark/>
          </w:tcPr>
          <w:p w14:paraId="3AE9FFA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E01036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197 607,08</w:t>
            </w:r>
          </w:p>
        </w:tc>
        <w:tc>
          <w:tcPr>
            <w:tcW w:w="1800" w:type="dxa"/>
            <w:tcBorders>
              <w:top w:val="nil"/>
              <w:left w:val="nil"/>
              <w:bottom w:val="single" w:sz="4" w:space="0" w:color="auto"/>
              <w:right w:val="single" w:sz="4" w:space="0" w:color="auto"/>
            </w:tcBorders>
            <w:shd w:val="clear" w:color="auto" w:fill="auto"/>
            <w:vAlign w:val="center"/>
            <w:hideMark/>
          </w:tcPr>
          <w:p w14:paraId="47EB810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106 098,13</w:t>
            </w:r>
          </w:p>
        </w:tc>
        <w:tc>
          <w:tcPr>
            <w:tcW w:w="1420" w:type="dxa"/>
            <w:tcBorders>
              <w:top w:val="nil"/>
              <w:left w:val="nil"/>
              <w:bottom w:val="single" w:sz="4" w:space="0" w:color="auto"/>
              <w:right w:val="single" w:sz="4" w:space="0" w:color="auto"/>
            </w:tcBorders>
            <w:shd w:val="clear" w:color="auto" w:fill="auto"/>
            <w:vAlign w:val="center"/>
            <w:hideMark/>
          </w:tcPr>
          <w:p w14:paraId="30C276E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91 508,95</w:t>
            </w:r>
          </w:p>
        </w:tc>
      </w:tr>
      <w:tr w:rsidR="00340DB5" w:rsidRPr="00340DB5" w14:paraId="0ED6E634" w14:textId="77777777" w:rsidTr="00340DB5">
        <w:trPr>
          <w:trHeight w:val="315"/>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5B60D8" w14:textId="77777777" w:rsidR="00340DB5" w:rsidRPr="00340DB5" w:rsidRDefault="00340DB5" w:rsidP="00340DB5">
            <w:pPr>
              <w:rPr>
                <w:color w:val="000000"/>
                <w:sz w:val="20"/>
                <w:szCs w:val="20"/>
                <w:lang w:eastAsia="ru-RU"/>
              </w:rPr>
            </w:pPr>
            <w:r w:rsidRPr="00340DB5">
              <w:rPr>
                <w:color w:val="000000"/>
                <w:sz w:val="20"/>
                <w:szCs w:val="20"/>
                <w:lang w:eastAsia="ru-RU"/>
              </w:rPr>
              <w:t>1.1. от угольных котельных</w:t>
            </w:r>
          </w:p>
        </w:tc>
        <w:tc>
          <w:tcPr>
            <w:tcW w:w="1700" w:type="dxa"/>
            <w:tcBorders>
              <w:top w:val="nil"/>
              <w:left w:val="nil"/>
              <w:bottom w:val="single" w:sz="4" w:space="0" w:color="auto"/>
              <w:right w:val="single" w:sz="4" w:space="0" w:color="auto"/>
            </w:tcBorders>
            <w:shd w:val="clear" w:color="auto" w:fill="auto"/>
            <w:vAlign w:val="center"/>
            <w:hideMark/>
          </w:tcPr>
          <w:p w14:paraId="2A9F425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AC0F7D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107 598,40</w:t>
            </w:r>
          </w:p>
        </w:tc>
        <w:tc>
          <w:tcPr>
            <w:tcW w:w="1800" w:type="dxa"/>
            <w:tcBorders>
              <w:top w:val="nil"/>
              <w:left w:val="nil"/>
              <w:bottom w:val="single" w:sz="4" w:space="0" w:color="auto"/>
              <w:right w:val="single" w:sz="4" w:space="0" w:color="auto"/>
            </w:tcBorders>
            <w:shd w:val="clear" w:color="auto" w:fill="auto"/>
            <w:vAlign w:val="center"/>
            <w:hideMark/>
          </w:tcPr>
          <w:p w14:paraId="17F0029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73 946,97</w:t>
            </w:r>
          </w:p>
        </w:tc>
        <w:tc>
          <w:tcPr>
            <w:tcW w:w="1420" w:type="dxa"/>
            <w:tcBorders>
              <w:top w:val="nil"/>
              <w:left w:val="nil"/>
              <w:bottom w:val="single" w:sz="4" w:space="0" w:color="auto"/>
              <w:right w:val="single" w:sz="4" w:space="0" w:color="auto"/>
            </w:tcBorders>
            <w:shd w:val="clear" w:color="auto" w:fill="auto"/>
            <w:vAlign w:val="center"/>
            <w:hideMark/>
          </w:tcPr>
          <w:p w14:paraId="6D9F2EE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63 778,78</w:t>
            </w:r>
          </w:p>
        </w:tc>
      </w:tr>
      <w:tr w:rsidR="00340DB5" w:rsidRPr="00340DB5" w14:paraId="2B654CB0" w14:textId="77777777" w:rsidTr="00340DB5">
        <w:trPr>
          <w:trHeight w:val="31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A18A7" w14:textId="77777777" w:rsidR="00340DB5" w:rsidRPr="00340DB5" w:rsidRDefault="00340DB5" w:rsidP="00340DB5">
            <w:pPr>
              <w:rPr>
                <w:color w:val="000000"/>
                <w:sz w:val="20"/>
                <w:szCs w:val="20"/>
                <w:lang w:eastAsia="ru-RU"/>
              </w:rPr>
            </w:pPr>
            <w:r w:rsidRPr="00340DB5">
              <w:rPr>
                <w:color w:val="000000"/>
                <w:sz w:val="20"/>
                <w:szCs w:val="20"/>
                <w:lang w:eastAsia="ru-RU"/>
              </w:rPr>
              <w:t>1.2. от эл. котельных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AE9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7EB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833,84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4AB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59,99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31F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51,74</w:t>
            </w:r>
          </w:p>
        </w:tc>
      </w:tr>
      <w:tr w:rsidR="00340DB5" w:rsidRPr="00340DB5" w14:paraId="0CA0CEF9" w14:textId="77777777" w:rsidTr="00340DB5">
        <w:trPr>
          <w:trHeight w:val="315"/>
        </w:trPr>
        <w:tc>
          <w:tcPr>
            <w:tcW w:w="3320" w:type="dxa"/>
            <w:gridSpan w:val="2"/>
            <w:tcBorders>
              <w:top w:val="single" w:sz="4" w:space="0" w:color="auto"/>
              <w:left w:val="single" w:sz="4" w:space="0" w:color="auto"/>
              <w:bottom w:val="nil"/>
              <w:right w:val="single" w:sz="4" w:space="0" w:color="000000"/>
            </w:tcBorders>
            <w:shd w:val="clear" w:color="auto" w:fill="auto"/>
            <w:vAlign w:val="center"/>
            <w:hideMark/>
          </w:tcPr>
          <w:p w14:paraId="683BB6C1" w14:textId="77777777" w:rsidR="00340DB5" w:rsidRPr="00340DB5" w:rsidRDefault="00340DB5" w:rsidP="00340DB5">
            <w:pPr>
              <w:rPr>
                <w:color w:val="000000"/>
                <w:sz w:val="20"/>
                <w:szCs w:val="20"/>
                <w:lang w:eastAsia="ru-RU"/>
              </w:rPr>
            </w:pPr>
            <w:r w:rsidRPr="00340DB5">
              <w:rPr>
                <w:color w:val="000000"/>
                <w:sz w:val="20"/>
                <w:szCs w:val="20"/>
                <w:lang w:eastAsia="ru-RU"/>
              </w:rPr>
              <w:t>1.3. при покупке тепла, в т.ч.</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5DEFA8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63D126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88 476,83</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FF72C8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31 716,95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8749C6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27 355,66</w:t>
            </w:r>
          </w:p>
        </w:tc>
      </w:tr>
      <w:tr w:rsidR="00340DB5" w:rsidRPr="00340DB5" w14:paraId="6D8C5DFB" w14:textId="77777777" w:rsidTr="00340DB5">
        <w:trPr>
          <w:trHeight w:val="315"/>
        </w:trPr>
        <w:tc>
          <w:tcPr>
            <w:tcW w:w="960" w:type="dxa"/>
            <w:tcBorders>
              <w:top w:val="single" w:sz="4" w:space="0" w:color="auto"/>
              <w:left w:val="single" w:sz="4" w:space="0" w:color="auto"/>
              <w:bottom w:val="single" w:sz="4" w:space="0" w:color="auto"/>
              <w:right w:val="nil"/>
            </w:tcBorders>
            <w:shd w:val="clear" w:color="auto" w:fill="auto"/>
            <w:vAlign w:val="center"/>
            <w:hideMark/>
          </w:tcPr>
          <w:p w14:paraId="1030D8B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1.3.1.</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3CF77991"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СибЭнерго</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7CFF7E4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709C320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609,98</w:t>
            </w:r>
          </w:p>
        </w:tc>
        <w:tc>
          <w:tcPr>
            <w:tcW w:w="1800" w:type="dxa"/>
            <w:tcBorders>
              <w:top w:val="nil"/>
              <w:left w:val="nil"/>
              <w:bottom w:val="single" w:sz="4" w:space="0" w:color="auto"/>
              <w:right w:val="single" w:sz="4" w:space="0" w:color="auto"/>
            </w:tcBorders>
            <w:shd w:val="clear" w:color="auto" w:fill="auto"/>
            <w:vAlign w:val="center"/>
            <w:hideMark/>
          </w:tcPr>
          <w:p w14:paraId="3337EDE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45 507,14</w:t>
            </w:r>
          </w:p>
        </w:tc>
        <w:tc>
          <w:tcPr>
            <w:tcW w:w="1420" w:type="dxa"/>
            <w:tcBorders>
              <w:top w:val="nil"/>
              <w:left w:val="nil"/>
              <w:bottom w:val="single" w:sz="4" w:space="0" w:color="auto"/>
              <w:right w:val="single" w:sz="4" w:space="0" w:color="auto"/>
            </w:tcBorders>
            <w:shd w:val="clear" w:color="auto" w:fill="auto"/>
            <w:vAlign w:val="center"/>
            <w:hideMark/>
          </w:tcPr>
          <w:p w14:paraId="03AF0CD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39 249,61</w:t>
            </w:r>
          </w:p>
        </w:tc>
      </w:tr>
      <w:tr w:rsidR="00340DB5" w:rsidRPr="00340DB5" w14:paraId="3BBE428B" w14:textId="77777777" w:rsidTr="00340DB5">
        <w:trPr>
          <w:trHeight w:val="315"/>
        </w:trPr>
        <w:tc>
          <w:tcPr>
            <w:tcW w:w="960" w:type="dxa"/>
            <w:tcBorders>
              <w:top w:val="nil"/>
              <w:left w:val="single" w:sz="4" w:space="0" w:color="auto"/>
              <w:bottom w:val="single" w:sz="4" w:space="0" w:color="auto"/>
              <w:right w:val="nil"/>
            </w:tcBorders>
            <w:shd w:val="clear" w:color="auto" w:fill="auto"/>
            <w:vAlign w:val="center"/>
            <w:hideMark/>
          </w:tcPr>
          <w:p w14:paraId="3CFE6A2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1.3.2.</w:t>
            </w:r>
          </w:p>
        </w:tc>
        <w:tc>
          <w:tcPr>
            <w:tcW w:w="2360" w:type="dxa"/>
            <w:tcBorders>
              <w:top w:val="nil"/>
              <w:left w:val="nil"/>
              <w:bottom w:val="single" w:sz="4" w:space="0" w:color="auto"/>
              <w:right w:val="single" w:sz="4" w:space="0" w:color="auto"/>
            </w:tcBorders>
            <w:shd w:val="clear" w:color="auto" w:fill="auto"/>
            <w:vAlign w:val="center"/>
            <w:hideMark/>
          </w:tcPr>
          <w:p w14:paraId="073A6F40"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СПК "</w:t>
            </w:r>
            <w:proofErr w:type="spellStart"/>
            <w:r w:rsidRPr="00340DB5">
              <w:rPr>
                <w:color w:val="000000"/>
                <w:sz w:val="20"/>
                <w:szCs w:val="20"/>
                <w:lang w:eastAsia="ru-RU"/>
              </w:rPr>
              <w:t>Чистогорский</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67CA960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61E9A79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43 467,97</w:t>
            </w:r>
          </w:p>
        </w:tc>
        <w:tc>
          <w:tcPr>
            <w:tcW w:w="1800" w:type="dxa"/>
            <w:tcBorders>
              <w:top w:val="nil"/>
              <w:left w:val="nil"/>
              <w:bottom w:val="single" w:sz="4" w:space="0" w:color="auto"/>
              <w:right w:val="single" w:sz="4" w:space="0" w:color="auto"/>
            </w:tcBorders>
            <w:shd w:val="clear" w:color="auto" w:fill="auto"/>
            <w:vAlign w:val="center"/>
            <w:hideMark/>
          </w:tcPr>
          <w:p w14:paraId="5BCE1B2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4 301,27</w:t>
            </w:r>
          </w:p>
        </w:tc>
        <w:tc>
          <w:tcPr>
            <w:tcW w:w="1420" w:type="dxa"/>
            <w:tcBorders>
              <w:top w:val="nil"/>
              <w:left w:val="nil"/>
              <w:bottom w:val="single" w:sz="4" w:space="0" w:color="auto"/>
              <w:right w:val="single" w:sz="4" w:space="0" w:color="auto"/>
            </w:tcBorders>
            <w:shd w:val="clear" w:color="auto" w:fill="auto"/>
            <w:vAlign w:val="center"/>
            <w:hideMark/>
          </w:tcPr>
          <w:p w14:paraId="0CF55B5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3 709,82</w:t>
            </w:r>
          </w:p>
        </w:tc>
      </w:tr>
      <w:tr w:rsidR="00340DB5" w:rsidRPr="00340DB5" w14:paraId="49CB558E" w14:textId="77777777" w:rsidTr="00340DB5">
        <w:trPr>
          <w:trHeight w:val="315"/>
        </w:trPr>
        <w:tc>
          <w:tcPr>
            <w:tcW w:w="960" w:type="dxa"/>
            <w:tcBorders>
              <w:top w:val="nil"/>
              <w:left w:val="single" w:sz="4" w:space="0" w:color="auto"/>
              <w:bottom w:val="single" w:sz="4" w:space="0" w:color="auto"/>
              <w:right w:val="nil"/>
            </w:tcBorders>
            <w:shd w:val="clear" w:color="auto" w:fill="auto"/>
            <w:vAlign w:val="center"/>
            <w:hideMark/>
          </w:tcPr>
          <w:p w14:paraId="0D0BA6D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1.3.3.</w:t>
            </w:r>
          </w:p>
        </w:tc>
        <w:tc>
          <w:tcPr>
            <w:tcW w:w="2360" w:type="dxa"/>
            <w:tcBorders>
              <w:top w:val="nil"/>
              <w:left w:val="nil"/>
              <w:bottom w:val="single" w:sz="4" w:space="0" w:color="auto"/>
              <w:right w:val="single" w:sz="4" w:space="0" w:color="auto"/>
            </w:tcBorders>
            <w:shd w:val="clear" w:color="auto" w:fill="auto"/>
            <w:vAlign w:val="center"/>
            <w:hideMark/>
          </w:tcPr>
          <w:p w14:paraId="130C3F81" w14:textId="77777777" w:rsidR="00340DB5" w:rsidRPr="00340DB5" w:rsidRDefault="00340DB5" w:rsidP="00340DB5">
            <w:pPr>
              <w:jc w:val="right"/>
              <w:rPr>
                <w:color w:val="000000"/>
                <w:sz w:val="20"/>
                <w:szCs w:val="20"/>
                <w:lang w:eastAsia="ru-RU"/>
              </w:rPr>
            </w:pPr>
            <w:r w:rsidRPr="00340DB5">
              <w:rPr>
                <w:color w:val="000000"/>
                <w:sz w:val="20"/>
                <w:szCs w:val="20"/>
                <w:lang w:eastAsia="ru-RU"/>
              </w:rPr>
              <w:t>ЮК ГРЭС</w:t>
            </w:r>
          </w:p>
        </w:tc>
        <w:tc>
          <w:tcPr>
            <w:tcW w:w="1700" w:type="dxa"/>
            <w:tcBorders>
              <w:top w:val="nil"/>
              <w:left w:val="nil"/>
              <w:bottom w:val="single" w:sz="4" w:space="0" w:color="auto"/>
              <w:right w:val="single" w:sz="4" w:space="0" w:color="auto"/>
            </w:tcBorders>
            <w:shd w:val="clear" w:color="auto" w:fill="auto"/>
            <w:vAlign w:val="center"/>
            <w:hideMark/>
          </w:tcPr>
          <w:p w14:paraId="57ECF09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7D6713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1 373,32</w:t>
            </w:r>
          </w:p>
        </w:tc>
        <w:tc>
          <w:tcPr>
            <w:tcW w:w="1800" w:type="dxa"/>
            <w:tcBorders>
              <w:top w:val="nil"/>
              <w:left w:val="nil"/>
              <w:bottom w:val="single" w:sz="4" w:space="0" w:color="auto"/>
              <w:right w:val="single" w:sz="4" w:space="0" w:color="auto"/>
            </w:tcBorders>
            <w:shd w:val="clear" w:color="auto" w:fill="auto"/>
            <w:vAlign w:val="center"/>
            <w:hideMark/>
          </w:tcPr>
          <w:p w14:paraId="38C2838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35 165,95</w:t>
            </w:r>
          </w:p>
        </w:tc>
        <w:tc>
          <w:tcPr>
            <w:tcW w:w="1420" w:type="dxa"/>
            <w:tcBorders>
              <w:top w:val="nil"/>
              <w:left w:val="nil"/>
              <w:bottom w:val="single" w:sz="4" w:space="0" w:color="auto"/>
              <w:right w:val="single" w:sz="4" w:space="0" w:color="auto"/>
            </w:tcBorders>
            <w:shd w:val="clear" w:color="auto" w:fill="auto"/>
            <w:vAlign w:val="center"/>
            <w:hideMark/>
          </w:tcPr>
          <w:p w14:paraId="193CBA7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30 330,40</w:t>
            </w:r>
          </w:p>
        </w:tc>
      </w:tr>
      <w:tr w:rsidR="00340DB5" w:rsidRPr="00340DB5" w14:paraId="14A3E168" w14:textId="77777777" w:rsidTr="00340DB5">
        <w:trPr>
          <w:trHeight w:val="315"/>
        </w:trPr>
        <w:tc>
          <w:tcPr>
            <w:tcW w:w="960" w:type="dxa"/>
            <w:tcBorders>
              <w:top w:val="nil"/>
              <w:left w:val="single" w:sz="4" w:space="0" w:color="auto"/>
              <w:bottom w:val="single" w:sz="4" w:space="0" w:color="auto"/>
              <w:right w:val="nil"/>
            </w:tcBorders>
            <w:shd w:val="clear" w:color="auto" w:fill="auto"/>
            <w:vAlign w:val="center"/>
            <w:hideMark/>
          </w:tcPr>
          <w:p w14:paraId="189E040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1.3.4.</w:t>
            </w:r>
          </w:p>
        </w:tc>
        <w:tc>
          <w:tcPr>
            <w:tcW w:w="2360" w:type="dxa"/>
            <w:tcBorders>
              <w:top w:val="nil"/>
              <w:left w:val="nil"/>
              <w:bottom w:val="single" w:sz="4" w:space="0" w:color="auto"/>
              <w:right w:val="single" w:sz="4" w:space="0" w:color="auto"/>
            </w:tcBorders>
            <w:shd w:val="clear" w:color="auto" w:fill="auto"/>
            <w:vAlign w:val="center"/>
            <w:hideMark/>
          </w:tcPr>
          <w:p w14:paraId="010C3E8F"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КузнецкТеплоСбыт</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4DC89D2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244203F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29 784,10</w:t>
            </w:r>
          </w:p>
        </w:tc>
        <w:tc>
          <w:tcPr>
            <w:tcW w:w="1800" w:type="dxa"/>
            <w:tcBorders>
              <w:top w:val="nil"/>
              <w:left w:val="nil"/>
              <w:bottom w:val="single" w:sz="4" w:space="0" w:color="auto"/>
              <w:right w:val="single" w:sz="4" w:space="0" w:color="auto"/>
            </w:tcBorders>
            <w:shd w:val="clear" w:color="auto" w:fill="auto"/>
            <w:vAlign w:val="center"/>
            <w:hideMark/>
          </w:tcPr>
          <w:p w14:paraId="139FDAE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7 203,40</w:t>
            </w:r>
          </w:p>
        </w:tc>
        <w:tc>
          <w:tcPr>
            <w:tcW w:w="1420" w:type="dxa"/>
            <w:tcBorders>
              <w:top w:val="nil"/>
              <w:left w:val="nil"/>
              <w:bottom w:val="single" w:sz="4" w:space="0" w:color="auto"/>
              <w:right w:val="single" w:sz="4" w:space="0" w:color="auto"/>
            </w:tcBorders>
            <w:shd w:val="clear" w:color="auto" w:fill="auto"/>
            <w:vAlign w:val="center"/>
            <w:hideMark/>
          </w:tcPr>
          <w:p w14:paraId="769D892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6 212,88</w:t>
            </w:r>
          </w:p>
        </w:tc>
      </w:tr>
      <w:tr w:rsidR="00340DB5" w:rsidRPr="00340DB5" w14:paraId="335C2C45" w14:textId="77777777" w:rsidTr="00340DB5">
        <w:trPr>
          <w:trHeight w:val="315"/>
        </w:trPr>
        <w:tc>
          <w:tcPr>
            <w:tcW w:w="960" w:type="dxa"/>
            <w:tcBorders>
              <w:top w:val="nil"/>
              <w:left w:val="single" w:sz="4" w:space="0" w:color="auto"/>
              <w:bottom w:val="single" w:sz="4" w:space="0" w:color="auto"/>
              <w:right w:val="nil"/>
            </w:tcBorders>
            <w:shd w:val="clear" w:color="auto" w:fill="auto"/>
            <w:vAlign w:val="center"/>
            <w:hideMark/>
          </w:tcPr>
          <w:p w14:paraId="6E0B21D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1.3.5.</w:t>
            </w:r>
          </w:p>
        </w:tc>
        <w:tc>
          <w:tcPr>
            <w:tcW w:w="2360" w:type="dxa"/>
            <w:tcBorders>
              <w:top w:val="nil"/>
              <w:left w:val="nil"/>
              <w:bottom w:val="single" w:sz="4" w:space="0" w:color="auto"/>
              <w:right w:val="single" w:sz="4" w:space="0" w:color="auto"/>
            </w:tcBorders>
            <w:shd w:val="clear" w:color="auto" w:fill="auto"/>
            <w:vAlign w:val="center"/>
            <w:hideMark/>
          </w:tcPr>
          <w:p w14:paraId="3C1DB40F" w14:textId="77777777" w:rsidR="00340DB5" w:rsidRPr="00340DB5" w:rsidRDefault="00340DB5" w:rsidP="00340DB5">
            <w:pPr>
              <w:jc w:val="right"/>
              <w:rPr>
                <w:color w:val="000000"/>
                <w:sz w:val="20"/>
                <w:szCs w:val="20"/>
                <w:lang w:eastAsia="ru-RU"/>
              </w:rPr>
            </w:pPr>
            <w:r w:rsidRPr="00340DB5">
              <w:rPr>
                <w:color w:val="000000"/>
                <w:sz w:val="20"/>
                <w:szCs w:val="20"/>
                <w:lang w:eastAsia="ru-RU"/>
              </w:rPr>
              <w:t>АО "Кузбассэнерго"</w:t>
            </w:r>
          </w:p>
        </w:tc>
        <w:tc>
          <w:tcPr>
            <w:tcW w:w="1700" w:type="dxa"/>
            <w:tcBorders>
              <w:top w:val="nil"/>
              <w:left w:val="nil"/>
              <w:bottom w:val="single" w:sz="4" w:space="0" w:color="auto"/>
              <w:right w:val="single" w:sz="4" w:space="0" w:color="auto"/>
            </w:tcBorders>
            <w:shd w:val="clear" w:color="auto" w:fill="auto"/>
            <w:vAlign w:val="center"/>
            <w:hideMark/>
          </w:tcPr>
          <w:p w14:paraId="5A91689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1766F54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13 241,46</w:t>
            </w:r>
          </w:p>
        </w:tc>
        <w:tc>
          <w:tcPr>
            <w:tcW w:w="1800" w:type="dxa"/>
            <w:tcBorders>
              <w:top w:val="nil"/>
              <w:left w:val="nil"/>
              <w:bottom w:val="single" w:sz="4" w:space="0" w:color="auto"/>
              <w:right w:val="single" w:sz="4" w:space="0" w:color="auto"/>
            </w:tcBorders>
            <w:shd w:val="clear" w:color="auto" w:fill="auto"/>
            <w:vAlign w:val="center"/>
            <w:hideMark/>
          </w:tcPr>
          <w:p w14:paraId="63DB642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20 974,15</w:t>
            </w:r>
          </w:p>
        </w:tc>
        <w:tc>
          <w:tcPr>
            <w:tcW w:w="1420" w:type="dxa"/>
            <w:tcBorders>
              <w:top w:val="nil"/>
              <w:left w:val="nil"/>
              <w:bottom w:val="single" w:sz="4" w:space="0" w:color="auto"/>
              <w:right w:val="single" w:sz="4" w:space="0" w:color="auto"/>
            </w:tcBorders>
            <w:shd w:val="clear" w:color="auto" w:fill="auto"/>
            <w:vAlign w:val="center"/>
            <w:hideMark/>
          </w:tcPr>
          <w:p w14:paraId="729E061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18 090,06</w:t>
            </w:r>
          </w:p>
        </w:tc>
      </w:tr>
      <w:tr w:rsidR="00340DB5" w:rsidRPr="00340DB5" w14:paraId="71CFD9CD" w14:textId="77777777" w:rsidTr="00340DB5">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B286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 Полезный отпуск тепловой энергии</w:t>
            </w:r>
          </w:p>
        </w:tc>
        <w:tc>
          <w:tcPr>
            <w:tcW w:w="1700" w:type="dxa"/>
            <w:tcBorders>
              <w:top w:val="nil"/>
              <w:left w:val="nil"/>
              <w:bottom w:val="single" w:sz="4" w:space="0" w:color="auto"/>
              <w:right w:val="single" w:sz="4" w:space="0" w:color="auto"/>
            </w:tcBorders>
            <w:shd w:val="clear" w:color="auto" w:fill="auto"/>
            <w:vAlign w:val="center"/>
            <w:hideMark/>
          </w:tcPr>
          <w:p w14:paraId="16EA19B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2DE945B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151 346,67</w:t>
            </w:r>
          </w:p>
        </w:tc>
        <w:tc>
          <w:tcPr>
            <w:tcW w:w="1800" w:type="dxa"/>
            <w:tcBorders>
              <w:top w:val="nil"/>
              <w:left w:val="nil"/>
              <w:bottom w:val="single" w:sz="4" w:space="0" w:color="auto"/>
              <w:right w:val="single" w:sz="4" w:space="0" w:color="auto"/>
            </w:tcBorders>
            <w:shd w:val="clear" w:color="auto" w:fill="auto"/>
            <w:vAlign w:val="center"/>
            <w:hideMark/>
          </w:tcPr>
          <w:p w14:paraId="69254FB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81 260,24</w:t>
            </w:r>
          </w:p>
        </w:tc>
        <w:tc>
          <w:tcPr>
            <w:tcW w:w="1420" w:type="dxa"/>
            <w:tcBorders>
              <w:top w:val="nil"/>
              <w:left w:val="nil"/>
              <w:bottom w:val="single" w:sz="4" w:space="0" w:color="auto"/>
              <w:right w:val="single" w:sz="4" w:space="0" w:color="auto"/>
            </w:tcBorders>
            <w:shd w:val="clear" w:color="auto" w:fill="auto"/>
            <w:vAlign w:val="center"/>
            <w:hideMark/>
          </w:tcPr>
          <w:p w14:paraId="576FA9B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70 086,43</w:t>
            </w:r>
          </w:p>
        </w:tc>
      </w:tr>
      <w:tr w:rsidR="00340DB5" w:rsidRPr="00340DB5" w14:paraId="385AB6AF" w14:textId="77777777" w:rsidTr="00340DB5">
        <w:trPr>
          <w:trHeight w:val="510"/>
        </w:trPr>
        <w:tc>
          <w:tcPr>
            <w:tcW w:w="960" w:type="dxa"/>
            <w:vMerge w:val="restart"/>
            <w:tcBorders>
              <w:top w:val="nil"/>
              <w:left w:val="single" w:sz="4" w:space="0" w:color="auto"/>
              <w:bottom w:val="single" w:sz="4" w:space="0" w:color="000000"/>
              <w:right w:val="nil"/>
            </w:tcBorders>
            <w:shd w:val="clear" w:color="auto" w:fill="auto"/>
            <w:vAlign w:val="center"/>
            <w:hideMark/>
          </w:tcPr>
          <w:p w14:paraId="4DE3905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Полезный отпуск тепловой энергии, Гкал</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14:paraId="2E2672F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Жилищные организации</w:t>
            </w:r>
          </w:p>
        </w:tc>
        <w:tc>
          <w:tcPr>
            <w:tcW w:w="1700" w:type="dxa"/>
            <w:tcBorders>
              <w:top w:val="nil"/>
              <w:left w:val="nil"/>
              <w:bottom w:val="single" w:sz="4" w:space="0" w:color="auto"/>
              <w:right w:val="single" w:sz="4" w:space="0" w:color="auto"/>
            </w:tcBorders>
            <w:shd w:val="clear" w:color="auto" w:fill="auto"/>
            <w:vAlign w:val="center"/>
            <w:hideMark/>
          </w:tcPr>
          <w:p w14:paraId="141446A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68E6D92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114 883,09</w:t>
            </w:r>
          </w:p>
        </w:tc>
        <w:tc>
          <w:tcPr>
            <w:tcW w:w="1800" w:type="dxa"/>
            <w:tcBorders>
              <w:top w:val="nil"/>
              <w:left w:val="nil"/>
              <w:bottom w:val="single" w:sz="4" w:space="0" w:color="auto"/>
              <w:right w:val="single" w:sz="4" w:space="0" w:color="auto"/>
            </w:tcBorders>
            <w:shd w:val="clear" w:color="auto" w:fill="auto"/>
            <w:vAlign w:val="center"/>
            <w:hideMark/>
          </w:tcPr>
          <w:p w14:paraId="7B262D6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61 682,41</w:t>
            </w:r>
          </w:p>
        </w:tc>
        <w:tc>
          <w:tcPr>
            <w:tcW w:w="1420" w:type="dxa"/>
            <w:tcBorders>
              <w:top w:val="nil"/>
              <w:left w:val="nil"/>
              <w:bottom w:val="single" w:sz="4" w:space="0" w:color="auto"/>
              <w:right w:val="single" w:sz="4" w:space="0" w:color="auto"/>
            </w:tcBorders>
            <w:shd w:val="clear" w:color="auto" w:fill="auto"/>
            <w:vAlign w:val="center"/>
            <w:hideMark/>
          </w:tcPr>
          <w:p w14:paraId="02A96A2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53 200,68</w:t>
            </w:r>
          </w:p>
        </w:tc>
      </w:tr>
      <w:tr w:rsidR="00340DB5" w:rsidRPr="00340DB5" w14:paraId="4FCF55BD" w14:textId="77777777" w:rsidTr="00340DB5">
        <w:trPr>
          <w:trHeight w:val="480"/>
        </w:trPr>
        <w:tc>
          <w:tcPr>
            <w:tcW w:w="960" w:type="dxa"/>
            <w:vMerge/>
            <w:tcBorders>
              <w:top w:val="nil"/>
              <w:left w:val="single" w:sz="4" w:space="0" w:color="auto"/>
              <w:bottom w:val="single" w:sz="4" w:space="0" w:color="000000"/>
              <w:right w:val="nil"/>
            </w:tcBorders>
            <w:vAlign w:val="center"/>
            <w:hideMark/>
          </w:tcPr>
          <w:p w14:paraId="0B1F20DC" w14:textId="77777777" w:rsidR="00340DB5" w:rsidRPr="00340DB5" w:rsidRDefault="00340DB5" w:rsidP="00340DB5">
            <w:pPr>
              <w:rPr>
                <w:color w:val="000000"/>
                <w:sz w:val="20"/>
                <w:szCs w:val="20"/>
                <w:lang w:eastAsia="ru-RU"/>
              </w:rPr>
            </w:pPr>
          </w:p>
        </w:tc>
        <w:tc>
          <w:tcPr>
            <w:tcW w:w="2360" w:type="dxa"/>
            <w:tcBorders>
              <w:top w:val="nil"/>
              <w:left w:val="single" w:sz="4" w:space="0" w:color="auto"/>
              <w:bottom w:val="single" w:sz="4" w:space="0" w:color="auto"/>
              <w:right w:val="single" w:sz="4" w:space="0" w:color="auto"/>
            </w:tcBorders>
            <w:shd w:val="clear" w:color="auto" w:fill="auto"/>
            <w:vAlign w:val="center"/>
            <w:hideMark/>
          </w:tcPr>
          <w:p w14:paraId="443C54C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Бюджетные организации</w:t>
            </w:r>
          </w:p>
        </w:tc>
        <w:tc>
          <w:tcPr>
            <w:tcW w:w="1700" w:type="dxa"/>
            <w:tcBorders>
              <w:top w:val="nil"/>
              <w:left w:val="nil"/>
              <w:bottom w:val="single" w:sz="4" w:space="0" w:color="auto"/>
              <w:right w:val="single" w:sz="4" w:space="0" w:color="auto"/>
            </w:tcBorders>
            <w:shd w:val="clear" w:color="auto" w:fill="auto"/>
            <w:vAlign w:val="center"/>
            <w:hideMark/>
          </w:tcPr>
          <w:p w14:paraId="598CA98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0451C24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c>
          <w:tcPr>
            <w:tcW w:w="1800" w:type="dxa"/>
            <w:tcBorders>
              <w:top w:val="nil"/>
              <w:left w:val="nil"/>
              <w:bottom w:val="single" w:sz="4" w:space="0" w:color="auto"/>
              <w:right w:val="single" w:sz="4" w:space="0" w:color="auto"/>
            </w:tcBorders>
            <w:shd w:val="clear" w:color="auto" w:fill="auto"/>
            <w:vAlign w:val="center"/>
            <w:hideMark/>
          </w:tcPr>
          <w:p w14:paraId="4F978DF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14:paraId="042D101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r>
      <w:tr w:rsidR="00340DB5" w:rsidRPr="00340DB5" w14:paraId="19A7B074" w14:textId="77777777" w:rsidTr="00340DB5">
        <w:trPr>
          <w:trHeight w:val="465"/>
        </w:trPr>
        <w:tc>
          <w:tcPr>
            <w:tcW w:w="960" w:type="dxa"/>
            <w:vMerge/>
            <w:tcBorders>
              <w:top w:val="nil"/>
              <w:left w:val="single" w:sz="4" w:space="0" w:color="auto"/>
              <w:bottom w:val="single" w:sz="4" w:space="0" w:color="000000"/>
              <w:right w:val="nil"/>
            </w:tcBorders>
            <w:vAlign w:val="center"/>
            <w:hideMark/>
          </w:tcPr>
          <w:p w14:paraId="60191883" w14:textId="77777777" w:rsidR="00340DB5" w:rsidRPr="00340DB5" w:rsidRDefault="00340DB5" w:rsidP="00340DB5">
            <w:pPr>
              <w:rPr>
                <w:color w:val="000000"/>
                <w:sz w:val="20"/>
                <w:szCs w:val="20"/>
                <w:lang w:eastAsia="ru-RU"/>
              </w:rPr>
            </w:pPr>
          </w:p>
        </w:tc>
        <w:tc>
          <w:tcPr>
            <w:tcW w:w="2360" w:type="dxa"/>
            <w:tcBorders>
              <w:top w:val="nil"/>
              <w:left w:val="single" w:sz="4" w:space="0" w:color="auto"/>
              <w:bottom w:val="single" w:sz="4" w:space="0" w:color="auto"/>
              <w:right w:val="single" w:sz="4" w:space="0" w:color="auto"/>
            </w:tcBorders>
            <w:shd w:val="clear" w:color="auto" w:fill="auto"/>
            <w:vAlign w:val="center"/>
            <w:hideMark/>
          </w:tcPr>
          <w:p w14:paraId="3DCE462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Иные потребители</w:t>
            </w:r>
          </w:p>
        </w:tc>
        <w:tc>
          <w:tcPr>
            <w:tcW w:w="1700" w:type="dxa"/>
            <w:tcBorders>
              <w:top w:val="nil"/>
              <w:left w:val="nil"/>
              <w:bottom w:val="single" w:sz="4" w:space="0" w:color="auto"/>
              <w:right w:val="single" w:sz="4" w:space="0" w:color="auto"/>
            </w:tcBorders>
            <w:shd w:val="clear" w:color="auto" w:fill="auto"/>
            <w:vAlign w:val="center"/>
            <w:hideMark/>
          </w:tcPr>
          <w:p w14:paraId="2D66744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4E888CE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35 765,58</w:t>
            </w:r>
          </w:p>
        </w:tc>
        <w:tc>
          <w:tcPr>
            <w:tcW w:w="1800" w:type="dxa"/>
            <w:tcBorders>
              <w:top w:val="nil"/>
              <w:left w:val="nil"/>
              <w:bottom w:val="single" w:sz="4" w:space="0" w:color="auto"/>
              <w:right w:val="single" w:sz="4" w:space="0" w:color="auto"/>
            </w:tcBorders>
            <w:shd w:val="clear" w:color="auto" w:fill="auto"/>
            <w:vAlign w:val="center"/>
            <w:hideMark/>
          </w:tcPr>
          <w:p w14:paraId="67927F7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19 203,06</w:t>
            </w:r>
          </w:p>
        </w:tc>
        <w:tc>
          <w:tcPr>
            <w:tcW w:w="1420" w:type="dxa"/>
            <w:tcBorders>
              <w:top w:val="nil"/>
              <w:left w:val="nil"/>
              <w:bottom w:val="single" w:sz="4" w:space="0" w:color="auto"/>
              <w:right w:val="single" w:sz="4" w:space="0" w:color="auto"/>
            </w:tcBorders>
            <w:shd w:val="clear" w:color="auto" w:fill="auto"/>
            <w:vAlign w:val="center"/>
            <w:hideMark/>
          </w:tcPr>
          <w:p w14:paraId="7A2FDFC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16 562,51</w:t>
            </w:r>
          </w:p>
        </w:tc>
      </w:tr>
      <w:tr w:rsidR="00340DB5" w:rsidRPr="00340DB5" w14:paraId="68B11391" w14:textId="77777777" w:rsidTr="00340DB5">
        <w:trPr>
          <w:trHeight w:val="555"/>
        </w:trPr>
        <w:tc>
          <w:tcPr>
            <w:tcW w:w="960" w:type="dxa"/>
            <w:vMerge/>
            <w:tcBorders>
              <w:top w:val="nil"/>
              <w:left w:val="single" w:sz="4" w:space="0" w:color="auto"/>
              <w:bottom w:val="single" w:sz="4" w:space="0" w:color="000000"/>
              <w:right w:val="nil"/>
            </w:tcBorders>
            <w:vAlign w:val="center"/>
            <w:hideMark/>
          </w:tcPr>
          <w:p w14:paraId="5129149A" w14:textId="77777777" w:rsidR="00340DB5" w:rsidRPr="00340DB5" w:rsidRDefault="00340DB5" w:rsidP="00340DB5">
            <w:pPr>
              <w:rPr>
                <w:color w:val="000000"/>
                <w:sz w:val="20"/>
                <w:szCs w:val="20"/>
                <w:lang w:eastAsia="ru-RU"/>
              </w:rPr>
            </w:pPr>
          </w:p>
        </w:tc>
        <w:tc>
          <w:tcPr>
            <w:tcW w:w="2360" w:type="dxa"/>
            <w:tcBorders>
              <w:top w:val="nil"/>
              <w:left w:val="single" w:sz="4" w:space="0" w:color="auto"/>
              <w:bottom w:val="single" w:sz="4" w:space="0" w:color="auto"/>
              <w:right w:val="single" w:sz="4" w:space="0" w:color="auto"/>
            </w:tcBorders>
            <w:shd w:val="clear" w:color="auto" w:fill="auto"/>
            <w:vAlign w:val="center"/>
            <w:hideMark/>
          </w:tcPr>
          <w:p w14:paraId="30083635" w14:textId="77777777" w:rsidR="00340DB5" w:rsidRPr="00340DB5" w:rsidRDefault="00340DB5" w:rsidP="00340DB5">
            <w:pPr>
              <w:jc w:val="right"/>
              <w:rPr>
                <w:color w:val="000000"/>
                <w:sz w:val="20"/>
                <w:szCs w:val="20"/>
                <w:lang w:eastAsia="ru-RU"/>
              </w:rPr>
            </w:pPr>
            <w:r w:rsidRPr="00340DB5">
              <w:rPr>
                <w:color w:val="000000"/>
                <w:sz w:val="20"/>
                <w:szCs w:val="20"/>
                <w:lang w:eastAsia="ru-RU"/>
              </w:rPr>
              <w:t>в т.ч. производственные нужды предприятия</w:t>
            </w:r>
          </w:p>
        </w:tc>
        <w:tc>
          <w:tcPr>
            <w:tcW w:w="1700" w:type="dxa"/>
            <w:tcBorders>
              <w:top w:val="nil"/>
              <w:left w:val="nil"/>
              <w:bottom w:val="single" w:sz="4" w:space="0" w:color="auto"/>
              <w:right w:val="single" w:sz="4" w:space="0" w:color="auto"/>
            </w:tcBorders>
            <w:shd w:val="clear" w:color="auto" w:fill="auto"/>
            <w:vAlign w:val="center"/>
            <w:hideMark/>
          </w:tcPr>
          <w:p w14:paraId="4614561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1536703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698,000</w:t>
            </w:r>
          </w:p>
        </w:tc>
        <w:tc>
          <w:tcPr>
            <w:tcW w:w="1800" w:type="dxa"/>
            <w:tcBorders>
              <w:top w:val="nil"/>
              <w:left w:val="nil"/>
              <w:bottom w:val="single" w:sz="4" w:space="0" w:color="auto"/>
              <w:right w:val="single" w:sz="4" w:space="0" w:color="auto"/>
            </w:tcBorders>
            <w:shd w:val="clear" w:color="auto" w:fill="auto"/>
            <w:vAlign w:val="center"/>
            <w:hideMark/>
          </w:tcPr>
          <w:p w14:paraId="647CB87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374,77</w:t>
            </w:r>
          </w:p>
        </w:tc>
        <w:tc>
          <w:tcPr>
            <w:tcW w:w="1420" w:type="dxa"/>
            <w:tcBorders>
              <w:top w:val="nil"/>
              <w:left w:val="nil"/>
              <w:bottom w:val="single" w:sz="4" w:space="0" w:color="auto"/>
              <w:right w:val="single" w:sz="4" w:space="0" w:color="auto"/>
            </w:tcBorders>
            <w:shd w:val="clear" w:color="auto" w:fill="auto"/>
            <w:vAlign w:val="center"/>
            <w:hideMark/>
          </w:tcPr>
          <w:p w14:paraId="1FBE759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323,23</w:t>
            </w:r>
          </w:p>
        </w:tc>
      </w:tr>
      <w:tr w:rsidR="00340DB5" w:rsidRPr="00340DB5" w14:paraId="275E2E66" w14:textId="77777777" w:rsidTr="00340DB5">
        <w:trPr>
          <w:trHeight w:val="465"/>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487DFC" w14:textId="77777777" w:rsidR="00340DB5" w:rsidRPr="00340DB5" w:rsidRDefault="00340DB5" w:rsidP="00340DB5">
            <w:pPr>
              <w:rPr>
                <w:color w:val="000000"/>
                <w:sz w:val="20"/>
                <w:szCs w:val="20"/>
                <w:lang w:eastAsia="ru-RU"/>
              </w:rPr>
            </w:pPr>
            <w:r w:rsidRPr="00340DB5">
              <w:rPr>
                <w:color w:val="000000"/>
                <w:sz w:val="20"/>
                <w:szCs w:val="20"/>
                <w:lang w:eastAsia="ru-RU"/>
              </w:rPr>
              <w:t>2.1. от угольных котельных</w:t>
            </w:r>
          </w:p>
        </w:tc>
        <w:tc>
          <w:tcPr>
            <w:tcW w:w="1700" w:type="dxa"/>
            <w:tcBorders>
              <w:top w:val="nil"/>
              <w:left w:val="nil"/>
              <w:bottom w:val="single" w:sz="4" w:space="0" w:color="auto"/>
              <w:right w:val="single" w:sz="4" w:space="0" w:color="auto"/>
            </w:tcBorders>
            <w:shd w:val="clear" w:color="auto" w:fill="auto"/>
            <w:vAlign w:val="center"/>
            <w:hideMark/>
          </w:tcPr>
          <w:p w14:paraId="3416245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507DA1F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84 756,75</w:t>
            </w:r>
          </w:p>
        </w:tc>
        <w:tc>
          <w:tcPr>
            <w:tcW w:w="1800" w:type="dxa"/>
            <w:tcBorders>
              <w:top w:val="nil"/>
              <w:left w:val="nil"/>
              <w:bottom w:val="single" w:sz="4" w:space="0" w:color="auto"/>
              <w:right w:val="single" w:sz="4" w:space="0" w:color="auto"/>
            </w:tcBorders>
            <w:shd w:val="clear" w:color="auto" w:fill="auto"/>
            <w:vAlign w:val="center"/>
            <w:hideMark/>
          </w:tcPr>
          <w:p w14:paraId="7EBBFBB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45 507,14</w:t>
            </w:r>
          </w:p>
        </w:tc>
        <w:tc>
          <w:tcPr>
            <w:tcW w:w="1420" w:type="dxa"/>
            <w:tcBorders>
              <w:top w:val="nil"/>
              <w:left w:val="nil"/>
              <w:bottom w:val="single" w:sz="4" w:space="0" w:color="auto"/>
              <w:right w:val="single" w:sz="4" w:space="0" w:color="auto"/>
            </w:tcBorders>
            <w:shd w:val="clear" w:color="auto" w:fill="auto"/>
            <w:vAlign w:val="center"/>
            <w:hideMark/>
          </w:tcPr>
          <w:p w14:paraId="0CB56E8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39 249,61</w:t>
            </w:r>
          </w:p>
        </w:tc>
      </w:tr>
      <w:tr w:rsidR="00340DB5" w:rsidRPr="00340DB5" w14:paraId="10AF8188" w14:textId="77777777" w:rsidTr="00340DB5">
        <w:trPr>
          <w:trHeight w:val="465"/>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26D479" w14:textId="77777777" w:rsidR="00340DB5" w:rsidRPr="00340DB5" w:rsidRDefault="00340DB5" w:rsidP="00340DB5">
            <w:pPr>
              <w:rPr>
                <w:color w:val="000000"/>
                <w:sz w:val="20"/>
                <w:szCs w:val="20"/>
                <w:lang w:eastAsia="ru-RU"/>
              </w:rPr>
            </w:pPr>
            <w:r w:rsidRPr="00340DB5">
              <w:rPr>
                <w:color w:val="000000"/>
                <w:sz w:val="20"/>
                <w:szCs w:val="20"/>
                <w:lang w:eastAsia="ru-RU"/>
              </w:rPr>
              <w:t>2.2. от эл. котельных</w:t>
            </w:r>
          </w:p>
        </w:tc>
        <w:tc>
          <w:tcPr>
            <w:tcW w:w="1700" w:type="dxa"/>
            <w:tcBorders>
              <w:top w:val="nil"/>
              <w:left w:val="nil"/>
              <w:bottom w:val="single" w:sz="4" w:space="0" w:color="auto"/>
              <w:right w:val="single" w:sz="4" w:space="0" w:color="auto"/>
            </w:tcBorders>
            <w:shd w:val="clear" w:color="auto" w:fill="auto"/>
            <w:vAlign w:val="center"/>
            <w:hideMark/>
          </w:tcPr>
          <w:p w14:paraId="63B2027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F16822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722,11</w:t>
            </w:r>
          </w:p>
        </w:tc>
        <w:tc>
          <w:tcPr>
            <w:tcW w:w="1800" w:type="dxa"/>
            <w:tcBorders>
              <w:top w:val="nil"/>
              <w:left w:val="nil"/>
              <w:bottom w:val="single" w:sz="4" w:space="0" w:color="auto"/>
              <w:right w:val="single" w:sz="4" w:space="0" w:color="auto"/>
            </w:tcBorders>
            <w:shd w:val="clear" w:color="auto" w:fill="auto"/>
            <w:vAlign w:val="center"/>
            <w:hideMark/>
          </w:tcPr>
          <w:p w14:paraId="5D8AE41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387,71</w:t>
            </w:r>
          </w:p>
        </w:tc>
        <w:tc>
          <w:tcPr>
            <w:tcW w:w="1420" w:type="dxa"/>
            <w:tcBorders>
              <w:top w:val="nil"/>
              <w:left w:val="nil"/>
              <w:bottom w:val="single" w:sz="4" w:space="0" w:color="auto"/>
              <w:right w:val="single" w:sz="4" w:space="0" w:color="auto"/>
            </w:tcBorders>
            <w:shd w:val="clear" w:color="auto" w:fill="auto"/>
            <w:vAlign w:val="center"/>
            <w:hideMark/>
          </w:tcPr>
          <w:p w14:paraId="345DE1E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334,40</w:t>
            </w:r>
          </w:p>
        </w:tc>
      </w:tr>
      <w:tr w:rsidR="00340DB5" w:rsidRPr="00340DB5" w14:paraId="6ECC5DBA" w14:textId="77777777" w:rsidTr="00340DB5">
        <w:trPr>
          <w:trHeight w:val="465"/>
        </w:trPr>
        <w:tc>
          <w:tcPr>
            <w:tcW w:w="3320" w:type="dxa"/>
            <w:gridSpan w:val="2"/>
            <w:tcBorders>
              <w:top w:val="single" w:sz="4" w:space="0" w:color="auto"/>
              <w:left w:val="single" w:sz="4" w:space="0" w:color="auto"/>
              <w:bottom w:val="nil"/>
              <w:right w:val="single" w:sz="4" w:space="0" w:color="000000"/>
            </w:tcBorders>
            <w:shd w:val="clear" w:color="auto" w:fill="auto"/>
            <w:vAlign w:val="center"/>
            <w:hideMark/>
          </w:tcPr>
          <w:p w14:paraId="3808FD7F" w14:textId="77777777" w:rsidR="00340DB5" w:rsidRPr="00340DB5" w:rsidRDefault="00340DB5" w:rsidP="00340DB5">
            <w:pPr>
              <w:rPr>
                <w:color w:val="000000"/>
                <w:sz w:val="20"/>
                <w:szCs w:val="20"/>
                <w:lang w:eastAsia="ru-RU"/>
              </w:rPr>
            </w:pPr>
            <w:r w:rsidRPr="00340DB5">
              <w:rPr>
                <w:color w:val="000000"/>
                <w:sz w:val="20"/>
                <w:szCs w:val="20"/>
                <w:lang w:eastAsia="ru-RU"/>
              </w:rPr>
              <w:t>2.3. при покупке тепла, в т.ч.</w:t>
            </w:r>
          </w:p>
        </w:tc>
        <w:tc>
          <w:tcPr>
            <w:tcW w:w="1700" w:type="dxa"/>
            <w:tcBorders>
              <w:top w:val="nil"/>
              <w:left w:val="nil"/>
              <w:bottom w:val="single" w:sz="4" w:space="0" w:color="auto"/>
              <w:right w:val="single" w:sz="4" w:space="0" w:color="auto"/>
            </w:tcBorders>
            <w:shd w:val="clear" w:color="auto" w:fill="auto"/>
            <w:vAlign w:val="center"/>
            <w:hideMark/>
          </w:tcPr>
          <w:p w14:paraId="4BF1C8B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15AE6E6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65 169,80</w:t>
            </w:r>
          </w:p>
        </w:tc>
        <w:tc>
          <w:tcPr>
            <w:tcW w:w="1800" w:type="dxa"/>
            <w:tcBorders>
              <w:top w:val="nil"/>
              <w:left w:val="nil"/>
              <w:bottom w:val="single" w:sz="4" w:space="0" w:color="auto"/>
              <w:right w:val="single" w:sz="4" w:space="0" w:color="auto"/>
            </w:tcBorders>
            <w:shd w:val="clear" w:color="auto" w:fill="auto"/>
            <w:vAlign w:val="center"/>
            <w:hideMark/>
          </w:tcPr>
          <w:p w14:paraId="5FCD147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34 990,62</w:t>
            </w:r>
          </w:p>
        </w:tc>
        <w:tc>
          <w:tcPr>
            <w:tcW w:w="1420" w:type="dxa"/>
            <w:tcBorders>
              <w:top w:val="nil"/>
              <w:left w:val="nil"/>
              <w:bottom w:val="single" w:sz="4" w:space="0" w:color="auto"/>
              <w:right w:val="single" w:sz="4" w:space="0" w:color="auto"/>
            </w:tcBorders>
            <w:shd w:val="clear" w:color="auto" w:fill="auto"/>
            <w:vAlign w:val="center"/>
            <w:hideMark/>
          </w:tcPr>
          <w:p w14:paraId="59961C6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30 179,18</w:t>
            </w:r>
          </w:p>
        </w:tc>
      </w:tr>
      <w:tr w:rsidR="00340DB5" w:rsidRPr="00340DB5" w14:paraId="18F179DC" w14:textId="77777777" w:rsidTr="00340DB5">
        <w:trPr>
          <w:trHeight w:val="465"/>
        </w:trPr>
        <w:tc>
          <w:tcPr>
            <w:tcW w:w="960" w:type="dxa"/>
            <w:tcBorders>
              <w:top w:val="single" w:sz="4" w:space="0" w:color="auto"/>
              <w:left w:val="single" w:sz="4" w:space="0" w:color="auto"/>
              <w:bottom w:val="single" w:sz="4" w:space="0" w:color="auto"/>
              <w:right w:val="nil"/>
            </w:tcBorders>
            <w:shd w:val="clear" w:color="auto" w:fill="auto"/>
            <w:vAlign w:val="center"/>
            <w:hideMark/>
          </w:tcPr>
          <w:p w14:paraId="31349F4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2.3.1.</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4ACE7607"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СибЭнерго</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6D92B63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0656DB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609,98</w:t>
            </w:r>
          </w:p>
        </w:tc>
        <w:tc>
          <w:tcPr>
            <w:tcW w:w="1800" w:type="dxa"/>
            <w:tcBorders>
              <w:top w:val="nil"/>
              <w:left w:val="nil"/>
              <w:bottom w:val="single" w:sz="4" w:space="0" w:color="auto"/>
              <w:right w:val="single" w:sz="4" w:space="0" w:color="auto"/>
            </w:tcBorders>
            <w:shd w:val="clear" w:color="auto" w:fill="auto"/>
            <w:vAlign w:val="center"/>
            <w:hideMark/>
          </w:tcPr>
          <w:p w14:paraId="3E2EEA8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327,51</w:t>
            </w:r>
          </w:p>
        </w:tc>
        <w:tc>
          <w:tcPr>
            <w:tcW w:w="1420" w:type="dxa"/>
            <w:tcBorders>
              <w:top w:val="nil"/>
              <w:left w:val="nil"/>
              <w:bottom w:val="single" w:sz="4" w:space="0" w:color="auto"/>
              <w:right w:val="single" w:sz="4" w:space="0" w:color="auto"/>
            </w:tcBorders>
            <w:shd w:val="clear" w:color="auto" w:fill="auto"/>
            <w:vAlign w:val="center"/>
            <w:hideMark/>
          </w:tcPr>
          <w:p w14:paraId="28E94B1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282,47</w:t>
            </w:r>
          </w:p>
        </w:tc>
      </w:tr>
      <w:tr w:rsidR="00340DB5" w:rsidRPr="00340DB5" w14:paraId="2EEE0D47" w14:textId="77777777" w:rsidTr="00340DB5">
        <w:trPr>
          <w:trHeight w:val="465"/>
        </w:trPr>
        <w:tc>
          <w:tcPr>
            <w:tcW w:w="960" w:type="dxa"/>
            <w:tcBorders>
              <w:top w:val="nil"/>
              <w:left w:val="single" w:sz="4" w:space="0" w:color="auto"/>
              <w:bottom w:val="single" w:sz="4" w:space="0" w:color="auto"/>
              <w:right w:val="nil"/>
            </w:tcBorders>
            <w:shd w:val="clear" w:color="auto" w:fill="auto"/>
            <w:vAlign w:val="center"/>
            <w:hideMark/>
          </w:tcPr>
          <w:p w14:paraId="02DCA69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2.3.2.</w:t>
            </w:r>
          </w:p>
        </w:tc>
        <w:tc>
          <w:tcPr>
            <w:tcW w:w="2360" w:type="dxa"/>
            <w:tcBorders>
              <w:top w:val="nil"/>
              <w:left w:val="nil"/>
              <w:bottom w:val="single" w:sz="4" w:space="0" w:color="auto"/>
              <w:right w:val="single" w:sz="4" w:space="0" w:color="auto"/>
            </w:tcBorders>
            <w:shd w:val="clear" w:color="auto" w:fill="auto"/>
            <w:vAlign w:val="center"/>
            <w:hideMark/>
          </w:tcPr>
          <w:p w14:paraId="65F0CFFE"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СПК "</w:t>
            </w:r>
            <w:proofErr w:type="spellStart"/>
            <w:r w:rsidRPr="00340DB5">
              <w:rPr>
                <w:color w:val="000000"/>
                <w:sz w:val="20"/>
                <w:szCs w:val="20"/>
                <w:lang w:eastAsia="ru-RU"/>
              </w:rPr>
              <w:t>Чистогорский</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62681FE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4F9C256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36 179,00</w:t>
            </w:r>
          </w:p>
        </w:tc>
        <w:tc>
          <w:tcPr>
            <w:tcW w:w="1800" w:type="dxa"/>
            <w:tcBorders>
              <w:top w:val="nil"/>
              <w:left w:val="nil"/>
              <w:bottom w:val="single" w:sz="4" w:space="0" w:color="auto"/>
              <w:right w:val="single" w:sz="4" w:space="0" w:color="auto"/>
            </w:tcBorders>
            <w:shd w:val="clear" w:color="auto" w:fill="auto"/>
            <w:vAlign w:val="center"/>
            <w:hideMark/>
          </w:tcPr>
          <w:p w14:paraId="345497E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19 425,03</w:t>
            </w:r>
          </w:p>
        </w:tc>
        <w:tc>
          <w:tcPr>
            <w:tcW w:w="1420" w:type="dxa"/>
            <w:tcBorders>
              <w:top w:val="nil"/>
              <w:left w:val="nil"/>
              <w:bottom w:val="single" w:sz="4" w:space="0" w:color="auto"/>
              <w:right w:val="single" w:sz="4" w:space="0" w:color="auto"/>
            </w:tcBorders>
            <w:shd w:val="clear" w:color="auto" w:fill="auto"/>
            <w:vAlign w:val="center"/>
            <w:hideMark/>
          </w:tcPr>
          <w:p w14:paraId="2C54091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16 753,97</w:t>
            </w:r>
          </w:p>
        </w:tc>
      </w:tr>
      <w:tr w:rsidR="00340DB5" w:rsidRPr="00340DB5" w14:paraId="3242F4B0" w14:textId="77777777" w:rsidTr="00340DB5">
        <w:trPr>
          <w:trHeight w:val="465"/>
        </w:trPr>
        <w:tc>
          <w:tcPr>
            <w:tcW w:w="960" w:type="dxa"/>
            <w:tcBorders>
              <w:top w:val="nil"/>
              <w:left w:val="single" w:sz="4" w:space="0" w:color="auto"/>
              <w:bottom w:val="single" w:sz="4" w:space="0" w:color="auto"/>
              <w:right w:val="nil"/>
            </w:tcBorders>
            <w:shd w:val="clear" w:color="auto" w:fill="auto"/>
            <w:vAlign w:val="center"/>
            <w:hideMark/>
          </w:tcPr>
          <w:p w14:paraId="7D8026A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2.3.3.</w:t>
            </w:r>
          </w:p>
        </w:tc>
        <w:tc>
          <w:tcPr>
            <w:tcW w:w="2360" w:type="dxa"/>
            <w:tcBorders>
              <w:top w:val="nil"/>
              <w:left w:val="nil"/>
              <w:bottom w:val="single" w:sz="4" w:space="0" w:color="auto"/>
              <w:right w:val="single" w:sz="4" w:space="0" w:color="auto"/>
            </w:tcBorders>
            <w:shd w:val="clear" w:color="auto" w:fill="auto"/>
            <w:vAlign w:val="center"/>
            <w:hideMark/>
          </w:tcPr>
          <w:p w14:paraId="38587212" w14:textId="77777777" w:rsidR="00340DB5" w:rsidRPr="00340DB5" w:rsidRDefault="00340DB5" w:rsidP="00340DB5">
            <w:pPr>
              <w:jc w:val="right"/>
              <w:rPr>
                <w:color w:val="000000"/>
                <w:sz w:val="20"/>
                <w:szCs w:val="20"/>
                <w:lang w:eastAsia="ru-RU"/>
              </w:rPr>
            </w:pPr>
            <w:r w:rsidRPr="00340DB5">
              <w:rPr>
                <w:color w:val="000000"/>
                <w:sz w:val="20"/>
                <w:szCs w:val="20"/>
                <w:lang w:eastAsia="ru-RU"/>
              </w:rPr>
              <w:t>ЮК ГРЭС</w:t>
            </w:r>
          </w:p>
        </w:tc>
        <w:tc>
          <w:tcPr>
            <w:tcW w:w="1700" w:type="dxa"/>
            <w:tcBorders>
              <w:top w:val="nil"/>
              <w:left w:val="nil"/>
              <w:bottom w:val="single" w:sz="4" w:space="0" w:color="auto"/>
              <w:right w:val="single" w:sz="4" w:space="0" w:color="auto"/>
            </w:tcBorders>
            <w:shd w:val="clear" w:color="auto" w:fill="auto"/>
            <w:vAlign w:val="center"/>
            <w:hideMark/>
          </w:tcPr>
          <w:p w14:paraId="341CF16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5567017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1 046,77</w:t>
            </w:r>
          </w:p>
        </w:tc>
        <w:tc>
          <w:tcPr>
            <w:tcW w:w="1800" w:type="dxa"/>
            <w:tcBorders>
              <w:top w:val="nil"/>
              <w:left w:val="nil"/>
              <w:bottom w:val="single" w:sz="4" w:space="0" w:color="auto"/>
              <w:right w:val="single" w:sz="4" w:space="0" w:color="auto"/>
            </w:tcBorders>
            <w:shd w:val="clear" w:color="auto" w:fill="auto"/>
            <w:vAlign w:val="center"/>
            <w:hideMark/>
          </w:tcPr>
          <w:p w14:paraId="6BAF4F3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562,03</w:t>
            </w:r>
          </w:p>
        </w:tc>
        <w:tc>
          <w:tcPr>
            <w:tcW w:w="1420" w:type="dxa"/>
            <w:tcBorders>
              <w:top w:val="nil"/>
              <w:left w:val="nil"/>
              <w:bottom w:val="single" w:sz="4" w:space="0" w:color="auto"/>
              <w:right w:val="single" w:sz="4" w:space="0" w:color="auto"/>
            </w:tcBorders>
            <w:shd w:val="clear" w:color="auto" w:fill="auto"/>
            <w:vAlign w:val="center"/>
            <w:hideMark/>
          </w:tcPr>
          <w:p w14:paraId="3F80261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484,75</w:t>
            </w:r>
          </w:p>
        </w:tc>
      </w:tr>
      <w:tr w:rsidR="00340DB5" w:rsidRPr="00340DB5" w14:paraId="6745DF2A" w14:textId="77777777" w:rsidTr="00340DB5">
        <w:trPr>
          <w:trHeight w:val="465"/>
        </w:trPr>
        <w:tc>
          <w:tcPr>
            <w:tcW w:w="960" w:type="dxa"/>
            <w:tcBorders>
              <w:top w:val="nil"/>
              <w:left w:val="single" w:sz="4" w:space="0" w:color="auto"/>
              <w:bottom w:val="single" w:sz="4" w:space="0" w:color="auto"/>
              <w:right w:val="nil"/>
            </w:tcBorders>
            <w:shd w:val="clear" w:color="auto" w:fill="auto"/>
            <w:vAlign w:val="center"/>
            <w:hideMark/>
          </w:tcPr>
          <w:p w14:paraId="4DB1C8B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2.3.4.</w:t>
            </w:r>
          </w:p>
        </w:tc>
        <w:tc>
          <w:tcPr>
            <w:tcW w:w="2360" w:type="dxa"/>
            <w:tcBorders>
              <w:top w:val="nil"/>
              <w:left w:val="nil"/>
              <w:bottom w:val="single" w:sz="4" w:space="0" w:color="auto"/>
              <w:right w:val="single" w:sz="4" w:space="0" w:color="auto"/>
            </w:tcBorders>
            <w:shd w:val="clear" w:color="auto" w:fill="auto"/>
            <w:vAlign w:val="center"/>
            <w:hideMark/>
          </w:tcPr>
          <w:p w14:paraId="386E314E"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КузнецкТеплоСбыт</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76665DD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502AFF8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16 977,80</w:t>
            </w:r>
          </w:p>
        </w:tc>
        <w:tc>
          <w:tcPr>
            <w:tcW w:w="1800" w:type="dxa"/>
            <w:tcBorders>
              <w:top w:val="nil"/>
              <w:left w:val="nil"/>
              <w:bottom w:val="single" w:sz="4" w:space="0" w:color="auto"/>
              <w:right w:val="single" w:sz="4" w:space="0" w:color="auto"/>
            </w:tcBorders>
            <w:shd w:val="clear" w:color="auto" w:fill="auto"/>
            <w:vAlign w:val="center"/>
            <w:hideMark/>
          </w:tcPr>
          <w:p w14:paraId="1C99088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9 115,63</w:t>
            </w:r>
          </w:p>
        </w:tc>
        <w:tc>
          <w:tcPr>
            <w:tcW w:w="1420" w:type="dxa"/>
            <w:tcBorders>
              <w:top w:val="nil"/>
              <w:left w:val="nil"/>
              <w:bottom w:val="single" w:sz="4" w:space="0" w:color="auto"/>
              <w:right w:val="single" w:sz="4" w:space="0" w:color="auto"/>
            </w:tcBorders>
            <w:shd w:val="clear" w:color="auto" w:fill="auto"/>
            <w:vAlign w:val="center"/>
            <w:hideMark/>
          </w:tcPr>
          <w:p w14:paraId="35E9D96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7 862,17</w:t>
            </w:r>
          </w:p>
        </w:tc>
      </w:tr>
      <w:tr w:rsidR="00340DB5" w:rsidRPr="00340DB5" w14:paraId="4E1BFCCE" w14:textId="77777777" w:rsidTr="00340DB5">
        <w:trPr>
          <w:trHeight w:val="465"/>
        </w:trPr>
        <w:tc>
          <w:tcPr>
            <w:tcW w:w="960" w:type="dxa"/>
            <w:tcBorders>
              <w:top w:val="nil"/>
              <w:left w:val="single" w:sz="4" w:space="0" w:color="auto"/>
              <w:bottom w:val="single" w:sz="4" w:space="0" w:color="auto"/>
              <w:right w:val="nil"/>
            </w:tcBorders>
            <w:shd w:val="clear" w:color="auto" w:fill="auto"/>
            <w:vAlign w:val="center"/>
            <w:hideMark/>
          </w:tcPr>
          <w:p w14:paraId="7E8F488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2.3.5.</w:t>
            </w:r>
          </w:p>
        </w:tc>
        <w:tc>
          <w:tcPr>
            <w:tcW w:w="2360" w:type="dxa"/>
            <w:tcBorders>
              <w:top w:val="nil"/>
              <w:left w:val="nil"/>
              <w:bottom w:val="single" w:sz="4" w:space="0" w:color="auto"/>
              <w:right w:val="single" w:sz="4" w:space="0" w:color="auto"/>
            </w:tcBorders>
            <w:shd w:val="clear" w:color="auto" w:fill="auto"/>
            <w:vAlign w:val="center"/>
            <w:hideMark/>
          </w:tcPr>
          <w:p w14:paraId="59DEC0C1" w14:textId="77777777" w:rsidR="00340DB5" w:rsidRPr="00340DB5" w:rsidRDefault="00340DB5" w:rsidP="00340DB5">
            <w:pPr>
              <w:jc w:val="right"/>
              <w:rPr>
                <w:color w:val="000000"/>
                <w:sz w:val="20"/>
                <w:szCs w:val="20"/>
                <w:lang w:eastAsia="ru-RU"/>
              </w:rPr>
            </w:pPr>
            <w:r w:rsidRPr="00340DB5">
              <w:rPr>
                <w:color w:val="000000"/>
                <w:sz w:val="20"/>
                <w:szCs w:val="20"/>
                <w:lang w:eastAsia="ru-RU"/>
              </w:rPr>
              <w:t>АО "Кузбассэнерго"</w:t>
            </w:r>
          </w:p>
        </w:tc>
        <w:tc>
          <w:tcPr>
            <w:tcW w:w="1700" w:type="dxa"/>
            <w:tcBorders>
              <w:top w:val="nil"/>
              <w:left w:val="nil"/>
              <w:bottom w:val="single" w:sz="4" w:space="0" w:color="auto"/>
              <w:right w:val="single" w:sz="4" w:space="0" w:color="auto"/>
            </w:tcBorders>
            <w:shd w:val="clear" w:color="auto" w:fill="auto"/>
            <w:vAlign w:val="center"/>
            <w:hideMark/>
          </w:tcPr>
          <w:p w14:paraId="5195983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72FE13C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10 356,25</w:t>
            </w:r>
          </w:p>
        </w:tc>
        <w:tc>
          <w:tcPr>
            <w:tcW w:w="1800" w:type="dxa"/>
            <w:tcBorders>
              <w:top w:val="nil"/>
              <w:left w:val="nil"/>
              <w:bottom w:val="single" w:sz="4" w:space="0" w:color="auto"/>
              <w:right w:val="single" w:sz="4" w:space="0" w:color="auto"/>
            </w:tcBorders>
            <w:shd w:val="clear" w:color="auto" w:fill="auto"/>
            <w:vAlign w:val="center"/>
            <w:hideMark/>
          </w:tcPr>
          <w:p w14:paraId="1848CAC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5 560,42</w:t>
            </w:r>
          </w:p>
        </w:tc>
        <w:tc>
          <w:tcPr>
            <w:tcW w:w="1420" w:type="dxa"/>
            <w:tcBorders>
              <w:top w:val="nil"/>
              <w:left w:val="nil"/>
              <w:bottom w:val="single" w:sz="4" w:space="0" w:color="auto"/>
              <w:right w:val="single" w:sz="4" w:space="0" w:color="auto"/>
            </w:tcBorders>
            <w:shd w:val="clear" w:color="auto" w:fill="auto"/>
            <w:vAlign w:val="center"/>
            <w:hideMark/>
          </w:tcPr>
          <w:p w14:paraId="3B97EAE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4 795,83</w:t>
            </w:r>
          </w:p>
        </w:tc>
      </w:tr>
      <w:tr w:rsidR="00340DB5" w:rsidRPr="00340DB5" w14:paraId="4C44C43A" w14:textId="77777777" w:rsidTr="00340DB5">
        <w:trPr>
          <w:trHeight w:val="510"/>
        </w:trPr>
        <w:tc>
          <w:tcPr>
            <w:tcW w:w="3320" w:type="dxa"/>
            <w:gridSpan w:val="2"/>
            <w:tcBorders>
              <w:top w:val="nil"/>
              <w:left w:val="single" w:sz="4" w:space="0" w:color="auto"/>
              <w:bottom w:val="single" w:sz="4" w:space="0" w:color="auto"/>
              <w:right w:val="single" w:sz="4" w:space="0" w:color="auto"/>
            </w:tcBorders>
            <w:shd w:val="clear" w:color="auto" w:fill="auto"/>
            <w:vAlign w:val="center"/>
            <w:hideMark/>
          </w:tcPr>
          <w:p w14:paraId="22BE56F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 Потери в сетях предприятия, в т.ч.</w:t>
            </w:r>
          </w:p>
        </w:tc>
        <w:tc>
          <w:tcPr>
            <w:tcW w:w="1700" w:type="dxa"/>
            <w:tcBorders>
              <w:top w:val="nil"/>
              <w:left w:val="nil"/>
              <w:bottom w:val="single" w:sz="4" w:space="0" w:color="auto"/>
              <w:right w:val="single" w:sz="4" w:space="0" w:color="auto"/>
            </w:tcBorders>
            <w:shd w:val="clear" w:color="auto" w:fill="auto"/>
            <w:vAlign w:val="center"/>
            <w:hideMark/>
          </w:tcPr>
          <w:p w14:paraId="7B1AD2F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4F1C1F0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46 260,41</w:t>
            </w:r>
          </w:p>
        </w:tc>
        <w:tc>
          <w:tcPr>
            <w:tcW w:w="1800" w:type="dxa"/>
            <w:tcBorders>
              <w:top w:val="nil"/>
              <w:left w:val="nil"/>
              <w:bottom w:val="single" w:sz="4" w:space="0" w:color="auto"/>
              <w:right w:val="single" w:sz="4" w:space="0" w:color="auto"/>
            </w:tcBorders>
            <w:shd w:val="clear" w:color="auto" w:fill="auto"/>
            <w:vAlign w:val="center"/>
            <w:hideMark/>
          </w:tcPr>
          <w:p w14:paraId="04DF2C8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24 837,89</w:t>
            </w:r>
          </w:p>
        </w:tc>
        <w:tc>
          <w:tcPr>
            <w:tcW w:w="1420" w:type="dxa"/>
            <w:tcBorders>
              <w:top w:val="nil"/>
              <w:left w:val="nil"/>
              <w:bottom w:val="single" w:sz="4" w:space="0" w:color="auto"/>
              <w:right w:val="single" w:sz="4" w:space="0" w:color="auto"/>
            </w:tcBorders>
            <w:shd w:val="clear" w:color="auto" w:fill="auto"/>
            <w:vAlign w:val="center"/>
            <w:hideMark/>
          </w:tcPr>
          <w:p w14:paraId="00BC20D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21 422,52</w:t>
            </w:r>
          </w:p>
        </w:tc>
      </w:tr>
      <w:tr w:rsidR="00340DB5" w:rsidRPr="00340DB5" w14:paraId="7FBEE605" w14:textId="77777777" w:rsidTr="00340DB5">
        <w:trPr>
          <w:trHeight w:val="510"/>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28C309" w14:textId="77777777" w:rsidR="00340DB5" w:rsidRPr="00340DB5" w:rsidRDefault="00340DB5" w:rsidP="00340DB5">
            <w:pPr>
              <w:rPr>
                <w:color w:val="000000"/>
                <w:sz w:val="20"/>
                <w:szCs w:val="20"/>
                <w:lang w:eastAsia="ru-RU"/>
              </w:rPr>
            </w:pPr>
            <w:r w:rsidRPr="00340DB5">
              <w:rPr>
                <w:color w:val="000000"/>
                <w:sz w:val="20"/>
                <w:szCs w:val="20"/>
                <w:lang w:eastAsia="ru-RU"/>
              </w:rPr>
              <w:lastRenderedPageBreak/>
              <w:t>3.1. от угольных котельных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7CEE6A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74030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22 841,65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8A4829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12 264,02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A321E3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10 577,63</w:t>
            </w:r>
          </w:p>
        </w:tc>
      </w:tr>
      <w:tr w:rsidR="00340DB5" w:rsidRPr="00340DB5" w14:paraId="348867C9" w14:textId="77777777" w:rsidTr="00340DB5">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B422E" w14:textId="77777777" w:rsidR="00340DB5" w:rsidRPr="00340DB5" w:rsidRDefault="00340DB5" w:rsidP="00340DB5">
            <w:pPr>
              <w:rPr>
                <w:color w:val="000000"/>
                <w:sz w:val="20"/>
                <w:szCs w:val="20"/>
                <w:lang w:eastAsia="ru-RU"/>
              </w:rPr>
            </w:pPr>
            <w:r w:rsidRPr="00340DB5">
              <w:rPr>
                <w:color w:val="000000"/>
                <w:sz w:val="20"/>
                <w:szCs w:val="20"/>
                <w:lang w:eastAsia="ru-RU"/>
              </w:rPr>
              <w:t>3.2. от эл. котельных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BBF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04F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111,73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938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59,99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A67A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51,74</w:t>
            </w:r>
          </w:p>
        </w:tc>
      </w:tr>
      <w:tr w:rsidR="00340DB5" w:rsidRPr="00340DB5" w14:paraId="6EDB14DB" w14:textId="77777777" w:rsidTr="00340DB5">
        <w:trPr>
          <w:trHeight w:val="510"/>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02614F" w14:textId="77777777" w:rsidR="00340DB5" w:rsidRPr="00340DB5" w:rsidRDefault="00340DB5" w:rsidP="00340DB5">
            <w:pPr>
              <w:rPr>
                <w:color w:val="000000"/>
                <w:sz w:val="20"/>
                <w:szCs w:val="20"/>
                <w:lang w:eastAsia="ru-RU"/>
              </w:rPr>
            </w:pPr>
            <w:r w:rsidRPr="00340DB5">
              <w:rPr>
                <w:color w:val="000000"/>
                <w:sz w:val="20"/>
                <w:szCs w:val="20"/>
                <w:lang w:eastAsia="ru-RU"/>
              </w:rPr>
              <w:t>3.3. при покупке тепла, в т.ч.</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65C04F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385054"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23 307,03</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26E6802"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12 513,89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098BEC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10 793,14</w:t>
            </w:r>
          </w:p>
        </w:tc>
      </w:tr>
      <w:tr w:rsidR="00340DB5" w:rsidRPr="00340DB5" w14:paraId="21D8CE36" w14:textId="77777777" w:rsidTr="00340DB5">
        <w:trPr>
          <w:trHeight w:val="510"/>
        </w:trPr>
        <w:tc>
          <w:tcPr>
            <w:tcW w:w="960" w:type="dxa"/>
            <w:tcBorders>
              <w:top w:val="nil"/>
              <w:left w:val="single" w:sz="4" w:space="0" w:color="auto"/>
              <w:bottom w:val="single" w:sz="4" w:space="0" w:color="auto"/>
              <w:right w:val="nil"/>
            </w:tcBorders>
            <w:shd w:val="clear" w:color="auto" w:fill="auto"/>
            <w:vAlign w:val="center"/>
            <w:hideMark/>
          </w:tcPr>
          <w:p w14:paraId="65BC037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3.3.1.</w:t>
            </w:r>
          </w:p>
        </w:tc>
        <w:tc>
          <w:tcPr>
            <w:tcW w:w="2360" w:type="dxa"/>
            <w:tcBorders>
              <w:top w:val="nil"/>
              <w:left w:val="nil"/>
              <w:bottom w:val="single" w:sz="4" w:space="0" w:color="auto"/>
              <w:right w:val="single" w:sz="4" w:space="0" w:color="auto"/>
            </w:tcBorders>
            <w:shd w:val="clear" w:color="auto" w:fill="auto"/>
            <w:vAlign w:val="center"/>
            <w:hideMark/>
          </w:tcPr>
          <w:p w14:paraId="78DE4B24"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СибЭнерго</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02F58C8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211CF8FA"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c>
          <w:tcPr>
            <w:tcW w:w="1800" w:type="dxa"/>
            <w:tcBorders>
              <w:top w:val="nil"/>
              <w:left w:val="nil"/>
              <w:bottom w:val="single" w:sz="4" w:space="0" w:color="auto"/>
              <w:right w:val="single" w:sz="4" w:space="0" w:color="auto"/>
            </w:tcBorders>
            <w:shd w:val="clear" w:color="auto" w:fill="auto"/>
            <w:vAlign w:val="center"/>
            <w:hideMark/>
          </w:tcPr>
          <w:p w14:paraId="6F8851C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14:paraId="5BB74B8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0,00</w:t>
            </w:r>
          </w:p>
        </w:tc>
      </w:tr>
      <w:tr w:rsidR="00340DB5" w:rsidRPr="00340DB5" w14:paraId="3F69BE21" w14:textId="77777777" w:rsidTr="00340DB5">
        <w:trPr>
          <w:trHeight w:val="510"/>
        </w:trPr>
        <w:tc>
          <w:tcPr>
            <w:tcW w:w="960" w:type="dxa"/>
            <w:tcBorders>
              <w:top w:val="nil"/>
              <w:left w:val="single" w:sz="4" w:space="0" w:color="auto"/>
              <w:bottom w:val="single" w:sz="4" w:space="0" w:color="auto"/>
              <w:right w:val="nil"/>
            </w:tcBorders>
            <w:shd w:val="clear" w:color="auto" w:fill="auto"/>
            <w:vAlign w:val="center"/>
            <w:hideMark/>
          </w:tcPr>
          <w:p w14:paraId="156BBD7E"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3.3.2.</w:t>
            </w:r>
          </w:p>
        </w:tc>
        <w:tc>
          <w:tcPr>
            <w:tcW w:w="2360" w:type="dxa"/>
            <w:tcBorders>
              <w:top w:val="nil"/>
              <w:left w:val="nil"/>
              <w:bottom w:val="single" w:sz="4" w:space="0" w:color="auto"/>
              <w:right w:val="single" w:sz="4" w:space="0" w:color="auto"/>
            </w:tcBorders>
            <w:shd w:val="clear" w:color="auto" w:fill="auto"/>
            <w:vAlign w:val="center"/>
            <w:hideMark/>
          </w:tcPr>
          <w:p w14:paraId="61515660"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СПК "</w:t>
            </w:r>
            <w:proofErr w:type="spellStart"/>
            <w:r w:rsidRPr="00340DB5">
              <w:rPr>
                <w:color w:val="000000"/>
                <w:sz w:val="20"/>
                <w:szCs w:val="20"/>
                <w:lang w:eastAsia="ru-RU"/>
              </w:rPr>
              <w:t>Чистогорский</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086B854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1FE4DDE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7 288,97</w:t>
            </w:r>
          </w:p>
        </w:tc>
        <w:tc>
          <w:tcPr>
            <w:tcW w:w="1800" w:type="dxa"/>
            <w:tcBorders>
              <w:top w:val="nil"/>
              <w:left w:val="nil"/>
              <w:bottom w:val="single" w:sz="4" w:space="0" w:color="auto"/>
              <w:right w:val="single" w:sz="4" w:space="0" w:color="auto"/>
            </w:tcBorders>
            <w:shd w:val="clear" w:color="auto" w:fill="auto"/>
            <w:vAlign w:val="center"/>
            <w:hideMark/>
          </w:tcPr>
          <w:p w14:paraId="2A22542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3 913,55</w:t>
            </w:r>
          </w:p>
        </w:tc>
        <w:tc>
          <w:tcPr>
            <w:tcW w:w="1420" w:type="dxa"/>
            <w:tcBorders>
              <w:top w:val="nil"/>
              <w:left w:val="nil"/>
              <w:bottom w:val="single" w:sz="4" w:space="0" w:color="auto"/>
              <w:right w:val="single" w:sz="4" w:space="0" w:color="auto"/>
            </w:tcBorders>
            <w:shd w:val="clear" w:color="auto" w:fill="auto"/>
            <w:vAlign w:val="center"/>
            <w:hideMark/>
          </w:tcPr>
          <w:p w14:paraId="0202C5C5"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3 375,42</w:t>
            </w:r>
          </w:p>
        </w:tc>
      </w:tr>
      <w:tr w:rsidR="00340DB5" w:rsidRPr="00340DB5" w14:paraId="2F5CFAD0" w14:textId="77777777" w:rsidTr="00340DB5">
        <w:trPr>
          <w:trHeight w:val="510"/>
        </w:trPr>
        <w:tc>
          <w:tcPr>
            <w:tcW w:w="960" w:type="dxa"/>
            <w:tcBorders>
              <w:top w:val="nil"/>
              <w:left w:val="single" w:sz="4" w:space="0" w:color="auto"/>
              <w:bottom w:val="single" w:sz="4" w:space="0" w:color="auto"/>
              <w:right w:val="nil"/>
            </w:tcBorders>
            <w:shd w:val="clear" w:color="auto" w:fill="auto"/>
            <w:vAlign w:val="center"/>
            <w:hideMark/>
          </w:tcPr>
          <w:p w14:paraId="56AFCE3B"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3.3.3.</w:t>
            </w:r>
          </w:p>
        </w:tc>
        <w:tc>
          <w:tcPr>
            <w:tcW w:w="2360" w:type="dxa"/>
            <w:tcBorders>
              <w:top w:val="nil"/>
              <w:left w:val="nil"/>
              <w:bottom w:val="single" w:sz="4" w:space="0" w:color="auto"/>
              <w:right w:val="single" w:sz="4" w:space="0" w:color="auto"/>
            </w:tcBorders>
            <w:shd w:val="clear" w:color="auto" w:fill="auto"/>
            <w:vAlign w:val="center"/>
            <w:hideMark/>
          </w:tcPr>
          <w:p w14:paraId="3187A0E6" w14:textId="77777777" w:rsidR="00340DB5" w:rsidRPr="00340DB5" w:rsidRDefault="00340DB5" w:rsidP="00340DB5">
            <w:pPr>
              <w:jc w:val="right"/>
              <w:rPr>
                <w:color w:val="000000"/>
                <w:sz w:val="20"/>
                <w:szCs w:val="20"/>
                <w:lang w:eastAsia="ru-RU"/>
              </w:rPr>
            </w:pPr>
            <w:r w:rsidRPr="00340DB5">
              <w:rPr>
                <w:color w:val="000000"/>
                <w:sz w:val="20"/>
                <w:szCs w:val="20"/>
                <w:lang w:eastAsia="ru-RU"/>
              </w:rPr>
              <w:t>ЮК ГРЭС</w:t>
            </w:r>
          </w:p>
        </w:tc>
        <w:tc>
          <w:tcPr>
            <w:tcW w:w="1700" w:type="dxa"/>
            <w:tcBorders>
              <w:top w:val="nil"/>
              <w:left w:val="nil"/>
              <w:bottom w:val="single" w:sz="4" w:space="0" w:color="auto"/>
              <w:right w:val="single" w:sz="4" w:space="0" w:color="auto"/>
            </w:tcBorders>
            <w:shd w:val="clear" w:color="auto" w:fill="auto"/>
            <w:vAlign w:val="center"/>
            <w:hideMark/>
          </w:tcPr>
          <w:p w14:paraId="3B346DD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6567E77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326,55</w:t>
            </w:r>
          </w:p>
        </w:tc>
        <w:tc>
          <w:tcPr>
            <w:tcW w:w="1800" w:type="dxa"/>
            <w:tcBorders>
              <w:top w:val="nil"/>
              <w:left w:val="nil"/>
              <w:bottom w:val="single" w:sz="4" w:space="0" w:color="auto"/>
              <w:right w:val="single" w:sz="4" w:space="0" w:color="auto"/>
            </w:tcBorders>
            <w:shd w:val="clear" w:color="auto" w:fill="auto"/>
            <w:vAlign w:val="center"/>
            <w:hideMark/>
          </w:tcPr>
          <w:p w14:paraId="5E26B550"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175,33</w:t>
            </w:r>
          </w:p>
        </w:tc>
        <w:tc>
          <w:tcPr>
            <w:tcW w:w="1420" w:type="dxa"/>
            <w:tcBorders>
              <w:top w:val="nil"/>
              <w:left w:val="nil"/>
              <w:bottom w:val="single" w:sz="4" w:space="0" w:color="auto"/>
              <w:right w:val="single" w:sz="4" w:space="0" w:color="auto"/>
            </w:tcBorders>
            <w:shd w:val="clear" w:color="auto" w:fill="auto"/>
            <w:vAlign w:val="center"/>
            <w:hideMark/>
          </w:tcPr>
          <w:p w14:paraId="0E06A10C"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151,22</w:t>
            </w:r>
          </w:p>
        </w:tc>
      </w:tr>
      <w:tr w:rsidR="00340DB5" w:rsidRPr="00340DB5" w14:paraId="34EFB80A" w14:textId="77777777" w:rsidTr="00340DB5">
        <w:trPr>
          <w:trHeight w:val="510"/>
        </w:trPr>
        <w:tc>
          <w:tcPr>
            <w:tcW w:w="960" w:type="dxa"/>
            <w:tcBorders>
              <w:top w:val="nil"/>
              <w:left w:val="single" w:sz="4" w:space="0" w:color="auto"/>
              <w:bottom w:val="single" w:sz="4" w:space="0" w:color="auto"/>
              <w:right w:val="nil"/>
            </w:tcBorders>
            <w:shd w:val="clear" w:color="auto" w:fill="auto"/>
            <w:vAlign w:val="center"/>
            <w:hideMark/>
          </w:tcPr>
          <w:p w14:paraId="1D0ED2E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3.3.4.</w:t>
            </w:r>
          </w:p>
        </w:tc>
        <w:tc>
          <w:tcPr>
            <w:tcW w:w="2360" w:type="dxa"/>
            <w:tcBorders>
              <w:top w:val="nil"/>
              <w:left w:val="nil"/>
              <w:bottom w:val="single" w:sz="4" w:space="0" w:color="auto"/>
              <w:right w:val="single" w:sz="4" w:space="0" w:color="auto"/>
            </w:tcBorders>
            <w:shd w:val="clear" w:color="auto" w:fill="auto"/>
            <w:vAlign w:val="center"/>
            <w:hideMark/>
          </w:tcPr>
          <w:p w14:paraId="5CBDE3D9" w14:textId="77777777" w:rsidR="00340DB5" w:rsidRPr="00340DB5" w:rsidRDefault="00340DB5" w:rsidP="00340DB5">
            <w:pPr>
              <w:jc w:val="right"/>
              <w:rPr>
                <w:color w:val="000000"/>
                <w:sz w:val="20"/>
                <w:szCs w:val="20"/>
                <w:lang w:eastAsia="ru-RU"/>
              </w:rPr>
            </w:pPr>
            <w:r w:rsidRPr="00340DB5">
              <w:rPr>
                <w:color w:val="000000"/>
                <w:sz w:val="20"/>
                <w:szCs w:val="20"/>
                <w:lang w:eastAsia="ru-RU"/>
              </w:rPr>
              <w:t>ООО "</w:t>
            </w:r>
            <w:proofErr w:type="spellStart"/>
            <w:r w:rsidRPr="00340DB5">
              <w:rPr>
                <w:color w:val="000000"/>
                <w:sz w:val="20"/>
                <w:szCs w:val="20"/>
                <w:lang w:eastAsia="ru-RU"/>
              </w:rPr>
              <w:t>КузнецкТеплоСбыт</w:t>
            </w:r>
            <w:proofErr w:type="spellEnd"/>
            <w:r w:rsidRPr="00340DB5">
              <w:rPr>
                <w:color w:val="000000"/>
                <w:sz w:val="20"/>
                <w:szCs w:val="20"/>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14:paraId="7BDAE64D"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17C21C7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12 806,30</w:t>
            </w:r>
          </w:p>
        </w:tc>
        <w:tc>
          <w:tcPr>
            <w:tcW w:w="1800" w:type="dxa"/>
            <w:tcBorders>
              <w:top w:val="nil"/>
              <w:left w:val="nil"/>
              <w:bottom w:val="single" w:sz="4" w:space="0" w:color="auto"/>
              <w:right w:val="single" w:sz="4" w:space="0" w:color="auto"/>
            </w:tcBorders>
            <w:shd w:val="clear" w:color="auto" w:fill="auto"/>
            <w:vAlign w:val="center"/>
            <w:hideMark/>
          </w:tcPr>
          <w:p w14:paraId="0CCA20A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6 875,89</w:t>
            </w:r>
          </w:p>
        </w:tc>
        <w:tc>
          <w:tcPr>
            <w:tcW w:w="1420" w:type="dxa"/>
            <w:tcBorders>
              <w:top w:val="nil"/>
              <w:left w:val="nil"/>
              <w:bottom w:val="single" w:sz="4" w:space="0" w:color="auto"/>
              <w:right w:val="single" w:sz="4" w:space="0" w:color="auto"/>
            </w:tcBorders>
            <w:shd w:val="clear" w:color="auto" w:fill="auto"/>
            <w:vAlign w:val="center"/>
            <w:hideMark/>
          </w:tcPr>
          <w:p w14:paraId="415354F9" w14:textId="77777777" w:rsidR="00340DB5" w:rsidRPr="00340DB5" w:rsidRDefault="00340DB5" w:rsidP="00340DB5">
            <w:pPr>
              <w:jc w:val="center"/>
              <w:rPr>
                <w:color w:val="000000"/>
                <w:sz w:val="20"/>
                <w:szCs w:val="20"/>
                <w:lang w:eastAsia="ru-RU"/>
              </w:rPr>
            </w:pPr>
            <w:r w:rsidRPr="00340DB5">
              <w:rPr>
                <w:color w:val="000000"/>
                <w:sz w:val="20"/>
                <w:szCs w:val="20"/>
                <w:lang w:eastAsia="ru-RU"/>
              </w:rPr>
              <w:t>5 930,41</w:t>
            </w:r>
          </w:p>
        </w:tc>
      </w:tr>
      <w:tr w:rsidR="00340DB5" w:rsidRPr="00340DB5" w14:paraId="1EF99504" w14:textId="77777777" w:rsidTr="00340DB5">
        <w:trPr>
          <w:trHeight w:val="510"/>
        </w:trPr>
        <w:tc>
          <w:tcPr>
            <w:tcW w:w="960" w:type="dxa"/>
            <w:tcBorders>
              <w:top w:val="nil"/>
              <w:left w:val="single" w:sz="4" w:space="0" w:color="auto"/>
              <w:bottom w:val="single" w:sz="4" w:space="0" w:color="auto"/>
              <w:right w:val="nil"/>
            </w:tcBorders>
            <w:shd w:val="clear" w:color="auto" w:fill="auto"/>
            <w:vAlign w:val="center"/>
            <w:hideMark/>
          </w:tcPr>
          <w:p w14:paraId="6B741A7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3.3.5.</w:t>
            </w:r>
          </w:p>
        </w:tc>
        <w:tc>
          <w:tcPr>
            <w:tcW w:w="2360" w:type="dxa"/>
            <w:tcBorders>
              <w:top w:val="nil"/>
              <w:left w:val="nil"/>
              <w:bottom w:val="single" w:sz="4" w:space="0" w:color="auto"/>
              <w:right w:val="single" w:sz="4" w:space="0" w:color="auto"/>
            </w:tcBorders>
            <w:shd w:val="clear" w:color="auto" w:fill="auto"/>
            <w:vAlign w:val="center"/>
            <w:hideMark/>
          </w:tcPr>
          <w:p w14:paraId="60284855" w14:textId="77777777" w:rsidR="00340DB5" w:rsidRPr="00340DB5" w:rsidRDefault="00340DB5" w:rsidP="00340DB5">
            <w:pPr>
              <w:jc w:val="right"/>
              <w:rPr>
                <w:color w:val="000000"/>
                <w:sz w:val="20"/>
                <w:szCs w:val="20"/>
                <w:lang w:eastAsia="ru-RU"/>
              </w:rPr>
            </w:pPr>
            <w:r w:rsidRPr="00340DB5">
              <w:rPr>
                <w:color w:val="000000"/>
                <w:sz w:val="20"/>
                <w:szCs w:val="20"/>
                <w:lang w:eastAsia="ru-RU"/>
              </w:rPr>
              <w:t>АО "Кузбассэнерго"</w:t>
            </w:r>
          </w:p>
        </w:tc>
        <w:tc>
          <w:tcPr>
            <w:tcW w:w="1700" w:type="dxa"/>
            <w:tcBorders>
              <w:top w:val="nil"/>
              <w:left w:val="nil"/>
              <w:bottom w:val="single" w:sz="4" w:space="0" w:color="auto"/>
              <w:right w:val="single" w:sz="4" w:space="0" w:color="auto"/>
            </w:tcBorders>
            <w:shd w:val="clear" w:color="auto" w:fill="auto"/>
            <w:vAlign w:val="center"/>
            <w:hideMark/>
          </w:tcPr>
          <w:p w14:paraId="046BBD8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auto" w:fill="auto"/>
            <w:vAlign w:val="center"/>
            <w:hideMark/>
          </w:tcPr>
          <w:p w14:paraId="34526C96" w14:textId="77777777" w:rsidR="00340DB5" w:rsidRPr="00340DB5" w:rsidRDefault="00340DB5" w:rsidP="00340DB5">
            <w:pPr>
              <w:jc w:val="center"/>
              <w:rPr>
                <w:color w:val="000000"/>
                <w:sz w:val="20"/>
                <w:szCs w:val="20"/>
                <w:lang w:eastAsia="ru-RU"/>
              </w:rPr>
            </w:pPr>
            <w:r w:rsidRPr="00340DB5">
              <w:rPr>
                <w:color w:val="000000"/>
                <w:sz w:val="20"/>
                <w:szCs w:val="20"/>
                <w:lang w:eastAsia="ru-RU"/>
              </w:rPr>
              <w:t>2 885,21</w:t>
            </w:r>
          </w:p>
        </w:tc>
        <w:tc>
          <w:tcPr>
            <w:tcW w:w="1800" w:type="dxa"/>
            <w:tcBorders>
              <w:top w:val="nil"/>
              <w:left w:val="nil"/>
              <w:bottom w:val="single" w:sz="4" w:space="0" w:color="auto"/>
              <w:right w:val="single" w:sz="4" w:space="0" w:color="auto"/>
            </w:tcBorders>
            <w:shd w:val="clear" w:color="auto" w:fill="auto"/>
            <w:vAlign w:val="center"/>
            <w:hideMark/>
          </w:tcPr>
          <w:p w14:paraId="591C8517"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1 549,11</w:t>
            </w:r>
          </w:p>
        </w:tc>
        <w:tc>
          <w:tcPr>
            <w:tcW w:w="1420" w:type="dxa"/>
            <w:tcBorders>
              <w:top w:val="nil"/>
              <w:left w:val="nil"/>
              <w:bottom w:val="single" w:sz="4" w:space="0" w:color="auto"/>
              <w:right w:val="single" w:sz="4" w:space="0" w:color="auto"/>
            </w:tcBorders>
            <w:shd w:val="clear" w:color="auto" w:fill="auto"/>
            <w:vAlign w:val="center"/>
            <w:hideMark/>
          </w:tcPr>
          <w:p w14:paraId="362AB1F3" w14:textId="77777777" w:rsidR="00340DB5" w:rsidRPr="00340DB5" w:rsidRDefault="00340DB5" w:rsidP="00340DB5">
            <w:pPr>
              <w:jc w:val="center"/>
              <w:rPr>
                <w:color w:val="000000"/>
                <w:sz w:val="20"/>
                <w:szCs w:val="20"/>
                <w:lang w:eastAsia="ru-RU"/>
              </w:rPr>
            </w:pPr>
            <w:r w:rsidRPr="00340DB5">
              <w:rPr>
                <w:color w:val="000000"/>
                <w:sz w:val="20"/>
                <w:szCs w:val="20"/>
                <w:lang w:eastAsia="ru-RU"/>
              </w:rPr>
              <w:t>1 336,10</w:t>
            </w:r>
          </w:p>
        </w:tc>
      </w:tr>
      <w:tr w:rsidR="00340DB5" w:rsidRPr="00340DB5" w14:paraId="44E79C35" w14:textId="77777777" w:rsidTr="00340DB5">
        <w:trPr>
          <w:trHeight w:val="645"/>
        </w:trPr>
        <w:tc>
          <w:tcPr>
            <w:tcW w:w="33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7D676D8"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Полезный отпуск тепловой энергии на потребительский рынок, Гкал</w:t>
            </w:r>
          </w:p>
        </w:tc>
        <w:tc>
          <w:tcPr>
            <w:tcW w:w="1700" w:type="dxa"/>
            <w:tcBorders>
              <w:top w:val="nil"/>
              <w:left w:val="nil"/>
              <w:bottom w:val="single" w:sz="4" w:space="0" w:color="auto"/>
              <w:right w:val="single" w:sz="4" w:space="0" w:color="auto"/>
            </w:tcBorders>
            <w:shd w:val="clear" w:color="000000" w:fill="D9D9D9"/>
            <w:vAlign w:val="center"/>
            <w:hideMark/>
          </w:tcPr>
          <w:p w14:paraId="299A25BF" w14:textId="77777777" w:rsidR="00340DB5" w:rsidRPr="00340DB5" w:rsidRDefault="00340DB5" w:rsidP="00340DB5">
            <w:pPr>
              <w:jc w:val="center"/>
              <w:rPr>
                <w:color w:val="000000"/>
                <w:sz w:val="20"/>
                <w:szCs w:val="20"/>
                <w:lang w:eastAsia="ru-RU"/>
              </w:rPr>
            </w:pPr>
            <w:r w:rsidRPr="00340DB5">
              <w:rPr>
                <w:color w:val="000000"/>
                <w:sz w:val="20"/>
                <w:szCs w:val="20"/>
                <w:lang w:eastAsia="ru-RU"/>
              </w:rPr>
              <w:t>Гкал</w:t>
            </w:r>
          </w:p>
        </w:tc>
        <w:tc>
          <w:tcPr>
            <w:tcW w:w="1500" w:type="dxa"/>
            <w:tcBorders>
              <w:top w:val="nil"/>
              <w:left w:val="nil"/>
              <w:bottom w:val="single" w:sz="4" w:space="0" w:color="auto"/>
              <w:right w:val="single" w:sz="4" w:space="0" w:color="auto"/>
            </w:tcBorders>
            <w:shd w:val="clear" w:color="000000" w:fill="D9D9D9"/>
            <w:vAlign w:val="center"/>
            <w:hideMark/>
          </w:tcPr>
          <w:p w14:paraId="19A6CBBC" w14:textId="77777777" w:rsidR="00340DB5" w:rsidRPr="00340DB5" w:rsidRDefault="00340DB5" w:rsidP="00340DB5">
            <w:pPr>
              <w:jc w:val="center"/>
              <w:rPr>
                <w:color w:val="000000"/>
                <w:sz w:val="20"/>
                <w:szCs w:val="20"/>
                <w:lang w:eastAsia="ru-RU"/>
              </w:rPr>
            </w:pPr>
            <w:bookmarkStart w:id="29" w:name="_Hlk17798649"/>
            <w:r w:rsidRPr="00340DB5">
              <w:rPr>
                <w:color w:val="000000"/>
                <w:sz w:val="20"/>
                <w:szCs w:val="20"/>
                <w:lang w:eastAsia="ru-RU"/>
              </w:rPr>
              <w:t>150 648,67</w:t>
            </w:r>
            <w:bookmarkEnd w:id="29"/>
          </w:p>
        </w:tc>
        <w:tc>
          <w:tcPr>
            <w:tcW w:w="1800" w:type="dxa"/>
            <w:tcBorders>
              <w:top w:val="nil"/>
              <w:left w:val="nil"/>
              <w:bottom w:val="single" w:sz="4" w:space="0" w:color="auto"/>
              <w:right w:val="single" w:sz="4" w:space="0" w:color="auto"/>
            </w:tcBorders>
            <w:shd w:val="clear" w:color="000000" w:fill="D9D9D9"/>
            <w:vAlign w:val="center"/>
            <w:hideMark/>
          </w:tcPr>
          <w:p w14:paraId="2EE29961" w14:textId="77777777" w:rsidR="00340DB5" w:rsidRPr="00340DB5" w:rsidRDefault="00340DB5" w:rsidP="00340DB5">
            <w:pPr>
              <w:jc w:val="center"/>
              <w:rPr>
                <w:color w:val="000000"/>
                <w:sz w:val="20"/>
                <w:szCs w:val="20"/>
                <w:lang w:eastAsia="ru-RU"/>
              </w:rPr>
            </w:pPr>
            <w:r w:rsidRPr="00340DB5">
              <w:rPr>
                <w:color w:val="000000"/>
                <w:sz w:val="20"/>
                <w:szCs w:val="20"/>
                <w:lang w:eastAsia="ru-RU"/>
              </w:rPr>
              <w:t>80 885,48</w:t>
            </w:r>
          </w:p>
        </w:tc>
        <w:tc>
          <w:tcPr>
            <w:tcW w:w="1420" w:type="dxa"/>
            <w:tcBorders>
              <w:top w:val="nil"/>
              <w:left w:val="nil"/>
              <w:bottom w:val="single" w:sz="4" w:space="0" w:color="auto"/>
              <w:right w:val="single" w:sz="4" w:space="0" w:color="auto"/>
            </w:tcBorders>
            <w:shd w:val="clear" w:color="000000" w:fill="D9D9D9"/>
            <w:vAlign w:val="center"/>
            <w:hideMark/>
          </w:tcPr>
          <w:p w14:paraId="4622ECEA" w14:textId="77777777" w:rsidR="00340DB5" w:rsidRPr="00340DB5" w:rsidRDefault="00340DB5" w:rsidP="00340DB5">
            <w:pPr>
              <w:numPr>
                <w:ilvl w:val="0"/>
                <w:numId w:val="16"/>
              </w:numPr>
              <w:spacing w:after="160" w:line="259" w:lineRule="auto"/>
              <w:contextualSpacing/>
              <w:jc w:val="center"/>
              <w:rPr>
                <w:rFonts w:ascii="Calibri" w:eastAsia="Calibri" w:hAnsi="Calibri"/>
                <w:color w:val="000000"/>
                <w:sz w:val="20"/>
                <w:szCs w:val="22"/>
              </w:rPr>
            </w:pPr>
            <w:r w:rsidRPr="00340DB5">
              <w:rPr>
                <w:rFonts w:ascii="Calibri" w:eastAsia="Calibri" w:hAnsi="Calibri"/>
                <w:color w:val="000000"/>
                <w:sz w:val="20"/>
                <w:szCs w:val="22"/>
              </w:rPr>
              <w:t>63,19</w:t>
            </w:r>
          </w:p>
        </w:tc>
      </w:tr>
    </w:tbl>
    <w:p w14:paraId="046076DF" w14:textId="77777777" w:rsidR="00340DB5" w:rsidRPr="00340DB5" w:rsidRDefault="00340DB5" w:rsidP="00340DB5">
      <w:pPr>
        <w:keepNext/>
        <w:tabs>
          <w:tab w:val="left" w:pos="567"/>
        </w:tabs>
        <w:ind w:left="720"/>
        <w:outlineLvl w:val="0"/>
        <w:rPr>
          <w:rFonts w:eastAsia="Calibri"/>
          <w:b/>
          <w:sz w:val="28"/>
          <w:szCs w:val="28"/>
        </w:rPr>
      </w:pPr>
      <w:bookmarkStart w:id="30" w:name="_Toc496510065"/>
      <w:bookmarkStart w:id="31" w:name="_Toc500261400"/>
      <w:bookmarkStart w:id="32" w:name="_Toc18427621"/>
      <w:bookmarkStart w:id="33" w:name="_Toc499555054"/>
      <w:bookmarkStart w:id="34" w:name="_Toc500261379"/>
    </w:p>
    <w:p w14:paraId="03BD05C8" w14:textId="77777777" w:rsidR="00340DB5" w:rsidRPr="00340DB5" w:rsidRDefault="00340DB5" w:rsidP="00340DB5">
      <w:pPr>
        <w:keepNext/>
        <w:numPr>
          <w:ilvl w:val="0"/>
          <w:numId w:val="15"/>
        </w:numPr>
        <w:tabs>
          <w:tab w:val="left" w:pos="567"/>
        </w:tabs>
        <w:jc w:val="center"/>
        <w:outlineLvl w:val="0"/>
        <w:rPr>
          <w:rFonts w:eastAsia="Calibri"/>
          <w:b/>
          <w:sz w:val="28"/>
          <w:szCs w:val="28"/>
        </w:rPr>
      </w:pPr>
      <w:r w:rsidRPr="00340DB5">
        <w:rPr>
          <w:rFonts w:eastAsia="Calibri"/>
          <w:b/>
          <w:sz w:val="28"/>
          <w:szCs w:val="28"/>
        </w:rPr>
        <w:t>Стоимость покупки единицы энергетических ресурсов</w:t>
      </w:r>
      <w:bookmarkEnd w:id="30"/>
      <w:bookmarkEnd w:id="31"/>
      <w:bookmarkEnd w:id="32"/>
    </w:p>
    <w:p w14:paraId="0593890D" w14:textId="77777777" w:rsidR="00340DB5" w:rsidRPr="00340DB5" w:rsidRDefault="00340DB5" w:rsidP="00340DB5">
      <w:pPr>
        <w:rPr>
          <w:rFonts w:eastAsia="Calibri"/>
          <w:szCs w:val="20"/>
        </w:rPr>
      </w:pPr>
    </w:p>
    <w:p w14:paraId="07FD5E77"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E1DAB30" w14:textId="77777777" w:rsidR="00340DB5" w:rsidRPr="00340DB5" w:rsidRDefault="00340DB5" w:rsidP="00340DB5">
      <w:pPr>
        <w:tabs>
          <w:tab w:val="left" w:pos="1890"/>
        </w:tabs>
        <w:ind w:firstLine="720"/>
        <w:jc w:val="both"/>
        <w:rPr>
          <w:snapToGrid w:val="0"/>
          <w:sz w:val="28"/>
          <w:szCs w:val="28"/>
          <w:lang w:eastAsia="ru-RU"/>
        </w:rPr>
      </w:pPr>
    </w:p>
    <w:p w14:paraId="733D0D80" w14:textId="77777777" w:rsidR="00340DB5" w:rsidRPr="00340DB5" w:rsidRDefault="00340DB5" w:rsidP="00340DB5">
      <w:pPr>
        <w:keepNext/>
        <w:numPr>
          <w:ilvl w:val="1"/>
          <w:numId w:val="17"/>
        </w:numPr>
        <w:jc w:val="center"/>
        <w:outlineLvl w:val="1"/>
        <w:rPr>
          <w:b/>
          <w:sz w:val="28"/>
          <w:szCs w:val="28"/>
          <w:lang w:eastAsia="ru-RU"/>
        </w:rPr>
      </w:pPr>
      <w:bookmarkStart w:id="35" w:name="_Toc18427622"/>
      <w:r w:rsidRPr="00340DB5">
        <w:rPr>
          <w:b/>
          <w:sz w:val="28"/>
          <w:szCs w:val="28"/>
          <w:lang w:eastAsia="ru-RU"/>
        </w:rPr>
        <w:t>Расходы на топливо</w:t>
      </w:r>
      <w:bookmarkEnd w:id="35"/>
    </w:p>
    <w:p w14:paraId="083BE921" w14:textId="77777777" w:rsidR="00340DB5" w:rsidRPr="00340DB5" w:rsidRDefault="00340DB5" w:rsidP="00340DB5">
      <w:pPr>
        <w:rPr>
          <w:szCs w:val="20"/>
          <w:lang w:eastAsia="ru-RU"/>
        </w:rPr>
      </w:pPr>
    </w:p>
    <w:p w14:paraId="7D6B53C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По данной статье предложения предприятия для производства тепловой энергии на потребительском рынке в 2019 году составили 59 547,63 тыс. руб. (стр. 127, том 1, и стр. 3, том 1).</w:t>
      </w:r>
    </w:p>
    <w:p w14:paraId="1978F8DE"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Предприятием предлагается учесть в затратах на топливо покупку каменного угля марки ГР в количестве 26 513,83 тонн. При этом, цена за 1 тонну предлагается в размере 2 043,26 руб./т, в том числе цена транспортировки 850,07 руб./т. Затраты на </w:t>
      </w:r>
      <w:proofErr w:type="spellStart"/>
      <w:r w:rsidRPr="00340DB5">
        <w:rPr>
          <w:snapToGrid w:val="0"/>
          <w:sz w:val="28"/>
          <w:szCs w:val="28"/>
          <w:lang w:eastAsia="ru-RU"/>
        </w:rPr>
        <w:t>буртовку</w:t>
      </w:r>
      <w:proofErr w:type="spellEnd"/>
      <w:r w:rsidRPr="00340DB5">
        <w:rPr>
          <w:snapToGrid w:val="0"/>
          <w:sz w:val="28"/>
          <w:szCs w:val="28"/>
          <w:lang w:eastAsia="ru-RU"/>
        </w:rPr>
        <w:t xml:space="preserve"> и закачку угля 202,65 руб./т.</w:t>
      </w:r>
    </w:p>
    <w:p w14:paraId="50F029E6"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Доставка топлива осуществляется по следующему направлению: от угольного склада разреза «Южный» до складов котельных МКП «КТВС НМР» закрытых и открытых на расстояние в среднем 99 км в одну сторону (минимум 18 км до котельной </w:t>
      </w:r>
      <w:proofErr w:type="spellStart"/>
      <w:r w:rsidRPr="00340DB5">
        <w:rPr>
          <w:snapToGrid w:val="0"/>
          <w:sz w:val="28"/>
          <w:szCs w:val="28"/>
          <w:lang w:eastAsia="ru-RU"/>
        </w:rPr>
        <w:t>Красулино</w:t>
      </w:r>
      <w:proofErr w:type="spellEnd"/>
      <w:r w:rsidRPr="00340DB5">
        <w:rPr>
          <w:snapToGrid w:val="0"/>
          <w:sz w:val="28"/>
          <w:szCs w:val="28"/>
          <w:lang w:eastAsia="ru-RU"/>
        </w:rPr>
        <w:t xml:space="preserve"> СДК, максимум 185 км до котельной Сары-Чумыш). </w:t>
      </w:r>
    </w:p>
    <w:p w14:paraId="288440CF"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В качестве обосновывающих документов представлен: договор на поставку угля марки Гр с МКП «КТС Новокузнецкого района» от 01.07.2019 № И-15/19. В соответствии с которым поставщик (МКП «КТС Новокузнецкого района») в связи с реорганизацией предприятий, передает в собственность покупателю (МКП «КТВС НМР») товар - уголь марки Гр, находящийся на его балансе, покупатель принимает и оплачивает, согласно условиям договора.</w:t>
      </w:r>
    </w:p>
    <w:p w14:paraId="74B7206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lastRenderedPageBreak/>
        <w:t>Коммерческое предложение ООО «</w:t>
      </w:r>
      <w:proofErr w:type="spellStart"/>
      <w:r w:rsidRPr="00340DB5">
        <w:rPr>
          <w:snapToGrid w:val="0"/>
          <w:sz w:val="28"/>
          <w:szCs w:val="28"/>
          <w:lang w:eastAsia="ru-RU"/>
        </w:rPr>
        <w:t>Промугольсервис</w:t>
      </w:r>
      <w:proofErr w:type="spellEnd"/>
      <w:r w:rsidRPr="00340DB5">
        <w:rPr>
          <w:snapToGrid w:val="0"/>
          <w:sz w:val="28"/>
          <w:szCs w:val="28"/>
          <w:lang w:eastAsia="ru-RU"/>
        </w:rPr>
        <w:t>» стоимость с учетом доставки топлива за 1 тонну в размере 1 995,10 руб. (стр. 128, том 1).</w:t>
      </w:r>
    </w:p>
    <w:p w14:paraId="306251FA"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Расчет затрат на </w:t>
      </w:r>
      <w:proofErr w:type="spellStart"/>
      <w:r w:rsidRPr="00340DB5">
        <w:rPr>
          <w:snapToGrid w:val="0"/>
          <w:sz w:val="28"/>
          <w:szCs w:val="28"/>
          <w:lang w:eastAsia="ru-RU"/>
        </w:rPr>
        <w:t>буртовку</w:t>
      </w:r>
      <w:proofErr w:type="spellEnd"/>
      <w:r w:rsidRPr="00340DB5">
        <w:rPr>
          <w:snapToGrid w:val="0"/>
          <w:sz w:val="28"/>
          <w:szCs w:val="28"/>
          <w:lang w:eastAsia="ru-RU"/>
        </w:rPr>
        <w:t xml:space="preserve"> и закачку угля (стр. 192, том 2).</w:t>
      </w:r>
    </w:p>
    <w:p w14:paraId="46EFBFC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Эксперты проанализировали все представленные в качестве обоснования документы.</w:t>
      </w:r>
    </w:p>
    <w:p w14:paraId="769C4A71"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Объем потребления натурального топлива, необходимый при производстве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2019 год, в соответствии с приказам Минэнерго РФ от 30.12.2008 № 323 (на отпуск тепла в сеть), в размере 199,57 кг </w:t>
      </w:r>
      <w:proofErr w:type="spellStart"/>
      <w:r w:rsidRPr="00340DB5">
        <w:rPr>
          <w:snapToGrid w:val="0"/>
          <w:sz w:val="28"/>
          <w:szCs w:val="28"/>
          <w:lang w:eastAsia="ru-RU"/>
        </w:rPr>
        <w:t>у.т</w:t>
      </w:r>
      <w:proofErr w:type="spellEnd"/>
      <w:r w:rsidRPr="00340DB5">
        <w:rPr>
          <w:snapToGrid w:val="0"/>
          <w:sz w:val="28"/>
          <w:szCs w:val="28"/>
          <w:lang w:eastAsia="ru-RU"/>
        </w:rPr>
        <w:t xml:space="preserve">./Гкал (утвержден постановлением РЭК КО от __.__.2019 №___) и теплового эквивалента в размере 0,814, принятого по расчету средневзвешенной величины по данным предыдущего оператора (стр. 125, том 1), на уголь </w:t>
      </w:r>
      <w:proofErr w:type="spellStart"/>
      <w:r w:rsidRPr="00340DB5">
        <w:rPr>
          <w:snapToGrid w:val="0"/>
          <w:sz w:val="28"/>
          <w:szCs w:val="28"/>
          <w:lang w:eastAsia="ru-RU"/>
        </w:rPr>
        <w:t>сортомарки</w:t>
      </w:r>
      <w:proofErr w:type="spellEnd"/>
      <w:r w:rsidRPr="00340DB5">
        <w:rPr>
          <w:snapToGrid w:val="0"/>
          <w:sz w:val="28"/>
          <w:szCs w:val="28"/>
          <w:lang w:eastAsia="ru-RU"/>
        </w:rPr>
        <w:t xml:space="preserve"> Гр 5700,068 ккал/кг.</w:t>
      </w:r>
    </w:p>
    <w:p w14:paraId="64E0D08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Расчетный объем натурального топлива с учетом естественной убыли при перевозках и хранении на складе составит 26 634,25 тонн.</w:t>
      </w:r>
    </w:p>
    <w:p w14:paraId="1FABBDA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Стоимость угля принята экспертами, в размере 1 663,39 руб./т (без НДС) с учетом перевозки, в соответствии с договором поставки угля МКП «КТС Новокузнецкого района» от 01.07.2019 (срок действия до 31.12.2019) в соответствии с которым поставщик (МКП «КТС Новокузнецкого района» -предыдущий оператор) в связи с реорганизацией предприятий, передает в собственность покупателю (МКП «КТВС НМР») товар - уголь марки Гр, находящийся на его балансе, покупатель принимает и оплачивает, согласно условиям договора (стр. 129-132, том 1).</w:t>
      </w:r>
    </w:p>
    <w:p w14:paraId="1A9792E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Расходы на уголь составили 44 303,18 тыс. руб. (приложение 1).</w:t>
      </w:r>
    </w:p>
    <w:p w14:paraId="43EA61BC"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Затраты на </w:t>
      </w:r>
      <w:proofErr w:type="spellStart"/>
      <w:r w:rsidRPr="00340DB5">
        <w:rPr>
          <w:snapToGrid w:val="0"/>
          <w:sz w:val="28"/>
          <w:szCs w:val="28"/>
          <w:lang w:eastAsia="ru-RU"/>
        </w:rPr>
        <w:t>буртовку</w:t>
      </w:r>
      <w:proofErr w:type="spellEnd"/>
      <w:r w:rsidRPr="00340DB5">
        <w:rPr>
          <w:snapToGrid w:val="0"/>
          <w:sz w:val="28"/>
          <w:szCs w:val="28"/>
          <w:lang w:eastAsia="ru-RU"/>
        </w:rPr>
        <w:t xml:space="preserve"> и закачку угля по 6-ти территориальным участкам (</w:t>
      </w:r>
      <w:proofErr w:type="spellStart"/>
      <w:r w:rsidRPr="00340DB5">
        <w:rPr>
          <w:snapToGrid w:val="0"/>
          <w:sz w:val="28"/>
          <w:szCs w:val="28"/>
          <w:lang w:eastAsia="ru-RU"/>
        </w:rPr>
        <w:t>Красулинский</w:t>
      </w:r>
      <w:proofErr w:type="spellEnd"/>
      <w:r w:rsidRPr="00340DB5">
        <w:rPr>
          <w:snapToGrid w:val="0"/>
          <w:sz w:val="28"/>
          <w:szCs w:val="28"/>
          <w:lang w:eastAsia="ru-RU"/>
        </w:rPr>
        <w:t xml:space="preserve">, </w:t>
      </w:r>
      <w:proofErr w:type="spellStart"/>
      <w:r w:rsidRPr="00340DB5">
        <w:rPr>
          <w:snapToGrid w:val="0"/>
          <w:sz w:val="28"/>
          <w:szCs w:val="28"/>
          <w:lang w:eastAsia="ru-RU"/>
        </w:rPr>
        <w:t>Атамановский</w:t>
      </w:r>
      <w:proofErr w:type="spellEnd"/>
      <w:r w:rsidRPr="00340DB5">
        <w:rPr>
          <w:snapToGrid w:val="0"/>
          <w:sz w:val="28"/>
          <w:szCs w:val="28"/>
          <w:lang w:eastAsia="ru-RU"/>
        </w:rPr>
        <w:t xml:space="preserve">, Сосновский, </w:t>
      </w:r>
      <w:proofErr w:type="spellStart"/>
      <w:r w:rsidRPr="00340DB5">
        <w:rPr>
          <w:snapToGrid w:val="0"/>
          <w:sz w:val="28"/>
          <w:szCs w:val="28"/>
          <w:lang w:eastAsia="ru-RU"/>
        </w:rPr>
        <w:t>Кузедеевский</w:t>
      </w:r>
      <w:proofErr w:type="spellEnd"/>
      <w:r w:rsidRPr="00340DB5">
        <w:rPr>
          <w:snapToGrid w:val="0"/>
          <w:sz w:val="28"/>
          <w:szCs w:val="28"/>
          <w:lang w:eastAsia="ru-RU"/>
        </w:rPr>
        <w:t xml:space="preserve">, Загорский, </w:t>
      </w:r>
      <w:proofErr w:type="spellStart"/>
      <w:r w:rsidRPr="00340DB5">
        <w:rPr>
          <w:snapToGrid w:val="0"/>
          <w:sz w:val="28"/>
          <w:szCs w:val="28"/>
          <w:lang w:eastAsia="ru-RU"/>
        </w:rPr>
        <w:t>Чистогорский</w:t>
      </w:r>
      <w:proofErr w:type="spellEnd"/>
      <w:r w:rsidRPr="00340DB5">
        <w:rPr>
          <w:snapToGrid w:val="0"/>
          <w:sz w:val="28"/>
          <w:szCs w:val="28"/>
          <w:lang w:eastAsia="ru-RU"/>
        </w:rPr>
        <w:t xml:space="preserve">) по мнению экспертов составили 5 013,40 тыс. руб., то есть 188,23 руб./т., в связи с корректировкой стоимости машино-часа. </w:t>
      </w:r>
    </w:p>
    <w:p w14:paraId="11B4324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Экспертами проведен анализ представленной стоимости машино-часа погрузчика в сети интернет (https://perevozka24.ru/arenda-spetstehniki/ekskavatory-pogruzchiki/kemerovskaya-oblast/novokuzneck). Средняя стоимость машино-часа аналогичной техники в 2019 году составляет 1 300,00 руб./час., что меньше предложении предприятия (1 696,00 руб./час.) Эксперты считают экономически обоснованной стоимость машино-часа 1 300,00 руб.</w:t>
      </w:r>
    </w:p>
    <w:p w14:paraId="48F9A47C"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Всего расходы по статье по мнению экспертов на 2019 год составили 49 316,57 тыс. руб. (приложение 2). </w:t>
      </w:r>
    </w:p>
    <w:p w14:paraId="2C2808F5"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Корректировка плановых расходов на топливо в 2019 году, относительно предложений предприятия, в сторону снижения составили 10 231,05 тыс. руб. в связи с корректировкой объема, цены топлива, стоимости машино-часа, исключением экономически не обоснованных расходов (приложение 1).</w:t>
      </w:r>
    </w:p>
    <w:p w14:paraId="16EC65AA" w14:textId="77777777" w:rsidR="00340DB5" w:rsidRPr="00340DB5" w:rsidRDefault="00340DB5" w:rsidP="00340DB5">
      <w:pPr>
        <w:tabs>
          <w:tab w:val="left" w:pos="1890"/>
        </w:tabs>
        <w:ind w:firstLine="720"/>
        <w:jc w:val="both"/>
        <w:rPr>
          <w:snapToGrid w:val="0"/>
          <w:sz w:val="28"/>
          <w:szCs w:val="28"/>
          <w:lang w:eastAsia="ru-RU"/>
        </w:rPr>
      </w:pPr>
    </w:p>
    <w:p w14:paraId="0604E940" w14:textId="77777777" w:rsidR="00340DB5" w:rsidRPr="00340DB5" w:rsidRDefault="00340DB5" w:rsidP="00340DB5">
      <w:pPr>
        <w:tabs>
          <w:tab w:val="left" w:pos="1890"/>
        </w:tabs>
        <w:ind w:firstLine="720"/>
        <w:jc w:val="both"/>
        <w:rPr>
          <w:snapToGrid w:val="0"/>
          <w:sz w:val="28"/>
          <w:szCs w:val="28"/>
          <w:lang w:eastAsia="ru-RU"/>
        </w:rPr>
      </w:pPr>
    </w:p>
    <w:p w14:paraId="05750276" w14:textId="77777777" w:rsidR="00340DB5" w:rsidRPr="00340DB5" w:rsidRDefault="00340DB5" w:rsidP="00340DB5">
      <w:pPr>
        <w:keepNext/>
        <w:numPr>
          <w:ilvl w:val="1"/>
          <w:numId w:val="17"/>
        </w:numPr>
        <w:jc w:val="center"/>
        <w:outlineLvl w:val="1"/>
        <w:rPr>
          <w:b/>
          <w:sz w:val="28"/>
          <w:szCs w:val="28"/>
          <w:lang w:eastAsia="ru-RU"/>
        </w:rPr>
      </w:pPr>
      <w:bookmarkStart w:id="36" w:name="_Toc18427623"/>
      <w:r w:rsidRPr="00340DB5">
        <w:rPr>
          <w:b/>
          <w:sz w:val="28"/>
          <w:szCs w:val="28"/>
          <w:lang w:eastAsia="ru-RU"/>
        </w:rPr>
        <w:lastRenderedPageBreak/>
        <w:t xml:space="preserve"> Расходы на электрическую энергию</w:t>
      </w:r>
      <w:bookmarkEnd w:id="36"/>
    </w:p>
    <w:p w14:paraId="74EC23E8" w14:textId="77777777" w:rsidR="00340DB5" w:rsidRPr="00340DB5" w:rsidRDefault="00340DB5" w:rsidP="00340DB5">
      <w:pPr>
        <w:rPr>
          <w:szCs w:val="20"/>
          <w:lang w:eastAsia="ru-RU"/>
        </w:rPr>
      </w:pPr>
    </w:p>
    <w:p w14:paraId="222A8095" w14:textId="77777777" w:rsidR="00340DB5" w:rsidRPr="00340DB5" w:rsidRDefault="00340DB5" w:rsidP="00340DB5">
      <w:pPr>
        <w:tabs>
          <w:tab w:val="left" w:pos="1890"/>
        </w:tabs>
        <w:ind w:firstLine="720"/>
        <w:jc w:val="both"/>
        <w:rPr>
          <w:snapToGrid w:val="0"/>
          <w:sz w:val="28"/>
          <w:szCs w:val="28"/>
          <w:lang w:eastAsia="ru-RU"/>
        </w:rPr>
      </w:pPr>
      <w:r w:rsidRPr="00340DB5">
        <w:rPr>
          <w:sz w:val="28"/>
          <w:szCs w:val="28"/>
          <w:lang w:eastAsia="ru-RU"/>
        </w:rPr>
        <w:t xml:space="preserve">Предложения предприятия на приобретение электрической энергии 67 716,78 тыс. руб., при объеме 13 939,42 тыс. </w:t>
      </w:r>
      <w:proofErr w:type="spellStart"/>
      <w:r w:rsidRPr="00340DB5">
        <w:rPr>
          <w:sz w:val="28"/>
          <w:szCs w:val="28"/>
          <w:lang w:eastAsia="ru-RU"/>
        </w:rPr>
        <w:t>кВтч</w:t>
      </w:r>
      <w:proofErr w:type="spellEnd"/>
      <w:r w:rsidRPr="00340DB5">
        <w:rPr>
          <w:snapToGrid w:val="0"/>
          <w:sz w:val="28"/>
          <w:szCs w:val="28"/>
          <w:lang w:eastAsia="ru-RU"/>
        </w:rPr>
        <w:t xml:space="preserve">. Средневзвешенная стоимость электроэнергии, принятая в расчет предприятием, 4,858 руб./ </w:t>
      </w:r>
      <w:proofErr w:type="spellStart"/>
      <w:r w:rsidRPr="00340DB5">
        <w:rPr>
          <w:snapToGrid w:val="0"/>
          <w:sz w:val="28"/>
          <w:szCs w:val="28"/>
          <w:lang w:eastAsia="ru-RU"/>
        </w:rPr>
        <w:t>кВтч</w:t>
      </w:r>
      <w:proofErr w:type="spellEnd"/>
      <w:r w:rsidRPr="00340DB5">
        <w:rPr>
          <w:snapToGrid w:val="0"/>
          <w:sz w:val="28"/>
          <w:szCs w:val="28"/>
          <w:lang w:eastAsia="ru-RU"/>
        </w:rPr>
        <w:t>.</w:t>
      </w:r>
    </w:p>
    <w:p w14:paraId="53938D00" w14:textId="77777777" w:rsidR="00340DB5" w:rsidRPr="00340DB5" w:rsidRDefault="00340DB5" w:rsidP="00340DB5">
      <w:pPr>
        <w:tabs>
          <w:tab w:val="left" w:pos="1890"/>
        </w:tabs>
        <w:ind w:firstLine="720"/>
        <w:jc w:val="both"/>
        <w:rPr>
          <w:snapToGrid w:val="0"/>
          <w:sz w:val="28"/>
          <w:szCs w:val="28"/>
          <w:lang w:eastAsia="ru-RU"/>
        </w:rPr>
      </w:pPr>
      <w:r w:rsidRPr="00340DB5">
        <w:rPr>
          <w:sz w:val="28"/>
          <w:szCs w:val="28"/>
          <w:lang w:eastAsia="ru-RU"/>
        </w:rPr>
        <w:t>В качестве обосновывающих документов представлены: договор энергоснабжения МКП «КТС Новокузнецкого района» (предыдущий оператор) с ПАО «</w:t>
      </w:r>
      <w:proofErr w:type="spellStart"/>
      <w:r w:rsidRPr="00340DB5">
        <w:rPr>
          <w:sz w:val="28"/>
          <w:szCs w:val="28"/>
          <w:lang w:eastAsia="ru-RU"/>
        </w:rPr>
        <w:t>Кузбассэнергосбыт</w:t>
      </w:r>
      <w:proofErr w:type="spellEnd"/>
      <w:r w:rsidRPr="00340DB5">
        <w:rPr>
          <w:sz w:val="28"/>
          <w:szCs w:val="28"/>
          <w:lang w:eastAsia="ru-RU"/>
        </w:rPr>
        <w:t>» от 01.01.2019 №102720/ЭР-001/19</w:t>
      </w:r>
      <w:r w:rsidRPr="00340DB5">
        <w:rPr>
          <w:color w:val="6600FF"/>
          <w:sz w:val="28"/>
          <w:szCs w:val="28"/>
          <w:lang w:eastAsia="ru-RU"/>
        </w:rPr>
        <w:t xml:space="preserve"> </w:t>
      </w:r>
      <w:r w:rsidRPr="00340DB5">
        <w:rPr>
          <w:snapToGrid w:val="0"/>
          <w:sz w:val="28"/>
          <w:szCs w:val="28"/>
          <w:lang w:eastAsia="ru-RU"/>
        </w:rPr>
        <w:t>(стр. 233-287, том 1) и расчеты затрат на электроэнергию на 36 листах по котельным (стр. 196-232, том 1).</w:t>
      </w:r>
    </w:p>
    <w:p w14:paraId="5E950DAB"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 xml:space="preserve">Эксперты проанализировали все представленные в качестве обоснования документы и считают целесообразным принять расход и стоимость электроэнергии по факту 2018 года, (информация получена через систему ЕИАС и заверена электронно-цифровой подписью руководителя в формате шаблона BALANCE.CALC.TARIFF.WARM.2018.FACT, который в соответствии с постановлением РЭК КО от 20.12.2013 № 620, является официальной отчётностью) плюс нормативный расход на установленное оборудование по переданным котельным. Годовой объем электрической энергии составит 6 279,61 тыс. </w:t>
      </w:r>
      <w:proofErr w:type="spellStart"/>
      <w:r w:rsidRPr="00340DB5">
        <w:rPr>
          <w:sz w:val="28"/>
          <w:szCs w:val="28"/>
          <w:lang w:eastAsia="ru-RU"/>
        </w:rPr>
        <w:t>кВтч</w:t>
      </w:r>
      <w:proofErr w:type="spellEnd"/>
      <w:r w:rsidRPr="00340DB5">
        <w:rPr>
          <w:sz w:val="28"/>
          <w:szCs w:val="28"/>
          <w:lang w:eastAsia="ru-RU"/>
        </w:rPr>
        <w:t>.</w:t>
      </w:r>
    </w:p>
    <w:p w14:paraId="173A3CB4"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Средневзвешенный тариф на электрическую энергию по расчету экспертов составит 4,703 руб./</w:t>
      </w:r>
      <w:proofErr w:type="spellStart"/>
      <w:r w:rsidRPr="00340DB5">
        <w:rPr>
          <w:sz w:val="28"/>
          <w:szCs w:val="28"/>
          <w:lang w:eastAsia="ru-RU"/>
        </w:rPr>
        <w:t>кВтч</w:t>
      </w:r>
      <w:proofErr w:type="spellEnd"/>
      <w:r w:rsidRPr="00340DB5">
        <w:rPr>
          <w:sz w:val="28"/>
          <w:szCs w:val="28"/>
          <w:lang w:eastAsia="ru-RU"/>
        </w:rPr>
        <w:t xml:space="preserve"> (без НДС). К фактической стоимости электроэнергии по уровням напряжения за 2018 год применены прогнозные индексы дефляторы Минэкономразвития России на 2019 год «Обеспечение электрической энергией…» 1,059, опубликованные 01.10.2018.</w:t>
      </w:r>
    </w:p>
    <w:p w14:paraId="3037883A"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Расходы по статье на 2019 год составили 29 531,27 тыс. руб. (приложения 1 и 2).</w:t>
      </w:r>
    </w:p>
    <w:p w14:paraId="5D71F3CF" w14:textId="77777777" w:rsidR="00340DB5" w:rsidRPr="00340DB5" w:rsidRDefault="00340DB5" w:rsidP="00340DB5">
      <w:pPr>
        <w:ind w:firstLine="709"/>
        <w:jc w:val="both"/>
        <w:rPr>
          <w:snapToGrid w:val="0"/>
          <w:sz w:val="28"/>
          <w:szCs w:val="28"/>
          <w:lang w:eastAsia="ru-RU"/>
        </w:rPr>
      </w:pPr>
      <w:r w:rsidRPr="00340DB5">
        <w:rPr>
          <w:snapToGrid w:val="0"/>
          <w:sz w:val="28"/>
          <w:szCs w:val="28"/>
          <w:lang w:eastAsia="ru-RU"/>
        </w:rPr>
        <w:t>Корректировка по статье на 2019 год, относительно предложений предприятия, в сторону уменьшения составила 38 185,53 тыс. руб.</w:t>
      </w:r>
      <w:r w:rsidRPr="00340DB5">
        <w:rPr>
          <w:szCs w:val="20"/>
          <w:lang w:eastAsia="ru-RU"/>
        </w:rPr>
        <w:t xml:space="preserve"> </w:t>
      </w:r>
      <w:r w:rsidRPr="00340DB5">
        <w:rPr>
          <w:snapToGrid w:val="0"/>
          <w:sz w:val="28"/>
          <w:szCs w:val="28"/>
          <w:lang w:eastAsia="ru-RU"/>
        </w:rPr>
        <w:t>(приложение 2) по вышеуказанным причинам.</w:t>
      </w:r>
    </w:p>
    <w:p w14:paraId="77A324C3" w14:textId="77777777" w:rsidR="00340DB5" w:rsidRPr="00340DB5" w:rsidRDefault="00340DB5" w:rsidP="00340DB5">
      <w:pPr>
        <w:ind w:firstLine="709"/>
        <w:jc w:val="both"/>
        <w:rPr>
          <w:snapToGrid w:val="0"/>
          <w:sz w:val="28"/>
          <w:szCs w:val="28"/>
          <w:lang w:eastAsia="ru-RU"/>
        </w:rPr>
      </w:pPr>
    </w:p>
    <w:p w14:paraId="48C64181" w14:textId="77777777" w:rsidR="00340DB5" w:rsidRPr="00340DB5" w:rsidRDefault="00340DB5" w:rsidP="00340DB5">
      <w:pPr>
        <w:keepNext/>
        <w:ind w:left="1440"/>
        <w:outlineLvl w:val="1"/>
        <w:rPr>
          <w:b/>
          <w:sz w:val="28"/>
          <w:szCs w:val="28"/>
          <w:lang w:eastAsia="ru-RU"/>
        </w:rPr>
      </w:pPr>
      <w:bookmarkStart w:id="37" w:name="_Toc18427624"/>
      <w:r w:rsidRPr="00340DB5">
        <w:rPr>
          <w:b/>
          <w:sz w:val="28"/>
          <w:szCs w:val="28"/>
          <w:lang w:eastAsia="ru-RU"/>
        </w:rPr>
        <w:t>5.3</w:t>
      </w:r>
      <w:r w:rsidRPr="00340DB5">
        <w:rPr>
          <w:b/>
          <w:sz w:val="28"/>
          <w:szCs w:val="28"/>
          <w:lang w:eastAsia="ru-RU"/>
        </w:rPr>
        <w:tab/>
      </w:r>
      <w:bookmarkStart w:id="38" w:name="_Hlk17883900"/>
      <w:r w:rsidRPr="00340DB5">
        <w:rPr>
          <w:b/>
          <w:sz w:val="28"/>
          <w:szCs w:val="28"/>
          <w:lang w:eastAsia="ru-RU"/>
        </w:rPr>
        <w:t>Расходы на холодную воду</w:t>
      </w:r>
      <w:bookmarkEnd w:id="37"/>
    </w:p>
    <w:p w14:paraId="78CBC4A8" w14:textId="77777777" w:rsidR="00340DB5" w:rsidRPr="00340DB5" w:rsidRDefault="00340DB5" w:rsidP="00340DB5">
      <w:pPr>
        <w:rPr>
          <w:szCs w:val="20"/>
          <w:lang w:eastAsia="ru-RU"/>
        </w:rPr>
      </w:pPr>
    </w:p>
    <w:p w14:paraId="3C44563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Предложения предприятия по данной статье на 2019 год 2 866,20 тыс. руб. при объеме воды 63,035 тыс. м</w:t>
      </w:r>
      <w:r w:rsidRPr="00340DB5">
        <w:rPr>
          <w:snapToGrid w:val="0"/>
          <w:sz w:val="28"/>
          <w:szCs w:val="28"/>
          <w:vertAlign w:val="superscript"/>
          <w:lang w:eastAsia="ru-RU"/>
        </w:rPr>
        <w:t>3</w:t>
      </w:r>
      <w:r w:rsidRPr="00340DB5">
        <w:rPr>
          <w:snapToGrid w:val="0"/>
          <w:sz w:val="28"/>
          <w:szCs w:val="28"/>
          <w:lang w:eastAsia="ru-RU"/>
        </w:rPr>
        <w:t>, в том числе собственного подъема 53,322 тыс. м</w:t>
      </w:r>
      <w:r w:rsidRPr="00340DB5">
        <w:rPr>
          <w:snapToGrid w:val="0"/>
          <w:sz w:val="28"/>
          <w:szCs w:val="28"/>
          <w:vertAlign w:val="superscript"/>
          <w:lang w:eastAsia="ru-RU"/>
        </w:rPr>
        <w:t>3</w:t>
      </w:r>
      <w:r w:rsidRPr="00340DB5">
        <w:rPr>
          <w:snapToGrid w:val="0"/>
          <w:sz w:val="28"/>
          <w:szCs w:val="28"/>
          <w:lang w:eastAsia="ru-RU"/>
        </w:rPr>
        <w:t>, покупной от ООО «Водоканал» г. Новокузнецк 9,680 тыс. м</w:t>
      </w:r>
      <w:r w:rsidRPr="00340DB5">
        <w:rPr>
          <w:snapToGrid w:val="0"/>
          <w:sz w:val="28"/>
          <w:szCs w:val="28"/>
          <w:vertAlign w:val="superscript"/>
          <w:lang w:eastAsia="ru-RU"/>
        </w:rPr>
        <w:t>3</w:t>
      </w:r>
      <w:r w:rsidRPr="00340DB5">
        <w:rPr>
          <w:snapToGrid w:val="0"/>
          <w:sz w:val="28"/>
          <w:szCs w:val="28"/>
          <w:lang w:eastAsia="ru-RU"/>
        </w:rPr>
        <w:t>, покупка от МУП ОГО «Водоканал» г. Осинники 0,333 тыс. м</w:t>
      </w:r>
      <w:r w:rsidRPr="00340DB5">
        <w:rPr>
          <w:snapToGrid w:val="0"/>
          <w:sz w:val="28"/>
          <w:szCs w:val="28"/>
          <w:vertAlign w:val="superscript"/>
          <w:lang w:eastAsia="ru-RU"/>
        </w:rPr>
        <w:t>3</w:t>
      </w:r>
      <w:r w:rsidRPr="00340DB5">
        <w:rPr>
          <w:snapToGrid w:val="0"/>
          <w:sz w:val="28"/>
          <w:szCs w:val="28"/>
          <w:lang w:eastAsia="ru-RU"/>
        </w:rPr>
        <w:t>.</w:t>
      </w:r>
    </w:p>
    <w:p w14:paraId="24AC7F7B"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Стоимость воды собственного подъема составила 48,45 руб./м</w:t>
      </w:r>
      <w:r w:rsidRPr="00340DB5">
        <w:rPr>
          <w:snapToGrid w:val="0"/>
          <w:sz w:val="28"/>
          <w:szCs w:val="28"/>
          <w:vertAlign w:val="superscript"/>
          <w:lang w:eastAsia="ru-RU"/>
        </w:rPr>
        <w:t>3</w:t>
      </w:r>
      <w:r w:rsidRPr="00340DB5">
        <w:rPr>
          <w:snapToGrid w:val="0"/>
          <w:sz w:val="28"/>
          <w:szCs w:val="28"/>
          <w:lang w:eastAsia="ru-RU"/>
        </w:rPr>
        <w:t>, покупной воды средняя по поставщикам 29,10 руб./м</w:t>
      </w:r>
      <w:r w:rsidRPr="00340DB5">
        <w:rPr>
          <w:snapToGrid w:val="0"/>
          <w:sz w:val="28"/>
          <w:szCs w:val="28"/>
          <w:vertAlign w:val="superscript"/>
          <w:lang w:eastAsia="ru-RU"/>
        </w:rPr>
        <w:t>3</w:t>
      </w:r>
      <w:r w:rsidRPr="00340DB5">
        <w:rPr>
          <w:snapToGrid w:val="0"/>
          <w:sz w:val="28"/>
          <w:szCs w:val="28"/>
          <w:lang w:eastAsia="ru-RU"/>
        </w:rPr>
        <w:t xml:space="preserve">. </w:t>
      </w:r>
    </w:p>
    <w:p w14:paraId="08A3630F" w14:textId="77777777" w:rsidR="00340DB5" w:rsidRPr="00340DB5" w:rsidRDefault="00340DB5" w:rsidP="00340DB5">
      <w:pPr>
        <w:tabs>
          <w:tab w:val="left" w:pos="1890"/>
        </w:tabs>
        <w:ind w:firstLine="720"/>
        <w:jc w:val="both"/>
        <w:rPr>
          <w:snapToGrid w:val="0"/>
          <w:sz w:val="28"/>
          <w:szCs w:val="28"/>
          <w:lang w:eastAsia="ru-RU"/>
        </w:rPr>
      </w:pPr>
      <w:bookmarkStart w:id="39" w:name="_Hlk17908365"/>
      <w:bookmarkEnd w:id="38"/>
      <w:r w:rsidRPr="00340DB5">
        <w:rPr>
          <w:snapToGrid w:val="0"/>
          <w:sz w:val="28"/>
          <w:szCs w:val="28"/>
          <w:lang w:eastAsia="ru-RU"/>
        </w:rPr>
        <w:t>В качестве обосновывающих документов представлены:</w:t>
      </w:r>
      <w:bookmarkEnd w:id="39"/>
      <w:r w:rsidRPr="00340DB5">
        <w:rPr>
          <w:snapToGrid w:val="0"/>
          <w:sz w:val="28"/>
          <w:szCs w:val="28"/>
          <w:lang w:eastAsia="ru-RU"/>
        </w:rPr>
        <w:t xml:space="preserve"> договор холодного водоснабжения МУП ОГО «Водоканал» с МКП </w:t>
      </w:r>
      <w:bookmarkStart w:id="40" w:name="_Hlk17905239"/>
      <w:r w:rsidRPr="00340DB5">
        <w:rPr>
          <w:snapToGrid w:val="0"/>
          <w:sz w:val="28"/>
          <w:szCs w:val="28"/>
          <w:lang w:eastAsia="ru-RU"/>
        </w:rPr>
        <w:t>«</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Новокузнецкого муниципального района» </w:t>
      </w:r>
      <w:bookmarkEnd w:id="40"/>
      <w:r w:rsidRPr="00340DB5">
        <w:rPr>
          <w:snapToGrid w:val="0"/>
          <w:sz w:val="28"/>
          <w:szCs w:val="28"/>
          <w:lang w:eastAsia="ru-RU"/>
        </w:rPr>
        <w:t>от 01.01.2019 № 295/В-ЭР-002/19 (стр. 337-343, том 1); договор холодного водоснабжения и водоотведения ООО «Водоканал» г. Новокузнецк с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Новокузнецкого муниципального района» (стр.344-361, том 1); расчет стоимости холодной воды на выработку тепловой энергии (стр. 288, том 1); расчет количества воды, для </w:t>
      </w:r>
      <w:r w:rsidRPr="00340DB5">
        <w:rPr>
          <w:snapToGrid w:val="0"/>
          <w:sz w:val="28"/>
          <w:szCs w:val="28"/>
          <w:lang w:eastAsia="ru-RU"/>
        </w:rPr>
        <w:lastRenderedPageBreak/>
        <w:t>выработки т/энергии (стр. 291, том 1); объемы коммунальных услуг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НМР» копии счетов-фактур (стр. 7-46, том 1 дополнительные материалы); постановление РЭК КО от 25.10.2018 №285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НМР» (Новокузнецкий муниципальный район) стр. 303, том 1.</w:t>
      </w:r>
    </w:p>
    <w:p w14:paraId="7F1BF3F6"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Проанализировав все обосновывающие материалы, эксперты предлагают принять объем холодной воды 12,241 тыс. м</w:t>
      </w:r>
      <w:r w:rsidRPr="00340DB5">
        <w:rPr>
          <w:snapToGrid w:val="0"/>
          <w:sz w:val="28"/>
          <w:szCs w:val="28"/>
          <w:vertAlign w:val="superscript"/>
          <w:lang w:eastAsia="ru-RU"/>
        </w:rPr>
        <w:t>3</w:t>
      </w:r>
      <w:r w:rsidRPr="00340DB5">
        <w:rPr>
          <w:snapToGrid w:val="0"/>
          <w:sz w:val="28"/>
          <w:szCs w:val="28"/>
          <w:lang w:eastAsia="ru-RU"/>
        </w:rPr>
        <w:t xml:space="preserve">, на </w:t>
      </w:r>
      <w:proofErr w:type="spellStart"/>
      <w:r w:rsidRPr="00340DB5">
        <w:rPr>
          <w:snapToGrid w:val="0"/>
          <w:sz w:val="28"/>
          <w:szCs w:val="28"/>
          <w:lang w:eastAsia="ru-RU"/>
        </w:rPr>
        <w:t>хозпитьевые</w:t>
      </w:r>
      <w:proofErr w:type="spellEnd"/>
      <w:r w:rsidRPr="00340DB5">
        <w:rPr>
          <w:snapToGrid w:val="0"/>
          <w:sz w:val="28"/>
          <w:szCs w:val="28"/>
          <w:lang w:eastAsia="ru-RU"/>
        </w:rPr>
        <w:t xml:space="preserve"> нужды, </w:t>
      </w:r>
      <w:proofErr w:type="spellStart"/>
      <w:r w:rsidRPr="00340DB5">
        <w:rPr>
          <w:snapToGrid w:val="0"/>
          <w:sz w:val="28"/>
          <w:szCs w:val="28"/>
          <w:lang w:eastAsia="ru-RU"/>
        </w:rPr>
        <w:t>шлакозолоудаление</w:t>
      </w:r>
      <w:proofErr w:type="spellEnd"/>
      <w:r w:rsidRPr="00340DB5">
        <w:rPr>
          <w:snapToGrid w:val="0"/>
          <w:sz w:val="28"/>
          <w:szCs w:val="28"/>
          <w:lang w:eastAsia="ru-RU"/>
        </w:rPr>
        <w:t xml:space="preserve">, (стр. 291, том 1) а также в связи с пересчетом по котельной </w:t>
      </w:r>
      <w:proofErr w:type="spellStart"/>
      <w:r w:rsidRPr="00340DB5">
        <w:rPr>
          <w:snapToGrid w:val="0"/>
          <w:sz w:val="28"/>
          <w:szCs w:val="28"/>
          <w:lang w:eastAsia="ru-RU"/>
        </w:rPr>
        <w:t>Казанково</w:t>
      </w:r>
      <w:proofErr w:type="spellEnd"/>
      <w:r w:rsidRPr="00340DB5">
        <w:rPr>
          <w:snapToGrid w:val="0"/>
          <w:sz w:val="28"/>
          <w:szCs w:val="28"/>
          <w:lang w:eastAsia="ru-RU"/>
        </w:rPr>
        <w:t>, по которой объем воды должен быть учтен в производстве теплоносителя.</w:t>
      </w:r>
    </w:p>
    <w:p w14:paraId="6E6B297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Поставщиком воды для п. Красная Орловка является </w:t>
      </w:r>
      <w:bookmarkStart w:id="41" w:name="_Hlk17907051"/>
      <w:r w:rsidRPr="00340DB5">
        <w:rPr>
          <w:snapToGrid w:val="0"/>
          <w:sz w:val="28"/>
          <w:szCs w:val="28"/>
          <w:lang w:eastAsia="ru-RU"/>
        </w:rPr>
        <w:t>МУП ОГО «Водоканал» г. Осинники</w:t>
      </w:r>
      <w:bookmarkEnd w:id="41"/>
      <w:r w:rsidRPr="00340DB5">
        <w:rPr>
          <w:snapToGrid w:val="0"/>
          <w:sz w:val="28"/>
          <w:szCs w:val="28"/>
          <w:lang w:eastAsia="ru-RU"/>
        </w:rPr>
        <w:t xml:space="preserve">, </w:t>
      </w:r>
      <w:bookmarkStart w:id="42" w:name="_Hlk17907460"/>
      <w:r w:rsidRPr="00340DB5">
        <w:rPr>
          <w:snapToGrid w:val="0"/>
          <w:sz w:val="28"/>
          <w:szCs w:val="28"/>
          <w:lang w:eastAsia="ru-RU"/>
        </w:rPr>
        <w:t xml:space="preserve">для которого на 2019 год постановлением РЭК КО </w:t>
      </w:r>
      <w:bookmarkEnd w:id="42"/>
      <w:r w:rsidRPr="00340DB5">
        <w:rPr>
          <w:snapToGrid w:val="0"/>
          <w:sz w:val="28"/>
          <w:szCs w:val="28"/>
          <w:lang w:eastAsia="ru-RU"/>
        </w:rPr>
        <w:t>от 15.11.2018 № 359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ОГО «Водоканал» (г. Осинники)» установлен тариф 38,29 руб./м³.</w:t>
      </w:r>
    </w:p>
    <w:p w14:paraId="20219E4F"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Поставщиком воды для п. ст. </w:t>
      </w:r>
      <w:proofErr w:type="spellStart"/>
      <w:r w:rsidRPr="00340DB5">
        <w:rPr>
          <w:snapToGrid w:val="0"/>
          <w:sz w:val="28"/>
          <w:szCs w:val="28"/>
          <w:lang w:eastAsia="ru-RU"/>
        </w:rPr>
        <w:t>Тальжино</w:t>
      </w:r>
      <w:proofErr w:type="spellEnd"/>
      <w:r w:rsidRPr="00340DB5">
        <w:rPr>
          <w:snapToGrid w:val="0"/>
          <w:sz w:val="28"/>
          <w:szCs w:val="28"/>
          <w:lang w:eastAsia="ru-RU"/>
        </w:rPr>
        <w:t xml:space="preserve"> и п. Загорский является ООО «Водоканал» г. Новокузнецк,</w:t>
      </w:r>
      <w:r w:rsidRPr="00340DB5">
        <w:rPr>
          <w:szCs w:val="20"/>
          <w:lang w:eastAsia="ru-RU"/>
        </w:rPr>
        <w:t xml:space="preserve"> </w:t>
      </w:r>
      <w:r w:rsidRPr="00340DB5">
        <w:rPr>
          <w:snapToGrid w:val="0"/>
          <w:sz w:val="28"/>
          <w:szCs w:val="28"/>
          <w:lang w:eastAsia="ru-RU"/>
        </w:rPr>
        <w:t>для которого на 2019 год постановлением РЭК КО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(г. Новокузнецк)»</w:t>
      </w:r>
      <w:r w:rsidRPr="00340DB5">
        <w:rPr>
          <w:szCs w:val="20"/>
          <w:lang w:eastAsia="ru-RU"/>
        </w:rPr>
        <w:t xml:space="preserve"> </w:t>
      </w:r>
      <w:r w:rsidRPr="00340DB5">
        <w:rPr>
          <w:snapToGrid w:val="0"/>
          <w:sz w:val="28"/>
          <w:szCs w:val="28"/>
          <w:lang w:eastAsia="ru-RU"/>
        </w:rPr>
        <w:t>установлен тариф 28,44 руб./м³.</w:t>
      </w:r>
    </w:p>
    <w:p w14:paraId="44C2F07A"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По остальным котельным поставка воды осуществляется из собственных скважин предприятия МКП «КТВС НМР». Цена воды для предприятия принимается по тарифам утвержденным постановлением РЭК КО от 25.10.2018 № 285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НМР» (Новокузнецкий муниципальный район) (стр. 303, том 1) на уровне среднегодовых значений 45,86 руб./м</w:t>
      </w:r>
      <w:r w:rsidRPr="00340DB5">
        <w:rPr>
          <w:snapToGrid w:val="0"/>
          <w:sz w:val="28"/>
          <w:szCs w:val="28"/>
          <w:vertAlign w:val="superscript"/>
          <w:lang w:eastAsia="ru-RU"/>
        </w:rPr>
        <w:t>3</w:t>
      </w:r>
      <w:r w:rsidRPr="00340DB5">
        <w:rPr>
          <w:snapToGrid w:val="0"/>
          <w:sz w:val="28"/>
          <w:szCs w:val="28"/>
          <w:lang w:eastAsia="ru-RU"/>
        </w:rPr>
        <w:t xml:space="preserve"> в связи с тем, что предприятие неизбежно понесет данные расходы, однако тариф на холодную воду собственного подъема для МКП «КТВС НМР», в которое объединяются два предприятия (МКП «КТС Новокузнецкого района и МКП «</w:t>
      </w:r>
      <w:proofErr w:type="spellStart"/>
      <w:r w:rsidRPr="00340DB5">
        <w:rPr>
          <w:snapToGrid w:val="0"/>
          <w:sz w:val="28"/>
          <w:szCs w:val="28"/>
          <w:lang w:eastAsia="ru-RU"/>
        </w:rPr>
        <w:t>Водоснаб</w:t>
      </w:r>
      <w:proofErr w:type="spellEnd"/>
      <w:r w:rsidRPr="00340DB5">
        <w:rPr>
          <w:snapToGrid w:val="0"/>
          <w:sz w:val="28"/>
          <w:szCs w:val="28"/>
          <w:lang w:eastAsia="ru-RU"/>
        </w:rPr>
        <w:t>») на текущий момент не утвержден. Всего расходы на холодную воду составили 520,10 тыс. руб. (приложение  1).</w:t>
      </w:r>
    </w:p>
    <w:p w14:paraId="05903F8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Стоимость теплоносителя рассмотрена далее, по тексту экспертного заключения. </w:t>
      </w:r>
    </w:p>
    <w:p w14:paraId="09E100C6"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Корректировка плановых расходов по статье на 2019 год относительно предложений предприятия, в сторону снижения, составила 2 346,09 тыс. руб., по вышеуказанным причинам</w:t>
      </w:r>
      <w:r w:rsidRPr="00340DB5">
        <w:rPr>
          <w:szCs w:val="20"/>
          <w:lang w:eastAsia="ru-RU"/>
        </w:rPr>
        <w:t xml:space="preserve"> </w:t>
      </w:r>
      <w:r w:rsidRPr="00340DB5">
        <w:rPr>
          <w:snapToGrid w:val="0"/>
          <w:sz w:val="28"/>
          <w:szCs w:val="28"/>
          <w:lang w:eastAsia="ru-RU"/>
        </w:rPr>
        <w:t>(приложение 1 и 2).</w:t>
      </w:r>
    </w:p>
    <w:p w14:paraId="17E7554B" w14:textId="77777777" w:rsidR="00340DB5" w:rsidRPr="00340DB5" w:rsidRDefault="00340DB5" w:rsidP="00340DB5">
      <w:pPr>
        <w:tabs>
          <w:tab w:val="left" w:pos="1890"/>
        </w:tabs>
        <w:ind w:firstLine="720"/>
        <w:jc w:val="both"/>
        <w:rPr>
          <w:snapToGrid w:val="0"/>
          <w:sz w:val="28"/>
          <w:szCs w:val="28"/>
          <w:lang w:eastAsia="ru-RU"/>
        </w:rPr>
      </w:pPr>
    </w:p>
    <w:p w14:paraId="20BFDBEA" w14:textId="77777777" w:rsidR="00340DB5" w:rsidRPr="00340DB5" w:rsidRDefault="00340DB5" w:rsidP="00340DB5">
      <w:pPr>
        <w:tabs>
          <w:tab w:val="left" w:pos="1890"/>
        </w:tabs>
        <w:ind w:firstLine="720"/>
        <w:jc w:val="both"/>
        <w:rPr>
          <w:snapToGrid w:val="0"/>
          <w:sz w:val="28"/>
          <w:szCs w:val="28"/>
          <w:lang w:eastAsia="ru-RU"/>
        </w:rPr>
      </w:pPr>
    </w:p>
    <w:p w14:paraId="7B64664A" w14:textId="77777777" w:rsidR="00340DB5" w:rsidRPr="00340DB5" w:rsidRDefault="00340DB5" w:rsidP="00340DB5">
      <w:pPr>
        <w:tabs>
          <w:tab w:val="left" w:pos="426"/>
          <w:tab w:val="left" w:pos="1418"/>
          <w:tab w:val="left" w:pos="1560"/>
        </w:tabs>
        <w:ind w:firstLine="709"/>
        <w:jc w:val="both"/>
        <w:rPr>
          <w:sz w:val="28"/>
          <w:szCs w:val="28"/>
          <w:lang w:eastAsia="ru-RU"/>
        </w:rPr>
      </w:pPr>
    </w:p>
    <w:p w14:paraId="55B50D42" w14:textId="77777777" w:rsidR="00340DB5" w:rsidRPr="00340DB5" w:rsidRDefault="00340DB5" w:rsidP="00340DB5">
      <w:pPr>
        <w:keepNext/>
        <w:numPr>
          <w:ilvl w:val="1"/>
          <w:numId w:val="19"/>
        </w:numPr>
        <w:outlineLvl w:val="1"/>
        <w:rPr>
          <w:b/>
          <w:sz w:val="28"/>
          <w:szCs w:val="28"/>
          <w:lang w:eastAsia="ru-RU"/>
        </w:rPr>
      </w:pPr>
      <w:bookmarkStart w:id="43" w:name="_Toc18427625"/>
      <w:r w:rsidRPr="00340DB5">
        <w:rPr>
          <w:b/>
          <w:sz w:val="28"/>
          <w:szCs w:val="28"/>
          <w:lang w:eastAsia="ru-RU"/>
        </w:rPr>
        <w:lastRenderedPageBreak/>
        <w:t xml:space="preserve"> Расходы на теплоноситель</w:t>
      </w:r>
      <w:bookmarkEnd w:id="43"/>
    </w:p>
    <w:p w14:paraId="1DCA77DE" w14:textId="77777777" w:rsidR="00340DB5" w:rsidRPr="00340DB5" w:rsidRDefault="00340DB5" w:rsidP="00340DB5">
      <w:pPr>
        <w:rPr>
          <w:szCs w:val="20"/>
          <w:lang w:eastAsia="ru-RU"/>
        </w:rPr>
      </w:pPr>
    </w:p>
    <w:p w14:paraId="7B653FC9"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Предприятием заявлены расходы по статье на уровне 6 736,20тыс. руб., при объеме теплоносителя на технологические нужды 168,84 тыс. м³.</w:t>
      </w:r>
    </w:p>
    <w:p w14:paraId="764CEE7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В качестве обосновывающих документов представлены: расчет стоимости теплоносителя на выработку тепловой энергии (стр. 289, том 1); расчет расхода воды и теплоносителя на технологические цели котельных (стр. 290, том 1); расчет количества воды для выработки тепловой энергии (стр.291, том 1); сведения о поставщиках воды и теплоносителя для котельных МКП «КТВС НМР» (стр. 54, дополнительные материалы, том 1); копии счетов-фактур (стр. 7-46, том 1 дополнительные материалы); постановление РЭК КО от 25.10.2018 №285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НМР» (Новокузнецкий муниципальный район) стр. 303, том 1.</w:t>
      </w:r>
    </w:p>
    <w:p w14:paraId="0064389A"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Проанализировав все обосновывающие материалы, эксперты предлагают принять средневзвешенную стоимость и объем теплоносителя, используемого в технологическом процессе выработки тепла, в размере 32,92 руб./м</w:t>
      </w:r>
      <w:r w:rsidRPr="00340DB5">
        <w:rPr>
          <w:sz w:val="28"/>
          <w:szCs w:val="28"/>
          <w:vertAlign w:val="superscript"/>
          <w:lang w:eastAsia="ru-RU"/>
        </w:rPr>
        <w:t>3</w:t>
      </w:r>
      <w:r w:rsidRPr="00340DB5">
        <w:rPr>
          <w:sz w:val="28"/>
          <w:szCs w:val="28"/>
          <w:lang w:eastAsia="ru-RU"/>
        </w:rPr>
        <w:t xml:space="preserve"> при объеме 17,692 тыс. м</w:t>
      </w:r>
      <w:r w:rsidRPr="00340DB5">
        <w:rPr>
          <w:sz w:val="28"/>
          <w:szCs w:val="28"/>
          <w:vertAlign w:val="superscript"/>
          <w:lang w:eastAsia="ru-RU"/>
        </w:rPr>
        <w:t>3</w:t>
      </w:r>
      <w:r w:rsidRPr="00340DB5">
        <w:rPr>
          <w:sz w:val="28"/>
          <w:szCs w:val="28"/>
          <w:lang w:eastAsia="ru-RU"/>
        </w:rPr>
        <w:t>, за исключением объема теплоносителя для осуществления ГВС из расчетов предприятия.</w:t>
      </w:r>
    </w:p>
    <w:p w14:paraId="1FDC0D71" w14:textId="77777777" w:rsidR="00340DB5" w:rsidRPr="00340DB5" w:rsidRDefault="00340DB5" w:rsidP="00340DB5">
      <w:pPr>
        <w:tabs>
          <w:tab w:val="left" w:pos="1890"/>
        </w:tabs>
        <w:ind w:firstLine="720"/>
        <w:jc w:val="both"/>
        <w:rPr>
          <w:sz w:val="28"/>
          <w:szCs w:val="28"/>
          <w:lang w:eastAsia="ru-RU"/>
        </w:rPr>
      </w:pPr>
      <w:r w:rsidRPr="00340DB5">
        <w:rPr>
          <w:sz w:val="28"/>
          <w:szCs w:val="28"/>
          <w:lang w:eastAsia="ru-RU"/>
        </w:rPr>
        <w:t>Стоимость теплоносителя в закрытой системе принята на уровне 62,86 руб./</w:t>
      </w:r>
      <w:r w:rsidRPr="00340DB5">
        <w:rPr>
          <w:snapToGrid w:val="0"/>
          <w:sz w:val="28"/>
          <w:szCs w:val="28"/>
          <w:lang w:eastAsia="ru-RU"/>
        </w:rPr>
        <w:t>м³</w:t>
      </w:r>
      <w:r w:rsidRPr="00340DB5">
        <w:rPr>
          <w:sz w:val="28"/>
          <w:szCs w:val="28"/>
          <w:lang w:eastAsia="ru-RU"/>
        </w:rPr>
        <w:t xml:space="preserve"> (приложение к экспертному заключению по теплоносителю и ГВС). </w:t>
      </w:r>
    </w:p>
    <w:p w14:paraId="57FC62F2" w14:textId="77777777" w:rsidR="00340DB5" w:rsidRPr="00340DB5" w:rsidRDefault="00340DB5" w:rsidP="00340DB5">
      <w:pPr>
        <w:ind w:firstLine="708"/>
        <w:jc w:val="both"/>
        <w:rPr>
          <w:sz w:val="28"/>
          <w:szCs w:val="28"/>
          <w:lang w:eastAsia="ru-RU"/>
        </w:rPr>
      </w:pPr>
      <w:r w:rsidRPr="00340DB5">
        <w:rPr>
          <w:sz w:val="28"/>
          <w:szCs w:val="28"/>
          <w:lang w:eastAsia="ru-RU"/>
        </w:rPr>
        <w:t>Всего расходы на теплоноситель составили 582,36 тыс. руб. (приложение 1).</w:t>
      </w:r>
    </w:p>
    <w:p w14:paraId="086CBD4D" w14:textId="77777777" w:rsidR="00340DB5" w:rsidRPr="00340DB5" w:rsidRDefault="00340DB5" w:rsidP="00340DB5">
      <w:pPr>
        <w:ind w:firstLine="708"/>
        <w:jc w:val="both"/>
        <w:rPr>
          <w:sz w:val="28"/>
          <w:szCs w:val="28"/>
          <w:lang w:eastAsia="ru-RU"/>
        </w:rPr>
      </w:pPr>
      <w:r w:rsidRPr="00340DB5">
        <w:rPr>
          <w:sz w:val="28"/>
          <w:szCs w:val="28"/>
          <w:lang w:eastAsia="ru-RU"/>
        </w:rPr>
        <w:t>Корректировка к предложениям предприятия в сторону уменьшения составила 6 153,84 тыс. руб. в связи с корректировкой объема воды, который следует учесть в теплоносителе на ГВС (приложение 1 и 2).</w:t>
      </w:r>
    </w:p>
    <w:p w14:paraId="4EA6EF37" w14:textId="77777777" w:rsidR="00340DB5" w:rsidRPr="00340DB5" w:rsidRDefault="00340DB5" w:rsidP="00340DB5">
      <w:pPr>
        <w:rPr>
          <w:szCs w:val="20"/>
          <w:lang w:eastAsia="ru-RU"/>
        </w:rPr>
      </w:pPr>
    </w:p>
    <w:p w14:paraId="7533EC51" w14:textId="77777777" w:rsidR="00340DB5" w:rsidRPr="00340DB5" w:rsidRDefault="00340DB5" w:rsidP="00340DB5">
      <w:pPr>
        <w:keepNext/>
        <w:numPr>
          <w:ilvl w:val="1"/>
          <w:numId w:val="18"/>
        </w:numPr>
        <w:outlineLvl w:val="1"/>
        <w:rPr>
          <w:rFonts w:eastAsia="Calibri" w:cs="Arial"/>
          <w:b/>
          <w:bCs/>
          <w:color w:val="000000"/>
          <w:sz w:val="28"/>
          <w:szCs w:val="26"/>
        </w:rPr>
      </w:pPr>
      <w:bookmarkStart w:id="44" w:name="_Toc18427626"/>
      <w:r w:rsidRPr="00340DB5">
        <w:rPr>
          <w:rFonts w:eastAsia="Calibri" w:cs="Arial"/>
          <w:b/>
          <w:bCs/>
          <w:color w:val="000000"/>
          <w:sz w:val="28"/>
          <w:szCs w:val="26"/>
        </w:rPr>
        <w:t>Очистка стоков, канализация</w:t>
      </w:r>
      <w:bookmarkEnd w:id="44"/>
    </w:p>
    <w:p w14:paraId="63FDC95F" w14:textId="77777777" w:rsidR="00340DB5" w:rsidRPr="00340DB5" w:rsidRDefault="00340DB5" w:rsidP="00340DB5">
      <w:pPr>
        <w:rPr>
          <w:rFonts w:eastAsia="Calibri"/>
          <w:szCs w:val="20"/>
        </w:rPr>
      </w:pPr>
    </w:p>
    <w:p w14:paraId="1A233BB9" w14:textId="77777777" w:rsidR="00340DB5" w:rsidRPr="00340DB5" w:rsidRDefault="00340DB5" w:rsidP="00340DB5">
      <w:pPr>
        <w:tabs>
          <w:tab w:val="left" w:pos="1890"/>
        </w:tabs>
        <w:ind w:firstLine="720"/>
        <w:jc w:val="both"/>
        <w:rPr>
          <w:snapToGrid w:val="0"/>
          <w:color w:val="000000"/>
          <w:sz w:val="28"/>
          <w:szCs w:val="28"/>
          <w:lang w:eastAsia="ru-RU"/>
        </w:rPr>
      </w:pPr>
      <w:r w:rsidRPr="00340DB5">
        <w:rPr>
          <w:snapToGrid w:val="0"/>
          <w:color w:val="000000"/>
          <w:sz w:val="28"/>
          <w:szCs w:val="28"/>
          <w:lang w:eastAsia="ru-RU"/>
        </w:rPr>
        <w:t>Предприятием заявлены расходы по статье в сумме 601,90 тыс. руб. при объеме стоков 30,20 тыс. м</w:t>
      </w:r>
      <w:r w:rsidRPr="00340DB5">
        <w:rPr>
          <w:snapToGrid w:val="0"/>
          <w:color w:val="000000"/>
          <w:sz w:val="28"/>
          <w:szCs w:val="28"/>
          <w:vertAlign w:val="superscript"/>
          <w:lang w:eastAsia="ru-RU"/>
        </w:rPr>
        <w:t>3</w:t>
      </w:r>
      <w:r w:rsidRPr="00340DB5">
        <w:rPr>
          <w:snapToGrid w:val="0"/>
          <w:color w:val="000000"/>
          <w:sz w:val="28"/>
          <w:szCs w:val="28"/>
          <w:lang w:eastAsia="ru-RU"/>
        </w:rPr>
        <w:t xml:space="preserve">. </w:t>
      </w:r>
    </w:p>
    <w:p w14:paraId="54B6E57F" w14:textId="77777777" w:rsidR="00340DB5" w:rsidRPr="00340DB5" w:rsidRDefault="00340DB5" w:rsidP="00340DB5">
      <w:pPr>
        <w:tabs>
          <w:tab w:val="left" w:pos="1890"/>
        </w:tabs>
        <w:ind w:firstLine="720"/>
        <w:jc w:val="both"/>
        <w:rPr>
          <w:snapToGrid w:val="0"/>
          <w:color w:val="000000"/>
          <w:sz w:val="28"/>
          <w:szCs w:val="28"/>
          <w:lang w:eastAsia="ru-RU"/>
        </w:rPr>
      </w:pPr>
      <w:r w:rsidRPr="00340DB5">
        <w:rPr>
          <w:snapToGrid w:val="0"/>
          <w:color w:val="000000"/>
          <w:sz w:val="28"/>
          <w:szCs w:val="28"/>
          <w:lang w:eastAsia="ru-RU"/>
        </w:rPr>
        <w:t>В качестве обосновывающих документов представлены: договор водоотведения АО «Кузбасская птицефабрика» от 24.06.2019 б/н (стр. 316-329, том 1); расчет стоимости отводимых сточных вод (стр. 298-300, том 1); договор холодного водоснабжения и водоотведения ООО «Водоканал» г. Новокузнецк.</w:t>
      </w:r>
    </w:p>
    <w:p w14:paraId="078F294F"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color w:val="000000"/>
          <w:sz w:val="28"/>
          <w:szCs w:val="28"/>
          <w:lang w:eastAsia="ru-RU"/>
        </w:rPr>
        <w:t xml:space="preserve">Проанализировав обосновывающие материалы, эксперты предлагают </w:t>
      </w:r>
      <w:r w:rsidRPr="00340DB5">
        <w:rPr>
          <w:snapToGrid w:val="0"/>
          <w:sz w:val="28"/>
          <w:szCs w:val="28"/>
          <w:lang w:eastAsia="ru-RU"/>
        </w:rPr>
        <w:t>принять в расчёт стоки в объёме 8,810 тыс. м</w:t>
      </w:r>
      <w:r w:rsidRPr="00340DB5">
        <w:rPr>
          <w:snapToGrid w:val="0"/>
          <w:sz w:val="28"/>
          <w:szCs w:val="28"/>
          <w:vertAlign w:val="superscript"/>
          <w:lang w:eastAsia="ru-RU"/>
        </w:rPr>
        <w:t>3</w:t>
      </w:r>
      <w:r w:rsidRPr="00340DB5">
        <w:rPr>
          <w:snapToGrid w:val="0"/>
          <w:sz w:val="28"/>
          <w:szCs w:val="28"/>
          <w:lang w:eastAsia="ru-RU"/>
        </w:rPr>
        <w:t xml:space="preserve">, включающие объём стоков холодного водоснабжения на </w:t>
      </w:r>
      <w:proofErr w:type="spellStart"/>
      <w:r w:rsidRPr="00340DB5">
        <w:rPr>
          <w:snapToGrid w:val="0"/>
          <w:sz w:val="28"/>
          <w:szCs w:val="28"/>
          <w:lang w:eastAsia="ru-RU"/>
        </w:rPr>
        <w:t>хозпитьевые</w:t>
      </w:r>
      <w:proofErr w:type="spellEnd"/>
      <w:r w:rsidRPr="00340DB5">
        <w:rPr>
          <w:snapToGrid w:val="0"/>
          <w:sz w:val="28"/>
          <w:szCs w:val="28"/>
          <w:lang w:eastAsia="ru-RU"/>
        </w:rPr>
        <w:t xml:space="preserve"> нужды котельных. </w:t>
      </w:r>
    </w:p>
    <w:p w14:paraId="1A306BF5" w14:textId="77777777" w:rsidR="00340DB5" w:rsidRPr="00340DB5" w:rsidRDefault="00340DB5" w:rsidP="00340DB5">
      <w:pPr>
        <w:tabs>
          <w:tab w:val="left" w:pos="1890"/>
        </w:tabs>
        <w:ind w:firstLine="720"/>
        <w:jc w:val="both"/>
        <w:rPr>
          <w:snapToGrid w:val="0"/>
          <w:color w:val="000000"/>
          <w:sz w:val="28"/>
          <w:szCs w:val="28"/>
          <w:lang w:eastAsia="ru-RU"/>
        </w:rPr>
      </w:pPr>
      <w:r w:rsidRPr="00340DB5">
        <w:rPr>
          <w:snapToGrid w:val="0"/>
          <w:sz w:val="28"/>
          <w:szCs w:val="28"/>
          <w:lang w:eastAsia="ru-RU"/>
        </w:rPr>
        <w:t>В п. Степной прием сточных вод осуществляет АО «Кузбасская птицефабрика», в п. Загорский водоотведение осуществляет ООО «Водоканал» г.</w:t>
      </w:r>
      <w:r w:rsidRPr="00340DB5">
        <w:rPr>
          <w:szCs w:val="20"/>
          <w:lang w:eastAsia="ru-RU"/>
        </w:rPr>
        <w:t> </w:t>
      </w:r>
      <w:r w:rsidRPr="00340DB5">
        <w:rPr>
          <w:snapToGrid w:val="0"/>
          <w:sz w:val="28"/>
          <w:szCs w:val="28"/>
          <w:lang w:eastAsia="ru-RU"/>
        </w:rPr>
        <w:t>Новокузнецк, по остальным котельным предприятие осуществляет водоотведение через собственные очистные сооружения.</w:t>
      </w:r>
    </w:p>
    <w:p w14:paraId="4EAA4894"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Экспертами стоимость на 2019 год по котельной п. Степной 1 м³ сточных вод принята по постановлению РЭК КО от 19.12.2018 № 602 «Об утверждении </w:t>
      </w:r>
      <w:r w:rsidRPr="00340DB5">
        <w:rPr>
          <w:snapToGrid w:val="0"/>
          <w:sz w:val="28"/>
          <w:szCs w:val="28"/>
          <w:lang w:eastAsia="ru-RU"/>
        </w:rPr>
        <w:lastRenderedPageBreak/>
        <w:t>производственной программы в сфере холодного водоснабжения, водоотведения и об установлении тарифов на питьевую воду, водоотведение ООО «Водоканал» (г. Новокузнецк)», 18,40 руб. м³. Для котельной п. Загорский по постановлению РЭК КО от 19.12.2018 № 508 «Об утверждении производственной программы в сфере водоотведения (очистка сточных вод) и об установлении тарифов на (очистка сточных вод) АО «Кузбасская птицефабрика» (Новокузнецкий муниципальный район) 8,76 руб. м³.</w:t>
      </w:r>
    </w:p>
    <w:p w14:paraId="75AF46E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Стоимость 1 м³ сточных вод МКП «КТВС НМР» принимается 27,28 руб./м</w:t>
      </w:r>
      <w:r w:rsidRPr="00340DB5">
        <w:rPr>
          <w:snapToGrid w:val="0"/>
          <w:sz w:val="28"/>
          <w:szCs w:val="28"/>
          <w:vertAlign w:val="superscript"/>
          <w:lang w:eastAsia="ru-RU"/>
        </w:rPr>
        <w:t>3</w:t>
      </w:r>
      <w:r w:rsidRPr="00340DB5">
        <w:rPr>
          <w:snapToGrid w:val="0"/>
          <w:sz w:val="28"/>
          <w:szCs w:val="28"/>
          <w:lang w:eastAsia="ru-RU"/>
        </w:rPr>
        <w:t>, согласно постановлению РЭК КО от 25.10.2018 №285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340DB5">
        <w:rPr>
          <w:snapToGrid w:val="0"/>
          <w:sz w:val="28"/>
          <w:szCs w:val="28"/>
          <w:lang w:eastAsia="ru-RU"/>
        </w:rPr>
        <w:t>Водоснаб</w:t>
      </w:r>
      <w:proofErr w:type="spellEnd"/>
      <w:r w:rsidRPr="00340DB5">
        <w:rPr>
          <w:snapToGrid w:val="0"/>
          <w:sz w:val="28"/>
          <w:szCs w:val="28"/>
          <w:lang w:eastAsia="ru-RU"/>
        </w:rPr>
        <w:t xml:space="preserve"> НМР» (Новокузнецкий муниципальный район) (стр. 303, том 1)</w:t>
      </w:r>
      <w:r w:rsidRPr="00340DB5">
        <w:rPr>
          <w:snapToGrid w:val="0"/>
          <w:color w:val="6600FF"/>
          <w:sz w:val="28"/>
          <w:szCs w:val="28"/>
          <w:lang w:eastAsia="ru-RU"/>
        </w:rPr>
        <w:t xml:space="preserve"> </w:t>
      </w:r>
      <w:r w:rsidRPr="00340DB5">
        <w:rPr>
          <w:snapToGrid w:val="0"/>
          <w:sz w:val="28"/>
          <w:szCs w:val="28"/>
          <w:lang w:eastAsia="ru-RU"/>
        </w:rPr>
        <w:t>в связи с тем, что предприятие неизбежно понесет данные расходы на водоотведение.</w:t>
      </w:r>
    </w:p>
    <w:p w14:paraId="604016C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Всего расходы по водоотведению на 2019 год, по расчёту экспертов, составят 200,87 тыс. руб. (приложение 1).</w:t>
      </w:r>
    </w:p>
    <w:p w14:paraId="15B600A6"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Корректировка плановых расходов по статье на 2019 год относительно предложений предприятия в сторону снижения составила 401,03 тыс. руб. по вышеуказанным причинам</w:t>
      </w:r>
      <w:r w:rsidRPr="00340DB5">
        <w:rPr>
          <w:snapToGrid w:val="0"/>
          <w:color w:val="6600FF"/>
          <w:sz w:val="28"/>
          <w:szCs w:val="28"/>
          <w:lang w:eastAsia="ru-RU"/>
        </w:rPr>
        <w:t xml:space="preserve"> </w:t>
      </w:r>
      <w:r w:rsidRPr="00340DB5">
        <w:rPr>
          <w:snapToGrid w:val="0"/>
          <w:sz w:val="28"/>
          <w:szCs w:val="28"/>
          <w:lang w:eastAsia="ru-RU"/>
        </w:rPr>
        <w:t>(приложения 1 и 2).</w:t>
      </w:r>
    </w:p>
    <w:p w14:paraId="02439090" w14:textId="77777777" w:rsidR="00340DB5" w:rsidRPr="00340DB5" w:rsidRDefault="00340DB5" w:rsidP="00340DB5">
      <w:pPr>
        <w:tabs>
          <w:tab w:val="left" w:pos="1890"/>
        </w:tabs>
        <w:ind w:firstLine="720"/>
        <w:jc w:val="both"/>
        <w:rPr>
          <w:snapToGrid w:val="0"/>
          <w:sz w:val="28"/>
          <w:szCs w:val="28"/>
          <w:lang w:eastAsia="ru-RU"/>
        </w:rPr>
      </w:pPr>
    </w:p>
    <w:p w14:paraId="750D96E3" w14:textId="77777777" w:rsidR="00340DB5" w:rsidRPr="00340DB5" w:rsidRDefault="00340DB5" w:rsidP="00340DB5">
      <w:pPr>
        <w:keepNext/>
        <w:numPr>
          <w:ilvl w:val="1"/>
          <w:numId w:val="18"/>
        </w:numPr>
        <w:outlineLvl w:val="1"/>
        <w:rPr>
          <w:b/>
          <w:snapToGrid w:val="0"/>
          <w:color w:val="000000"/>
          <w:sz w:val="28"/>
          <w:szCs w:val="28"/>
          <w:lang w:eastAsia="ru-RU"/>
        </w:rPr>
      </w:pPr>
      <w:r w:rsidRPr="00340DB5">
        <w:rPr>
          <w:b/>
          <w:snapToGrid w:val="0"/>
          <w:color w:val="000000"/>
          <w:sz w:val="28"/>
          <w:szCs w:val="28"/>
          <w:lang w:eastAsia="ru-RU"/>
        </w:rPr>
        <w:t xml:space="preserve"> </w:t>
      </w:r>
      <w:bookmarkStart w:id="45" w:name="_Toc18427627"/>
      <w:r w:rsidRPr="00340DB5">
        <w:rPr>
          <w:b/>
          <w:snapToGrid w:val="0"/>
          <w:color w:val="000000"/>
          <w:sz w:val="28"/>
          <w:szCs w:val="28"/>
          <w:lang w:eastAsia="ru-RU"/>
        </w:rPr>
        <w:t>Покупная тепловая энергия</w:t>
      </w:r>
      <w:bookmarkEnd w:id="45"/>
    </w:p>
    <w:p w14:paraId="2562739C" w14:textId="77777777" w:rsidR="00340DB5" w:rsidRPr="00340DB5" w:rsidRDefault="00340DB5" w:rsidP="00340DB5">
      <w:pPr>
        <w:rPr>
          <w:szCs w:val="20"/>
          <w:lang w:eastAsia="ru-RU"/>
        </w:rPr>
      </w:pPr>
    </w:p>
    <w:p w14:paraId="4CF9FCDD"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Предприятием заявлены для включения в НВВ на 2019 год расходы на покупную тепловую энергию 94 058,30 тыс. руб., на 80 481,37 Гкал. покупки.</w:t>
      </w:r>
    </w:p>
    <w:p w14:paraId="2D66984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В качестве обосновывающих документов представлены: расчет приобретаемой тепловой энергии от поставщиков (стр. 133-134, том 1); </w:t>
      </w:r>
      <w:bookmarkStart w:id="46" w:name="_Hlk17967701"/>
      <w:r w:rsidRPr="00340DB5">
        <w:rPr>
          <w:snapToGrid w:val="0"/>
          <w:sz w:val="28"/>
          <w:szCs w:val="28"/>
          <w:lang w:eastAsia="ru-RU"/>
        </w:rPr>
        <w:t xml:space="preserve">соглашение о намерениях </w:t>
      </w:r>
      <w:bookmarkEnd w:id="46"/>
      <w:r w:rsidRPr="00340DB5">
        <w:rPr>
          <w:snapToGrid w:val="0"/>
          <w:sz w:val="28"/>
          <w:szCs w:val="28"/>
          <w:lang w:eastAsia="ru-RU"/>
        </w:rPr>
        <w:t>с ООО «</w:t>
      </w:r>
      <w:proofErr w:type="spellStart"/>
      <w:r w:rsidRPr="00340DB5">
        <w:rPr>
          <w:snapToGrid w:val="0"/>
          <w:sz w:val="28"/>
          <w:szCs w:val="28"/>
          <w:lang w:eastAsia="ru-RU"/>
        </w:rPr>
        <w:t>КузнецкТеплоСбыт</w:t>
      </w:r>
      <w:proofErr w:type="spellEnd"/>
      <w:r w:rsidRPr="00340DB5">
        <w:rPr>
          <w:snapToGrid w:val="0"/>
          <w:sz w:val="28"/>
          <w:szCs w:val="28"/>
          <w:lang w:eastAsia="ru-RU"/>
        </w:rPr>
        <w:t xml:space="preserve">» от 21.06.2019 (стр. 146, том 1); соглашение о намерениях с ПАО «Южно-Кузбасская ГРЭС» от 21.06.2019 (стр. 147, том 1); соглашение о намерениях с ООО «СПК </w:t>
      </w:r>
      <w:proofErr w:type="spellStart"/>
      <w:r w:rsidRPr="00340DB5">
        <w:rPr>
          <w:snapToGrid w:val="0"/>
          <w:sz w:val="28"/>
          <w:szCs w:val="28"/>
          <w:lang w:eastAsia="ru-RU"/>
        </w:rPr>
        <w:t>Чистогорский</w:t>
      </w:r>
      <w:proofErr w:type="spellEnd"/>
      <w:r w:rsidRPr="00340DB5">
        <w:rPr>
          <w:snapToGrid w:val="0"/>
          <w:sz w:val="28"/>
          <w:szCs w:val="28"/>
          <w:lang w:eastAsia="ru-RU"/>
        </w:rPr>
        <w:t>» (стр. 148, том 1); договор теплоснабжения в горячей воде с ПАО «Южно-Кузбасская ГРЭС» от 01.01.2019 №239-ТВ/ЭР-07/19 (стр. 149-156, том 1); договор теплоснабжения и поставки горячей воды с АО «Кузбассэнерго» от 01.01.2019 №8933/ЭР-06/19 (стр. 157-174, том 1); договор теплоснабжения с ООО «</w:t>
      </w:r>
      <w:proofErr w:type="spellStart"/>
      <w:r w:rsidRPr="00340DB5">
        <w:rPr>
          <w:snapToGrid w:val="0"/>
          <w:sz w:val="28"/>
          <w:szCs w:val="28"/>
          <w:lang w:eastAsia="ru-RU"/>
        </w:rPr>
        <w:t>СибЭнерго</w:t>
      </w:r>
      <w:proofErr w:type="spellEnd"/>
      <w:r w:rsidRPr="00340DB5">
        <w:rPr>
          <w:snapToGrid w:val="0"/>
          <w:sz w:val="28"/>
          <w:szCs w:val="28"/>
          <w:lang w:eastAsia="ru-RU"/>
        </w:rPr>
        <w:t>» от 01.01.2019 № 6615/ЭР-04/19 (стр. 175-180, том 1); договор поставки тепловой энергии с ООО «</w:t>
      </w:r>
      <w:proofErr w:type="spellStart"/>
      <w:r w:rsidRPr="00340DB5">
        <w:rPr>
          <w:snapToGrid w:val="0"/>
          <w:sz w:val="28"/>
          <w:szCs w:val="28"/>
          <w:lang w:eastAsia="ru-RU"/>
        </w:rPr>
        <w:t>КузнецкТеплоСбыт</w:t>
      </w:r>
      <w:proofErr w:type="spellEnd"/>
      <w:r w:rsidRPr="00340DB5">
        <w:rPr>
          <w:snapToGrid w:val="0"/>
          <w:sz w:val="28"/>
          <w:szCs w:val="28"/>
          <w:lang w:eastAsia="ru-RU"/>
        </w:rPr>
        <w:t xml:space="preserve">» от 23.10.2018 №2449/ЭР-02/19 (стр. 181-187, том 1); договор на поставку тепловой энергии с ООО «СПК </w:t>
      </w:r>
      <w:proofErr w:type="spellStart"/>
      <w:r w:rsidRPr="00340DB5">
        <w:rPr>
          <w:snapToGrid w:val="0"/>
          <w:sz w:val="28"/>
          <w:szCs w:val="28"/>
          <w:lang w:eastAsia="ru-RU"/>
        </w:rPr>
        <w:t>Чистогорский</w:t>
      </w:r>
      <w:proofErr w:type="spellEnd"/>
      <w:r w:rsidRPr="00340DB5">
        <w:rPr>
          <w:snapToGrid w:val="0"/>
          <w:sz w:val="28"/>
          <w:szCs w:val="28"/>
          <w:lang w:eastAsia="ru-RU"/>
        </w:rPr>
        <w:t>» от 01.01.2019 №1/19 (стр. 188-195, том 1).</w:t>
      </w:r>
    </w:p>
    <w:p w14:paraId="53ECCE8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Эксперты проанализировали все представленные в качестве обоснования документы, предлагают принять покупную тепловую энергию по схеме Теплоснабжения Новокузнецкого муниципального района, размещенную по адресу </w:t>
      </w:r>
      <w:hyperlink r:id="rId71" w:history="1">
        <w:r w:rsidRPr="00340DB5">
          <w:rPr>
            <w:snapToGrid w:val="0"/>
            <w:color w:val="0000FF"/>
            <w:sz w:val="28"/>
            <w:szCs w:val="28"/>
            <w:u w:val="single"/>
            <w:lang w:eastAsia="ru-RU"/>
          </w:rPr>
          <w:t>http://www.admnkr.ru/grazhdanam/zhilishchno-kommunalnoe-khozyajstvo</w:t>
        </w:r>
      </w:hyperlink>
      <w:r w:rsidRPr="00340DB5">
        <w:rPr>
          <w:snapToGrid w:val="0"/>
          <w:sz w:val="28"/>
          <w:szCs w:val="28"/>
          <w:lang w:eastAsia="ru-RU"/>
        </w:rPr>
        <w:t xml:space="preserve"> /</w:t>
      </w:r>
      <w:proofErr w:type="spellStart"/>
      <w:r w:rsidRPr="00340DB5">
        <w:rPr>
          <w:snapToGrid w:val="0"/>
          <w:sz w:val="28"/>
          <w:szCs w:val="28"/>
          <w:lang w:eastAsia="ru-RU"/>
        </w:rPr>
        <w:t>skhemy-teplosnabzheniya</w:t>
      </w:r>
      <w:proofErr w:type="spellEnd"/>
      <w:r w:rsidRPr="00340DB5">
        <w:rPr>
          <w:snapToGrid w:val="0"/>
          <w:sz w:val="28"/>
          <w:szCs w:val="28"/>
          <w:lang w:eastAsia="ru-RU"/>
        </w:rPr>
        <w:t xml:space="preserve">, с общим объемом покупки 65 169,80 Гкал. </w:t>
      </w:r>
    </w:p>
    <w:p w14:paraId="3EBB2E96" w14:textId="77777777" w:rsidR="00340DB5" w:rsidRPr="00340DB5" w:rsidRDefault="00340DB5" w:rsidP="00340DB5">
      <w:pPr>
        <w:tabs>
          <w:tab w:val="left" w:pos="1890"/>
        </w:tabs>
        <w:ind w:firstLine="720"/>
        <w:jc w:val="both"/>
        <w:rPr>
          <w:snapToGrid w:val="0"/>
          <w:sz w:val="28"/>
          <w:szCs w:val="28"/>
          <w:lang w:eastAsia="ru-RU"/>
        </w:rPr>
      </w:pPr>
    </w:p>
    <w:p w14:paraId="2DF716C5" w14:textId="77777777" w:rsidR="00340DB5" w:rsidRPr="00340DB5" w:rsidRDefault="00340DB5" w:rsidP="00340DB5">
      <w:pPr>
        <w:tabs>
          <w:tab w:val="left" w:pos="1890"/>
        </w:tabs>
        <w:ind w:firstLine="720"/>
        <w:jc w:val="both"/>
        <w:rPr>
          <w:snapToGrid w:val="0"/>
          <w:sz w:val="28"/>
          <w:szCs w:val="28"/>
          <w:lang w:eastAsia="ru-RU"/>
        </w:rPr>
      </w:pPr>
    </w:p>
    <w:p w14:paraId="7B315B14" w14:textId="77777777" w:rsidR="00340DB5" w:rsidRPr="00340DB5" w:rsidRDefault="00340DB5" w:rsidP="00340DB5">
      <w:pPr>
        <w:tabs>
          <w:tab w:val="left" w:pos="1890"/>
        </w:tabs>
        <w:ind w:firstLine="720"/>
        <w:jc w:val="both"/>
        <w:rPr>
          <w:snapToGrid w:val="0"/>
          <w:sz w:val="28"/>
          <w:szCs w:val="28"/>
          <w:lang w:eastAsia="ru-RU"/>
        </w:rPr>
      </w:pPr>
    </w:p>
    <w:p w14:paraId="2F801477"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lastRenderedPageBreak/>
        <w:t>Расчет покупного тепла представлен в таблице 2.</w:t>
      </w:r>
    </w:p>
    <w:p w14:paraId="5F9DD8FE" w14:textId="77777777" w:rsidR="00340DB5" w:rsidRPr="00340DB5" w:rsidRDefault="00340DB5" w:rsidP="00340DB5">
      <w:pPr>
        <w:tabs>
          <w:tab w:val="left" w:pos="1890"/>
        </w:tabs>
        <w:ind w:firstLine="720"/>
        <w:jc w:val="right"/>
        <w:rPr>
          <w:snapToGrid w:val="0"/>
          <w:sz w:val="28"/>
          <w:szCs w:val="28"/>
          <w:lang w:eastAsia="ru-RU"/>
        </w:rPr>
      </w:pPr>
      <w:r w:rsidRPr="00340DB5">
        <w:rPr>
          <w:snapToGrid w:val="0"/>
          <w:sz w:val="28"/>
          <w:szCs w:val="28"/>
          <w:lang w:eastAsia="ru-RU"/>
        </w:rPr>
        <w:t>Таблица 2</w:t>
      </w:r>
    </w:p>
    <w:tbl>
      <w:tblPr>
        <w:tblW w:w="9565" w:type="dxa"/>
        <w:tblLook w:val="04A0" w:firstRow="1" w:lastRow="0" w:firstColumn="1" w:lastColumn="0" w:noHBand="0" w:noVBand="1"/>
      </w:tblPr>
      <w:tblGrid>
        <w:gridCol w:w="326"/>
        <w:gridCol w:w="2364"/>
        <w:gridCol w:w="1119"/>
        <w:gridCol w:w="1144"/>
        <w:gridCol w:w="1185"/>
        <w:gridCol w:w="1096"/>
        <w:gridCol w:w="1106"/>
        <w:gridCol w:w="1225"/>
      </w:tblGrid>
      <w:tr w:rsidR="00340DB5" w:rsidRPr="00340DB5" w14:paraId="1C7AA08C" w14:textId="77777777" w:rsidTr="00340DB5">
        <w:trPr>
          <w:trHeight w:val="255"/>
        </w:trPr>
        <w:tc>
          <w:tcPr>
            <w:tcW w:w="326" w:type="dxa"/>
            <w:tcBorders>
              <w:top w:val="single" w:sz="4" w:space="0" w:color="auto"/>
              <w:left w:val="single" w:sz="4" w:space="0" w:color="auto"/>
              <w:bottom w:val="single" w:sz="4" w:space="0" w:color="auto"/>
              <w:right w:val="single" w:sz="4" w:space="0" w:color="auto"/>
            </w:tcBorders>
          </w:tcPr>
          <w:p w14:paraId="459A7837" w14:textId="77777777" w:rsidR="00340DB5" w:rsidRPr="00340DB5" w:rsidRDefault="00340DB5" w:rsidP="00340DB5">
            <w:pPr>
              <w:jc w:val="center"/>
              <w:rPr>
                <w:sz w:val="22"/>
                <w:szCs w:val="22"/>
                <w:lang w:eastAsia="ru-RU"/>
              </w:rPr>
            </w:pP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BE0E" w14:textId="77777777" w:rsidR="00340DB5" w:rsidRPr="00340DB5" w:rsidRDefault="00340DB5" w:rsidP="00340DB5">
            <w:pPr>
              <w:jc w:val="center"/>
              <w:rPr>
                <w:sz w:val="22"/>
                <w:szCs w:val="22"/>
                <w:lang w:eastAsia="ru-RU"/>
              </w:rPr>
            </w:pPr>
            <w:r w:rsidRPr="00340DB5">
              <w:rPr>
                <w:sz w:val="22"/>
                <w:szCs w:val="22"/>
                <w:lang w:eastAsia="ru-RU"/>
              </w:rPr>
              <w:t>Поставщик</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4E420463" w14:textId="77777777" w:rsidR="00340DB5" w:rsidRPr="00340DB5" w:rsidRDefault="00340DB5" w:rsidP="00340DB5">
            <w:pPr>
              <w:jc w:val="center"/>
              <w:rPr>
                <w:sz w:val="22"/>
                <w:szCs w:val="22"/>
                <w:lang w:eastAsia="ru-RU"/>
              </w:rPr>
            </w:pPr>
            <w:r w:rsidRPr="00340DB5">
              <w:rPr>
                <w:sz w:val="22"/>
                <w:szCs w:val="22"/>
                <w:lang w:eastAsia="ru-RU"/>
              </w:rPr>
              <w:t>Годовые значения, Гкал</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55AF39FB" w14:textId="77777777" w:rsidR="00340DB5" w:rsidRPr="00340DB5" w:rsidRDefault="00340DB5" w:rsidP="00340DB5">
            <w:pPr>
              <w:jc w:val="center"/>
              <w:rPr>
                <w:sz w:val="22"/>
                <w:szCs w:val="22"/>
                <w:lang w:eastAsia="ru-RU"/>
              </w:rPr>
            </w:pPr>
            <w:r w:rsidRPr="00340DB5">
              <w:rPr>
                <w:sz w:val="22"/>
                <w:szCs w:val="22"/>
                <w:lang w:eastAsia="ru-RU"/>
              </w:rPr>
              <w:t>Объем</w:t>
            </w:r>
          </w:p>
          <w:p w14:paraId="3E50413A" w14:textId="77777777" w:rsidR="00340DB5" w:rsidRPr="00340DB5" w:rsidRDefault="00340DB5" w:rsidP="00340DB5">
            <w:pPr>
              <w:jc w:val="center"/>
              <w:rPr>
                <w:sz w:val="22"/>
                <w:szCs w:val="22"/>
                <w:lang w:eastAsia="ru-RU"/>
              </w:rPr>
            </w:pPr>
            <w:r w:rsidRPr="00340DB5">
              <w:rPr>
                <w:sz w:val="22"/>
                <w:szCs w:val="22"/>
                <w:lang w:eastAsia="ru-RU"/>
              </w:rPr>
              <w:t xml:space="preserve"> 1 п/г. 2019, Гкал</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7E32F41" w14:textId="77777777" w:rsidR="00340DB5" w:rsidRPr="00340DB5" w:rsidRDefault="00340DB5" w:rsidP="00340DB5">
            <w:pPr>
              <w:jc w:val="center"/>
              <w:rPr>
                <w:sz w:val="22"/>
                <w:szCs w:val="22"/>
                <w:lang w:eastAsia="ru-RU"/>
              </w:rPr>
            </w:pPr>
            <w:r w:rsidRPr="00340DB5">
              <w:rPr>
                <w:sz w:val="22"/>
                <w:szCs w:val="22"/>
                <w:lang w:eastAsia="ru-RU"/>
              </w:rPr>
              <w:t>Тариф 1 п/г 2019, руб./Гкал</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51989AA4" w14:textId="77777777" w:rsidR="00340DB5" w:rsidRPr="00340DB5" w:rsidRDefault="00340DB5" w:rsidP="00340DB5">
            <w:pPr>
              <w:jc w:val="center"/>
              <w:rPr>
                <w:sz w:val="22"/>
                <w:szCs w:val="22"/>
                <w:lang w:eastAsia="ru-RU"/>
              </w:rPr>
            </w:pPr>
            <w:r w:rsidRPr="00340DB5">
              <w:rPr>
                <w:sz w:val="22"/>
                <w:szCs w:val="22"/>
                <w:lang w:eastAsia="ru-RU"/>
              </w:rPr>
              <w:t>Объем</w:t>
            </w:r>
          </w:p>
          <w:p w14:paraId="66717119" w14:textId="77777777" w:rsidR="00340DB5" w:rsidRPr="00340DB5" w:rsidRDefault="00340DB5" w:rsidP="00340DB5">
            <w:pPr>
              <w:jc w:val="center"/>
              <w:rPr>
                <w:sz w:val="22"/>
                <w:szCs w:val="22"/>
                <w:lang w:eastAsia="ru-RU"/>
              </w:rPr>
            </w:pPr>
            <w:r w:rsidRPr="00340DB5">
              <w:rPr>
                <w:sz w:val="22"/>
                <w:szCs w:val="22"/>
                <w:lang w:eastAsia="ru-RU"/>
              </w:rPr>
              <w:t xml:space="preserve"> 2 п/г. 2019, Гкал</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290CBF06" w14:textId="77777777" w:rsidR="00340DB5" w:rsidRPr="00340DB5" w:rsidRDefault="00340DB5" w:rsidP="00340DB5">
            <w:pPr>
              <w:jc w:val="center"/>
              <w:rPr>
                <w:sz w:val="22"/>
                <w:szCs w:val="22"/>
                <w:lang w:eastAsia="ru-RU"/>
              </w:rPr>
            </w:pPr>
            <w:r w:rsidRPr="00340DB5">
              <w:rPr>
                <w:sz w:val="22"/>
                <w:szCs w:val="22"/>
                <w:lang w:eastAsia="ru-RU"/>
              </w:rPr>
              <w:t>Тариф 2 п/г 2019,</w:t>
            </w:r>
            <w:r w:rsidRPr="00340DB5">
              <w:rPr>
                <w:szCs w:val="20"/>
                <w:lang w:eastAsia="ru-RU"/>
              </w:rPr>
              <w:t xml:space="preserve"> </w:t>
            </w:r>
            <w:r w:rsidRPr="00340DB5">
              <w:rPr>
                <w:sz w:val="22"/>
                <w:szCs w:val="22"/>
                <w:lang w:eastAsia="ru-RU"/>
              </w:rPr>
              <w:t>руб./Гкал</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14:paraId="69091514" w14:textId="77777777" w:rsidR="00340DB5" w:rsidRPr="00340DB5" w:rsidRDefault="00340DB5" w:rsidP="00340DB5">
            <w:pPr>
              <w:jc w:val="center"/>
              <w:rPr>
                <w:sz w:val="22"/>
                <w:szCs w:val="22"/>
                <w:lang w:eastAsia="ru-RU"/>
              </w:rPr>
            </w:pPr>
            <w:r w:rsidRPr="00340DB5">
              <w:rPr>
                <w:sz w:val="22"/>
                <w:szCs w:val="22"/>
                <w:lang w:eastAsia="ru-RU"/>
              </w:rPr>
              <w:t>Тыс. руб.</w:t>
            </w:r>
          </w:p>
        </w:tc>
      </w:tr>
      <w:tr w:rsidR="00340DB5" w:rsidRPr="00340DB5" w14:paraId="0049BBC0" w14:textId="77777777" w:rsidTr="00340DB5">
        <w:trPr>
          <w:trHeight w:val="255"/>
        </w:trPr>
        <w:tc>
          <w:tcPr>
            <w:tcW w:w="326" w:type="dxa"/>
            <w:tcBorders>
              <w:top w:val="single" w:sz="4" w:space="0" w:color="auto"/>
              <w:left w:val="single" w:sz="4" w:space="0" w:color="auto"/>
              <w:bottom w:val="single" w:sz="4" w:space="0" w:color="auto"/>
              <w:right w:val="single" w:sz="4" w:space="0" w:color="auto"/>
            </w:tcBorders>
          </w:tcPr>
          <w:p w14:paraId="276DCD23" w14:textId="77777777" w:rsidR="00340DB5" w:rsidRPr="00340DB5" w:rsidRDefault="00340DB5" w:rsidP="00340DB5">
            <w:pPr>
              <w:rPr>
                <w:sz w:val="22"/>
                <w:szCs w:val="22"/>
                <w:lang w:eastAsia="ru-RU"/>
              </w:rPr>
            </w:pP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38CFC" w14:textId="77777777" w:rsidR="00340DB5" w:rsidRPr="00340DB5" w:rsidRDefault="00340DB5" w:rsidP="00340DB5">
            <w:pPr>
              <w:rPr>
                <w:sz w:val="22"/>
                <w:szCs w:val="22"/>
                <w:lang w:eastAsia="ru-RU"/>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18246E26" w14:textId="77777777" w:rsidR="00340DB5" w:rsidRPr="00340DB5" w:rsidRDefault="00340DB5" w:rsidP="00340DB5">
            <w:pPr>
              <w:jc w:val="center"/>
              <w:rPr>
                <w:sz w:val="22"/>
                <w:szCs w:val="22"/>
                <w:lang w:eastAsia="ru-RU"/>
              </w:rPr>
            </w:pP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48A27009" w14:textId="77777777" w:rsidR="00340DB5" w:rsidRPr="00340DB5" w:rsidRDefault="00340DB5" w:rsidP="00340DB5">
            <w:pPr>
              <w:jc w:val="center"/>
              <w:rPr>
                <w:sz w:val="22"/>
                <w:szCs w:val="22"/>
                <w:lang w:eastAsia="ru-RU"/>
              </w:rPr>
            </w:pPr>
            <w:r w:rsidRPr="00340DB5">
              <w:rPr>
                <w:sz w:val="22"/>
                <w:szCs w:val="22"/>
                <w:lang w:eastAsia="ru-RU"/>
              </w:rPr>
              <w:t>0,537</w:t>
            </w:r>
          </w:p>
        </w:tc>
        <w:tc>
          <w:tcPr>
            <w:tcW w:w="1185" w:type="dxa"/>
            <w:tcBorders>
              <w:top w:val="single" w:sz="4" w:space="0" w:color="auto"/>
              <w:left w:val="nil"/>
              <w:bottom w:val="single" w:sz="4" w:space="0" w:color="auto"/>
              <w:right w:val="single" w:sz="4" w:space="0" w:color="auto"/>
            </w:tcBorders>
            <w:shd w:val="clear" w:color="auto" w:fill="auto"/>
            <w:vAlign w:val="center"/>
          </w:tcPr>
          <w:p w14:paraId="1AB0E702" w14:textId="77777777" w:rsidR="00340DB5" w:rsidRPr="00340DB5" w:rsidRDefault="00340DB5" w:rsidP="00340DB5">
            <w:pPr>
              <w:jc w:val="center"/>
              <w:rPr>
                <w:sz w:val="22"/>
                <w:szCs w:val="22"/>
                <w:lang w:eastAsia="ru-RU"/>
              </w:rPr>
            </w:pPr>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0F9AF41F" w14:textId="77777777" w:rsidR="00340DB5" w:rsidRPr="00340DB5" w:rsidRDefault="00340DB5" w:rsidP="00340DB5">
            <w:pPr>
              <w:jc w:val="center"/>
              <w:rPr>
                <w:sz w:val="22"/>
                <w:szCs w:val="22"/>
                <w:lang w:eastAsia="ru-RU"/>
              </w:rPr>
            </w:pPr>
            <w:r w:rsidRPr="00340DB5">
              <w:rPr>
                <w:sz w:val="22"/>
                <w:szCs w:val="22"/>
                <w:lang w:eastAsia="ru-RU"/>
              </w:rPr>
              <w:t>0,463</w:t>
            </w:r>
          </w:p>
        </w:tc>
        <w:tc>
          <w:tcPr>
            <w:tcW w:w="1106" w:type="dxa"/>
            <w:tcBorders>
              <w:top w:val="single" w:sz="4" w:space="0" w:color="auto"/>
              <w:left w:val="nil"/>
              <w:bottom w:val="single" w:sz="4" w:space="0" w:color="auto"/>
              <w:right w:val="single" w:sz="4" w:space="0" w:color="auto"/>
            </w:tcBorders>
            <w:shd w:val="clear" w:color="auto" w:fill="auto"/>
            <w:vAlign w:val="center"/>
          </w:tcPr>
          <w:p w14:paraId="46940C2C" w14:textId="77777777" w:rsidR="00340DB5" w:rsidRPr="00340DB5" w:rsidRDefault="00340DB5" w:rsidP="00340DB5">
            <w:pPr>
              <w:jc w:val="center"/>
              <w:rPr>
                <w:sz w:val="22"/>
                <w:szCs w:val="22"/>
                <w:lang w:eastAsia="ru-RU"/>
              </w:rPr>
            </w:pP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38A3D5B1" w14:textId="77777777" w:rsidR="00340DB5" w:rsidRPr="00340DB5" w:rsidRDefault="00340DB5" w:rsidP="00340DB5">
            <w:pPr>
              <w:jc w:val="center"/>
              <w:rPr>
                <w:sz w:val="22"/>
                <w:szCs w:val="22"/>
                <w:lang w:eastAsia="ru-RU"/>
              </w:rPr>
            </w:pPr>
          </w:p>
        </w:tc>
      </w:tr>
      <w:tr w:rsidR="00340DB5" w:rsidRPr="00340DB5" w14:paraId="0219B5B0" w14:textId="77777777" w:rsidTr="00340DB5">
        <w:trPr>
          <w:trHeight w:val="255"/>
        </w:trPr>
        <w:tc>
          <w:tcPr>
            <w:tcW w:w="326" w:type="dxa"/>
            <w:tcBorders>
              <w:top w:val="nil"/>
              <w:left w:val="single" w:sz="4" w:space="0" w:color="auto"/>
              <w:bottom w:val="single" w:sz="4" w:space="0" w:color="auto"/>
              <w:right w:val="single" w:sz="4" w:space="0" w:color="auto"/>
            </w:tcBorders>
            <w:vAlign w:val="center"/>
          </w:tcPr>
          <w:p w14:paraId="27B45D10" w14:textId="77777777" w:rsidR="00340DB5" w:rsidRPr="00340DB5" w:rsidRDefault="00340DB5" w:rsidP="00340DB5">
            <w:pPr>
              <w:jc w:val="center"/>
              <w:rPr>
                <w:sz w:val="22"/>
                <w:szCs w:val="22"/>
                <w:lang w:eastAsia="ru-RU"/>
              </w:rPr>
            </w:pPr>
            <w:r w:rsidRPr="00340DB5">
              <w:rPr>
                <w:sz w:val="22"/>
                <w:szCs w:val="22"/>
                <w:lang w:eastAsia="ru-RU"/>
              </w:rPr>
              <w:t>1</w:t>
            </w: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4D62FE03" w14:textId="77777777" w:rsidR="00340DB5" w:rsidRPr="00340DB5" w:rsidRDefault="00340DB5" w:rsidP="00340DB5">
            <w:pPr>
              <w:rPr>
                <w:sz w:val="22"/>
                <w:szCs w:val="22"/>
                <w:lang w:eastAsia="ru-RU"/>
              </w:rPr>
            </w:pPr>
            <w:r w:rsidRPr="00340DB5">
              <w:rPr>
                <w:sz w:val="22"/>
                <w:szCs w:val="22"/>
                <w:lang w:eastAsia="ru-RU"/>
              </w:rPr>
              <w:t>ПАО «Южно-Кузбасская ГРЭС» (</w:t>
            </w:r>
            <w:proofErr w:type="spellStart"/>
            <w:r w:rsidRPr="00340DB5">
              <w:rPr>
                <w:sz w:val="22"/>
                <w:szCs w:val="22"/>
                <w:lang w:eastAsia="ru-RU"/>
              </w:rPr>
              <w:t>п.Красная</w:t>
            </w:r>
            <w:proofErr w:type="spellEnd"/>
            <w:r w:rsidRPr="00340DB5">
              <w:rPr>
                <w:sz w:val="22"/>
                <w:szCs w:val="22"/>
                <w:lang w:eastAsia="ru-RU"/>
              </w:rPr>
              <w:t xml:space="preserve"> Орловка)</w:t>
            </w:r>
          </w:p>
        </w:tc>
        <w:tc>
          <w:tcPr>
            <w:tcW w:w="1119" w:type="dxa"/>
            <w:tcBorders>
              <w:top w:val="nil"/>
              <w:left w:val="nil"/>
              <w:bottom w:val="single" w:sz="4" w:space="0" w:color="auto"/>
              <w:right w:val="single" w:sz="4" w:space="0" w:color="auto"/>
            </w:tcBorders>
            <w:shd w:val="clear" w:color="auto" w:fill="auto"/>
            <w:noWrap/>
            <w:vAlign w:val="bottom"/>
            <w:hideMark/>
          </w:tcPr>
          <w:p w14:paraId="69B7A117" w14:textId="77777777" w:rsidR="00340DB5" w:rsidRPr="00340DB5" w:rsidRDefault="00340DB5" w:rsidP="00340DB5">
            <w:pPr>
              <w:rPr>
                <w:sz w:val="22"/>
                <w:szCs w:val="22"/>
                <w:lang w:eastAsia="ru-RU"/>
              </w:rPr>
            </w:pPr>
            <w:r w:rsidRPr="00340DB5">
              <w:rPr>
                <w:sz w:val="22"/>
                <w:szCs w:val="22"/>
                <w:lang w:eastAsia="ru-RU"/>
              </w:rPr>
              <w:t>1046,77</w:t>
            </w:r>
          </w:p>
        </w:tc>
        <w:tc>
          <w:tcPr>
            <w:tcW w:w="1144" w:type="dxa"/>
            <w:tcBorders>
              <w:top w:val="nil"/>
              <w:left w:val="nil"/>
              <w:bottom w:val="single" w:sz="4" w:space="0" w:color="auto"/>
              <w:right w:val="single" w:sz="4" w:space="0" w:color="auto"/>
            </w:tcBorders>
            <w:shd w:val="clear" w:color="auto" w:fill="auto"/>
            <w:noWrap/>
            <w:vAlign w:val="bottom"/>
            <w:hideMark/>
          </w:tcPr>
          <w:p w14:paraId="44ABCDB1" w14:textId="77777777" w:rsidR="00340DB5" w:rsidRPr="00340DB5" w:rsidRDefault="00340DB5" w:rsidP="00340DB5">
            <w:pPr>
              <w:rPr>
                <w:sz w:val="22"/>
                <w:szCs w:val="22"/>
                <w:lang w:eastAsia="ru-RU"/>
              </w:rPr>
            </w:pPr>
            <w:r w:rsidRPr="00340DB5">
              <w:rPr>
                <w:sz w:val="22"/>
                <w:szCs w:val="22"/>
                <w:lang w:eastAsia="ru-RU"/>
              </w:rPr>
              <w:t>562,12</w:t>
            </w:r>
          </w:p>
        </w:tc>
        <w:tc>
          <w:tcPr>
            <w:tcW w:w="1185" w:type="dxa"/>
            <w:tcBorders>
              <w:top w:val="nil"/>
              <w:left w:val="nil"/>
              <w:bottom w:val="single" w:sz="4" w:space="0" w:color="auto"/>
              <w:right w:val="single" w:sz="4" w:space="0" w:color="auto"/>
            </w:tcBorders>
            <w:shd w:val="clear" w:color="auto" w:fill="auto"/>
            <w:noWrap/>
            <w:vAlign w:val="bottom"/>
            <w:hideMark/>
          </w:tcPr>
          <w:p w14:paraId="0DFECD14" w14:textId="77777777" w:rsidR="00340DB5" w:rsidRPr="00340DB5" w:rsidRDefault="00340DB5" w:rsidP="00340DB5">
            <w:pPr>
              <w:rPr>
                <w:sz w:val="22"/>
                <w:szCs w:val="22"/>
                <w:lang w:eastAsia="ru-RU"/>
              </w:rPr>
            </w:pPr>
            <w:r w:rsidRPr="00340DB5">
              <w:rPr>
                <w:sz w:val="22"/>
                <w:szCs w:val="22"/>
                <w:lang w:eastAsia="ru-RU"/>
              </w:rPr>
              <w:t>1644,41</w:t>
            </w:r>
          </w:p>
        </w:tc>
        <w:tc>
          <w:tcPr>
            <w:tcW w:w="1096" w:type="dxa"/>
            <w:tcBorders>
              <w:top w:val="nil"/>
              <w:left w:val="nil"/>
              <w:bottom w:val="single" w:sz="4" w:space="0" w:color="auto"/>
              <w:right w:val="single" w:sz="4" w:space="0" w:color="auto"/>
            </w:tcBorders>
            <w:shd w:val="clear" w:color="auto" w:fill="auto"/>
            <w:noWrap/>
            <w:vAlign w:val="bottom"/>
            <w:hideMark/>
          </w:tcPr>
          <w:p w14:paraId="030E4093" w14:textId="77777777" w:rsidR="00340DB5" w:rsidRPr="00340DB5" w:rsidRDefault="00340DB5" w:rsidP="00340DB5">
            <w:pPr>
              <w:rPr>
                <w:sz w:val="22"/>
                <w:szCs w:val="22"/>
                <w:lang w:eastAsia="ru-RU"/>
              </w:rPr>
            </w:pPr>
            <w:r w:rsidRPr="00340DB5">
              <w:rPr>
                <w:sz w:val="22"/>
                <w:szCs w:val="22"/>
                <w:lang w:eastAsia="ru-RU"/>
              </w:rPr>
              <w:t>484,65</w:t>
            </w:r>
          </w:p>
        </w:tc>
        <w:tc>
          <w:tcPr>
            <w:tcW w:w="1106" w:type="dxa"/>
            <w:tcBorders>
              <w:top w:val="nil"/>
              <w:left w:val="nil"/>
              <w:bottom w:val="single" w:sz="4" w:space="0" w:color="auto"/>
              <w:right w:val="single" w:sz="4" w:space="0" w:color="auto"/>
            </w:tcBorders>
            <w:shd w:val="clear" w:color="auto" w:fill="auto"/>
            <w:noWrap/>
            <w:vAlign w:val="bottom"/>
            <w:hideMark/>
          </w:tcPr>
          <w:p w14:paraId="54D005BE" w14:textId="77777777" w:rsidR="00340DB5" w:rsidRPr="00340DB5" w:rsidRDefault="00340DB5" w:rsidP="00340DB5">
            <w:pPr>
              <w:rPr>
                <w:sz w:val="22"/>
                <w:szCs w:val="22"/>
                <w:lang w:eastAsia="ru-RU"/>
              </w:rPr>
            </w:pPr>
            <w:r w:rsidRPr="00340DB5">
              <w:rPr>
                <w:sz w:val="22"/>
                <w:szCs w:val="22"/>
                <w:lang w:eastAsia="ru-RU"/>
              </w:rPr>
              <w:t>1644,41</w:t>
            </w:r>
          </w:p>
        </w:tc>
        <w:tc>
          <w:tcPr>
            <w:tcW w:w="1225" w:type="dxa"/>
            <w:tcBorders>
              <w:top w:val="nil"/>
              <w:left w:val="nil"/>
              <w:bottom w:val="single" w:sz="4" w:space="0" w:color="auto"/>
              <w:right w:val="single" w:sz="4" w:space="0" w:color="auto"/>
            </w:tcBorders>
            <w:shd w:val="clear" w:color="auto" w:fill="auto"/>
            <w:noWrap/>
            <w:vAlign w:val="bottom"/>
            <w:hideMark/>
          </w:tcPr>
          <w:p w14:paraId="4B7928A9" w14:textId="77777777" w:rsidR="00340DB5" w:rsidRPr="00340DB5" w:rsidRDefault="00340DB5" w:rsidP="00340DB5">
            <w:pPr>
              <w:rPr>
                <w:sz w:val="22"/>
                <w:szCs w:val="22"/>
                <w:lang w:eastAsia="ru-RU"/>
              </w:rPr>
            </w:pPr>
            <w:r w:rsidRPr="00340DB5">
              <w:rPr>
                <w:sz w:val="22"/>
                <w:szCs w:val="22"/>
                <w:lang w:eastAsia="ru-RU"/>
              </w:rPr>
              <w:t>1721,32</w:t>
            </w:r>
          </w:p>
        </w:tc>
      </w:tr>
      <w:tr w:rsidR="00340DB5" w:rsidRPr="00340DB5" w14:paraId="444AFB9D" w14:textId="77777777" w:rsidTr="00340DB5">
        <w:trPr>
          <w:trHeight w:val="339"/>
        </w:trPr>
        <w:tc>
          <w:tcPr>
            <w:tcW w:w="326" w:type="dxa"/>
            <w:tcBorders>
              <w:top w:val="nil"/>
              <w:left w:val="single" w:sz="4" w:space="0" w:color="auto"/>
              <w:bottom w:val="single" w:sz="4" w:space="0" w:color="auto"/>
              <w:right w:val="single" w:sz="4" w:space="0" w:color="auto"/>
            </w:tcBorders>
            <w:vAlign w:val="center"/>
          </w:tcPr>
          <w:p w14:paraId="2F5BCFB2" w14:textId="77777777" w:rsidR="00340DB5" w:rsidRPr="00340DB5" w:rsidRDefault="00340DB5" w:rsidP="00340DB5">
            <w:pPr>
              <w:jc w:val="center"/>
              <w:rPr>
                <w:sz w:val="22"/>
                <w:szCs w:val="22"/>
                <w:lang w:eastAsia="ru-RU"/>
              </w:rPr>
            </w:pPr>
            <w:r w:rsidRPr="00340DB5">
              <w:rPr>
                <w:sz w:val="22"/>
                <w:szCs w:val="22"/>
                <w:lang w:eastAsia="ru-RU"/>
              </w:rPr>
              <w:t>2</w:t>
            </w: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703BA054" w14:textId="77777777" w:rsidR="00340DB5" w:rsidRPr="00340DB5" w:rsidRDefault="00340DB5" w:rsidP="00340DB5">
            <w:pPr>
              <w:rPr>
                <w:sz w:val="22"/>
                <w:szCs w:val="22"/>
                <w:lang w:eastAsia="ru-RU"/>
              </w:rPr>
            </w:pPr>
            <w:r w:rsidRPr="00340DB5">
              <w:rPr>
                <w:sz w:val="22"/>
                <w:szCs w:val="22"/>
                <w:lang w:eastAsia="ru-RU"/>
              </w:rPr>
              <w:t>ООО «</w:t>
            </w:r>
            <w:proofErr w:type="spellStart"/>
            <w:r w:rsidRPr="00340DB5">
              <w:rPr>
                <w:sz w:val="22"/>
                <w:szCs w:val="22"/>
                <w:lang w:eastAsia="ru-RU"/>
              </w:rPr>
              <w:t>СибЭнерго</w:t>
            </w:r>
            <w:proofErr w:type="spellEnd"/>
            <w:r w:rsidRPr="00340DB5">
              <w:rPr>
                <w:sz w:val="22"/>
                <w:szCs w:val="22"/>
                <w:lang w:eastAsia="ru-RU"/>
              </w:rPr>
              <w:t>» (</w:t>
            </w:r>
            <w:proofErr w:type="spellStart"/>
            <w:r w:rsidRPr="00340DB5">
              <w:rPr>
                <w:sz w:val="22"/>
                <w:szCs w:val="22"/>
                <w:lang w:eastAsia="ru-RU"/>
              </w:rPr>
              <w:t>п.Таргайский</w:t>
            </w:r>
            <w:proofErr w:type="spellEnd"/>
            <w:r w:rsidRPr="00340DB5">
              <w:rPr>
                <w:sz w:val="22"/>
                <w:szCs w:val="22"/>
                <w:lang w:eastAsia="ru-RU"/>
              </w:rPr>
              <w:t>)</w:t>
            </w:r>
          </w:p>
        </w:tc>
        <w:tc>
          <w:tcPr>
            <w:tcW w:w="1119" w:type="dxa"/>
            <w:tcBorders>
              <w:top w:val="nil"/>
              <w:left w:val="nil"/>
              <w:bottom w:val="single" w:sz="4" w:space="0" w:color="auto"/>
              <w:right w:val="single" w:sz="4" w:space="0" w:color="auto"/>
            </w:tcBorders>
            <w:shd w:val="clear" w:color="auto" w:fill="auto"/>
            <w:noWrap/>
            <w:vAlign w:val="bottom"/>
            <w:hideMark/>
          </w:tcPr>
          <w:p w14:paraId="3A829DFE" w14:textId="77777777" w:rsidR="00340DB5" w:rsidRPr="00340DB5" w:rsidRDefault="00340DB5" w:rsidP="00340DB5">
            <w:pPr>
              <w:rPr>
                <w:sz w:val="22"/>
                <w:szCs w:val="22"/>
                <w:lang w:eastAsia="ru-RU"/>
              </w:rPr>
            </w:pPr>
            <w:r w:rsidRPr="00340DB5">
              <w:rPr>
                <w:sz w:val="22"/>
                <w:szCs w:val="22"/>
                <w:lang w:eastAsia="ru-RU"/>
              </w:rPr>
              <w:t>609,98</w:t>
            </w:r>
          </w:p>
        </w:tc>
        <w:tc>
          <w:tcPr>
            <w:tcW w:w="1144" w:type="dxa"/>
            <w:tcBorders>
              <w:top w:val="nil"/>
              <w:left w:val="nil"/>
              <w:bottom w:val="single" w:sz="4" w:space="0" w:color="auto"/>
              <w:right w:val="single" w:sz="4" w:space="0" w:color="auto"/>
            </w:tcBorders>
            <w:shd w:val="clear" w:color="auto" w:fill="auto"/>
            <w:noWrap/>
            <w:vAlign w:val="bottom"/>
            <w:hideMark/>
          </w:tcPr>
          <w:p w14:paraId="3FF3ED45" w14:textId="77777777" w:rsidR="00340DB5" w:rsidRPr="00340DB5" w:rsidRDefault="00340DB5" w:rsidP="00340DB5">
            <w:pPr>
              <w:rPr>
                <w:sz w:val="22"/>
                <w:szCs w:val="22"/>
                <w:lang w:eastAsia="ru-RU"/>
              </w:rPr>
            </w:pPr>
            <w:r w:rsidRPr="00340DB5">
              <w:rPr>
                <w:sz w:val="22"/>
                <w:szCs w:val="22"/>
                <w:lang w:eastAsia="ru-RU"/>
              </w:rPr>
              <w:t>327,56</w:t>
            </w:r>
          </w:p>
        </w:tc>
        <w:tc>
          <w:tcPr>
            <w:tcW w:w="1185" w:type="dxa"/>
            <w:tcBorders>
              <w:top w:val="nil"/>
              <w:left w:val="nil"/>
              <w:bottom w:val="single" w:sz="4" w:space="0" w:color="auto"/>
              <w:right w:val="single" w:sz="4" w:space="0" w:color="auto"/>
            </w:tcBorders>
            <w:shd w:val="clear" w:color="auto" w:fill="auto"/>
            <w:noWrap/>
            <w:vAlign w:val="bottom"/>
            <w:hideMark/>
          </w:tcPr>
          <w:p w14:paraId="0BE23B4C" w14:textId="77777777" w:rsidR="00340DB5" w:rsidRPr="00340DB5" w:rsidRDefault="00340DB5" w:rsidP="00340DB5">
            <w:pPr>
              <w:rPr>
                <w:sz w:val="22"/>
                <w:szCs w:val="22"/>
                <w:lang w:eastAsia="ru-RU"/>
              </w:rPr>
            </w:pPr>
            <w:r w:rsidRPr="00340DB5">
              <w:rPr>
                <w:sz w:val="22"/>
                <w:szCs w:val="22"/>
                <w:lang w:eastAsia="ru-RU"/>
              </w:rPr>
              <w:t>2209,50</w:t>
            </w:r>
          </w:p>
        </w:tc>
        <w:tc>
          <w:tcPr>
            <w:tcW w:w="1096" w:type="dxa"/>
            <w:tcBorders>
              <w:top w:val="nil"/>
              <w:left w:val="nil"/>
              <w:bottom w:val="single" w:sz="4" w:space="0" w:color="auto"/>
              <w:right w:val="single" w:sz="4" w:space="0" w:color="auto"/>
            </w:tcBorders>
            <w:shd w:val="clear" w:color="auto" w:fill="auto"/>
            <w:noWrap/>
            <w:vAlign w:val="bottom"/>
            <w:hideMark/>
          </w:tcPr>
          <w:p w14:paraId="0109942D" w14:textId="77777777" w:rsidR="00340DB5" w:rsidRPr="00340DB5" w:rsidRDefault="00340DB5" w:rsidP="00340DB5">
            <w:pPr>
              <w:rPr>
                <w:sz w:val="22"/>
                <w:szCs w:val="22"/>
                <w:lang w:eastAsia="ru-RU"/>
              </w:rPr>
            </w:pPr>
            <w:r w:rsidRPr="00340DB5">
              <w:rPr>
                <w:sz w:val="22"/>
                <w:szCs w:val="22"/>
                <w:lang w:eastAsia="ru-RU"/>
              </w:rPr>
              <w:t>282,42</w:t>
            </w:r>
          </w:p>
        </w:tc>
        <w:tc>
          <w:tcPr>
            <w:tcW w:w="1106" w:type="dxa"/>
            <w:tcBorders>
              <w:top w:val="nil"/>
              <w:left w:val="nil"/>
              <w:bottom w:val="single" w:sz="4" w:space="0" w:color="auto"/>
              <w:right w:val="single" w:sz="4" w:space="0" w:color="auto"/>
            </w:tcBorders>
            <w:shd w:val="clear" w:color="auto" w:fill="auto"/>
            <w:noWrap/>
            <w:vAlign w:val="bottom"/>
            <w:hideMark/>
          </w:tcPr>
          <w:p w14:paraId="67863359" w14:textId="77777777" w:rsidR="00340DB5" w:rsidRPr="00340DB5" w:rsidRDefault="00340DB5" w:rsidP="00340DB5">
            <w:pPr>
              <w:rPr>
                <w:sz w:val="22"/>
                <w:szCs w:val="22"/>
                <w:lang w:eastAsia="ru-RU"/>
              </w:rPr>
            </w:pPr>
            <w:r w:rsidRPr="00340DB5">
              <w:rPr>
                <w:sz w:val="22"/>
                <w:szCs w:val="22"/>
                <w:lang w:eastAsia="ru-RU"/>
              </w:rPr>
              <w:t>2209,50</w:t>
            </w:r>
          </w:p>
        </w:tc>
        <w:tc>
          <w:tcPr>
            <w:tcW w:w="1225" w:type="dxa"/>
            <w:tcBorders>
              <w:top w:val="nil"/>
              <w:left w:val="nil"/>
              <w:bottom w:val="single" w:sz="4" w:space="0" w:color="auto"/>
              <w:right w:val="single" w:sz="4" w:space="0" w:color="auto"/>
            </w:tcBorders>
            <w:shd w:val="clear" w:color="auto" w:fill="auto"/>
            <w:noWrap/>
            <w:vAlign w:val="bottom"/>
            <w:hideMark/>
          </w:tcPr>
          <w:p w14:paraId="226CD598" w14:textId="77777777" w:rsidR="00340DB5" w:rsidRPr="00340DB5" w:rsidRDefault="00340DB5" w:rsidP="00340DB5">
            <w:pPr>
              <w:rPr>
                <w:sz w:val="22"/>
                <w:szCs w:val="22"/>
                <w:lang w:eastAsia="ru-RU"/>
              </w:rPr>
            </w:pPr>
            <w:r w:rsidRPr="00340DB5">
              <w:rPr>
                <w:sz w:val="22"/>
                <w:szCs w:val="22"/>
                <w:lang w:eastAsia="ru-RU"/>
              </w:rPr>
              <w:t>1347,75</w:t>
            </w:r>
          </w:p>
        </w:tc>
      </w:tr>
      <w:tr w:rsidR="00340DB5" w:rsidRPr="00340DB5" w14:paraId="7D0B4CDA" w14:textId="77777777" w:rsidTr="00340DB5">
        <w:trPr>
          <w:trHeight w:val="287"/>
        </w:trPr>
        <w:tc>
          <w:tcPr>
            <w:tcW w:w="326" w:type="dxa"/>
            <w:tcBorders>
              <w:top w:val="nil"/>
              <w:left w:val="single" w:sz="4" w:space="0" w:color="auto"/>
              <w:bottom w:val="single" w:sz="4" w:space="0" w:color="auto"/>
              <w:right w:val="single" w:sz="4" w:space="0" w:color="auto"/>
            </w:tcBorders>
            <w:vAlign w:val="center"/>
          </w:tcPr>
          <w:p w14:paraId="0BA3963F" w14:textId="77777777" w:rsidR="00340DB5" w:rsidRPr="00340DB5" w:rsidRDefault="00340DB5" w:rsidP="00340DB5">
            <w:pPr>
              <w:jc w:val="center"/>
              <w:rPr>
                <w:sz w:val="22"/>
                <w:szCs w:val="22"/>
                <w:lang w:eastAsia="ru-RU"/>
              </w:rPr>
            </w:pPr>
            <w:r w:rsidRPr="00340DB5">
              <w:rPr>
                <w:sz w:val="22"/>
                <w:szCs w:val="22"/>
                <w:lang w:eastAsia="ru-RU"/>
              </w:rPr>
              <w:t>3</w:t>
            </w: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1DC7AB0E" w14:textId="77777777" w:rsidR="00340DB5" w:rsidRPr="00340DB5" w:rsidRDefault="00340DB5" w:rsidP="00340DB5">
            <w:pPr>
              <w:rPr>
                <w:sz w:val="22"/>
                <w:szCs w:val="22"/>
                <w:lang w:eastAsia="ru-RU"/>
              </w:rPr>
            </w:pPr>
            <w:r w:rsidRPr="00340DB5">
              <w:rPr>
                <w:sz w:val="22"/>
                <w:szCs w:val="22"/>
                <w:lang w:eastAsia="ru-RU"/>
              </w:rPr>
              <w:t>ООО «</w:t>
            </w:r>
            <w:proofErr w:type="spellStart"/>
            <w:r w:rsidRPr="00340DB5">
              <w:rPr>
                <w:sz w:val="22"/>
                <w:szCs w:val="22"/>
                <w:lang w:eastAsia="ru-RU"/>
              </w:rPr>
              <w:t>Кузнецктеплосбыт</w:t>
            </w:r>
            <w:proofErr w:type="spellEnd"/>
            <w:r w:rsidRPr="00340DB5">
              <w:rPr>
                <w:sz w:val="22"/>
                <w:szCs w:val="22"/>
                <w:lang w:eastAsia="ru-RU"/>
              </w:rPr>
              <w:t>» (</w:t>
            </w:r>
            <w:proofErr w:type="spellStart"/>
            <w:r w:rsidRPr="00340DB5">
              <w:rPr>
                <w:sz w:val="22"/>
                <w:szCs w:val="22"/>
                <w:lang w:eastAsia="ru-RU"/>
              </w:rPr>
              <w:t>п.Металлругов</w:t>
            </w:r>
            <w:proofErr w:type="spellEnd"/>
            <w:r w:rsidRPr="00340DB5">
              <w:rPr>
                <w:sz w:val="22"/>
                <w:szCs w:val="22"/>
                <w:lang w:eastAsia="ru-RU"/>
              </w:rPr>
              <w:t>)</w:t>
            </w:r>
          </w:p>
        </w:tc>
        <w:tc>
          <w:tcPr>
            <w:tcW w:w="1119" w:type="dxa"/>
            <w:tcBorders>
              <w:top w:val="nil"/>
              <w:left w:val="nil"/>
              <w:bottom w:val="single" w:sz="4" w:space="0" w:color="auto"/>
              <w:right w:val="single" w:sz="4" w:space="0" w:color="auto"/>
            </w:tcBorders>
            <w:shd w:val="clear" w:color="auto" w:fill="auto"/>
            <w:noWrap/>
            <w:vAlign w:val="bottom"/>
            <w:hideMark/>
          </w:tcPr>
          <w:p w14:paraId="0FFA0C75" w14:textId="77777777" w:rsidR="00340DB5" w:rsidRPr="00340DB5" w:rsidRDefault="00340DB5" w:rsidP="00340DB5">
            <w:pPr>
              <w:rPr>
                <w:sz w:val="22"/>
                <w:szCs w:val="22"/>
                <w:lang w:eastAsia="ru-RU"/>
              </w:rPr>
            </w:pPr>
            <w:r w:rsidRPr="00340DB5">
              <w:rPr>
                <w:sz w:val="22"/>
                <w:szCs w:val="22"/>
                <w:lang w:eastAsia="ru-RU"/>
              </w:rPr>
              <w:t>16977,80</w:t>
            </w:r>
          </w:p>
        </w:tc>
        <w:tc>
          <w:tcPr>
            <w:tcW w:w="1144" w:type="dxa"/>
            <w:tcBorders>
              <w:top w:val="nil"/>
              <w:left w:val="nil"/>
              <w:bottom w:val="single" w:sz="4" w:space="0" w:color="auto"/>
              <w:right w:val="single" w:sz="4" w:space="0" w:color="auto"/>
            </w:tcBorders>
            <w:shd w:val="clear" w:color="auto" w:fill="auto"/>
            <w:noWrap/>
            <w:vAlign w:val="bottom"/>
            <w:hideMark/>
          </w:tcPr>
          <w:p w14:paraId="06BCAC37" w14:textId="77777777" w:rsidR="00340DB5" w:rsidRPr="00340DB5" w:rsidRDefault="00340DB5" w:rsidP="00340DB5">
            <w:pPr>
              <w:rPr>
                <w:sz w:val="22"/>
                <w:szCs w:val="22"/>
                <w:lang w:eastAsia="ru-RU"/>
              </w:rPr>
            </w:pPr>
            <w:r w:rsidRPr="00340DB5">
              <w:rPr>
                <w:sz w:val="22"/>
                <w:szCs w:val="22"/>
                <w:lang w:eastAsia="ru-RU"/>
              </w:rPr>
              <w:t>9117,08</w:t>
            </w:r>
          </w:p>
        </w:tc>
        <w:tc>
          <w:tcPr>
            <w:tcW w:w="1185" w:type="dxa"/>
            <w:tcBorders>
              <w:top w:val="nil"/>
              <w:left w:val="nil"/>
              <w:bottom w:val="single" w:sz="4" w:space="0" w:color="auto"/>
              <w:right w:val="single" w:sz="4" w:space="0" w:color="auto"/>
            </w:tcBorders>
            <w:shd w:val="clear" w:color="auto" w:fill="auto"/>
            <w:noWrap/>
            <w:vAlign w:val="bottom"/>
            <w:hideMark/>
          </w:tcPr>
          <w:p w14:paraId="0F2766F1" w14:textId="77777777" w:rsidR="00340DB5" w:rsidRPr="00340DB5" w:rsidRDefault="00340DB5" w:rsidP="00340DB5">
            <w:pPr>
              <w:rPr>
                <w:sz w:val="22"/>
                <w:szCs w:val="22"/>
                <w:lang w:eastAsia="ru-RU"/>
              </w:rPr>
            </w:pPr>
            <w:r w:rsidRPr="00340DB5">
              <w:rPr>
                <w:sz w:val="22"/>
                <w:szCs w:val="22"/>
                <w:lang w:eastAsia="ru-RU"/>
              </w:rPr>
              <w:t>1192,17</w:t>
            </w:r>
          </w:p>
        </w:tc>
        <w:tc>
          <w:tcPr>
            <w:tcW w:w="1096" w:type="dxa"/>
            <w:tcBorders>
              <w:top w:val="nil"/>
              <w:left w:val="nil"/>
              <w:bottom w:val="single" w:sz="4" w:space="0" w:color="auto"/>
              <w:right w:val="single" w:sz="4" w:space="0" w:color="auto"/>
            </w:tcBorders>
            <w:shd w:val="clear" w:color="auto" w:fill="auto"/>
            <w:noWrap/>
            <w:vAlign w:val="bottom"/>
            <w:hideMark/>
          </w:tcPr>
          <w:p w14:paraId="75A4DE6D" w14:textId="77777777" w:rsidR="00340DB5" w:rsidRPr="00340DB5" w:rsidRDefault="00340DB5" w:rsidP="00340DB5">
            <w:pPr>
              <w:rPr>
                <w:sz w:val="22"/>
                <w:szCs w:val="22"/>
                <w:lang w:eastAsia="ru-RU"/>
              </w:rPr>
            </w:pPr>
            <w:r w:rsidRPr="00340DB5">
              <w:rPr>
                <w:sz w:val="22"/>
                <w:szCs w:val="22"/>
                <w:lang w:eastAsia="ru-RU"/>
              </w:rPr>
              <w:t>7860,72</w:t>
            </w:r>
          </w:p>
        </w:tc>
        <w:tc>
          <w:tcPr>
            <w:tcW w:w="1106" w:type="dxa"/>
            <w:tcBorders>
              <w:top w:val="nil"/>
              <w:left w:val="nil"/>
              <w:bottom w:val="single" w:sz="4" w:space="0" w:color="auto"/>
              <w:right w:val="single" w:sz="4" w:space="0" w:color="auto"/>
            </w:tcBorders>
            <w:shd w:val="clear" w:color="auto" w:fill="auto"/>
            <w:noWrap/>
            <w:vAlign w:val="bottom"/>
            <w:hideMark/>
          </w:tcPr>
          <w:p w14:paraId="50F5E240" w14:textId="77777777" w:rsidR="00340DB5" w:rsidRPr="00340DB5" w:rsidRDefault="00340DB5" w:rsidP="00340DB5">
            <w:pPr>
              <w:rPr>
                <w:sz w:val="22"/>
                <w:szCs w:val="22"/>
                <w:lang w:eastAsia="ru-RU"/>
              </w:rPr>
            </w:pPr>
            <w:r w:rsidRPr="00340DB5">
              <w:rPr>
                <w:sz w:val="22"/>
                <w:szCs w:val="22"/>
                <w:lang w:eastAsia="ru-RU"/>
              </w:rPr>
              <w:t>1192,17</w:t>
            </w:r>
          </w:p>
        </w:tc>
        <w:tc>
          <w:tcPr>
            <w:tcW w:w="1225" w:type="dxa"/>
            <w:tcBorders>
              <w:top w:val="nil"/>
              <w:left w:val="nil"/>
              <w:bottom w:val="single" w:sz="4" w:space="0" w:color="auto"/>
              <w:right w:val="single" w:sz="4" w:space="0" w:color="auto"/>
            </w:tcBorders>
            <w:shd w:val="clear" w:color="auto" w:fill="auto"/>
            <w:noWrap/>
            <w:vAlign w:val="bottom"/>
            <w:hideMark/>
          </w:tcPr>
          <w:p w14:paraId="03F58566" w14:textId="77777777" w:rsidR="00340DB5" w:rsidRPr="00340DB5" w:rsidRDefault="00340DB5" w:rsidP="00340DB5">
            <w:pPr>
              <w:rPr>
                <w:sz w:val="22"/>
                <w:szCs w:val="22"/>
                <w:lang w:eastAsia="ru-RU"/>
              </w:rPr>
            </w:pPr>
            <w:r w:rsidRPr="00340DB5">
              <w:rPr>
                <w:sz w:val="22"/>
                <w:szCs w:val="22"/>
                <w:lang w:eastAsia="ru-RU"/>
              </w:rPr>
              <w:t>20240,42</w:t>
            </w:r>
          </w:p>
        </w:tc>
      </w:tr>
      <w:tr w:rsidR="00340DB5" w:rsidRPr="00340DB5" w14:paraId="3DD96CBA" w14:textId="77777777" w:rsidTr="00340DB5">
        <w:trPr>
          <w:trHeight w:val="255"/>
        </w:trPr>
        <w:tc>
          <w:tcPr>
            <w:tcW w:w="326" w:type="dxa"/>
            <w:tcBorders>
              <w:top w:val="nil"/>
              <w:left w:val="single" w:sz="4" w:space="0" w:color="auto"/>
              <w:bottom w:val="single" w:sz="4" w:space="0" w:color="auto"/>
              <w:right w:val="single" w:sz="4" w:space="0" w:color="auto"/>
            </w:tcBorders>
            <w:vAlign w:val="center"/>
          </w:tcPr>
          <w:p w14:paraId="35904D3E" w14:textId="77777777" w:rsidR="00340DB5" w:rsidRPr="00340DB5" w:rsidRDefault="00340DB5" w:rsidP="00340DB5">
            <w:pPr>
              <w:jc w:val="center"/>
              <w:rPr>
                <w:sz w:val="22"/>
                <w:szCs w:val="22"/>
                <w:lang w:eastAsia="ru-RU"/>
              </w:rPr>
            </w:pPr>
            <w:r w:rsidRPr="00340DB5">
              <w:rPr>
                <w:sz w:val="22"/>
                <w:szCs w:val="22"/>
                <w:lang w:eastAsia="ru-RU"/>
              </w:rPr>
              <w:t>4</w:t>
            </w: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7BF01BB6" w14:textId="77777777" w:rsidR="00340DB5" w:rsidRPr="00340DB5" w:rsidRDefault="00340DB5" w:rsidP="00340DB5">
            <w:pPr>
              <w:rPr>
                <w:sz w:val="22"/>
                <w:szCs w:val="22"/>
                <w:lang w:eastAsia="ru-RU"/>
              </w:rPr>
            </w:pPr>
            <w:r w:rsidRPr="00340DB5">
              <w:rPr>
                <w:sz w:val="22"/>
                <w:szCs w:val="22"/>
                <w:lang w:eastAsia="ru-RU"/>
              </w:rPr>
              <w:t xml:space="preserve">ООО «СПК </w:t>
            </w:r>
            <w:proofErr w:type="spellStart"/>
            <w:r w:rsidRPr="00340DB5">
              <w:rPr>
                <w:sz w:val="22"/>
                <w:szCs w:val="22"/>
                <w:lang w:eastAsia="ru-RU"/>
              </w:rPr>
              <w:t>Чистогорский</w:t>
            </w:r>
            <w:proofErr w:type="spellEnd"/>
            <w:r w:rsidRPr="00340DB5">
              <w:rPr>
                <w:sz w:val="22"/>
                <w:szCs w:val="22"/>
                <w:lang w:eastAsia="ru-RU"/>
              </w:rPr>
              <w:t>» (</w:t>
            </w:r>
            <w:proofErr w:type="spellStart"/>
            <w:r w:rsidRPr="00340DB5">
              <w:rPr>
                <w:sz w:val="22"/>
                <w:szCs w:val="22"/>
                <w:lang w:eastAsia="ru-RU"/>
              </w:rPr>
              <w:t>п.Чистогорский</w:t>
            </w:r>
            <w:proofErr w:type="spellEnd"/>
            <w:r w:rsidRPr="00340DB5">
              <w:rPr>
                <w:sz w:val="22"/>
                <w:szCs w:val="22"/>
                <w:lang w:eastAsia="ru-RU"/>
              </w:rPr>
              <w:t>)</w:t>
            </w:r>
          </w:p>
        </w:tc>
        <w:tc>
          <w:tcPr>
            <w:tcW w:w="1119" w:type="dxa"/>
            <w:tcBorders>
              <w:top w:val="nil"/>
              <w:left w:val="nil"/>
              <w:bottom w:val="single" w:sz="4" w:space="0" w:color="auto"/>
              <w:right w:val="single" w:sz="4" w:space="0" w:color="auto"/>
            </w:tcBorders>
            <w:shd w:val="clear" w:color="auto" w:fill="auto"/>
            <w:noWrap/>
            <w:vAlign w:val="bottom"/>
            <w:hideMark/>
          </w:tcPr>
          <w:p w14:paraId="45640D4D" w14:textId="77777777" w:rsidR="00340DB5" w:rsidRPr="00340DB5" w:rsidRDefault="00340DB5" w:rsidP="00340DB5">
            <w:pPr>
              <w:rPr>
                <w:sz w:val="22"/>
                <w:szCs w:val="22"/>
                <w:lang w:eastAsia="ru-RU"/>
              </w:rPr>
            </w:pPr>
            <w:r w:rsidRPr="00340DB5">
              <w:rPr>
                <w:sz w:val="22"/>
                <w:szCs w:val="22"/>
                <w:lang w:eastAsia="ru-RU"/>
              </w:rPr>
              <w:t>36179,00</w:t>
            </w:r>
          </w:p>
        </w:tc>
        <w:tc>
          <w:tcPr>
            <w:tcW w:w="1144" w:type="dxa"/>
            <w:tcBorders>
              <w:top w:val="nil"/>
              <w:left w:val="nil"/>
              <w:bottom w:val="single" w:sz="4" w:space="0" w:color="auto"/>
              <w:right w:val="single" w:sz="4" w:space="0" w:color="auto"/>
            </w:tcBorders>
            <w:shd w:val="clear" w:color="auto" w:fill="auto"/>
            <w:noWrap/>
            <w:vAlign w:val="bottom"/>
            <w:hideMark/>
          </w:tcPr>
          <w:p w14:paraId="2A5F2A4D" w14:textId="77777777" w:rsidR="00340DB5" w:rsidRPr="00340DB5" w:rsidRDefault="00340DB5" w:rsidP="00340DB5">
            <w:pPr>
              <w:rPr>
                <w:sz w:val="22"/>
                <w:szCs w:val="22"/>
                <w:lang w:eastAsia="ru-RU"/>
              </w:rPr>
            </w:pPr>
            <w:r w:rsidRPr="00340DB5">
              <w:rPr>
                <w:sz w:val="22"/>
                <w:szCs w:val="22"/>
                <w:lang w:eastAsia="ru-RU"/>
              </w:rPr>
              <w:t>19428,12</w:t>
            </w:r>
          </w:p>
        </w:tc>
        <w:tc>
          <w:tcPr>
            <w:tcW w:w="1185" w:type="dxa"/>
            <w:tcBorders>
              <w:top w:val="nil"/>
              <w:left w:val="nil"/>
              <w:bottom w:val="single" w:sz="4" w:space="0" w:color="auto"/>
              <w:right w:val="single" w:sz="4" w:space="0" w:color="auto"/>
            </w:tcBorders>
            <w:shd w:val="clear" w:color="auto" w:fill="auto"/>
            <w:noWrap/>
            <w:vAlign w:val="bottom"/>
            <w:hideMark/>
          </w:tcPr>
          <w:p w14:paraId="1FE691F5" w14:textId="77777777" w:rsidR="00340DB5" w:rsidRPr="00340DB5" w:rsidRDefault="00340DB5" w:rsidP="00340DB5">
            <w:pPr>
              <w:rPr>
                <w:sz w:val="22"/>
                <w:szCs w:val="22"/>
                <w:lang w:eastAsia="ru-RU"/>
              </w:rPr>
            </w:pPr>
            <w:r w:rsidRPr="00340DB5">
              <w:rPr>
                <w:sz w:val="22"/>
                <w:szCs w:val="22"/>
                <w:lang w:eastAsia="ru-RU"/>
              </w:rPr>
              <w:t>1047,45</w:t>
            </w:r>
          </w:p>
        </w:tc>
        <w:tc>
          <w:tcPr>
            <w:tcW w:w="1096" w:type="dxa"/>
            <w:tcBorders>
              <w:top w:val="nil"/>
              <w:left w:val="nil"/>
              <w:bottom w:val="single" w:sz="4" w:space="0" w:color="auto"/>
              <w:right w:val="single" w:sz="4" w:space="0" w:color="auto"/>
            </w:tcBorders>
            <w:shd w:val="clear" w:color="auto" w:fill="auto"/>
            <w:noWrap/>
            <w:vAlign w:val="bottom"/>
            <w:hideMark/>
          </w:tcPr>
          <w:p w14:paraId="6B7A3081" w14:textId="77777777" w:rsidR="00340DB5" w:rsidRPr="00340DB5" w:rsidRDefault="00340DB5" w:rsidP="00340DB5">
            <w:pPr>
              <w:rPr>
                <w:sz w:val="22"/>
                <w:szCs w:val="22"/>
                <w:lang w:eastAsia="ru-RU"/>
              </w:rPr>
            </w:pPr>
            <w:r w:rsidRPr="00340DB5">
              <w:rPr>
                <w:sz w:val="22"/>
                <w:szCs w:val="22"/>
                <w:lang w:eastAsia="ru-RU"/>
              </w:rPr>
              <w:t>16750,88</w:t>
            </w:r>
          </w:p>
        </w:tc>
        <w:tc>
          <w:tcPr>
            <w:tcW w:w="1106" w:type="dxa"/>
            <w:tcBorders>
              <w:top w:val="nil"/>
              <w:left w:val="nil"/>
              <w:bottom w:val="single" w:sz="4" w:space="0" w:color="auto"/>
              <w:right w:val="single" w:sz="4" w:space="0" w:color="auto"/>
            </w:tcBorders>
            <w:shd w:val="clear" w:color="auto" w:fill="auto"/>
            <w:noWrap/>
            <w:vAlign w:val="bottom"/>
            <w:hideMark/>
          </w:tcPr>
          <w:p w14:paraId="49A3B029" w14:textId="77777777" w:rsidR="00340DB5" w:rsidRPr="00340DB5" w:rsidRDefault="00340DB5" w:rsidP="00340DB5">
            <w:pPr>
              <w:rPr>
                <w:sz w:val="22"/>
                <w:szCs w:val="22"/>
                <w:lang w:eastAsia="ru-RU"/>
              </w:rPr>
            </w:pPr>
            <w:r w:rsidRPr="00340DB5">
              <w:rPr>
                <w:sz w:val="22"/>
                <w:szCs w:val="22"/>
                <w:lang w:eastAsia="ru-RU"/>
              </w:rPr>
              <w:t>1047,45</w:t>
            </w:r>
          </w:p>
        </w:tc>
        <w:tc>
          <w:tcPr>
            <w:tcW w:w="1225" w:type="dxa"/>
            <w:tcBorders>
              <w:top w:val="nil"/>
              <w:left w:val="nil"/>
              <w:bottom w:val="single" w:sz="4" w:space="0" w:color="auto"/>
              <w:right w:val="single" w:sz="4" w:space="0" w:color="auto"/>
            </w:tcBorders>
            <w:shd w:val="clear" w:color="auto" w:fill="auto"/>
            <w:noWrap/>
            <w:vAlign w:val="bottom"/>
            <w:hideMark/>
          </w:tcPr>
          <w:p w14:paraId="27A9F2EE" w14:textId="77777777" w:rsidR="00340DB5" w:rsidRPr="00340DB5" w:rsidRDefault="00340DB5" w:rsidP="00340DB5">
            <w:pPr>
              <w:rPr>
                <w:sz w:val="22"/>
                <w:szCs w:val="22"/>
                <w:lang w:eastAsia="ru-RU"/>
              </w:rPr>
            </w:pPr>
            <w:r w:rsidRPr="00340DB5">
              <w:rPr>
                <w:sz w:val="22"/>
                <w:szCs w:val="22"/>
                <w:lang w:eastAsia="ru-RU"/>
              </w:rPr>
              <w:t>37895,69</w:t>
            </w:r>
          </w:p>
        </w:tc>
      </w:tr>
      <w:tr w:rsidR="00340DB5" w:rsidRPr="00340DB5" w14:paraId="25D1022A" w14:textId="77777777" w:rsidTr="00340DB5">
        <w:trPr>
          <w:trHeight w:val="255"/>
        </w:trPr>
        <w:tc>
          <w:tcPr>
            <w:tcW w:w="326" w:type="dxa"/>
            <w:tcBorders>
              <w:top w:val="nil"/>
              <w:left w:val="single" w:sz="4" w:space="0" w:color="auto"/>
              <w:bottom w:val="single" w:sz="4" w:space="0" w:color="auto"/>
              <w:right w:val="single" w:sz="4" w:space="0" w:color="auto"/>
            </w:tcBorders>
            <w:vAlign w:val="center"/>
          </w:tcPr>
          <w:p w14:paraId="592CF45C" w14:textId="77777777" w:rsidR="00340DB5" w:rsidRPr="00340DB5" w:rsidRDefault="00340DB5" w:rsidP="00340DB5">
            <w:pPr>
              <w:jc w:val="center"/>
              <w:rPr>
                <w:sz w:val="22"/>
                <w:szCs w:val="22"/>
                <w:lang w:eastAsia="ru-RU"/>
              </w:rPr>
            </w:pPr>
            <w:r w:rsidRPr="00340DB5">
              <w:rPr>
                <w:sz w:val="22"/>
                <w:szCs w:val="22"/>
                <w:lang w:eastAsia="ru-RU"/>
              </w:rPr>
              <w:t>5</w:t>
            </w: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2CA750A1" w14:textId="77777777" w:rsidR="00340DB5" w:rsidRPr="00340DB5" w:rsidRDefault="00340DB5" w:rsidP="00340DB5">
            <w:pPr>
              <w:rPr>
                <w:sz w:val="22"/>
                <w:szCs w:val="22"/>
                <w:lang w:eastAsia="ru-RU"/>
              </w:rPr>
            </w:pPr>
            <w:r w:rsidRPr="00340DB5">
              <w:rPr>
                <w:sz w:val="22"/>
                <w:szCs w:val="22"/>
                <w:lang w:eastAsia="ru-RU"/>
              </w:rPr>
              <w:t>АО «Кузбассэнерго» (</w:t>
            </w:r>
            <w:proofErr w:type="spellStart"/>
            <w:r w:rsidRPr="00340DB5">
              <w:rPr>
                <w:sz w:val="22"/>
                <w:szCs w:val="22"/>
                <w:lang w:eastAsia="ru-RU"/>
              </w:rPr>
              <w:t>с.Безруково</w:t>
            </w:r>
            <w:proofErr w:type="spellEnd"/>
            <w:r w:rsidRPr="00340DB5">
              <w:rPr>
                <w:sz w:val="22"/>
                <w:szCs w:val="22"/>
                <w:lang w:eastAsia="ru-RU"/>
              </w:rPr>
              <w:t>)</w:t>
            </w:r>
          </w:p>
        </w:tc>
        <w:tc>
          <w:tcPr>
            <w:tcW w:w="1119" w:type="dxa"/>
            <w:tcBorders>
              <w:top w:val="nil"/>
              <w:left w:val="nil"/>
              <w:bottom w:val="single" w:sz="4" w:space="0" w:color="auto"/>
              <w:right w:val="single" w:sz="4" w:space="0" w:color="auto"/>
            </w:tcBorders>
            <w:shd w:val="clear" w:color="auto" w:fill="auto"/>
            <w:noWrap/>
            <w:vAlign w:val="bottom"/>
            <w:hideMark/>
          </w:tcPr>
          <w:p w14:paraId="29CCF6D9" w14:textId="77777777" w:rsidR="00340DB5" w:rsidRPr="00340DB5" w:rsidRDefault="00340DB5" w:rsidP="00340DB5">
            <w:pPr>
              <w:rPr>
                <w:sz w:val="22"/>
                <w:szCs w:val="22"/>
                <w:lang w:eastAsia="ru-RU"/>
              </w:rPr>
            </w:pPr>
            <w:r w:rsidRPr="00340DB5">
              <w:rPr>
                <w:sz w:val="22"/>
                <w:szCs w:val="22"/>
                <w:lang w:eastAsia="ru-RU"/>
              </w:rPr>
              <w:t>10356,25</w:t>
            </w:r>
          </w:p>
        </w:tc>
        <w:tc>
          <w:tcPr>
            <w:tcW w:w="1144" w:type="dxa"/>
            <w:tcBorders>
              <w:top w:val="nil"/>
              <w:left w:val="nil"/>
              <w:bottom w:val="single" w:sz="4" w:space="0" w:color="auto"/>
              <w:right w:val="single" w:sz="4" w:space="0" w:color="auto"/>
            </w:tcBorders>
            <w:shd w:val="clear" w:color="auto" w:fill="auto"/>
            <w:noWrap/>
            <w:vAlign w:val="bottom"/>
            <w:hideMark/>
          </w:tcPr>
          <w:p w14:paraId="3726ABD0" w14:textId="77777777" w:rsidR="00340DB5" w:rsidRPr="00340DB5" w:rsidRDefault="00340DB5" w:rsidP="00340DB5">
            <w:pPr>
              <w:rPr>
                <w:sz w:val="22"/>
                <w:szCs w:val="22"/>
                <w:lang w:eastAsia="ru-RU"/>
              </w:rPr>
            </w:pPr>
            <w:r w:rsidRPr="00340DB5">
              <w:rPr>
                <w:sz w:val="22"/>
                <w:szCs w:val="22"/>
                <w:lang w:eastAsia="ru-RU"/>
              </w:rPr>
              <w:t>5561,31</w:t>
            </w:r>
          </w:p>
        </w:tc>
        <w:tc>
          <w:tcPr>
            <w:tcW w:w="1185" w:type="dxa"/>
            <w:tcBorders>
              <w:top w:val="nil"/>
              <w:left w:val="nil"/>
              <w:bottom w:val="single" w:sz="4" w:space="0" w:color="auto"/>
              <w:right w:val="single" w:sz="4" w:space="0" w:color="auto"/>
            </w:tcBorders>
            <w:shd w:val="clear" w:color="auto" w:fill="auto"/>
            <w:noWrap/>
            <w:vAlign w:val="bottom"/>
            <w:hideMark/>
          </w:tcPr>
          <w:p w14:paraId="619A2141" w14:textId="77777777" w:rsidR="00340DB5" w:rsidRPr="00340DB5" w:rsidRDefault="00340DB5" w:rsidP="00340DB5">
            <w:pPr>
              <w:rPr>
                <w:sz w:val="22"/>
                <w:szCs w:val="22"/>
                <w:lang w:eastAsia="ru-RU"/>
              </w:rPr>
            </w:pPr>
            <w:r w:rsidRPr="00340DB5">
              <w:rPr>
                <w:sz w:val="22"/>
                <w:szCs w:val="22"/>
                <w:lang w:eastAsia="ru-RU"/>
              </w:rPr>
              <w:t>1261,03</w:t>
            </w:r>
          </w:p>
        </w:tc>
        <w:tc>
          <w:tcPr>
            <w:tcW w:w="1096" w:type="dxa"/>
            <w:tcBorders>
              <w:top w:val="nil"/>
              <w:left w:val="nil"/>
              <w:bottom w:val="single" w:sz="4" w:space="0" w:color="auto"/>
              <w:right w:val="single" w:sz="4" w:space="0" w:color="auto"/>
            </w:tcBorders>
            <w:shd w:val="clear" w:color="auto" w:fill="auto"/>
            <w:noWrap/>
            <w:vAlign w:val="bottom"/>
            <w:hideMark/>
          </w:tcPr>
          <w:p w14:paraId="70FA9A85" w14:textId="77777777" w:rsidR="00340DB5" w:rsidRPr="00340DB5" w:rsidRDefault="00340DB5" w:rsidP="00340DB5">
            <w:pPr>
              <w:rPr>
                <w:sz w:val="22"/>
                <w:szCs w:val="22"/>
                <w:lang w:eastAsia="ru-RU"/>
              </w:rPr>
            </w:pPr>
            <w:r w:rsidRPr="00340DB5">
              <w:rPr>
                <w:sz w:val="22"/>
                <w:szCs w:val="22"/>
                <w:lang w:eastAsia="ru-RU"/>
              </w:rPr>
              <w:t>4794,94</w:t>
            </w:r>
          </w:p>
        </w:tc>
        <w:tc>
          <w:tcPr>
            <w:tcW w:w="1106" w:type="dxa"/>
            <w:tcBorders>
              <w:top w:val="nil"/>
              <w:left w:val="nil"/>
              <w:bottom w:val="single" w:sz="4" w:space="0" w:color="auto"/>
              <w:right w:val="single" w:sz="4" w:space="0" w:color="auto"/>
            </w:tcBorders>
            <w:shd w:val="clear" w:color="auto" w:fill="auto"/>
            <w:noWrap/>
            <w:vAlign w:val="bottom"/>
            <w:hideMark/>
          </w:tcPr>
          <w:p w14:paraId="5906CD56" w14:textId="77777777" w:rsidR="00340DB5" w:rsidRPr="00340DB5" w:rsidRDefault="00340DB5" w:rsidP="00340DB5">
            <w:pPr>
              <w:rPr>
                <w:sz w:val="22"/>
                <w:szCs w:val="22"/>
                <w:lang w:eastAsia="ru-RU"/>
              </w:rPr>
            </w:pPr>
            <w:r w:rsidRPr="00340DB5">
              <w:rPr>
                <w:sz w:val="22"/>
                <w:szCs w:val="22"/>
                <w:lang w:eastAsia="ru-RU"/>
              </w:rPr>
              <w:t>1261,03</w:t>
            </w:r>
          </w:p>
        </w:tc>
        <w:tc>
          <w:tcPr>
            <w:tcW w:w="1225" w:type="dxa"/>
            <w:tcBorders>
              <w:top w:val="nil"/>
              <w:left w:val="nil"/>
              <w:bottom w:val="single" w:sz="4" w:space="0" w:color="auto"/>
              <w:right w:val="single" w:sz="4" w:space="0" w:color="auto"/>
            </w:tcBorders>
            <w:shd w:val="clear" w:color="auto" w:fill="auto"/>
            <w:noWrap/>
            <w:vAlign w:val="bottom"/>
            <w:hideMark/>
          </w:tcPr>
          <w:p w14:paraId="7500412B" w14:textId="77777777" w:rsidR="00340DB5" w:rsidRPr="00340DB5" w:rsidRDefault="00340DB5" w:rsidP="00340DB5">
            <w:pPr>
              <w:rPr>
                <w:sz w:val="22"/>
                <w:szCs w:val="22"/>
                <w:lang w:eastAsia="ru-RU"/>
              </w:rPr>
            </w:pPr>
            <w:r w:rsidRPr="00340DB5">
              <w:rPr>
                <w:sz w:val="22"/>
                <w:szCs w:val="22"/>
                <w:lang w:eastAsia="ru-RU"/>
              </w:rPr>
              <w:t>13059,54</w:t>
            </w:r>
          </w:p>
        </w:tc>
      </w:tr>
      <w:tr w:rsidR="00340DB5" w:rsidRPr="00340DB5" w14:paraId="06F0A8F5" w14:textId="77777777" w:rsidTr="00340DB5">
        <w:trPr>
          <w:trHeight w:val="332"/>
        </w:trPr>
        <w:tc>
          <w:tcPr>
            <w:tcW w:w="326" w:type="dxa"/>
            <w:tcBorders>
              <w:top w:val="nil"/>
              <w:left w:val="single" w:sz="4" w:space="0" w:color="auto"/>
              <w:bottom w:val="single" w:sz="4" w:space="0" w:color="auto"/>
              <w:right w:val="single" w:sz="4" w:space="0" w:color="auto"/>
            </w:tcBorders>
          </w:tcPr>
          <w:p w14:paraId="5E4CBC54" w14:textId="77777777" w:rsidR="00340DB5" w:rsidRPr="00340DB5" w:rsidRDefault="00340DB5" w:rsidP="00340DB5">
            <w:pPr>
              <w:rPr>
                <w:sz w:val="22"/>
                <w:szCs w:val="22"/>
                <w:lang w:eastAsia="ru-RU"/>
              </w:rPr>
            </w:pPr>
          </w:p>
        </w:tc>
        <w:tc>
          <w:tcPr>
            <w:tcW w:w="2364" w:type="dxa"/>
            <w:tcBorders>
              <w:top w:val="nil"/>
              <w:left w:val="single" w:sz="4" w:space="0" w:color="auto"/>
              <w:bottom w:val="single" w:sz="4" w:space="0" w:color="auto"/>
              <w:right w:val="single" w:sz="4" w:space="0" w:color="auto"/>
            </w:tcBorders>
            <w:shd w:val="clear" w:color="auto" w:fill="auto"/>
            <w:noWrap/>
            <w:vAlign w:val="bottom"/>
            <w:hideMark/>
          </w:tcPr>
          <w:p w14:paraId="40E1CFC3" w14:textId="77777777" w:rsidR="00340DB5" w:rsidRPr="00340DB5" w:rsidRDefault="00340DB5" w:rsidP="00340DB5">
            <w:pPr>
              <w:rPr>
                <w:sz w:val="22"/>
                <w:szCs w:val="22"/>
                <w:lang w:eastAsia="ru-RU"/>
              </w:rPr>
            </w:pPr>
            <w:r w:rsidRPr="00340DB5">
              <w:rPr>
                <w:sz w:val="22"/>
                <w:szCs w:val="22"/>
                <w:lang w:eastAsia="ru-RU"/>
              </w:rPr>
              <w:t>Итого:</w:t>
            </w:r>
          </w:p>
        </w:tc>
        <w:tc>
          <w:tcPr>
            <w:tcW w:w="1119" w:type="dxa"/>
            <w:tcBorders>
              <w:top w:val="nil"/>
              <w:left w:val="nil"/>
              <w:bottom w:val="single" w:sz="4" w:space="0" w:color="auto"/>
              <w:right w:val="single" w:sz="4" w:space="0" w:color="auto"/>
            </w:tcBorders>
            <w:shd w:val="clear" w:color="auto" w:fill="auto"/>
            <w:noWrap/>
            <w:vAlign w:val="bottom"/>
            <w:hideMark/>
          </w:tcPr>
          <w:p w14:paraId="31EC3F3C" w14:textId="77777777" w:rsidR="00340DB5" w:rsidRPr="00340DB5" w:rsidRDefault="00340DB5" w:rsidP="00340DB5">
            <w:pPr>
              <w:rPr>
                <w:sz w:val="22"/>
                <w:szCs w:val="22"/>
                <w:lang w:eastAsia="ru-RU"/>
              </w:rPr>
            </w:pPr>
            <w:r w:rsidRPr="00340DB5">
              <w:rPr>
                <w:sz w:val="22"/>
                <w:szCs w:val="22"/>
                <w:lang w:eastAsia="ru-RU"/>
              </w:rPr>
              <w:t>65169,80</w:t>
            </w:r>
          </w:p>
        </w:tc>
        <w:tc>
          <w:tcPr>
            <w:tcW w:w="1144" w:type="dxa"/>
            <w:tcBorders>
              <w:top w:val="nil"/>
              <w:left w:val="nil"/>
              <w:bottom w:val="single" w:sz="4" w:space="0" w:color="auto"/>
              <w:right w:val="single" w:sz="4" w:space="0" w:color="auto"/>
            </w:tcBorders>
            <w:shd w:val="clear" w:color="auto" w:fill="auto"/>
            <w:noWrap/>
            <w:vAlign w:val="bottom"/>
            <w:hideMark/>
          </w:tcPr>
          <w:p w14:paraId="4F42C101" w14:textId="77777777" w:rsidR="00340DB5" w:rsidRPr="00340DB5" w:rsidRDefault="00340DB5" w:rsidP="00340DB5">
            <w:pPr>
              <w:rPr>
                <w:sz w:val="22"/>
                <w:szCs w:val="22"/>
                <w:lang w:eastAsia="ru-RU"/>
              </w:rPr>
            </w:pPr>
            <w:r w:rsidRPr="00340DB5">
              <w:rPr>
                <w:sz w:val="22"/>
                <w:szCs w:val="22"/>
                <w:lang w:eastAsia="ru-RU"/>
              </w:rPr>
              <w:t>34996,18</w:t>
            </w:r>
          </w:p>
        </w:tc>
        <w:tc>
          <w:tcPr>
            <w:tcW w:w="1185" w:type="dxa"/>
            <w:tcBorders>
              <w:top w:val="nil"/>
              <w:left w:val="nil"/>
              <w:bottom w:val="single" w:sz="4" w:space="0" w:color="auto"/>
              <w:right w:val="single" w:sz="4" w:space="0" w:color="auto"/>
            </w:tcBorders>
            <w:shd w:val="clear" w:color="auto" w:fill="auto"/>
            <w:noWrap/>
            <w:vAlign w:val="bottom"/>
            <w:hideMark/>
          </w:tcPr>
          <w:p w14:paraId="4EF325E5" w14:textId="77777777" w:rsidR="00340DB5" w:rsidRPr="00340DB5" w:rsidRDefault="00340DB5" w:rsidP="00340DB5">
            <w:pPr>
              <w:rPr>
                <w:sz w:val="22"/>
                <w:szCs w:val="22"/>
                <w:lang w:eastAsia="ru-RU"/>
              </w:rPr>
            </w:pPr>
          </w:p>
        </w:tc>
        <w:tc>
          <w:tcPr>
            <w:tcW w:w="1096" w:type="dxa"/>
            <w:tcBorders>
              <w:top w:val="nil"/>
              <w:left w:val="nil"/>
              <w:bottom w:val="single" w:sz="4" w:space="0" w:color="auto"/>
              <w:right w:val="single" w:sz="4" w:space="0" w:color="auto"/>
            </w:tcBorders>
            <w:shd w:val="clear" w:color="auto" w:fill="auto"/>
            <w:noWrap/>
            <w:vAlign w:val="bottom"/>
            <w:hideMark/>
          </w:tcPr>
          <w:p w14:paraId="6101968F" w14:textId="77777777" w:rsidR="00340DB5" w:rsidRPr="00340DB5" w:rsidRDefault="00340DB5" w:rsidP="00340DB5">
            <w:pPr>
              <w:rPr>
                <w:sz w:val="22"/>
                <w:szCs w:val="22"/>
                <w:lang w:eastAsia="ru-RU"/>
              </w:rPr>
            </w:pPr>
            <w:r w:rsidRPr="00340DB5">
              <w:rPr>
                <w:sz w:val="22"/>
                <w:szCs w:val="22"/>
                <w:lang w:eastAsia="ru-RU"/>
              </w:rPr>
              <w:t>30173,62</w:t>
            </w:r>
          </w:p>
        </w:tc>
        <w:tc>
          <w:tcPr>
            <w:tcW w:w="1106" w:type="dxa"/>
            <w:tcBorders>
              <w:top w:val="nil"/>
              <w:left w:val="nil"/>
              <w:bottom w:val="single" w:sz="4" w:space="0" w:color="auto"/>
              <w:right w:val="single" w:sz="4" w:space="0" w:color="auto"/>
            </w:tcBorders>
            <w:shd w:val="clear" w:color="auto" w:fill="auto"/>
            <w:noWrap/>
            <w:vAlign w:val="bottom"/>
            <w:hideMark/>
          </w:tcPr>
          <w:p w14:paraId="14F9DA06" w14:textId="77777777" w:rsidR="00340DB5" w:rsidRPr="00340DB5" w:rsidRDefault="00340DB5" w:rsidP="00340DB5">
            <w:pPr>
              <w:rPr>
                <w:sz w:val="22"/>
                <w:szCs w:val="22"/>
                <w:lang w:eastAsia="ru-RU"/>
              </w:rPr>
            </w:pPr>
          </w:p>
        </w:tc>
        <w:tc>
          <w:tcPr>
            <w:tcW w:w="1225" w:type="dxa"/>
            <w:tcBorders>
              <w:top w:val="nil"/>
              <w:left w:val="nil"/>
              <w:bottom w:val="single" w:sz="4" w:space="0" w:color="auto"/>
              <w:right w:val="single" w:sz="4" w:space="0" w:color="auto"/>
            </w:tcBorders>
            <w:shd w:val="clear" w:color="auto" w:fill="auto"/>
            <w:noWrap/>
            <w:vAlign w:val="bottom"/>
            <w:hideMark/>
          </w:tcPr>
          <w:p w14:paraId="502DC523" w14:textId="77777777" w:rsidR="00340DB5" w:rsidRPr="00340DB5" w:rsidRDefault="00340DB5" w:rsidP="00340DB5">
            <w:pPr>
              <w:rPr>
                <w:sz w:val="22"/>
                <w:szCs w:val="22"/>
                <w:lang w:eastAsia="ru-RU"/>
              </w:rPr>
            </w:pPr>
            <w:r w:rsidRPr="00340DB5">
              <w:rPr>
                <w:sz w:val="22"/>
                <w:szCs w:val="22"/>
                <w:lang w:eastAsia="ru-RU"/>
              </w:rPr>
              <w:t>74264,73</w:t>
            </w:r>
          </w:p>
        </w:tc>
      </w:tr>
    </w:tbl>
    <w:p w14:paraId="598E7F4B" w14:textId="77777777" w:rsidR="00340DB5" w:rsidRPr="00340DB5" w:rsidRDefault="00340DB5" w:rsidP="00340DB5">
      <w:pPr>
        <w:tabs>
          <w:tab w:val="left" w:pos="1890"/>
        </w:tabs>
        <w:ind w:firstLine="709"/>
        <w:jc w:val="both"/>
        <w:rPr>
          <w:snapToGrid w:val="0"/>
          <w:sz w:val="28"/>
          <w:szCs w:val="28"/>
          <w:lang w:eastAsia="ru-RU"/>
        </w:rPr>
      </w:pPr>
    </w:p>
    <w:p w14:paraId="4AB6343E" w14:textId="77777777" w:rsidR="00340DB5" w:rsidRPr="00340DB5" w:rsidRDefault="00340DB5" w:rsidP="00340DB5">
      <w:pPr>
        <w:tabs>
          <w:tab w:val="left" w:pos="1890"/>
        </w:tabs>
        <w:ind w:firstLine="709"/>
        <w:jc w:val="both"/>
        <w:rPr>
          <w:snapToGrid w:val="0"/>
          <w:sz w:val="28"/>
          <w:szCs w:val="28"/>
          <w:lang w:eastAsia="ru-RU"/>
        </w:rPr>
      </w:pPr>
      <w:r w:rsidRPr="00340DB5">
        <w:rPr>
          <w:snapToGrid w:val="0"/>
          <w:sz w:val="28"/>
          <w:szCs w:val="28"/>
          <w:lang w:eastAsia="ru-RU"/>
        </w:rPr>
        <w:t>Стоимость покупки тепловой энергии, по поставщикам, экспертами рассчитана по тарифам, установленным РЭК КО на 2019 год: постановления от 29.12.2018 №764 (поставщик 1); от 12.12.2018 №493 (поставщик 2); от 19.12.2019 №609 (поставщик 3); от 11.12.2018 №485 (поставщик 4); от 14.12.2018 № 521 (поставщик 5).</w:t>
      </w:r>
    </w:p>
    <w:p w14:paraId="4AFEF9C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Расходы по статье на 2019 год, составили 74 264,73 тыс. руб.</w:t>
      </w:r>
    </w:p>
    <w:p w14:paraId="32C022AD"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 xml:space="preserve">Корректировка плановых расходов по статье на 2019 год относительно предложений предприятия в сторону снижения, составила 19 793,57 тыс. руб. </w:t>
      </w:r>
      <w:r w:rsidRPr="00340DB5">
        <w:rPr>
          <w:snapToGrid w:val="0"/>
          <w:sz w:val="28"/>
          <w:szCs w:val="28"/>
          <w:lang w:eastAsia="ru-RU"/>
        </w:rPr>
        <w:br/>
        <w:t>(приложение 2) в связи с корректировкой объемов, согласно схеме теплоснабжения и без индексации тарифов, предложенных предприятием.</w:t>
      </w:r>
    </w:p>
    <w:p w14:paraId="0FFF1E38" w14:textId="77777777" w:rsidR="00340DB5" w:rsidRPr="00340DB5" w:rsidRDefault="00340DB5" w:rsidP="00340DB5">
      <w:pPr>
        <w:tabs>
          <w:tab w:val="left" w:pos="1134"/>
        </w:tabs>
        <w:ind w:firstLine="709"/>
        <w:jc w:val="both"/>
        <w:rPr>
          <w:sz w:val="28"/>
          <w:szCs w:val="28"/>
          <w:lang w:eastAsia="ru-RU"/>
        </w:rPr>
      </w:pPr>
    </w:p>
    <w:p w14:paraId="4936F5E0" w14:textId="77777777" w:rsidR="00340DB5" w:rsidRPr="00340DB5" w:rsidRDefault="00340DB5" w:rsidP="00340DB5">
      <w:pPr>
        <w:tabs>
          <w:tab w:val="left" w:pos="1134"/>
        </w:tabs>
        <w:ind w:firstLine="709"/>
        <w:jc w:val="both"/>
        <w:rPr>
          <w:sz w:val="28"/>
          <w:szCs w:val="28"/>
          <w:lang w:eastAsia="ru-RU"/>
        </w:rPr>
      </w:pPr>
      <w:r w:rsidRPr="00340DB5">
        <w:rPr>
          <w:sz w:val="28"/>
          <w:szCs w:val="28"/>
          <w:lang w:eastAsia="ru-RU"/>
        </w:rPr>
        <w:t xml:space="preserve">Общая величина плановых расходов на приобретение энергетических ресурсов на 2019 год составила 154 415,90 </w:t>
      </w:r>
      <w:r w:rsidRPr="00340DB5">
        <w:rPr>
          <w:snapToGrid w:val="0"/>
          <w:sz w:val="28"/>
          <w:szCs w:val="28"/>
          <w:lang w:eastAsia="ru-RU"/>
        </w:rPr>
        <w:t xml:space="preserve">тыс. руб. </w:t>
      </w:r>
      <w:r w:rsidRPr="00340DB5">
        <w:rPr>
          <w:sz w:val="28"/>
          <w:szCs w:val="28"/>
          <w:lang w:eastAsia="ru-RU"/>
        </w:rPr>
        <w:t>приведена в приложении 2 к данному экспертному заключению. Корректировка расходов по статье «Энергетические ресурсы» на 2019 год, относительно предложений предприятия, в сторону снижения составила 77 111,13 тыс. руб. по вышеуказанным причинам.</w:t>
      </w:r>
    </w:p>
    <w:p w14:paraId="5C8380AB" w14:textId="77777777" w:rsidR="00340DB5" w:rsidRPr="00340DB5" w:rsidRDefault="00340DB5" w:rsidP="00340DB5">
      <w:pPr>
        <w:rPr>
          <w:rFonts w:eastAsia="Calibri"/>
          <w:color w:val="000000"/>
          <w:szCs w:val="20"/>
          <w:lang w:eastAsia="ru-RU"/>
        </w:rPr>
      </w:pPr>
    </w:p>
    <w:p w14:paraId="3BEC0859" w14:textId="77777777" w:rsidR="00340DB5" w:rsidRPr="00340DB5" w:rsidRDefault="00340DB5" w:rsidP="00340DB5">
      <w:pPr>
        <w:rPr>
          <w:rFonts w:eastAsia="Calibri"/>
          <w:color w:val="000000"/>
          <w:szCs w:val="20"/>
          <w:lang w:eastAsia="ru-RU"/>
        </w:rPr>
      </w:pPr>
    </w:p>
    <w:p w14:paraId="69090B35" w14:textId="77777777" w:rsidR="00340DB5" w:rsidRPr="00340DB5" w:rsidRDefault="00340DB5" w:rsidP="00340DB5">
      <w:pPr>
        <w:keepNext/>
        <w:numPr>
          <w:ilvl w:val="0"/>
          <w:numId w:val="15"/>
        </w:numPr>
        <w:tabs>
          <w:tab w:val="left" w:pos="567"/>
        </w:tabs>
        <w:outlineLvl w:val="0"/>
        <w:rPr>
          <w:rFonts w:eastAsia="Calibri"/>
          <w:b/>
          <w:color w:val="000000"/>
          <w:sz w:val="28"/>
          <w:szCs w:val="28"/>
        </w:rPr>
      </w:pPr>
      <w:bookmarkStart w:id="47" w:name="_Toc18427628"/>
      <w:r w:rsidRPr="00340DB5">
        <w:rPr>
          <w:rFonts w:eastAsia="Calibri"/>
          <w:b/>
          <w:color w:val="000000"/>
          <w:sz w:val="28"/>
          <w:szCs w:val="28"/>
        </w:rPr>
        <w:t xml:space="preserve">Расходы, связанные с производством и реализацией на </w:t>
      </w:r>
      <w:bookmarkEnd w:id="33"/>
      <w:bookmarkEnd w:id="34"/>
      <w:r w:rsidRPr="00340DB5">
        <w:rPr>
          <w:rFonts w:eastAsia="Calibri"/>
          <w:b/>
          <w:color w:val="000000"/>
          <w:sz w:val="28"/>
          <w:szCs w:val="28"/>
        </w:rPr>
        <w:t>2019 год</w:t>
      </w:r>
      <w:bookmarkEnd w:id="47"/>
    </w:p>
    <w:p w14:paraId="1AFFD808" w14:textId="77777777" w:rsidR="00340DB5" w:rsidRPr="00340DB5" w:rsidRDefault="00340DB5" w:rsidP="00340DB5">
      <w:pPr>
        <w:ind w:firstLine="709"/>
        <w:contextualSpacing/>
        <w:jc w:val="both"/>
        <w:rPr>
          <w:color w:val="000000"/>
          <w:sz w:val="28"/>
          <w:szCs w:val="28"/>
          <w:lang w:eastAsia="ru-RU"/>
        </w:rPr>
      </w:pPr>
    </w:p>
    <w:p w14:paraId="640F7456" w14:textId="77777777" w:rsidR="00340DB5" w:rsidRPr="00340DB5" w:rsidRDefault="00340DB5" w:rsidP="00340DB5">
      <w:pPr>
        <w:tabs>
          <w:tab w:val="left" w:pos="1890"/>
        </w:tabs>
        <w:ind w:firstLine="720"/>
        <w:jc w:val="both"/>
        <w:rPr>
          <w:snapToGrid w:val="0"/>
          <w:color w:val="000000"/>
          <w:sz w:val="28"/>
          <w:szCs w:val="28"/>
          <w:lang w:eastAsia="ru-RU"/>
        </w:rPr>
      </w:pPr>
      <w:r w:rsidRPr="00340DB5">
        <w:rPr>
          <w:snapToGrid w:val="0"/>
          <w:color w:val="000000"/>
          <w:sz w:val="28"/>
          <w:szCs w:val="28"/>
          <w:lang w:eastAsia="ru-RU"/>
        </w:rPr>
        <w:t>При определении расходов по статьям данного раздела экспертами учитывались положения пунктов 28-31 Основ ценообразования.</w:t>
      </w:r>
    </w:p>
    <w:p w14:paraId="3FEEE162" w14:textId="77777777" w:rsidR="00340DB5" w:rsidRPr="00340DB5" w:rsidRDefault="00340DB5" w:rsidP="00340DB5">
      <w:pPr>
        <w:tabs>
          <w:tab w:val="left" w:pos="1890"/>
        </w:tabs>
        <w:ind w:firstLine="720"/>
        <w:jc w:val="both"/>
        <w:rPr>
          <w:snapToGrid w:val="0"/>
          <w:color w:val="000000"/>
          <w:sz w:val="28"/>
          <w:szCs w:val="28"/>
          <w:lang w:eastAsia="ru-RU"/>
        </w:rPr>
      </w:pPr>
      <w:r w:rsidRPr="00340DB5">
        <w:rPr>
          <w:snapToGrid w:val="0"/>
          <w:color w:val="000000"/>
          <w:sz w:val="28"/>
          <w:szCs w:val="28"/>
          <w:lang w:eastAsia="ru-RU"/>
        </w:rPr>
        <w:t xml:space="preserve">  </w:t>
      </w:r>
    </w:p>
    <w:p w14:paraId="4A4933C8" w14:textId="77777777" w:rsidR="00340DB5" w:rsidRPr="00340DB5" w:rsidRDefault="00340DB5" w:rsidP="00340DB5">
      <w:pPr>
        <w:tabs>
          <w:tab w:val="left" w:pos="1890"/>
        </w:tabs>
        <w:ind w:firstLine="720"/>
        <w:jc w:val="both"/>
        <w:rPr>
          <w:snapToGrid w:val="0"/>
          <w:color w:val="000000"/>
          <w:sz w:val="28"/>
          <w:szCs w:val="28"/>
          <w:lang w:eastAsia="ru-RU"/>
        </w:rPr>
      </w:pPr>
    </w:p>
    <w:p w14:paraId="75546EEC" w14:textId="77777777" w:rsidR="00340DB5" w:rsidRPr="00340DB5" w:rsidRDefault="00340DB5" w:rsidP="00340DB5">
      <w:pPr>
        <w:keepNext/>
        <w:numPr>
          <w:ilvl w:val="1"/>
          <w:numId w:val="20"/>
        </w:numPr>
        <w:tabs>
          <w:tab w:val="left" w:pos="567"/>
        </w:tabs>
        <w:ind w:hanging="1815"/>
        <w:jc w:val="center"/>
        <w:outlineLvl w:val="0"/>
        <w:rPr>
          <w:b/>
          <w:color w:val="000000"/>
          <w:sz w:val="28"/>
          <w:szCs w:val="20"/>
          <w:lang w:eastAsia="ru-RU"/>
        </w:rPr>
      </w:pPr>
      <w:bookmarkStart w:id="48" w:name="_Toc500261380"/>
      <w:bookmarkStart w:id="49" w:name="_Toc18427629"/>
      <w:r w:rsidRPr="00340DB5">
        <w:rPr>
          <w:b/>
          <w:color w:val="000000"/>
          <w:sz w:val="28"/>
          <w:szCs w:val="20"/>
          <w:lang w:eastAsia="ru-RU"/>
        </w:rPr>
        <w:lastRenderedPageBreak/>
        <w:t>Расходы на сырьё и материалы</w:t>
      </w:r>
      <w:bookmarkEnd w:id="48"/>
      <w:bookmarkEnd w:id="49"/>
    </w:p>
    <w:p w14:paraId="433049D2" w14:textId="77777777" w:rsidR="00340DB5" w:rsidRPr="00340DB5" w:rsidRDefault="00340DB5" w:rsidP="00340DB5">
      <w:pPr>
        <w:rPr>
          <w:color w:val="000000"/>
          <w:szCs w:val="20"/>
          <w:lang w:eastAsia="ru-RU"/>
        </w:rPr>
      </w:pPr>
    </w:p>
    <w:p w14:paraId="2E8CE152"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Предприятием заявлены расходы по статье на уровне 17 980,37 тыс. руб. включающие в себя расходы на реагенты 3 516,00 тыс. руб., вспомогательные материалы на текущую эксплуатацию и обслуживание 14 464,37 тыс. руб.</w:t>
      </w:r>
    </w:p>
    <w:p w14:paraId="6DACCD12" w14:textId="77777777" w:rsidR="00340DB5" w:rsidRPr="00340DB5" w:rsidRDefault="00340DB5" w:rsidP="00340DB5">
      <w:pPr>
        <w:tabs>
          <w:tab w:val="left" w:pos="360"/>
        </w:tabs>
        <w:ind w:firstLine="709"/>
        <w:jc w:val="both"/>
        <w:rPr>
          <w:snapToGrid w:val="0"/>
          <w:sz w:val="28"/>
          <w:szCs w:val="28"/>
          <w:lang w:eastAsia="ru-RU"/>
        </w:rPr>
      </w:pPr>
      <w:bookmarkStart w:id="50" w:name="_Hlk17980210"/>
      <w:r w:rsidRPr="00340DB5">
        <w:rPr>
          <w:snapToGrid w:val="0"/>
          <w:sz w:val="28"/>
          <w:szCs w:val="28"/>
          <w:lang w:eastAsia="ru-RU"/>
        </w:rPr>
        <w:t>В качестве обосновывающих документов представлены: расчеты вспомогательных материалов (стр. 164-178, том 3); расчеты стоимости химреагентов (стр. 391-400, том 2).</w:t>
      </w:r>
    </w:p>
    <w:p w14:paraId="194413EB"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bookmarkEnd w:id="50"/>
    <w:p w14:paraId="63BCD2E5"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В связи с тем, что расходы на реагенты, относимые на теплоноситель в открытой системе горячего водоснабжения, должны быть учтены в стоимости этого теплоносителя, в затратах на производство тепловой энергии реагенты учтенные экспертами в части технологии составили 472,09 тыс. руб.</w:t>
      </w:r>
    </w:p>
    <w:p w14:paraId="5DF381B1"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Расходы на вспомогательные материалы на текущую эксплуатацию (текущий ремонт) и обслуживание, приняты без индексации, примененной предприятием к действующим ценам 2019 года. По оценке экспертов составили</w:t>
      </w:r>
      <w:r w:rsidRPr="00340DB5">
        <w:rPr>
          <w:szCs w:val="20"/>
          <w:lang w:eastAsia="ru-RU"/>
        </w:rPr>
        <w:t xml:space="preserve"> </w:t>
      </w:r>
      <w:r w:rsidRPr="00340DB5">
        <w:rPr>
          <w:sz w:val="28"/>
          <w:szCs w:val="28"/>
          <w:lang w:eastAsia="ru-RU"/>
        </w:rPr>
        <w:t>10 008,37 тыс. руб.</w:t>
      </w:r>
    </w:p>
    <w:p w14:paraId="61C34FB8"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Всего расходы по статье сырье и материалы составили 10 480,46 тыс. руб. (приложение 2).</w:t>
      </w:r>
    </w:p>
    <w:p w14:paraId="1CD63FAE"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Корректировка плановых расходов по статье на 2019 год относительно предложений предприятия в сторону снижения составила 7 499,91 тыс. руб. по вышеуказанным причинам.</w:t>
      </w:r>
    </w:p>
    <w:p w14:paraId="6255B706" w14:textId="77777777" w:rsidR="00340DB5" w:rsidRPr="00340DB5" w:rsidRDefault="00340DB5" w:rsidP="00340DB5">
      <w:pPr>
        <w:tabs>
          <w:tab w:val="left" w:pos="360"/>
        </w:tabs>
        <w:jc w:val="both"/>
        <w:rPr>
          <w:color w:val="000000"/>
          <w:sz w:val="28"/>
          <w:szCs w:val="28"/>
          <w:lang w:eastAsia="ru-RU"/>
        </w:rPr>
      </w:pPr>
    </w:p>
    <w:p w14:paraId="0D5B3F98" w14:textId="77777777" w:rsidR="00340DB5" w:rsidRPr="00340DB5" w:rsidRDefault="00340DB5" w:rsidP="00340DB5">
      <w:pPr>
        <w:keepNext/>
        <w:numPr>
          <w:ilvl w:val="1"/>
          <w:numId w:val="20"/>
        </w:numPr>
        <w:tabs>
          <w:tab w:val="left" w:pos="567"/>
        </w:tabs>
        <w:outlineLvl w:val="0"/>
        <w:rPr>
          <w:b/>
          <w:sz w:val="28"/>
          <w:szCs w:val="20"/>
          <w:lang w:eastAsia="ru-RU"/>
        </w:rPr>
      </w:pPr>
      <w:bookmarkStart w:id="51" w:name="_Toc500261381"/>
      <w:bookmarkStart w:id="52" w:name="_Toc18427630"/>
      <w:r w:rsidRPr="00340DB5">
        <w:rPr>
          <w:b/>
          <w:sz w:val="28"/>
          <w:szCs w:val="20"/>
          <w:lang w:eastAsia="ru-RU"/>
        </w:rPr>
        <w:t>Расходы на ремонт основных средств</w:t>
      </w:r>
      <w:bookmarkEnd w:id="51"/>
      <w:bookmarkEnd w:id="52"/>
    </w:p>
    <w:p w14:paraId="00A3589B" w14:textId="77777777" w:rsidR="00340DB5" w:rsidRPr="00340DB5" w:rsidRDefault="00340DB5" w:rsidP="00340DB5">
      <w:pPr>
        <w:rPr>
          <w:szCs w:val="20"/>
          <w:lang w:eastAsia="ru-RU"/>
        </w:rPr>
      </w:pPr>
    </w:p>
    <w:p w14:paraId="158AD022"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 xml:space="preserve">Предприятием заявлены расходы по статье на уровне 49 064,56 тыс. руб. </w:t>
      </w:r>
    </w:p>
    <w:p w14:paraId="095F6712"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Представленная МКП «КТВС НМР» программа ремонтного обслуживания на 2019 год предусматривает выполнение ремонтных работ на сумму 49 064,56 тыс. руб., работы планируется выполнить с привлечением подрядных организаций.</w:t>
      </w:r>
    </w:p>
    <w:p w14:paraId="2C01DDCB"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EA67213"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 xml:space="preserve">Для обоснования расходов на ремонты компания представила: однолетний график ремонтных работ, согласованный с администрацией Новокузнецкого района Председатель комитета ЖКХ П.В. </w:t>
      </w:r>
      <w:proofErr w:type="spellStart"/>
      <w:r w:rsidRPr="00340DB5">
        <w:rPr>
          <w:sz w:val="28"/>
          <w:szCs w:val="28"/>
          <w:lang w:eastAsia="ru-RU"/>
        </w:rPr>
        <w:t>Бишлер</w:t>
      </w:r>
      <w:proofErr w:type="spellEnd"/>
      <w:r w:rsidRPr="00340DB5">
        <w:rPr>
          <w:sz w:val="28"/>
          <w:szCs w:val="28"/>
          <w:lang w:eastAsia="ru-RU"/>
        </w:rPr>
        <w:t xml:space="preserve"> (стр. 227, том 3), дефектные ведомости, экспертиза промышленной безопасности на здание котельной пос. Загорский, письмо ГКУ КО «СОКРСЖ» о выявленных замечаниях объектов жизнеобеспечения Новокузнецкого муниципального района, сметные расчеты (стр. 228-365, том 3).</w:t>
      </w:r>
    </w:p>
    <w:p w14:paraId="32732360"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lastRenderedPageBreak/>
        <w:t>Так же письмом от 28.08.2019 №31 предприятием был представлен дополнительный пакет обосновывающих документов со скорректированным планом ремонтов на 2019 год (с. 18 Том 2).</w:t>
      </w:r>
    </w:p>
    <w:p w14:paraId="0620DB37"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5868F71"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Перечень мероприятий программы ремонта основных производственных фондов на 2019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0639C050"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 xml:space="preserve">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обоснованным в полном объеме. </w:t>
      </w:r>
    </w:p>
    <w:p w14:paraId="709383DE"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Экспертами произведен анализ обоснованности необходимости выполнения ремонтных работ. По всем мероприятиям представлены дефектные ведомости, кроме того по мероприятию № 12 ремонт здания котельной в п. Загорский представлена экспертиза промышленной безопасности, письмо ГКУ КО «СОКРСЖ» о выявленных замечаниях объектов жизнеобеспечения Новокузнецкого муниципального района.</w:t>
      </w:r>
    </w:p>
    <w:p w14:paraId="6636CE70"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Обоснованность стоимостных показателей ремонтов (сметных расчетов), включаемых экспертами в программу ремонтного обслуживания, проверена с помощью программного комплекса ГРАНД-Смета. В результате проверки экспертами стоимость мероприятий признана обоснованной.</w:t>
      </w:r>
    </w:p>
    <w:p w14:paraId="5F9A8304"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 xml:space="preserve"> Учитывая результаты анализа, эксперты предлагают принять к расчету тарифа объем средств на выполнение капитальных ремонтов в размере 49 064,56 тыс. руб.</w:t>
      </w:r>
    </w:p>
    <w:p w14:paraId="45A1129C"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В таблице 3 приведены мероприятия по капитальному ремонту оборудования:</w:t>
      </w:r>
    </w:p>
    <w:p w14:paraId="4F53C290" w14:textId="77777777" w:rsidR="00340DB5" w:rsidRPr="00340DB5" w:rsidRDefault="00340DB5" w:rsidP="00340DB5">
      <w:pPr>
        <w:tabs>
          <w:tab w:val="left" w:pos="709"/>
        </w:tabs>
        <w:ind w:firstLine="709"/>
        <w:jc w:val="both"/>
        <w:rPr>
          <w:sz w:val="28"/>
          <w:szCs w:val="28"/>
          <w:lang w:eastAsia="ru-RU"/>
        </w:rPr>
      </w:pPr>
    </w:p>
    <w:p w14:paraId="5B5BEA9F" w14:textId="77777777" w:rsidR="00340DB5" w:rsidRPr="00340DB5" w:rsidRDefault="00340DB5" w:rsidP="00340DB5">
      <w:pPr>
        <w:tabs>
          <w:tab w:val="left" w:pos="709"/>
        </w:tabs>
        <w:ind w:firstLine="709"/>
        <w:jc w:val="both"/>
        <w:rPr>
          <w:sz w:val="28"/>
          <w:szCs w:val="28"/>
          <w:lang w:eastAsia="ru-RU"/>
        </w:rPr>
        <w:sectPr w:rsidR="00340DB5" w:rsidRPr="00340DB5" w:rsidSect="0062473A">
          <w:footerReference w:type="even" r:id="rId72"/>
          <w:footerReference w:type="default" r:id="rId73"/>
          <w:pgSz w:w="11906" w:h="16838"/>
          <w:pgMar w:top="1134" w:right="849" w:bottom="1134" w:left="1418" w:header="720" w:footer="720" w:gutter="0"/>
          <w:cols w:space="720"/>
          <w:titlePg/>
          <w:docGrid w:linePitch="326"/>
        </w:sectPr>
      </w:pPr>
    </w:p>
    <w:p w14:paraId="7044CD92" w14:textId="77777777" w:rsidR="00340DB5" w:rsidRPr="00340DB5" w:rsidRDefault="00340DB5" w:rsidP="00340DB5">
      <w:pPr>
        <w:tabs>
          <w:tab w:val="left" w:pos="709"/>
        </w:tabs>
        <w:spacing w:line="360" w:lineRule="auto"/>
        <w:ind w:firstLine="709"/>
        <w:jc w:val="right"/>
        <w:rPr>
          <w:sz w:val="28"/>
          <w:szCs w:val="28"/>
          <w:lang w:eastAsia="ru-RU"/>
        </w:rPr>
      </w:pPr>
      <w:r w:rsidRPr="00340DB5">
        <w:rPr>
          <w:sz w:val="28"/>
          <w:szCs w:val="28"/>
          <w:lang w:eastAsia="ru-RU"/>
        </w:rPr>
        <w:lastRenderedPageBreak/>
        <w:t>Таблица 3</w:t>
      </w:r>
    </w:p>
    <w:tbl>
      <w:tblPr>
        <w:tblW w:w="14732" w:type="dxa"/>
        <w:tblCellMar>
          <w:left w:w="28" w:type="dxa"/>
          <w:right w:w="28" w:type="dxa"/>
        </w:tblCellMar>
        <w:tblLook w:val="04A0" w:firstRow="1" w:lastRow="0" w:firstColumn="1" w:lastColumn="0" w:noHBand="0" w:noVBand="1"/>
      </w:tblPr>
      <w:tblGrid>
        <w:gridCol w:w="426"/>
        <w:gridCol w:w="1491"/>
        <w:gridCol w:w="4462"/>
        <w:gridCol w:w="1642"/>
        <w:gridCol w:w="2469"/>
        <w:gridCol w:w="1642"/>
        <w:gridCol w:w="2600"/>
      </w:tblGrid>
      <w:tr w:rsidR="00340DB5" w:rsidRPr="00340DB5" w14:paraId="3741B3B8" w14:textId="77777777" w:rsidTr="00340DB5">
        <w:trPr>
          <w:trHeight w:val="300"/>
        </w:trPr>
        <w:tc>
          <w:tcPr>
            <w:tcW w:w="426" w:type="dxa"/>
            <w:tcBorders>
              <w:top w:val="nil"/>
              <w:left w:val="nil"/>
              <w:bottom w:val="nil"/>
              <w:right w:val="nil"/>
            </w:tcBorders>
            <w:shd w:val="clear" w:color="auto" w:fill="auto"/>
            <w:noWrap/>
            <w:vAlign w:val="bottom"/>
            <w:hideMark/>
          </w:tcPr>
          <w:p w14:paraId="1A8F44E4" w14:textId="77777777" w:rsidR="00340DB5" w:rsidRPr="00340DB5" w:rsidRDefault="00340DB5" w:rsidP="00340DB5">
            <w:pPr>
              <w:rPr>
                <w:lang w:eastAsia="ru-RU"/>
              </w:rPr>
            </w:pPr>
          </w:p>
        </w:tc>
        <w:tc>
          <w:tcPr>
            <w:tcW w:w="1491" w:type="dxa"/>
            <w:tcBorders>
              <w:top w:val="nil"/>
              <w:left w:val="nil"/>
              <w:bottom w:val="nil"/>
              <w:right w:val="nil"/>
            </w:tcBorders>
            <w:shd w:val="clear" w:color="auto" w:fill="auto"/>
            <w:noWrap/>
            <w:vAlign w:val="bottom"/>
            <w:hideMark/>
          </w:tcPr>
          <w:p w14:paraId="05529335" w14:textId="77777777" w:rsidR="00340DB5" w:rsidRPr="00340DB5" w:rsidRDefault="00340DB5" w:rsidP="00340DB5">
            <w:pPr>
              <w:rPr>
                <w:sz w:val="20"/>
                <w:szCs w:val="20"/>
                <w:lang w:eastAsia="ru-RU"/>
              </w:rPr>
            </w:pPr>
          </w:p>
        </w:tc>
        <w:tc>
          <w:tcPr>
            <w:tcW w:w="4462" w:type="dxa"/>
            <w:tcBorders>
              <w:top w:val="nil"/>
              <w:left w:val="nil"/>
              <w:bottom w:val="nil"/>
              <w:right w:val="nil"/>
            </w:tcBorders>
            <w:shd w:val="clear" w:color="auto" w:fill="auto"/>
            <w:noWrap/>
            <w:vAlign w:val="bottom"/>
            <w:hideMark/>
          </w:tcPr>
          <w:p w14:paraId="4BE60A75" w14:textId="77777777" w:rsidR="00340DB5" w:rsidRPr="00340DB5" w:rsidRDefault="00340DB5" w:rsidP="00340DB5">
            <w:pPr>
              <w:rPr>
                <w:sz w:val="20"/>
                <w:szCs w:val="20"/>
                <w:lang w:eastAsia="ru-RU"/>
              </w:rPr>
            </w:pPr>
          </w:p>
        </w:tc>
        <w:tc>
          <w:tcPr>
            <w:tcW w:w="1642" w:type="dxa"/>
            <w:tcBorders>
              <w:top w:val="nil"/>
              <w:left w:val="nil"/>
              <w:bottom w:val="nil"/>
              <w:right w:val="nil"/>
            </w:tcBorders>
            <w:shd w:val="clear" w:color="auto" w:fill="auto"/>
            <w:noWrap/>
            <w:vAlign w:val="bottom"/>
            <w:hideMark/>
          </w:tcPr>
          <w:p w14:paraId="532BF8CE" w14:textId="77777777" w:rsidR="00340DB5" w:rsidRPr="00340DB5" w:rsidRDefault="00340DB5" w:rsidP="00340DB5">
            <w:pPr>
              <w:rPr>
                <w:sz w:val="20"/>
                <w:szCs w:val="20"/>
                <w:lang w:eastAsia="ru-RU"/>
              </w:rPr>
            </w:pPr>
          </w:p>
        </w:tc>
        <w:tc>
          <w:tcPr>
            <w:tcW w:w="2469" w:type="dxa"/>
            <w:tcBorders>
              <w:top w:val="nil"/>
              <w:left w:val="nil"/>
              <w:bottom w:val="nil"/>
              <w:right w:val="nil"/>
            </w:tcBorders>
            <w:shd w:val="clear" w:color="auto" w:fill="auto"/>
            <w:noWrap/>
            <w:vAlign w:val="bottom"/>
            <w:hideMark/>
          </w:tcPr>
          <w:p w14:paraId="58F4C98E" w14:textId="77777777" w:rsidR="00340DB5" w:rsidRPr="00340DB5" w:rsidRDefault="00340DB5" w:rsidP="00340DB5">
            <w:pPr>
              <w:rPr>
                <w:sz w:val="20"/>
                <w:szCs w:val="20"/>
                <w:lang w:eastAsia="ru-RU"/>
              </w:rPr>
            </w:pPr>
          </w:p>
        </w:tc>
        <w:tc>
          <w:tcPr>
            <w:tcW w:w="1642" w:type="dxa"/>
            <w:tcBorders>
              <w:top w:val="nil"/>
              <w:left w:val="nil"/>
              <w:bottom w:val="nil"/>
              <w:right w:val="nil"/>
            </w:tcBorders>
            <w:shd w:val="clear" w:color="auto" w:fill="auto"/>
            <w:noWrap/>
            <w:vAlign w:val="bottom"/>
            <w:hideMark/>
          </w:tcPr>
          <w:p w14:paraId="41E53ACE" w14:textId="77777777" w:rsidR="00340DB5" w:rsidRPr="00340DB5" w:rsidRDefault="00340DB5" w:rsidP="00340DB5">
            <w:pPr>
              <w:rPr>
                <w:sz w:val="20"/>
                <w:szCs w:val="20"/>
                <w:lang w:eastAsia="ru-RU"/>
              </w:rPr>
            </w:pPr>
          </w:p>
        </w:tc>
        <w:tc>
          <w:tcPr>
            <w:tcW w:w="2600" w:type="dxa"/>
            <w:tcBorders>
              <w:top w:val="nil"/>
              <w:left w:val="nil"/>
              <w:bottom w:val="nil"/>
              <w:right w:val="nil"/>
            </w:tcBorders>
            <w:shd w:val="clear" w:color="auto" w:fill="auto"/>
            <w:noWrap/>
            <w:vAlign w:val="bottom"/>
            <w:hideMark/>
          </w:tcPr>
          <w:p w14:paraId="120DD219" w14:textId="77777777" w:rsidR="00340DB5" w:rsidRPr="00340DB5" w:rsidRDefault="00340DB5" w:rsidP="00340DB5">
            <w:pPr>
              <w:rPr>
                <w:sz w:val="20"/>
                <w:szCs w:val="20"/>
                <w:lang w:eastAsia="ru-RU"/>
              </w:rPr>
            </w:pPr>
          </w:p>
        </w:tc>
      </w:tr>
      <w:tr w:rsidR="00340DB5" w:rsidRPr="00340DB5" w14:paraId="65E35D0D" w14:textId="77777777" w:rsidTr="00340DB5">
        <w:trPr>
          <w:trHeight w:val="315"/>
        </w:trPr>
        <w:tc>
          <w:tcPr>
            <w:tcW w:w="14732" w:type="dxa"/>
            <w:gridSpan w:val="7"/>
            <w:tcBorders>
              <w:top w:val="nil"/>
              <w:left w:val="nil"/>
              <w:bottom w:val="nil"/>
              <w:right w:val="nil"/>
            </w:tcBorders>
            <w:shd w:val="clear" w:color="auto" w:fill="auto"/>
            <w:vAlign w:val="bottom"/>
            <w:hideMark/>
          </w:tcPr>
          <w:p w14:paraId="6E985AE1" w14:textId="77777777" w:rsidR="00340DB5" w:rsidRPr="00340DB5" w:rsidRDefault="00340DB5" w:rsidP="00340DB5">
            <w:pPr>
              <w:jc w:val="center"/>
              <w:rPr>
                <w:b/>
                <w:bCs/>
                <w:color w:val="000000"/>
                <w:sz w:val="28"/>
                <w:szCs w:val="28"/>
                <w:lang w:eastAsia="ru-RU"/>
              </w:rPr>
            </w:pPr>
            <w:r w:rsidRPr="00340DB5">
              <w:rPr>
                <w:b/>
                <w:bCs/>
                <w:color w:val="000000"/>
                <w:sz w:val="28"/>
                <w:szCs w:val="28"/>
                <w:lang w:eastAsia="ru-RU"/>
              </w:rPr>
              <w:t>План ремонтов объектов теплоснабжения МКП «КТВС НМР» на 2019 год</w:t>
            </w:r>
          </w:p>
        </w:tc>
      </w:tr>
      <w:tr w:rsidR="00340DB5" w:rsidRPr="00340DB5" w14:paraId="53E204B0" w14:textId="77777777" w:rsidTr="00340DB5">
        <w:trPr>
          <w:trHeight w:val="315"/>
        </w:trPr>
        <w:tc>
          <w:tcPr>
            <w:tcW w:w="426" w:type="dxa"/>
            <w:tcBorders>
              <w:top w:val="nil"/>
              <w:left w:val="nil"/>
              <w:bottom w:val="nil"/>
              <w:right w:val="nil"/>
            </w:tcBorders>
            <w:shd w:val="clear" w:color="auto" w:fill="auto"/>
            <w:vAlign w:val="bottom"/>
            <w:hideMark/>
          </w:tcPr>
          <w:p w14:paraId="5E75AA8A" w14:textId="77777777" w:rsidR="00340DB5" w:rsidRPr="00340DB5" w:rsidRDefault="00340DB5" w:rsidP="00340DB5">
            <w:pPr>
              <w:jc w:val="center"/>
              <w:rPr>
                <w:b/>
                <w:bCs/>
                <w:color w:val="000000"/>
                <w:sz w:val="28"/>
                <w:szCs w:val="28"/>
                <w:lang w:eastAsia="ru-RU"/>
              </w:rPr>
            </w:pPr>
          </w:p>
        </w:tc>
        <w:tc>
          <w:tcPr>
            <w:tcW w:w="1491" w:type="dxa"/>
            <w:tcBorders>
              <w:top w:val="nil"/>
              <w:left w:val="nil"/>
              <w:bottom w:val="nil"/>
              <w:right w:val="nil"/>
            </w:tcBorders>
            <w:shd w:val="clear" w:color="auto" w:fill="auto"/>
            <w:vAlign w:val="bottom"/>
            <w:hideMark/>
          </w:tcPr>
          <w:p w14:paraId="631C62C5" w14:textId="77777777" w:rsidR="00340DB5" w:rsidRPr="00340DB5" w:rsidRDefault="00340DB5" w:rsidP="00340DB5">
            <w:pPr>
              <w:rPr>
                <w:sz w:val="20"/>
                <w:szCs w:val="20"/>
                <w:lang w:eastAsia="ru-RU"/>
              </w:rPr>
            </w:pPr>
          </w:p>
        </w:tc>
        <w:tc>
          <w:tcPr>
            <w:tcW w:w="4462" w:type="dxa"/>
            <w:tcBorders>
              <w:top w:val="nil"/>
              <w:left w:val="nil"/>
              <w:bottom w:val="nil"/>
              <w:right w:val="nil"/>
            </w:tcBorders>
            <w:shd w:val="clear" w:color="auto" w:fill="auto"/>
            <w:vAlign w:val="bottom"/>
            <w:hideMark/>
          </w:tcPr>
          <w:p w14:paraId="53061C52" w14:textId="77777777" w:rsidR="00340DB5" w:rsidRPr="00340DB5" w:rsidRDefault="00340DB5" w:rsidP="00340DB5">
            <w:pPr>
              <w:rPr>
                <w:sz w:val="20"/>
                <w:szCs w:val="20"/>
                <w:lang w:eastAsia="ru-RU"/>
              </w:rPr>
            </w:pPr>
          </w:p>
        </w:tc>
        <w:tc>
          <w:tcPr>
            <w:tcW w:w="1642" w:type="dxa"/>
            <w:tcBorders>
              <w:top w:val="nil"/>
              <w:left w:val="nil"/>
              <w:bottom w:val="nil"/>
              <w:right w:val="nil"/>
            </w:tcBorders>
            <w:shd w:val="clear" w:color="auto" w:fill="auto"/>
            <w:vAlign w:val="bottom"/>
            <w:hideMark/>
          </w:tcPr>
          <w:p w14:paraId="2C796030" w14:textId="77777777" w:rsidR="00340DB5" w:rsidRPr="00340DB5" w:rsidRDefault="00340DB5" w:rsidP="00340DB5">
            <w:pPr>
              <w:rPr>
                <w:sz w:val="20"/>
                <w:szCs w:val="20"/>
                <w:lang w:eastAsia="ru-RU"/>
              </w:rPr>
            </w:pPr>
          </w:p>
        </w:tc>
        <w:tc>
          <w:tcPr>
            <w:tcW w:w="2469" w:type="dxa"/>
            <w:tcBorders>
              <w:top w:val="nil"/>
              <w:left w:val="nil"/>
              <w:bottom w:val="nil"/>
              <w:right w:val="nil"/>
            </w:tcBorders>
            <w:shd w:val="clear" w:color="auto" w:fill="auto"/>
            <w:vAlign w:val="bottom"/>
            <w:hideMark/>
          </w:tcPr>
          <w:p w14:paraId="476BE894" w14:textId="77777777" w:rsidR="00340DB5" w:rsidRPr="00340DB5" w:rsidRDefault="00340DB5" w:rsidP="00340DB5">
            <w:pPr>
              <w:rPr>
                <w:sz w:val="20"/>
                <w:szCs w:val="20"/>
                <w:lang w:eastAsia="ru-RU"/>
              </w:rPr>
            </w:pPr>
          </w:p>
        </w:tc>
        <w:tc>
          <w:tcPr>
            <w:tcW w:w="1642" w:type="dxa"/>
            <w:tcBorders>
              <w:top w:val="nil"/>
              <w:left w:val="nil"/>
              <w:bottom w:val="nil"/>
              <w:right w:val="nil"/>
            </w:tcBorders>
            <w:shd w:val="clear" w:color="auto" w:fill="auto"/>
            <w:vAlign w:val="bottom"/>
            <w:hideMark/>
          </w:tcPr>
          <w:p w14:paraId="11C65920" w14:textId="77777777" w:rsidR="00340DB5" w:rsidRPr="00340DB5" w:rsidRDefault="00340DB5" w:rsidP="00340DB5">
            <w:pPr>
              <w:rPr>
                <w:sz w:val="20"/>
                <w:szCs w:val="20"/>
                <w:lang w:eastAsia="ru-RU"/>
              </w:rPr>
            </w:pPr>
          </w:p>
        </w:tc>
        <w:tc>
          <w:tcPr>
            <w:tcW w:w="2600" w:type="dxa"/>
            <w:tcBorders>
              <w:top w:val="nil"/>
              <w:left w:val="nil"/>
              <w:bottom w:val="nil"/>
              <w:right w:val="nil"/>
            </w:tcBorders>
            <w:shd w:val="clear" w:color="auto" w:fill="auto"/>
            <w:vAlign w:val="bottom"/>
            <w:hideMark/>
          </w:tcPr>
          <w:p w14:paraId="0155CE8F" w14:textId="77777777" w:rsidR="00340DB5" w:rsidRPr="00340DB5" w:rsidRDefault="00340DB5" w:rsidP="00340DB5">
            <w:pPr>
              <w:rPr>
                <w:sz w:val="20"/>
                <w:szCs w:val="20"/>
                <w:lang w:eastAsia="ru-RU"/>
              </w:rPr>
            </w:pPr>
          </w:p>
        </w:tc>
      </w:tr>
      <w:tr w:rsidR="00340DB5" w:rsidRPr="00340DB5" w14:paraId="04B3C091" w14:textId="77777777" w:rsidTr="00340DB5">
        <w:trPr>
          <w:trHeight w:val="74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AB62" w14:textId="77777777" w:rsidR="00340DB5" w:rsidRPr="00340DB5" w:rsidRDefault="00340DB5" w:rsidP="00340DB5">
            <w:pPr>
              <w:jc w:val="center"/>
              <w:rPr>
                <w:color w:val="000000"/>
                <w:lang w:eastAsia="ru-RU"/>
              </w:rPr>
            </w:pPr>
            <w:r w:rsidRPr="00340DB5">
              <w:rPr>
                <w:color w:val="000000"/>
                <w:lang w:eastAsia="ru-RU"/>
              </w:rPr>
              <w:t>№               п/п</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7FED8C90" w14:textId="77777777" w:rsidR="00340DB5" w:rsidRPr="00340DB5" w:rsidRDefault="00340DB5" w:rsidP="00340DB5">
            <w:pPr>
              <w:rPr>
                <w:color w:val="000000"/>
                <w:lang w:eastAsia="ru-RU"/>
              </w:rPr>
            </w:pPr>
            <w:r w:rsidRPr="00340DB5">
              <w:rPr>
                <w:color w:val="000000"/>
                <w:lang w:eastAsia="ru-RU"/>
              </w:rPr>
              <w:t>Населенный пункт</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573678D5" w14:textId="77777777" w:rsidR="00340DB5" w:rsidRPr="00340DB5" w:rsidRDefault="00340DB5" w:rsidP="00340DB5">
            <w:pPr>
              <w:jc w:val="center"/>
              <w:rPr>
                <w:color w:val="000000"/>
                <w:lang w:eastAsia="ru-RU"/>
              </w:rPr>
            </w:pPr>
            <w:r w:rsidRPr="00340DB5">
              <w:rPr>
                <w:color w:val="000000"/>
                <w:lang w:eastAsia="ru-RU"/>
              </w:rPr>
              <w:t>Перечень мероприятий, наименование проектов</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FC65B6B" w14:textId="77777777" w:rsidR="00340DB5" w:rsidRPr="00340DB5" w:rsidRDefault="00340DB5" w:rsidP="00340DB5">
            <w:pPr>
              <w:jc w:val="center"/>
              <w:rPr>
                <w:color w:val="000000"/>
                <w:lang w:eastAsia="ru-RU"/>
              </w:rPr>
            </w:pPr>
            <w:r w:rsidRPr="00340DB5">
              <w:rPr>
                <w:color w:val="000000"/>
                <w:lang w:eastAsia="ru-RU"/>
              </w:rPr>
              <w:t>Стоимость по предложению предприятия, без НДС</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57AE021E" w14:textId="77777777" w:rsidR="00340DB5" w:rsidRPr="00340DB5" w:rsidRDefault="00340DB5" w:rsidP="00340DB5">
            <w:pPr>
              <w:jc w:val="center"/>
              <w:rPr>
                <w:color w:val="000000"/>
                <w:lang w:eastAsia="ru-RU"/>
              </w:rPr>
            </w:pPr>
            <w:r w:rsidRPr="00340DB5">
              <w:rPr>
                <w:color w:val="000000"/>
                <w:lang w:eastAsia="ru-RU"/>
              </w:rPr>
              <w:t>Примечание</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9942877" w14:textId="77777777" w:rsidR="00340DB5" w:rsidRPr="00340DB5" w:rsidRDefault="00340DB5" w:rsidP="00340DB5">
            <w:pPr>
              <w:jc w:val="center"/>
              <w:rPr>
                <w:color w:val="000000"/>
                <w:lang w:eastAsia="ru-RU"/>
              </w:rPr>
            </w:pPr>
            <w:r w:rsidRPr="00340DB5">
              <w:rPr>
                <w:color w:val="000000"/>
                <w:lang w:eastAsia="ru-RU"/>
              </w:rPr>
              <w:t>Стоимость по предложению экспертов, без НДС</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3E148D4" w14:textId="77777777" w:rsidR="00340DB5" w:rsidRPr="00340DB5" w:rsidRDefault="00340DB5" w:rsidP="00340DB5">
            <w:pPr>
              <w:jc w:val="center"/>
              <w:rPr>
                <w:color w:val="000000"/>
                <w:lang w:eastAsia="ru-RU"/>
              </w:rPr>
            </w:pPr>
            <w:r w:rsidRPr="00340DB5">
              <w:rPr>
                <w:color w:val="000000"/>
                <w:lang w:eastAsia="ru-RU"/>
              </w:rPr>
              <w:t>Примечание</w:t>
            </w:r>
          </w:p>
        </w:tc>
      </w:tr>
      <w:tr w:rsidR="00340DB5" w:rsidRPr="00340DB5" w14:paraId="1D0C0C12"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EF1C17" w14:textId="77777777" w:rsidR="00340DB5" w:rsidRPr="00340DB5" w:rsidRDefault="00340DB5" w:rsidP="00340DB5">
            <w:pPr>
              <w:jc w:val="center"/>
              <w:rPr>
                <w:color w:val="000000"/>
                <w:lang w:eastAsia="ru-RU"/>
              </w:rPr>
            </w:pPr>
            <w:r w:rsidRPr="00340DB5">
              <w:rPr>
                <w:color w:val="000000"/>
                <w:lang w:eastAsia="ru-RU"/>
              </w:rPr>
              <w:t> </w:t>
            </w:r>
          </w:p>
        </w:tc>
        <w:tc>
          <w:tcPr>
            <w:tcW w:w="5953" w:type="dxa"/>
            <w:gridSpan w:val="2"/>
            <w:tcBorders>
              <w:top w:val="single" w:sz="4" w:space="0" w:color="auto"/>
              <w:left w:val="nil"/>
              <w:bottom w:val="single" w:sz="4" w:space="0" w:color="auto"/>
              <w:right w:val="single" w:sz="4" w:space="0" w:color="000000"/>
            </w:tcBorders>
            <w:shd w:val="clear" w:color="auto" w:fill="auto"/>
            <w:vAlign w:val="center"/>
            <w:hideMark/>
          </w:tcPr>
          <w:p w14:paraId="36159F02" w14:textId="77777777" w:rsidR="00340DB5" w:rsidRPr="00340DB5" w:rsidRDefault="00340DB5" w:rsidP="00340DB5">
            <w:pPr>
              <w:rPr>
                <w:b/>
                <w:bCs/>
                <w:color w:val="000000"/>
                <w:lang w:eastAsia="ru-RU"/>
              </w:rPr>
            </w:pPr>
            <w:r w:rsidRPr="00340DB5">
              <w:rPr>
                <w:b/>
                <w:bCs/>
                <w:color w:val="000000"/>
                <w:lang w:eastAsia="ru-RU"/>
              </w:rPr>
              <w:t>Ремонт основных средств</w:t>
            </w:r>
          </w:p>
        </w:tc>
        <w:tc>
          <w:tcPr>
            <w:tcW w:w="1642" w:type="dxa"/>
            <w:tcBorders>
              <w:top w:val="nil"/>
              <w:left w:val="nil"/>
              <w:bottom w:val="single" w:sz="4" w:space="0" w:color="auto"/>
              <w:right w:val="single" w:sz="4" w:space="0" w:color="auto"/>
            </w:tcBorders>
            <w:shd w:val="clear" w:color="auto" w:fill="auto"/>
            <w:vAlign w:val="center"/>
            <w:hideMark/>
          </w:tcPr>
          <w:p w14:paraId="7681E4EB" w14:textId="77777777" w:rsidR="00340DB5" w:rsidRPr="00340DB5" w:rsidRDefault="00340DB5" w:rsidP="00340DB5">
            <w:pPr>
              <w:jc w:val="center"/>
              <w:rPr>
                <w:color w:val="000000"/>
                <w:lang w:eastAsia="ru-RU"/>
              </w:rPr>
            </w:pPr>
            <w:r w:rsidRPr="00340DB5">
              <w:rPr>
                <w:color w:val="000000"/>
                <w:lang w:eastAsia="ru-RU"/>
              </w:rPr>
              <w:t> </w:t>
            </w:r>
          </w:p>
        </w:tc>
        <w:tc>
          <w:tcPr>
            <w:tcW w:w="2469" w:type="dxa"/>
            <w:tcBorders>
              <w:top w:val="nil"/>
              <w:left w:val="nil"/>
              <w:bottom w:val="single" w:sz="4" w:space="0" w:color="auto"/>
              <w:right w:val="single" w:sz="4" w:space="0" w:color="auto"/>
            </w:tcBorders>
            <w:shd w:val="clear" w:color="auto" w:fill="auto"/>
            <w:vAlign w:val="center"/>
            <w:hideMark/>
          </w:tcPr>
          <w:p w14:paraId="7037F95D" w14:textId="77777777" w:rsidR="00340DB5" w:rsidRPr="00340DB5" w:rsidRDefault="00340DB5" w:rsidP="00340DB5">
            <w:pPr>
              <w:jc w:val="center"/>
              <w:rPr>
                <w:color w:val="000000"/>
                <w:lang w:eastAsia="ru-RU"/>
              </w:rPr>
            </w:pPr>
            <w:r w:rsidRPr="00340DB5">
              <w:rPr>
                <w:color w:val="000000"/>
                <w:lang w:eastAsia="ru-RU"/>
              </w:rPr>
              <w:t> </w:t>
            </w:r>
          </w:p>
        </w:tc>
        <w:tc>
          <w:tcPr>
            <w:tcW w:w="1642" w:type="dxa"/>
            <w:tcBorders>
              <w:top w:val="nil"/>
              <w:left w:val="nil"/>
              <w:bottom w:val="single" w:sz="4" w:space="0" w:color="auto"/>
              <w:right w:val="single" w:sz="4" w:space="0" w:color="auto"/>
            </w:tcBorders>
            <w:shd w:val="clear" w:color="auto" w:fill="auto"/>
            <w:noWrap/>
            <w:vAlign w:val="bottom"/>
            <w:hideMark/>
          </w:tcPr>
          <w:p w14:paraId="2E665780" w14:textId="77777777" w:rsidR="00340DB5" w:rsidRPr="00340DB5" w:rsidRDefault="00340DB5" w:rsidP="00340DB5">
            <w:pPr>
              <w:rPr>
                <w:color w:val="000000"/>
                <w:sz w:val="22"/>
                <w:szCs w:val="22"/>
                <w:lang w:eastAsia="ru-RU"/>
              </w:rPr>
            </w:pPr>
            <w:r w:rsidRPr="00340DB5">
              <w:rPr>
                <w:color w:val="000000"/>
                <w:sz w:val="22"/>
                <w:szCs w:val="22"/>
                <w:lang w:eastAsia="ru-RU"/>
              </w:rPr>
              <w:t> </w:t>
            </w:r>
          </w:p>
        </w:tc>
        <w:tc>
          <w:tcPr>
            <w:tcW w:w="2600" w:type="dxa"/>
            <w:tcBorders>
              <w:top w:val="nil"/>
              <w:left w:val="nil"/>
              <w:bottom w:val="single" w:sz="4" w:space="0" w:color="auto"/>
              <w:right w:val="single" w:sz="4" w:space="0" w:color="auto"/>
            </w:tcBorders>
            <w:shd w:val="clear" w:color="auto" w:fill="auto"/>
            <w:vAlign w:val="bottom"/>
            <w:hideMark/>
          </w:tcPr>
          <w:p w14:paraId="2737A6F0" w14:textId="77777777" w:rsidR="00340DB5" w:rsidRPr="00340DB5" w:rsidRDefault="00340DB5" w:rsidP="00340DB5">
            <w:pPr>
              <w:rPr>
                <w:color w:val="000000"/>
                <w:lang w:eastAsia="ru-RU"/>
              </w:rPr>
            </w:pPr>
            <w:r w:rsidRPr="00340DB5">
              <w:rPr>
                <w:color w:val="000000"/>
                <w:lang w:eastAsia="ru-RU"/>
              </w:rPr>
              <w:t> </w:t>
            </w:r>
          </w:p>
        </w:tc>
      </w:tr>
      <w:tr w:rsidR="00340DB5" w:rsidRPr="00340DB5" w14:paraId="7B7814F9"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37E1EE" w14:textId="77777777" w:rsidR="00340DB5" w:rsidRPr="00340DB5" w:rsidRDefault="00340DB5" w:rsidP="00340DB5">
            <w:pPr>
              <w:jc w:val="center"/>
              <w:rPr>
                <w:color w:val="000000"/>
                <w:lang w:eastAsia="ru-RU"/>
              </w:rPr>
            </w:pPr>
            <w:r w:rsidRPr="00340DB5">
              <w:rPr>
                <w:color w:val="000000"/>
                <w:lang w:eastAsia="ru-RU"/>
              </w:rPr>
              <w:t>1</w:t>
            </w:r>
          </w:p>
        </w:tc>
        <w:tc>
          <w:tcPr>
            <w:tcW w:w="1491" w:type="dxa"/>
            <w:tcBorders>
              <w:top w:val="nil"/>
              <w:left w:val="nil"/>
              <w:bottom w:val="single" w:sz="4" w:space="0" w:color="auto"/>
              <w:right w:val="single" w:sz="4" w:space="0" w:color="auto"/>
            </w:tcBorders>
            <w:shd w:val="clear" w:color="auto" w:fill="auto"/>
            <w:vAlign w:val="center"/>
            <w:hideMark/>
          </w:tcPr>
          <w:p w14:paraId="64E36E08" w14:textId="77777777" w:rsidR="00340DB5" w:rsidRPr="00340DB5" w:rsidRDefault="00340DB5" w:rsidP="00340DB5">
            <w:pPr>
              <w:rPr>
                <w:color w:val="000000"/>
                <w:lang w:eastAsia="ru-RU"/>
              </w:rPr>
            </w:pPr>
            <w:r w:rsidRPr="00340DB5">
              <w:rPr>
                <w:color w:val="000000"/>
                <w:lang w:eastAsia="ru-RU"/>
              </w:rPr>
              <w:t xml:space="preserve">п. </w:t>
            </w:r>
            <w:proofErr w:type="spellStart"/>
            <w:r w:rsidRPr="00340DB5">
              <w:rPr>
                <w:color w:val="000000"/>
                <w:lang w:eastAsia="ru-RU"/>
              </w:rPr>
              <w:t>Казанково</w:t>
            </w:r>
            <w:proofErr w:type="spellEnd"/>
          </w:p>
        </w:tc>
        <w:tc>
          <w:tcPr>
            <w:tcW w:w="4462" w:type="dxa"/>
            <w:tcBorders>
              <w:top w:val="nil"/>
              <w:left w:val="nil"/>
              <w:bottom w:val="single" w:sz="4" w:space="0" w:color="auto"/>
              <w:right w:val="single" w:sz="4" w:space="0" w:color="auto"/>
            </w:tcBorders>
            <w:shd w:val="clear" w:color="auto" w:fill="auto"/>
            <w:vAlign w:val="center"/>
            <w:hideMark/>
          </w:tcPr>
          <w:p w14:paraId="04010B71" w14:textId="77777777" w:rsidR="00340DB5" w:rsidRPr="00340DB5" w:rsidRDefault="00340DB5" w:rsidP="00340DB5">
            <w:pPr>
              <w:rPr>
                <w:lang w:eastAsia="ru-RU"/>
              </w:rPr>
            </w:pPr>
            <w:r w:rsidRPr="00340DB5">
              <w:rPr>
                <w:lang w:eastAsia="ru-RU"/>
              </w:rPr>
              <w:t>Замена котла КЕ 10-14</w:t>
            </w:r>
          </w:p>
        </w:tc>
        <w:tc>
          <w:tcPr>
            <w:tcW w:w="1642" w:type="dxa"/>
            <w:tcBorders>
              <w:top w:val="nil"/>
              <w:left w:val="nil"/>
              <w:bottom w:val="single" w:sz="4" w:space="0" w:color="auto"/>
              <w:right w:val="single" w:sz="4" w:space="0" w:color="auto"/>
            </w:tcBorders>
            <w:shd w:val="clear" w:color="000000" w:fill="FFFFFF"/>
            <w:vAlign w:val="center"/>
            <w:hideMark/>
          </w:tcPr>
          <w:p w14:paraId="37209C0F" w14:textId="77777777" w:rsidR="00340DB5" w:rsidRPr="00340DB5" w:rsidRDefault="00340DB5" w:rsidP="00340DB5">
            <w:pPr>
              <w:jc w:val="center"/>
              <w:rPr>
                <w:color w:val="000000"/>
                <w:lang w:eastAsia="ru-RU"/>
              </w:rPr>
            </w:pPr>
            <w:r w:rsidRPr="00340DB5">
              <w:rPr>
                <w:color w:val="000000"/>
                <w:lang w:eastAsia="ru-RU"/>
              </w:rPr>
              <w:t>19 333 440,33</w:t>
            </w:r>
          </w:p>
        </w:tc>
        <w:tc>
          <w:tcPr>
            <w:tcW w:w="2469" w:type="dxa"/>
            <w:tcBorders>
              <w:top w:val="nil"/>
              <w:left w:val="nil"/>
              <w:bottom w:val="single" w:sz="4" w:space="0" w:color="auto"/>
              <w:right w:val="single" w:sz="4" w:space="0" w:color="auto"/>
            </w:tcBorders>
            <w:shd w:val="clear" w:color="auto" w:fill="auto"/>
            <w:vAlign w:val="bottom"/>
            <w:hideMark/>
          </w:tcPr>
          <w:p w14:paraId="790FB327"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A58D8D9" w14:textId="77777777" w:rsidR="00340DB5" w:rsidRPr="00340DB5" w:rsidRDefault="00340DB5" w:rsidP="00340DB5">
            <w:pPr>
              <w:jc w:val="center"/>
              <w:rPr>
                <w:color w:val="000000"/>
                <w:lang w:eastAsia="ru-RU"/>
              </w:rPr>
            </w:pPr>
            <w:r w:rsidRPr="00340DB5">
              <w:rPr>
                <w:color w:val="000000"/>
                <w:lang w:eastAsia="ru-RU"/>
              </w:rPr>
              <w:t>19 333 440,33</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6D83FC6F" w14:textId="77777777" w:rsidR="00340DB5" w:rsidRPr="00340DB5" w:rsidRDefault="00340DB5" w:rsidP="00340DB5">
            <w:pPr>
              <w:rPr>
                <w:color w:val="000000"/>
                <w:lang w:eastAsia="ru-RU"/>
              </w:rPr>
            </w:pPr>
            <w:r w:rsidRPr="00340DB5">
              <w:rPr>
                <w:color w:val="000000"/>
                <w:lang w:eastAsia="ru-RU"/>
              </w:rPr>
              <w:t> </w:t>
            </w:r>
          </w:p>
        </w:tc>
      </w:tr>
      <w:tr w:rsidR="00340DB5" w:rsidRPr="00340DB5" w14:paraId="2C8B7EE1"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C98EF7" w14:textId="77777777" w:rsidR="00340DB5" w:rsidRPr="00340DB5" w:rsidRDefault="00340DB5" w:rsidP="00340DB5">
            <w:pPr>
              <w:jc w:val="center"/>
              <w:rPr>
                <w:color w:val="000000"/>
                <w:lang w:eastAsia="ru-RU"/>
              </w:rPr>
            </w:pPr>
            <w:r w:rsidRPr="00340DB5">
              <w:rPr>
                <w:color w:val="000000"/>
                <w:lang w:eastAsia="ru-RU"/>
              </w:rPr>
              <w:t>2</w:t>
            </w:r>
          </w:p>
        </w:tc>
        <w:tc>
          <w:tcPr>
            <w:tcW w:w="1491" w:type="dxa"/>
            <w:tcBorders>
              <w:top w:val="nil"/>
              <w:left w:val="nil"/>
              <w:bottom w:val="single" w:sz="4" w:space="0" w:color="auto"/>
              <w:right w:val="single" w:sz="4" w:space="0" w:color="auto"/>
            </w:tcBorders>
            <w:shd w:val="clear" w:color="auto" w:fill="auto"/>
            <w:vAlign w:val="center"/>
            <w:hideMark/>
          </w:tcPr>
          <w:p w14:paraId="777E72F8"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Куртуково</w:t>
            </w:r>
            <w:proofErr w:type="spellEnd"/>
          </w:p>
        </w:tc>
        <w:tc>
          <w:tcPr>
            <w:tcW w:w="4462" w:type="dxa"/>
            <w:tcBorders>
              <w:top w:val="nil"/>
              <w:left w:val="nil"/>
              <w:bottom w:val="single" w:sz="4" w:space="0" w:color="auto"/>
              <w:right w:val="single" w:sz="4" w:space="0" w:color="auto"/>
            </w:tcBorders>
            <w:shd w:val="clear" w:color="auto" w:fill="auto"/>
            <w:noWrap/>
            <w:vAlign w:val="center"/>
            <w:hideMark/>
          </w:tcPr>
          <w:p w14:paraId="490D7ABF" w14:textId="77777777" w:rsidR="00340DB5" w:rsidRPr="00340DB5" w:rsidRDefault="00340DB5" w:rsidP="00340DB5">
            <w:pPr>
              <w:rPr>
                <w:lang w:eastAsia="ru-RU"/>
              </w:rPr>
            </w:pPr>
            <w:r w:rsidRPr="00340DB5">
              <w:rPr>
                <w:lang w:eastAsia="ru-RU"/>
              </w:rPr>
              <w:t>От ТК 21 до ТК 22. Замена трубопровода.</w:t>
            </w:r>
          </w:p>
        </w:tc>
        <w:tc>
          <w:tcPr>
            <w:tcW w:w="1642" w:type="dxa"/>
            <w:tcBorders>
              <w:top w:val="nil"/>
              <w:left w:val="nil"/>
              <w:bottom w:val="single" w:sz="4" w:space="0" w:color="auto"/>
              <w:right w:val="single" w:sz="4" w:space="0" w:color="auto"/>
            </w:tcBorders>
            <w:shd w:val="clear" w:color="000000" w:fill="FFFFFF"/>
            <w:vAlign w:val="center"/>
            <w:hideMark/>
          </w:tcPr>
          <w:p w14:paraId="252AC588" w14:textId="77777777" w:rsidR="00340DB5" w:rsidRPr="00340DB5" w:rsidRDefault="00340DB5" w:rsidP="00340DB5">
            <w:pPr>
              <w:jc w:val="center"/>
              <w:rPr>
                <w:color w:val="000000"/>
                <w:lang w:eastAsia="ru-RU"/>
              </w:rPr>
            </w:pPr>
            <w:r w:rsidRPr="00340DB5">
              <w:rPr>
                <w:color w:val="000000"/>
                <w:lang w:eastAsia="ru-RU"/>
              </w:rPr>
              <w:t>1 316 507,00</w:t>
            </w:r>
          </w:p>
        </w:tc>
        <w:tc>
          <w:tcPr>
            <w:tcW w:w="2469" w:type="dxa"/>
            <w:tcBorders>
              <w:top w:val="nil"/>
              <w:left w:val="nil"/>
              <w:bottom w:val="single" w:sz="4" w:space="0" w:color="auto"/>
              <w:right w:val="single" w:sz="4" w:space="0" w:color="auto"/>
            </w:tcBorders>
            <w:shd w:val="clear" w:color="auto" w:fill="auto"/>
            <w:vAlign w:val="bottom"/>
            <w:hideMark/>
          </w:tcPr>
          <w:p w14:paraId="74E8CB91"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21D67FBA" w14:textId="77777777" w:rsidR="00340DB5" w:rsidRPr="00340DB5" w:rsidRDefault="00340DB5" w:rsidP="00340DB5">
            <w:pPr>
              <w:jc w:val="center"/>
              <w:rPr>
                <w:color w:val="000000"/>
                <w:lang w:eastAsia="ru-RU"/>
              </w:rPr>
            </w:pPr>
            <w:r w:rsidRPr="00340DB5">
              <w:rPr>
                <w:color w:val="000000"/>
                <w:lang w:eastAsia="ru-RU"/>
              </w:rPr>
              <w:t>1 316 507,00</w:t>
            </w:r>
          </w:p>
        </w:tc>
        <w:tc>
          <w:tcPr>
            <w:tcW w:w="2600" w:type="dxa"/>
            <w:tcBorders>
              <w:top w:val="nil"/>
              <w:left w:val="nil"/>
              <w:bottom w:val="single" w:sz="4" w:space="0" w:color="auto"/>
              <w:right w:val="single" w:sz="4" w:space="0" w:color="auto"/>
            </w:tcBorders>
            <w:shd w:val="clear" w:color="auto" w:fill="auto"/>
            <w:vAlign w:val="bottom"/>
            <w:hideMark/>
          </w:tcPr>
          <w:p w14:paraId="3CEEB466" w14:textId="77777777" w:rsidR="00340DB5" w:rsidRPr="00340DB5" w:rsidRDefault="00340DB5" w:rsidP="00340DB5">
            <w:pPr>
              <w:rPr>
                <w:color w:val="000000"/>
                <w:lang w:eastAsia="ru-RU"/>
              </w:rPr>
            </w:pPr>
            <w:r w:rsidRPr="00340DB5">
              <w:rPr>
                <w:color w:val="000000"/>
                <w:lang w:eastAsia="ru-RU"/>
              </w:rPr>
              <w:t> </w:t>
            </w:r>
          </w:p>
        </w:tc>
      </w:tr>
      <w:tr w:rsidR="00340DB5" w:rsidRPr="00340DB5" w14:paraId="2E31598C"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8F3EB3" w14:textId="77777777" w:rsidR="00340DB5" w:rsidRPr="00340DB5" w:rsidRDefault="00340DB5" w:rsidP="00340DB5">
            <w:pPr>
              <w:jc w:val="center"/>
              <w:rPr>
                <w:color w:val="000000"/>
                <w:lang w:eastAsia="ru-RU"/>
              </w:rPr>
            </w:pPr>
            <w:r w:rsidRPr="00340DB5">
              <w:rPr>
                <w:color w:val="000000"/>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865455F" w14:textId="77777777" w:rsidR="00340DB5" w:rsidRPr="00340DB5" w:rsidRDefault="00340DB5" w:rsidP="00340DB5">
            <w:pPr>
              <w:rPr>
                <w:color w:val="000000"/>
                <w:lang w:eastAsia="ru-RU"/>
              </w:rPr>
            </w:pPr>
            <w:r w:rsidRPr="00340DB5">
              <w:rPr>
                <w:color w:val="000000"/>
                <w:lang w:eastAsia="ru-RU"/>
              </w:rPr>
              <w:t xml:space="preserve">с. </w:t>
            </w:r>
            <w:proofErr w:type="spellStart"/>
            <w:r w:rsidRPr="00340DB5">
              <w:rPr>
                <w:color w:val="000000"/>
                <w:lang w:eastAsia="ru-RU"/>
              </w:rPr>
              <w:t>Куртуково</w:t>
            </w:r>
            <w:proofErr w:type="spellEnd"/>
          </w:p>
        </w:tc>
        <w:tc>
          <w:tcPr>
            <w:tcW w:w="4462" w:type="dxa"/>
            <w:tcBorders>
              <w:top w:val="nil"/>
              <w:left w:val="nil"/>
              <w:bottom w:val="single" w:sz="4" w:space="0" w:color="auto"/>
              <w:right w:val="single" w:sz="4" w:space="0" w:color="auto"/>
            </w:tcBorders>
            <w:shd w:val="clear" w:color="auto" w:fill="auto"/>
            <w:noWrap/>
            <w:vAlign w:val="center"/>
            <w:hideMark/>
          </w:tcPr>
          <w:p w14:paraId="40234087" w14:textId="77777777" w:rsidR="00340DB5" w:rsidRPr="00340DB5" w:rsidRDefault="00340DB5" w:rsidP="00340DB5">
            <w:pPr>
              <w:rPr>
                <w:lang w:eastAsia="ru-RU"/>
              </w:rPr>
            </w:pPr>
            <w:r w:rsidRPr="00340DB5">
              <w:rPr>
                <w:lang w:eastAsia="ru-RU"/>
              </w:rPr>
              <w:t>От ТК2 до ТК 20-23. Замена трубопровода.</w:t>
            </w:r>
          </w:p>
        </w:tc>
        <w:tc>
          <w:tcPr>
            <w:tcW w:w="1642" w:type="dxa"/>
            <w:tcBorders>
              <w:top w:val="nil"/>
              <w:left w:val="nil"/>
              <w:bottom w:val="single" w:sz="4" w:space="0" w:color="auto"/>
              <w:right w:val="single" w:sz="4" w:space="0" w:color="auto"/>
            </w:tcBorders>
            <w:shd w:val="clear" w:color="000000" w:fill="FFFFFF"/>
            <w:vAlign w:val="center"/>
            <w:hideMark/>
          </w:tcPr>
          <w:p w14:paraId="236F4DEA" w14:textId="77777777" w:rsidR="00340DB5" w:rsidRPr="00340DB5" w:rsidRDefault="00340DB5" w:rsidP="00340DB5">
            <w:pPr>
              <w:jc w:val="center"/>
              <w:rPr>
                <w:color w:val="000000"/>
                <w:lang w:eastAsia="ru-RU"/>
              </w:rPr>
            </w:pPr>
            <w:r w:rsidRPr="00340DB5">
              <w:rPr>
                <w:color w:val="000000"/>
                <w:lang w:eastAsia="ru-RU"/>
              </w:rPr>
              <w:t>3 206 470,00</w:t>
            </w:r>
          </w:p>
        </w:tc>
        <w:tc>
          <w:tcPr>
            <w:tcW w:w="2469" w:type="dxa"/>
            <w:tcBorders>
              <w:top w:val="nil"/>
              <w:left w:val="nil"/>
              <w:bottom w:val="single" w:sz="4" w:space="0" w:color="auto"/>
              <w:right w:val="single" w:sz="4" w:space="0" w:color="auto"/>
            </w:tcBorders>
            <w:shd w:val="clear" w:color="auto" w:fill="auto"/>
            <w:vAlign w:val="bottom"/>
            <w:hideMark/>
          </w:tcPr>
          <w:p w14:paraId="000CDFCE"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08F2947E" w14:textId="77777777" w:rsidR="00340DB5" w:rsidRPr="00340DB5" w:rsidRDefault="00340DB5" w:rsidP="00340DB5">
            <w:pPr>
              <w:jc w:val="center"/>
              <w:rPr>
                <w:color w:val="000000"/>
                <w:lang w:eastAsia="ru-RU"/>
              </w:rPr>
            </w:pPr>
            <w:r w:rsidRPr="00340DB5">
              <w:rPr>
                <w:color w:val="000000"/>
                <w:lang w:eastAsia="ru-RU"/>
              </w:rPr>
              <w:t>3 206 470,00</w:t>
            </w:r>
          </w:p>
        </w:tc>
        <w:tc>
          <w:tcPr>
            <w:tcW w:w="2600" w:type="dxa"/>
            <w:tcBorders>
              <w:top w:val="nil"/>
              <w:left w:val="nil"/>
              <w:bottom w:val="single" w:sz="4" w:space="0" w:color="auto"/>
              <w:right w:val="single" w:sz="4" w:space="0" w:color="auto"/>
            </w:tcBorders>
            <w:shd w:val="clear" w:color="auto" w:fill="auto"/>
            <w:vAlign w:val="bottom"/>
            <w:hideMark/>
          </w:tcPr>
          <w:p w14:paraId="5D375128" w14:textId="77777777" w:rsidR="00340DB5" w:rsidRPr="00340DB5" w:rsidRDefault="00340DB5" w:rsidP="00340DB5">
            <w:pPr>
              <w:rPr>
                <w:color w:val="000000"/>
                <w:lang w:eastAsia="ru-RU"/>
              </w:rPr>
            </w:pPr>
            <w:r w:rsidRPr="00340DB5">
              <w:rPr>
                <w:color w:val="000000"/>
                <w:lang w:eastAsia="ru-RU"/>
              </w:rPr>
              <w:t> </w:t>
            </w:r>
          </w:p>
        </w:tc>
      </w:tr>
      <w:tr w:rsidR="00340DB5" w:rsidRPr="00340DB5" w14:paraId="19875302"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451458" w14:textId="77777777" w:rsidR="00340DB5" w:rsidRPr="00340DB5" w:rsidRDefault="00340DB5" w:rsidP="00340DB5">
            <w:pPr>
              <w:jc w:val="center"/>
              <w:rPr>
                <w:color w:val="000000"/>
                <w:lang w:eastAsia="ru-RU"/>
              </w:rPr>
            </w:pPr>
            <w:r w:rsidRPr="00340DB5">
              <w:rPr>
                <w:color w:val="000000"/>
                <w:lang w:eastAsia="ru-RU"/>
              </w:rPr>
              <w:t>4</w:t>
            </w:r>
          </w:p>
        </w:tc>
        <w:tc>
          <w:tcPr>
            <w:tcW w:w="1491" w:type="dxa"/>
            <w:tcBorders>
              <w:top w:val="nil"/>
              <w:left w:val="nil"/>
              <w:bottom w:val="single" w:sz="4" w:space="0" w:color="auto"/>
              <w:right w:val="single" w:sz="4" w:space="0" w:color="auto"/>
            </w:tcBorders>
            <w:shd w:val="clear" w:color="auto" w:fill="auto"/>
            <w:vAlign w:val="center"/>
            <w:hideMark/>
          </w:tcPr>
          <w:p w14:paraId="132A4E8F" w14:textId="77777777" w:rsidR="00340DB5" w:rsidRPr="00340DB5" w:rsidRDefault="00340DB5" w:rsidP="00340DB5">
            <w:pPr>
              <w:rPr>
                <w:color w:val="000000"/>
                <w:lang w:eastAsia="ru-RU"/>
              </w:rPr>
            </w:pPr>
            <w:r w:rsidRPr="00340DB5">
              <w:rPr>
                <w:color w:val="000000"/>
                <w:lang w:eastAsia="ru-RU"/>
              </w:rPr>
              <w:t>п. Степной</w:t>
            </w:r>
          </w:p>
        </w:tc>
        <w:tc>
          <w:tcPr>
            <w:tcW w:w="4462" w:type="dxa"/>
            <w:tcBorders>
              <w:top w:val="nil"/>
              <w:left w:val="nil"/>
              <w:bottom w:val="single" w:sz="4" w:space="0" w:color="auto"/>
              <w:right w:val="single" w:sz="4" w:space="0" w:color="auto"/>
            </w:tcBorders>
            <w:shd w:val="clear" w:color="auto" w:fill="auto"/>
            <w:noWrap/>
            <w:vAlign w:val="center"/>
            <w:hideMark/>
          </w:tcPr>
          <w:p w14:paraId="59148E94" w14:textId="77777777" w:rsidR="00340DB5" w:rsidRPr="00340DB5" w:rsidRDefault="00340DB5" w:rsidP="00340DB5">
            <w:pPr>
              <w:rPr>
                <w:lang w:eastAsia="ru-RU"/>
              </w:rPr>
            </w:pPr>
            <w:r w:rsidRPr="00340DB5">
              <w:rPr>
                <w:lang w:eastAsia="ru-RU"/>
              </w:rPr>
              <w:t>Замена бака резервуара (2шт).</w:t>
            </w:r>
          </w:p>
        </w:tc>
        <w:tc>
          <w:tcPr>
            <w:tcW w:w="1642" w:type="dxa"/>
            <w:tcBorders>
              <w:top w:val="nil"/>
              <w:left w:val="nil"/>
              <w:bottom w:val="single" w:sz="4" w:space="0" w:color="auto"/>
              <w:right w:val="single" w:sz="4" w:space="0" w:color="auto"/>
            </w:tcBorders>
            <w:shd w:val="clear" w:color="000000" w:fill="FFFFFF"/>
            <w:vAlign w:val="center"/>
            <w:hideMark/>
          </w:tcPr>
          <w:p w14:paraId="04AE9A50" w14:textId="77777777" w:rsidR="00340DB5" w:rsidRPr="00340DB5" w:rsidRDefault="00340DB5" w:rsidP="00340DB5">
            <w:pPr>
              <w:jc w:val="center"/>
              <w:rPr>
                <w:color w:val="000000"/>
                <w:lang w:eastAsia="ru-RU"/>
              </w:rPr>
            </w:pPr>
            <w:r w:rsidRPr="00340DB5">
              <w:rPr>
                <w:color w:val="000000"/>
                <w:lang w:eastAsia="ru-RU"/>
              </w:rPr>
              <w:t>3 540 804,00</w:t>
            </w:r>
          </w:p>
        </w:tc>
        <w:tc>
          <w:tcPr>
            <w:tcW w:w="2469" w:type="dxa"/>
            <w:tcBorders>
              <w:top w:val="nil"/>
              <w:left w:val="nil"/>
              <w:bottom w:val="single" w:sz="4" w:space="0" w:color="auto"/>
              <w:right w:val="single" w:sz="4" w:space="0" w:color="auto"/>
            </w:tcBorders>
            <w:shd w:val="clear" w:color="auto" w:fill="auto"/>
            <w:vAlign w:val="bottom"/>
            <w:hideMark/>
          </w:tcPr>
          <w:p w14:paraId="39629AAC"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16D48763" w14:textId="77777777" w:rsidR="00340DB5" w:rsidRPr="00340DB5" w:rsidRDefault="00340DB5" w:rsidP="00340DB5">
            <w:pPr>
              <w:jc w:val="center"/>
              <w:rPr>
                <w:color w:val="000000"/>
                <w:lang w:eastAsia="ru-RU"/>
              </w:rPr>
            </w:pPr>
            <w:r w:rsidRPr="00340DB5">
              <w:rPr>
                <w:color w:val="000000"/>
                <w:lang w:eastAsia="ru-RU"/>
              </w:rPr>
              <w:t>3 540 804,00</w:t>
            </w:r>
          </w:p>
        </w:tc>
        <w:tc>
          <w:tcPr>
            <w:tcW w:w="2600" w:type="dxa"/>
            <w:tcBorders>
              <w:top w:val="nil"/>
              <w:left w:val="nil"/>
              <w:bottom w:val="single" w:sz="4" w:space="0" w:color="auto"/>
              <w:right w:val="single" w:sz="4" w:space="0" w:color="auto"/>
            </w:tcBorders>
            <w:shd w:val="clear" w:color="auto" w:fill="auto"/>
            <w:vAlign w:val="bottom"/>
            <w:hideMark/>
          </w:tcPr>
          <w:p w14:paraId="725A9EB4" w14:textId="77777777" w:rsidR="00340DB5" w:rsidRPr="00340DB5" w:rsidRDefault="00340DB5" w:rsidP="00340DB5">
            <w:pPr>
              <w:rPr>
                <w:color w:val="000000"/>
                <w:lang w:eastAsia="ru-RU"/>
              </w:rPr>
            </w:pPr>
            <w:r w:rsidRPr="00340DB5">
              <w:rPr>
                <w:color w:val="000000"/>
                <w:lang w:eastAsia="ru-RU"/>
              </w:rPr>
              <w:t> </w:t>
            </w:r>
          </w:p>
        </w:tc>
      </w:tr>
      <w:tr w:rsidR="00340DB5" w:rsidRPr="00340DB5" w14:paraId="379387CB"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8831B0" w14:textId="77777777" w:rsidR="00340DB5" w:rsidRPr="00340DB5" w:rsidRDefault="00340DB5" w:rsidP="00340DB5">
            <w:pPr>
              <w:jc w:val="center"/>
              <w:rPr>
                <w:color w:val="000000"/>
                <w:lang w:eastAsia="ru-RU"/>
              </w:rPr>
            </w:pPr>
            <w:r w:rsidRPr="00340DB5">
              <w:rPr>
                <w:color w:val="000000"/>
                <w:lang w:eastAsia="ru-RU"/>
              </w:rPr>
              <w:t>5</w:t>
            </w:r>
          </w:p>
        </w:tc>
        <w:tc>
          <w:tcPr>
            <w:tcW w:w="1491" w:type="dxa"/>
            <w:tcBorders>
              <w:top w:val="nil"/>
              <w:left w:val="nil"/>
              <w:bottom w:val="single" w:sz="4" w:space="0" w:color="auto"/>
              <w:right w:val="single" w:sz="4" w:space="0" w:color="auto"/>
            </w:tcBorders>
            <w:shd w:val="clear" w:color="auto" w:fill="auto"/>
            <w:noWrap/>
            <w:vAlign w:val="bottom"/>
            <w:hideMark/>
          </w:tcPr>
          <w:p w14:paraId="3EE73575" w14:textId="77777777" w:rsidR="00340DB5" w:rsidRPr="00340DB5" w:rsidRDefault="00340DB5" w:rsidP="00340DB5">
            <w:pPr>
              <w:rPr>
                <w:color w:val="000000"/>
                <w:lang w:eastAsia="ru-RU"/>
              </w:rPr>
            </w:pPr>
            <w:r w:rsidRPr="00340DB5">
              <w:rPr>
                <w:color w:val="000000"/>
                <w:lang w:eastAsia="ru-RU"/>
              </w:rPr>
              <w:t>п. Загорский</w:t>
            </w:r>
          </w:p>
        </w:tc>
        <w:tc>
          <w:tcPr>
            <w:tcW w:w="4462" w:type="dxa"/>
            <w:tcBorders>
              <w:top w:val="nil"/>
              <w:left w:val="nil"/>
              <w:bottom w:val="single" w:sz="4" w:space="0" w:color="auto"/>
              <w:right w:val="single" w:sz="4" w:space="0" w:color="auto"/>
            </w:tcBorders>
            <w:shd w:val="clear" w:color="auto" w:fill="auto"/>
            <w:noWrap/>
            <w:vAlign w:val="center"/>
            <w:hideMark/>
          </w:tcPr>
          <w:p w14:paraId="46FAA18B" w14:textId="77777777" w:rsidR="00340DB5" w:rsidRPr="00340DB5" w:rsidRDefault="00340DB5" w:rsidP="00340DB5">
            <w:pPr>
              <w:rPr>
                <w:lang w:eastAsia="ru-RU"/>
              </w:rPr>
            </w:pPr>
            <w:r w:rsidRPr="00340DB5">
              <w:rPr>
                <w:lang w:eastAsia="ru-RU"/>
              </w:rPr>
              <w:t>Ремонт теплотрассы</w:t>
            </w:r>
          </w:p>
        </w:tc>
        <w:tc>
          <w:tcPr>
            <w:tcW w:w="1642" w:type="dxa"/>
            <w:tcBorders>
              <w:top w:val="nil"/>
              <w:left w:val="nil"/>
              <w:bottom w:val="single" w:sz="4" w:space="0" w:color="auto"/>
              <w:right w:val="single" w:sz="4" w:space="0" w:color="auto"/>
            </w:tcBorders>
            <w:shd w:val="clear" w:color="000000" w:fill="FFFFFF"/>
            <w:vAlign w:val="center"/>
            <w:hideMark/>
          </w:tcPr>
          <w:p w14:paraId="18143BBF" w14:textId="77777777" w:rsidR="00340DB5" w:rsidRPr="00340DB5" w:rsidRDefault="00340DB5" w:rsidP="00340DB5">
            <w:pPr>
              <w:jc w:val="center"/>
              <w:rPr>
                <w:color w:val="000000"/>
                <w:lang w:eastAsia="ru-RU"/>
              </w:rPr>
            </w:pPr>
            <w:r w:rsidRPr="00340DB5">
              <w:rPr>
                <w:color w:val="000000"/>
                <w:lang w:eastAsia="ru-RU"/>
              </w:rPr>
              <w:t>3 144 321,00</w:t>
            </w:r>
          </w:p>
        </w:tc>
        <w:tc>
          <w:tcPr>
            <w:tcW w:w="2469" w:type="dxa"/>
            <w:tcBorders>
              <w:top w:val="nil"/>
              <w:left w:val="nil"/>
              <w:bottom w:val="single" w:sz="4" w:space="0" w:color="auto"/>
              <w:right w:val="single" w:sz="4" w:space="0" w:color="auto"/>
            </w:tcBorders>
            <w:shd w:val="clear" w:color="auto" w:fill="auto"/>
            <w:vAlign w:val="bottom"/>
            <w:hideMark/>
          </w:tcPr>
          <w:p w14:paraId="5B44D797"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7B0FA773" w14:textId="77777777" w:rsidR="00340DB5" w:rsidRPr="00340DB5" w:rsidRDefault="00340DB5" w:rsidP="00340DB5">
            <w:pPr>
              <w:jc w:val="center"/>
              <w:rPr>
                <w:color w:val="000000"/>
                <w:lang w:eastAsia="ru-RU"/>
              </w:rPr>
            </w:pPr>
            <w:r w:rsidRPr="00340DB5">
              <w:rPr>
                <w:color w:val="000000"/>
                <w:lang w:eastAsia="ru-RU"/>
              </w:rPr>
              <w:t>3 144 321,00</w:t>
            </w:r>
          </w:p>
        </w:tc>
        <w:tc>
          <w:tcPr>
            <w:tcW w:w="2600" w:type="dxa"/>
            <w:tcBorders>
              <w:top w:val="nil"/>
              <w:left w:val="nil"/>
              <w:bottom w:val="single" w:sz="4" w:space="0" w:color="auto"/>
              <w:right w:val="single" w:sz="4" w:space="0" w:color="auto"/>
            </w:tcBorders>
            <w:shd w:val="clear" w:color="auto" w:fill="auto"/>
            <w:vAlign w:val="bottom"/>
            <w:hideMark/>
          </w:tcPr>
          <w:p w14:paraId="2297E0B0" w14:textId="77777777" w:rsidR="00340DB5" w:rsidRPr="00340DB5" w:rsidRDefault="00340DB5" w:rsidP="00340DB5">
            <w:pPr>
              <w:rPr>
                <w:color w:val="000000"/>
                <w:lang w:eastAsia="ru-RU"/>
              </w:rPr>
            </w:pPr>
            <w:r w:rsidRPr="00340DB5">
              <w:rPr>
                <w:color w:val="000000"/>
                <w:lang w:eastAsia="ru-RU"/>
              </w:rPr>
              <w:t> </w:t>
            </w:r>
          </w:p>
        </w:tc>
      </w:tr>
      <w:tr w:rsidR="00340DB5" w:rsidRPr="00340DB5" w14:paraId="0042C6E2"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CD5801" w14:textId="77777777" w:rsidR="00340DB5" w:rsidRPr="00340DB5" w:rsidRDefault="00340DB5" w:rsidP="00340DB5">
            <w:pPr>
              <w:jc w:val="center"/>
              <w:rPr>
                <w:color w:val="000000"/>
                <w:lang w:eastAsia="ru-RU"/>
              </w:rPr>
            </w:pPr>
            <w:r w:rsidRPr="00340DB5">
              <w:rPr>
                <w:color w:val="000000"/>
                <w:lang w:eastAsia="ru-RU"/>
              </w:rPr>
              <w:t>6</w:t>
            </w:r>
          </w:p>
        </w:tc>
        <w:tc>
          <w:tcPr>
            <w:tcW w:w="1491" w:type="dxa"/>
            <w:tcBorders>
              <w:top w:val="nil"/>
              <w:left w:val="nil"/>
              <w:bottom w:val="single" w:sz="4" w:space="0" w:color="auto"/>
              <w:right w:val="single" w:sz="4" w:space="0" w:color="auto"/>
            </w:tcBorders>
            <w:shd w:val="clear" w:color="auto" w:fill="auto"/>
            <w:noWrap/>
            <w:vAlign w:val="bottom"/>
            <w:hideMark/>
          </w:tcPr>
          <w:p w14:paraId="2DB5EF5D" w14:textId="77777777" w:rsidR="00340DB5" w:rsidRPr="00340DB5" w:rsidRDefault="00340DB5" w:rsidP="00340DB5">
            <w:pPr>
              <w:rPr>
                <w:color w:val="000000"/>
                <w:lang w:eastAsia="ru-RU"/>
              </w:rPr>
            </w:pPr>
            <w:r w:rsidRPr="00340DB5">
              <w:rPr>
                <w:color w:val="000000"/>
                <w:lang w:eastAsia="ru-RU"/>
              </w:rPr>
              <w:t xml:space="preserve">п. </w:t>
            </w:r>
            <w:proofErr w:type="spellStart"/>
            <w:r w:rsidRPr="00340DB5">
              <w:rPr>
                <w:color w:val="000000"/>
                <w:lang w:eastAsia="ru-RU"/>
              </w:rPr>
              <w:t>Казанково</w:t>
            </w:r>
            <w:proofErr w:type="spellEnd"/>
          </w:p>
        </w:tc>
        <w:tc>
          <w:tcPr>
            <w:tcW w:w="4462" w:type="dxa"/>
            <w:tcBorders>
              <w:top w:val="nil"/>
              <w:left w:val="nil"/>
              <w:bottom w:val="single" w:sz="4" w:space="0" w:color="auto"/>
              <w:right w:val="single" w:sz="4" w:space="0" w:color="auto"/>
            </w:tcBorders>
            <w:shd w:val="clear" w:color="auto" w:fill="auto"/>
            <w:noWrap/>
            <w:vAlign w:val="center"/>
            <w:hideMark/>
          </w:tcPr>
          <w:p w14:paraId="37AC83D3" w14:textId="77777777" w:rsidR="00340DB5" w:rsidRPr="00340DB5" w:rsidRDefault="00340DB5" w:rsidP="00340DB5">
            <w:pPr>
              <w:rPr>
                <w:lang w:eastAsia="ru-RU"/>
              </w:rPr>
            </w:pPr>
            <w:r w:rsidRPr="00340DB5">
              <w:rPr>
                <w:lang w:eastAsia="ru-RU"/>
              </w:rPr>
              <w:t>Замена теплотрассы от котельной до ТК2</w:t>
            </w:r>
          </w:p>
        </w:tc>
        <w:tc>
          <w:tcPr>
            <w:tcW w:w="1642" w:type="dxa"/>
            <w:tcBorders>
              <w:top w:val="nil"/>
              <w:left w:val="nil"/>
              <w:bottom w:val="single" w:sz="4" w:space="0" w:color="auto"/>
              <w:right w:val="single" w:sz="4" w:space="0" w:color="auto"/>
            </w:tcBorders>
            <w:shd w:val="clear" w:color="000000" w:fill="FFFFFF"/>
            <w:vAlign w:val="center"/>
            <w:hideMark/>
          </w:tcPr>
          <w:p w14:paraId="704A029A" w14:textId="77777777" w:rsidR="00340DB5" w:rsidRPr="00340DB5" w:rsidRDefault="00340DB5" w:rsidP="00340DB5">
            <w:pPr>
              <w:jc w:val="center"/>
              <w:rPr>
                <w:color w:val="000000"/>
                <w:lang w:eastAsia="ru-RU"/>
              </w:rPr>
            </w:pPr>
            <w:r w:rsidRPr="00340DB5">
              <w:rPr>
                <w:color w:val="000000"/>
                <w:lang w:eastAsia="ru-RU"/>
              </w:rPr>
              <w:t>13 141 084,00</w:t>
            </w:r>
          </w:p>
        </w:tc>
        <w:tc>
          <w:tcPr>
            <w:tcW w:w="2469" w:type="dxa"/>
            <w:tcBorders>
              <w:top w:val="nil"/>
              <w:left w:val="nil"/>
              <w:bottom w:val="single" w:sz="4" w:space="0" w:color="auto"/>
              <w:right w:val="single" w:sz="4" w:space="0" w:color="auto"/>
            </w:tcBorders>
            <w:shd w:val="clear" w:color="auto" w:fill="auto"/>
            <w:vAlign w:val="bottom"/>
            <w:hideMark/>
          </w:tcPr>
          <w:p w14:paraId="6252BCB0"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1B1D97C3" w14:textId="77777777" w:rsidR="00340DB5" w:rsidRPr="00340DB5" w:rsidRDefault="00340DB5" w:rsidP="00340DB5">
            <w:pPr>
              <w:jc w:val="center"/>
              <w:rPr>
                <w:color w:val="000000"/>
                <w:lang w:eastAsia="ru-RU"/>
              </w:rPr>
            </w:pPr>
            <w:r w:rsidRPr="00340DB5">
              <w:rPr>
                <w:color w:val="000000"/>
                <w:lang w:eastAsia="ru-RU"/>
              </w:rPr>
              <w:t>13 141 084,00</w:t>
            </w:r>
          </w:p>
        </w:tc>
        <w:tc>
          <w:tcPr>
            <w:tcW w:w="2600" w:type="dxa"/>
            <w:tcBorders>
              <w:top w:val="nil"/>
              <w:left w:val="nil"/>
              <w:bottom w:val="single" w:sz="4" w:space="0" w:color="auto"/>
              <w:right w:val="single" w:sz="4" w:space="0" w:color="auto"/>
            </w:tcBorders>
            <w:shd w:val="clear" w:color="auto" w:fill="auto"/>
            <w:vAlign w:val="bottom"/>
            <w:hideMark/>
          </w:tcPr>
          <w:p w14:paraId="5953D5ED" w14:textId="77777777" w:rsidR="00340DB5" w:rsidRPr="00340DB5" w:rsidRDefault="00340DB5" w:rsidP="00340DB5">
            <w:pPr>
              <w:rPr>
                <w:color w:val="000000"/>
                <w:lang w:eastAsia="ru-RU"/>
              </w:rPr>
            </w:pPr>
            <w:r w:rsidRPr="00340DB5">
              <w:rPr>
                <w:color w:val="000000"/>
                <w:lang w:eastAsia="ru-RU"/>
              </w:rPr>
              <w:t> </w:t>
            </w:r>
          </w:p>
        </w:tc>
      </w:tr>
      <w:tr w:rsidR="00340DB5" w:rsidRPr="00340DB5" w14:paraId="4104FE2C"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D48127" w14:textId="77777777" w:rsidR="00340DB5" w:rsidRPr="00340DB5" w:rsidRDefault="00340DB5" w:rsidP="00340DB5">
            <w:pPr>
              <w:jc w:val="center"/>
              <w:rPr>
                <w:color w:val="000000"/>
                <w:lang w:eastAsia="ru-RU"/>
              </w:rPr>
            </w:pPr>
            <w:r w:rsidRPr="00340DB5">
              <w:rPr>
                <w:color w:val="000000"/>
                <w:lang w:eastAsia="ru-RU"/>
              </w:rPr>
              <w:t>7</w:t>
            </w:r>
          </w:p>
        </w:tc>
        <w:tc>
          <w:tcPr>
            <w:tcW w:w="1491" w:type="dxa"/>
            <w:tcBorders>
              <w:top w:val="nil"/>
              <w:left w:val="nil"/>
              <w:bottom w:val="single" w:sz="4" w:space="0" w:color="auto"/>
              <w:right w:val="single" w:sz="4" w:space="0" w:color="auto"/>
            </w:tcBorders>
            <w:shd w:val="clear" w:color="auto" w:fill="auto"/>
            <w:noWrap/>
            <w:vAlign w:val="bottom"/>
            <w:hideMark/>
          </w:tcPr>
          <w:p w14:paraId="1F6B7FBA" w14:textId="77777777" w:rsidR="00340DB5" w:rsidRPr="00340DB5" w:rsidRDefault="00340DB5" w:rsidP="00340DB5">
            <w:pPr>
              <w:rPr>
                <w:color w:val="000000"/>
                <w:lang w:eastAsia="ru-RU"/>
              </w:rPr>
            </w:pPr>
            <w:r w:rsidRPr="00340DB5">
              <w:rPr>
                <w:color w:val="000000"/>
                <w:lang w:eastAsia="ru-RU"/>
              </w:rPr>
              <w:t xml:space="preserve">п. </w:t>
            </w:r>
            <w:proofErr w:type="spellStart"/>
            <w:r w:rsidRPr="00340DB5">
              <w:rPr>
                <w:color w:val="000000"/>
                <w:lang w:eastAsia="ru-RU"/>
              </w:rPr>
              <w:t>Казанково</w:t>
            </w:r>
            <w:proofErr w:type="spellEnd"/>
          </w:p>
        </w:tc>
        <w:tc>
          <w:tcPr>
            <w:tcW w:w="4462" w:type="dxa"/>
            <w:tcBorders>
              <w:top w:val="nil"/>
              <w:left w:val="nil"/>
              <w:bottom w:val="single" w:sz="4" w:space="0" w:color="auto"/>
              <w:right w:val="single" w:sz="4" w:space="0" w:color="auto"/>
            </w:tcBorders>
            <w:shd w:val="clear" w:color="auto" w:fill="auto"/>
            <w:noWrap/>
            <w:vAlign w:val="center"/>
            <w:hideMark/>
          </w:tcPr>
          <w:p w14:paraId="7A0FBA2A" w14:textId="77777777" w:rsidR="00340DB5" w:rsidRPr="00340DB5" w:rsidRDefault="00340DB5" w:rsidP="00340DB5">
            <w:pPr>
              <w:rPr>
                <w:lang w:eastAsia="ru-RU"/>
              </w:rPr>
            </w:pPr>
            <w:r w:rsidRPr="00340DB5">
              <w:rPr>
                <w:lang w:eastAsia="ru-RU"/>
              </w:rPr>
              <w:t>Ремонт подъемника скреперного ковшового</w:t>
            </w:r>
          </w:p>
        </w:tc>
        <w:tc>
          <w:tcPr>
            <w:tcW w:w="1642" w:type="dxa"/>
            <w:tcBorders>
              <w:top w:val="nil"/>
              <w:left w:val="nil"/>
              <w:bottom w:val="single" w:sz="4" w:space="0" w:color="auto"/>
              <w:right w:val="single" w:sz="4" w:space="0" w:color="auto"/>
            </w:tcBorders>
            <w:shd w:val="clear" w:color="000000" w:fill="FFFFFF"/>
            <w:vAlign w:val="center"/>
            <w:hideMark/>
          </w:tcPr>
          <w:p w14:paraId="4865D4EB" w14:textId="77777777" w:rsidR="00340DB5" w:rsidRPr="00340DB5" w:rsidRDefault="00340DB5" w:rsidP="00340DB5">
            <w:pPr>
              <w:jc w:val="center"/>
              <w:rPr>
                <w:color w:val="000000"/>
                <w:lang w:eastAsia="ru-RU"/>
              </w:rPr>
            </w:pPr>
            <w:r w:rsidRPr="00340DB5">
              <w:rPr>
                <w:color w:val="000000"/>
                <w:lang w:eastAsia="ru-RU"/>
              </w:rPr>
              <w:t>2 544 377,00</w:t>
            </w:r>
          </w:p>
        </w:tc>
        <w:tc>
          <w:tcPr>
            <w:tcW w:w="2469" w:type="dxa"/>
            <w:tcBorders>
              <w:top w:val="nil"/>
              <w:left w:val="nil"/>
              <w:bottom w:val="single" w:sz="4" w:space="0" w:color="auto"/>
              <w:right w:val="single" w:sz="4" w:space="0" w:color="auto"/>
            </w:tcBorders>
            <w:shd w:val="clear" w:color="auto" w:fill="auto"/>
            <w:vAlign w:val="bottom"/>
            <w:hideMark/>
          </w:tcPr>
          <w:p w14:paraId="05A6185C"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500144DB" w14:textId="77777777" w:rsidR="00340DB5" w:rsidRPr="00340DB5" w:rsidRDefault="00340DB5" w:rsidP="00340DB5">
            <w:pPr>
              <w:jc w:val="center"/>
              <w:rPr>
                <w:color w:val="000000"/>
                <w:lang w:eastAsia="ru-RU"/>
              </w:rPr>
            </w:pPr>
            <w:r w:rsidRPr="00340DB5">
              <w:rPr>
                <w:color w:val="000000"/>
                <w:lang w:eastAsia="ru-RU"/>
              </w:rPr>
              <w:t>2 544 377,00</w:t>
            </w:r>
          </w:p>
        </w:tc>
        <w:tc>
          <w:tcPr>
            <w:tcW w:w="2600" w:type="dxa"/>
            <w:tcBorders>
              <w:top w:val="nil"/>
              <w:left w:val="nil"/>
              <w:bottom w:val="single" w:sz="4" w:space="0" w:color="auto"/>
              <w:right w:val="single" w:sz="4" w:space="0" w:color="auto"/>
            </w:tcBorders>
            <w:shd w:val="clear" w:color="auto" w:fill="auto"/>
            <w:vAlign w:val="bottom"/>
            <w:hideMark/>
          </w:tcPr>
          <w:p w14:paraId="5BBB71AE" w14:textId="77777777" w:rsidR="00340DB5" w:rsidRPr="00340DB5" w:rsidRDefault="00340DB5" w:rsidP="00340DB5">
            <w:pPr>
              <w:rPr>
                <w:color w:val="000000"/>
                <w:lang w:eastAsia="ru-RU"/>
              </w:rPr>
            </w:pPr>
            <w:r w:rsidRPr="00340DB5">
              <w:rPr>
                <w:color w:val="000000"/>
                <w:lang w:eastAsia="ru-RU"/>
              </w:rPr>
              <w:t> </w:t>
            </w:r>
          </w:p>
        </w:tc>
      </w:tr>
      <w:tr w:rsidR="00340DB5" w:rsidRPr="00340DB5" w14:paraId="42A15D7B"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97AF47" w14:textId="77777777" w:rsidR="00340DB5" w:rsidRPr="00340DB5" w:rsidRDefault="00340DB5" w:rsidP="00340DB5">
            <w:pPr>
              <w:jc w:val="center"/>
              <w:rPr>
                <w:color w:val="000000"/>
                <w:lang w:eastAsia="ru-RU"/>
              </w:rPr>
            </w:pPr>
            <w:r w:rsidRPr="00340DB5">
              <w:rPr>
                <w:color w:val="000000"/>
                <w:lang w:eastAsia="ru-RU"/>
              </w:rPr>
              <w:t>8</w:t>
            </w:r>
          </w:p>
        </w:tc>
        <w:tc>
          <w:tcPr>
            <w:tcW w:w="1491" w:type="dxa"/>
            <w:tcBorders>
              <w:top w:val="nil"/>
              <w:left w:val="nil"/>
              <w:bottom w:val="single" w:sz="4" w:space="0" w:color="auto"/>
              <w:right w:val="single" w:sz="4" w:space="0" w:color="auto"/>
            </w:tcBorders>
            <w:shd w:val="clear" w:color="auto" w:fill="auto"/>
            <w:noWrap/>
            <w:vAlign w:val="bottom"/>
            <w:hideMark/>
          </w:tcPr>
          <w:p w14:paraId="112C3A12" w14:textId="77777777" w:rsidR="00340DB5" w:rsidRPr="00340DB5" w:rsidRDefault="00340DB5" w:rsidP="00340DB5">
            <w:pPr>
              <w:rPr>
                <w:color w:val="000000"/>
                <w:lang w:eastAsia="ru-RU"/>
              </w:rPr>
            </w:pPr>
            <w:proofErr w:type="spellStart"/>
            <w:r w:rsidRPr="00340DB5">
              <w:rPr>
                <w:color w:val="000000"/>
                <w:lang w:eastAsia="ru-RU"/>
              </w:rPr>
              <w:t>п.ст</w:t>
            </w:r>
            <w:proofErr w:type="spellEnd"/>
            <w:r w:rsidRPr="00340DB5">
              <w:rPr>
                <w:color w:val="000000"/>
                <w:lang w:eastAsia="ru-RU"/>
              </w:rPr>
              <w:t xml:space="preserve">. </w:t>
            </w:r>
            <w:proofErr w:type="spellStart"/>
            <w:r w:rsidRPr="00340DB5">
              <w:rPr>
                <w:color w:val="000000"/>
                <w:lang w:eastAsia="ru-RU"/>
              </w:rPr>
              <w:t>Тальжино</w:t>
            </w:r>
            <w:proofErr w:type="spellEnd"/>
          </w:p>
        </w:tc>
        <w:tc>
          <w:tcPr>
            <w:tcW w:w="4462" w:type="dxa"/>
            <w:tcBorders>
              <w:top w:val="nil"/>
              <w:left w:val="nil"/>
              <w:bottom w:val="single" w:sz="4" w:space="0" w:color="auto"/>
              <w:right w:val="single" w:sz="4" w:space="0" w:color="auto"/>
            </w:tcBorders>
            <w:shd w:val="clear" w:color="auto" w:fill="auto"/>
            <w:noWrap/>
            <w:vAlign w:val="center"/>
            <w:hideMark/>
          </w:tcPr>
          <w:p w14:paraId="68BC8101" w14:textId="77777777" w:rsidR="00340DB5" w:rsidRPr="00340DB5" w:rsidRDefault="00340DB5" w:rsidP="00340DB5">
            <w:pPr>
              <w:rPr>
                <w:lang w:eastAsia="ru-RU"/>
              </w:rPr>
            </w:pPr>
            <w:r w:rsidRPr="00340DB5">
              <w:rPr>
                <w:lang w:eastAsia="ru-RU"/>
              </w:rPr>
              <w:t>Ремонт подъемника скреперного ковшового</w:t>
            </w:r>
          </w:p>
        </w:tc>
        <w:tc>
          <w:tcPr>
            <w:tcW w:w="1642" w:type="dxa"/>
            <w:tcBorders>
              <w:top w:val="nil"/>
              <w:left w:val="nil"/>
              <w:bottom w:val="single" w:sz="4" w:space="0" w:color="auto"/>
              <w:right w:val="single" w:sz="4" w:space="0" w:color="auto"/>
            </w:tcBorders>
            <w:shd w:val="clear" w:color="auto" w:fill="auto"/>
            <w:vAlign w:val="center"/>
            <w:hideMark/>
          </w:tcPr>
          <w:p w14:paraId="22ADF39C" w14:textId="77777777" w:rsidR="00340DB5" w:rsidRPr="00340DB5" w:rsidRDefault="00340DB5" w:rsidP="00340DB5">
            <w:pPr>
              <w:jc w:val="center"/>
              <w:rPr>
                <w:color w:val="000000"/>
                <w:lang w:eastAsia="ru-RU"/>
              </w:rPr>
            </w:pPr>
            <w:r w:rsidRPr="00340DB5">
              <w:rPr>
                <w:color w:val="000000"/>
                <w:lang w:eastAsia="ru-RU"/>
              </w:rPr>
              <w:t>2 837 559,00</w:t>
            </w:r>
          </w:p>
        </w:tc>
        <w:tc>
          <w:tcPr>
            <w:tcW w:w="2469" w:type="dxa"/>
            <w:tcBorders>
              <w:top w:val="nil"/>
              <w:left w:val="nil"/>
              <w:bottom w:val="single" w:sz="4" w:space="0" w:color="auto"/>
              <w:right w:val="single" w:sz="4" w:space="0" w:color="auto"/>
            </w:tcBorders>
            <w:shd w:val="clear" w:color="auto" w:fill="auto"/>
            <w:vAlign w:val="bottom"/>
            <w:hideMark/>
          </w:tcPr>
          <w:p w14:paraId="06675EE6" w14:textId="77777777" w:rsidR="00340DB5" w:rsidRPr="00340DB5" w:rsidRDefault="00340DB5" w:rsidP="00340DB5">
            <w:pPr>
              <w:rPr>
                <w:color w:val="000000"/>
                <w:lang w:eastAsia="ru-RU"/>
              </w:rPr>
            </w:pPr>
            <w:r w:rsidRPr="00340DB5">
              <w:rPr>
                <w:color w:val="000000"/>
                <w:lang w:eastAsia="ru-RU"/>
              </w:rPr>
              <w:t>подрядным способом</w:t>
            </w:r>
          </w:p>
        </w:tc>
        <w:tc>
          <w:tcPr>
            <w:tcW w:w="1642" w:type="dxa"/>
            <w:tcBorders>
              <w:top w:val="nil"/>
              <w:left w:val="nil"/>
              <w:bottom w:val="single" w:sz="4" w:space="0" w:color="auto"/>
              <w:right w:val="single" w:sz="4" w:space="0" w:color="auto"/>
            </w:tcBorders>
            <w:shd w:val="clear" w:color="auto" w:fill="auto"/>
            <w:vAlign w:val="center"/>
            <w:hideMark/>
          </w:tcPr>
          <w:p w14:paraId="46B04C03" w14:textId="77777777" w:rsidR="00340DB5" w:rsidRPr="00340DB5" w:rsidRDefault="00340DB5" w:rsidP="00340DB5">
            <w:pPr>
              <w:jc w:val="center"/>
              <w:rPr>
                <w:color w:val="000000"/>
                <w:lang w:eastAsia="ru-RU"/>
              </w:rPr>
            </w:pPr>
            <w:r w:rsidRPr="00340DB5">
              <w:rPr>
                <w:color w:val="000000"/>
                <w:lang w:eastAsia="ru-RU"/>
              </w:rPr>
              <w:t>2 837 559,00</w:t>
            </w:r>
          </w:p>
        </w:tc>
        <w:tc>
          <w:tcPr>
            <w:tcW w:w="2600" w:type="dxa"/>
            <w:tcBorders>
              <w:top w:val="nil"/>
              <w:left w:val="nil"/>
              <w:bottom w:val="single" w:sz="4" w:space="0" w:color="auto"/>
              <w:right w:val="single" w:sz="4" w:space="0" w:color="auto"/>
            </w:tcBorders>
            <w:shd w:val="clear" w:color="auto" w:fill="auto"/>
            <w:vAlign w:val="bottom"/>
            <w:hideMark/>
          </w:tcPr>
          <w:p w14:paraId="7460DA3D" w14:textId="77777777" w:rsidR="00340DB5" w:rsidRPr="00340DB5" w:rsidRDefault="00340DB5" w:rsidP="00340DB5">
            <w:pPr>
              <w:rPr>
                <w:color w:val="000000"/>
                <w:lang w:eastAsia="ru-RU"/>
              </w:rPr>
            </w:pPr>
            <w:r w:rsidRPr="00340DB5">
              <w:rPr>
                <w:color w:val="000000"/>
                <w:lang w:eastAsia="ru-RU"/>
              </w:rPr>
              <w:t> </w:t>
            </w:r>
          </w:p>
        </w:tc>
      </w:tr>
      <w:tr w:rsidR="00340DB5" w:rsidRPr="00340DB5" w14:paraId="66EF04EB" w14:textId="77777777" w:rsidTr="00340DB5">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8C1352" w14:textId="77777777" w:rsidR="00340DB5" w:rsidRPr="00340DB5" w:rsidRDefault="00340DB5" w:rsidP="00340DB5">
            <w:pPr>
              <w:jc w:val="center"/>
              <w:rPr>
                <w:color w:val="000000"/>
                <w:lang w:eastAsia="ru-RU"/>
              </w:rPr>
            </w:pPr>
            <w:r w:rsidRPr="00340DB5">
              <w:rPr>
                <w:color w:val="000000"/>
                <w:lang w:eastAsia="ru-RU"/>
              </w:rPr>
              <w:t> </w:t>
            </w:r>
          </w:p>
        </w:tc>
        <w:tc>
          <w:tcPr>
            <w:tcW w:w="1491" w:type="dxa"/>
            <w:tcBorders>
              <w:top w:val="nil"/>
              <w:left w:val="nil"/>
              <w:bottom w:val="single" w:sz="4" w:space="0" w:color="auto"/>
              <w:right w:val="single" w:sz="4" w:space="0" w:color="auto"/>
            </w:tcBorders>
            <w:shd w:val="clear" w:color="auto" w:fill="auto"/>
            <w:noWrap/>
            <w:vAlign w:val="bottom"/>
            <w:hideMark/>
          </w:tcPr>
          <w:p w14:paraId="6FCE103F" w14:textId="77777777" w:rsidR="00340DB5" w:rsidRPr="00340DB5" w:rsidRDefault="00340DB5" w:rsidP="00340DB5">
            <w:pPr>
              <w:rPr>
                <w:color w:val="000000"/>
                <w:lang w:eastAsia="ru-RU"/>
              </w:rPr>
            </w:pPr>
            <w:r w:rsidRPr="00340DB5">
              <w:rPr>
                <w:color w:val="000000"/>
                <w:lang w:eastAsia="ru-RU"/>
              </w:rPr>
              <w:t> </w:t>
            </w:r>
          </w:p>
        </w:tc>
        <w:tc>
          <w:tcPr>
            <w:tcW w:w="4462" w:type="dxa"/>
            <w:tcBorders>
              <w:top w:val="nil"/>
              <w:left w:val="nil"/>
              <w:bottom w:val="single" w:sz="4" w:space="0" w:color="auto"/>
              <w:right w:val="single" w:sz="4" w:space="0" w:color="auto"/>
            </w:tcBorders>
            <w:shd w:val="clear" w:color="auto" w:fill="auto"/>
            <w:noWrap/>
            <w:vAlign w:val="bottom"/>
            <w:hideMark/>
          </w:tcPr>
          <w:p w14:paraId="4F522A76" w14:textId="77777777" w:rsidR="00340DB5" w:rsidRPr="00340DB5" w:rsidRDefault="00340DB5" w:rsidP="00340DB5">
            <w:pPr>
              <w:rPr>
                <w:color w:val="000000"/>
                <w:lang w:eastAsia="ru-RU"/>
              </w:rPr>
            </w:pPr>
            <w:r w:rsidRPr="00340DB5">
              <w:rPr>
                <w:color w:val="000000"/>
                <w:lang w:eastAsia="ru-RU"/>
              </w:rPr>
              <w:t>Итого</w:t>
            </w:r>
          </w:p>
        </w:tc>
        <w:tc>
          <w:tcPr>
            <w:tcW w:w="1642" w:type="dxa"/>
            <w:tcBorders>
              <w:top w:val="nil"/>
              <w:left w:val="nil"/>
              <w:bottom w:val="single" w:sz="4" w:space="0" w:color="auto"/>
              <w:right w:val="single" w:sz="4" w:space="0" w:color="auto"/>
            </w:tcBorders>
            <w:shd w:val="clear" w:color="auto" w:fill="auto"/>
            <w:noWrap/>
            <w:vAlign w:val="center"/>
            <w:hideMark/>
          </w:tcPr>
          <w:p w14:paraId="1E33C829" w14:textId="77777777" w:rsidR="00340DB5" w:rsidRPr="00340DB5" w:rsidRDefault="00340DB5" w:rsidP="00340DB5">
            <w:pPr>
              <w:jc w:val="center"/>
              <w:rPr>
                <w:color w:val="000000"/>
                <w:lang w:eastAsia="ru-RU"/>
              </w:rPr>
            </w:pPr>
            <w:r w:rsidRPr="00340DB5">
              <w:rPr>
                <w:color w:val="000000"/>
                <w:lang w:eastAsia="ru-RU"/>
              </w:rPr>
              <w:t>49 064 562,33</w:t>
            </w:r>
          </w:p>
        </w:tc>
        <w:tc>
          <w:tcPr>
            <w:tcW w:w="2469" w:type="dxa"/>
            <w:tcBorders>
              <w:top w:val="nil"/>
              <w:left w:val="nil"/>
              <w:bottom w:val="single" w:sz="4" w:space="0" w:color="auto"/>
              <w:right w:val="single" w:sz="4" w:space="0" w:color="auto"/>
            </w:tcBorders>
            <w:shd w:val="clear" w:color="auto" w:fill="auto"/>
            <w:noWrap/>
            <w:vAlign w:val="bottom"/>
            <w:hideMark/>
          </w:tcPr>
          <w:p w14:paraId="439297D3" w14:textId="77777777" w:rsidR="00340DB5" w:rsidRPr="00340DB5" w:rsidRDefault="00340DB5" w:rsidP="00340DB5">
            <w:pPr>
              <w:rPr>
                <w:color w:val="000000"/>
                <w:lang w:eastAsia="ru-RU"/>
              </w:rPr>
            </w:pPr>
            <w:r w:rsidRPr="00340DB5">
              <w:rPr>
                <w:color w:val="000000"/>
                <w:lang w:eastAsia="ru-RU"/>
              </w:rPr>
              <w:t> </w:t>
            </w:r>
          </w:p>
        </w:tc>
        <w:tc>
          <w:tcPr>
            <w:tcW w:w="1642" w:type="dxa"/>
            <w:tcBorders>
              <w:top w:val="nil"/>
              <w:left w:val="nil"/>
              <w:bottom w:val="single" w:sz="4" w:space="0" w:color="auto"/>
              <w:right w:val="single" w:sz="4" w:space="0" w:color="auto"/>
            </w:tcBorders>
            <w:shd w:val="clear" w:color="auto" w:fill="auto"/>
            <w:noWrap/>
            <w:vAlign w:val="center"/>
            <w:hideMark/>
          </w:tcPr>
          <w:p w14:paraId="69D745B4" w14:textId="77777777" w:rsidR="00340DB5" w:rsidRPr="00340DB5" w:rsidRDefault="00340DB5" w:rsidP="00340DB5">
            <w:pPr>
              <w:jc w:val="center"/>
              <w:rPr>
                <w:color w:val="000000"/>
                <w:lang w:eastAsia="ru-RU"/>
              </w:rPr>
            </w:pPr>
            <w:r w:rsidRPr="00340DB5">
              <w:rPr>
                <w:color w:val="000000"/>
                <w:lang w:eastAsia="ru-RU"/>
              </w:rPr>
              <w:t>49 064 562,33</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0299F23F" w14:textId="77777777" w:rsidR="00340DB5" w:rsidRPr="00340DB5" w:rsidRDefault="00340DB5" w:rsidP="00340DB5">
            <w:pPr>
              <w:jc w:val="center"/>
              <w:rPr>
                <w:color w:val="000000"/>
                <w:lang w:eastAsia="ru-RU"/>
              </w:rPr>
            </w:pPr>
          </w:p>
        </w:tc>
      </w:tr>
    </w:tbl>
    <w:p w14:paraId="7A9CA7C0" w14:textId="77777777" w:rsidR="00340DB5" w:rsidRPr="00340DB5" w:rsidRDefault="00340DB5" w:rsidP="00340DB5">
      <w:pPr>
        <w:tabs>
          <w:tab w:val="left" w:pos="709"/>
        </w:tabs>
        <w:spacing w:line="360" w:lineRule="auto"/>
        <w:ind w:firstLine="709"/>
        <w:jc w:val="both"/>
        <w:rPr>
          <w:sz w:val="28"/>
          <w:szCs w:val="28"/>
          <w:lang w:eastAsia="ru-RU"/>
        </w:rPr>
      </w:pPr>
    </w:p>
    <w:p w14:paraId="66DC75AC" w14:textId="77777777" w:rsidR="00340DB5" w:rsidRPr="00340DB5" w:rsidRDefault="00340DB5" w:rsidP="00340DB5">
      <w:pPr>
        <w:rPr>
          <w:sz w:val="28"/>
          <w:szCs w:val="28"/>
          <w:lang w:eastAsia="ru-RU"/>
        </w:rPr>
        <w:sectPr w:rsidR="00340DB5" w:rsidRPr="00340DB5" w:rsidSect="0062473A">
          <w:pgSz w:w="16838" w:h="11906" w:orient="landscape"/>
          <w:pgMar w:top="1418" w:right="1134" w:bottom="849" w:left="1134" w:header="720" w:footer="720" w:gutter="0"/>
          <w:cols w:space="720"/>
          <w:titlePg/>
          <w:docGrid w:linePitch="326"/>
        </w:sectPr>
      </w:pPr>
    </w:p>
    <w:p w14:paraId="7611293F" w14:textId="77777777" w:rsidR="005B21EC" w:rsidRPr="00340DB5" w:rsidRDefault="005B21EC" w:rsidP="005B21EC">
      <w:pPr>
        <w:tabs>
          <w:tab w:val="left" w:pos="709"/>
        </w:tabs>
        <w:jc w:val="both"/>
        <w:rPr>
          <w:sz w:val="28"/>
          <w:szCs w:val="28"/>
          <w:lang w:eastAsia="ru-RU"/>
        </w:rPr>
      </w:pPr>
      <w:r w:rsidRPr="00340DB5">
        <w:rPr>
          <w:sz w:val="28"/>
          <w:szCs w:val="28"/>
          <w:lang w:eastAsia="ru-RU"/>
        </w:rPr>
        <w:lastRenderedPageBreak/>
        <w:t>Результаты расчетов сведены в приложение 2.</w:t>
      </w:r>
    </w:p>
    <w:p w14:paraId="0B6847DB" w14:textId="77777777" w:rsidR="005B21EC" w:rsidRPr="00340DB5" w:rsidRDefault="005B21EC" w:rsidP="005B21EC">
      <w:pPr>
        <w:tabs>
          <w:tab w:val="left" w:pos="709"/>
        </w:tabs>
        <w:ind w:firstLine="426"/>
        <w:jc w:val="both"/>
        <w:rPr>
          <w:color w:val="000000"/>
          <w:sz w:val="28"/>
          <w:szCs w:val="28"/>
          <w:lang w:eastAsia="ru-RU"/>
        </w:rPr>
      </w:pPr>
    </w:p>
    <w:p w14:paraId="3A995AAD" w14:textId="3ADBEE8E" w:rsidR="005B21EC" w:rsidRPr="005B21EC" w:rsidRDefault="005B21EC" w:rsidP="005B21EC">
      <w:pPr>
        <w:pStyle w:val="a7"/>
        <w:keepNext/>
        <w:numPr>
          <w:ilvl w:val="1"/>
          <w:numId w:val="20"/>
        </w:numPr>
        <w:tabs>
          <w:tab w:val="left" w:pos="567"/>
        </w:tabs>
        <w:jc w:val="center"/>
        <w:outlineLvl w:val="0"/>
        <w:rPr>
          <w:b/>
          <w:sz w:val="28"/>
          <w:szCs w:val="20"/>
          <w:lang w:eastAsia="ru-RU"/>
        </w:rPr>
      </w:pPr>
      <w:bookmarkStart w:id="53" w:name="_Toc500261382"/>
      <w:bookmarkStart w:id="54" w:name="_Toc18427631"/>
      <w:r w:rsidRPr="005B21EC">
        <w:rPr>
          <w:b/>
          <w:sz w:val="28"/>
          <w:szCs w:val="20"/>
          <w:lang w:eastAsia="ru-RU"/>
        </w:rPr>
        <w:t>Расходы на оплату труда</w:t>
      </w:r>
      <w:bookmarkEnd w:id="53"/>
      <w:bookmarkEnd w:id="54"/>
    </w:p>
    <w:p w14:paraId="28386894" w14:textId="77777777" w:rsidR="005B21EC" w:rsidRPr="00340DB5" w:rsidRDefault="005B21EC" w:rsidP="005B21EC">
      <w:pPr>
        <w:rPr>
          <w:szCs w:val="20"/>
          <w:lang w:eastAsia="ru-RU"/>
        </w:rPr>
      </w:pPr>
    </w:p>
    <w:p w14:paraId="1710C56B" w14:textId="77777777" w:rsidR="005B21EC" w:rsidRPr="00340DB5" w:rsidRDefault="005B21EC" w:rsidP="005B21EC">
      <w:pPr>
        <w:tabs>
          <w:tab w:val="left" w:pos="1134"/>
        </w:tabs>
        <w:ind w:firstLine="709"/>
        <w:jc w:val="both"/>
        <w:rPr>
          <w:sz w:val="28"/>
          <w:szCs w:val="28"/>
          <w:lang w:eastAsia="ru-RU"/>
        </w:rPr>
      </w:pPr>
      <w:r w:rsidRPr="00340DB5">
        <w:rPr>
          <w:sz w:val="28"/>
          <w:szCs w:val="28"/>
          <w:lang w:eastAsia="ru-RU"/>
        </w:rPr>
        <w:t xml:space="preserve">Предприятием представлены предложения, по фонду оплаты труда на 2019 год, в размере 115 506,31 тыс. руб., на численность 381 единиц (средний уровень з/пл. 25 257,22 руб. в месяц). </w:t>
      </w:r>
    </w:p>
    <w:p w14:paraId="79725091" w14:textId="77777777" w:rsidR="005B21EC" w:rsidRPr="00340DB5" w:rsidRDefault="005B21EC" w:rsidP="005B21EC">
      <w:pPr>
        <w:tabs>
          <w:tab w:val="left" w:pos="1134"/>
        </w:tabs>
        <w:ind w:firstLine="709"/>
        <w:jc w:val="both"/>
        <w:rPr>
          <w:sz w:val="28"/>
          <w:szCs w:val="28"/>
          <w:lang w:eastAsia="ru-RU"/>
        </w:rPr>
      </w:pPr>
      <w:r w:rsidRPr="00340DB5">
        <w:rPr>
          <w:sz w:val="28"/>
          <w:szCs w:val="28"/>
          <w:lang w:eastAsia="ru-RU"/>
        </w:rPr>
        <w:t xml:space="preserve">В качестве обосновывающих документов представлены: штатное расписание, согласованное председателем Комитета ЖКХ Администрации НМР </w:t>
      </w:r>
      <w:proofErr w:type="spellStart"/>
      <w:r w:rsidRPr="00340DB5">
        <w:rPr>
          <w:sz w:val="28"/>
          <w:szCs w:val="28"/>
          <w:lang w:eastAsia="ru-RU"/>
        </w:rPr>
        <w:t>Бишлер</w:t>
      </w:r>
      <w:proofErr w:type="spellEnd"/>
      <w:r w:rsidRPr="00340DB5">
        <w:rPr>
          <w:sz w:val="28"/>
          <w:szCs w:val="28"/>
          <w:lang w:eastAsia="ru-RU"/>
        </w:rPr>
        <w:t xml:space="preserve"> П.В. (стр. 365-369, том 1); положение об оплате и стимулировании труда работников (стр. 370-377, том 1); расчет расходов на оплату труда (стр. 362-363, том 1); расчет нормативной численности (стр. 54-163, том 4).</w:t>
      </w:r>
    </w:p>
    <w:p w14:paraId="3189BB72" w14:textId="77777777" w:rsidR="005B21EC" w:rsidRPr="00340DB5" w:rsidRDefault="005B21EC" w:rsidP="005B21EC">
      <w:pPr>
        <w:tabs>
          <w:tab w:val="left" w:pos="1134"/>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0BE8C621" w14:textId="77777777" w:rsidR="005B21EC" w:rsidRPr="00340DB5" w:rsidRDefault="005B21EC" w:rsidP="005B21EC">
      <w:pPr>
        <w:tabs>
          <w:tab w:val="left" w:pos="1134"/>
        </w:tabs>
        <w:ind w:firstLine="709"/>
        <w:jc w:val="both"/>
        <w:rPr>
          <w:sz w:val="28"/>
          <w:szCs w:val="28"/>
          <w:lang w:eastAsia="ru-RU"/>
        </w:rPr>
      </w:pPr>
      <w:r w:rsidRPr="00340DB5">
        <w:rPr>
          <w:sz w:val="28"/>
          <w:szCs w:val="28"/>
          <w:lang w:eastAsia="ru-RU"/>
        </w:rPr>
        <w:t>Экспертами произведен проверочный расчет нормативной численности. Предлагается принять по штатному расписанию, согласованному с председателем Комитета ЖКХ администрации НМР П.В. </w:t>
      </w:r>
      <w:proofErr w:type="spellStart"/>
      <w:r w:rsidRPr="00340DB5">
        <w:rPr>
          <w:sz w:val="28"/>
          <w:szCs w:val="28"/>
          <w:lang w:eastAsia="ru-RU"/>
        </w:rPr>
        <w:t>Бишлер</w:t>
      </w:r>
      <w:proofErr w:type="spellEnd"/>
      <w:r w:rsidRPr="00340DB5">
        <w:rPr>
          <w:sz w:val="28"/>
          <w:szCs w:val="28"/>
          <w:lang w:eastAsia="ru-RU"/>
        </w:rPr>
        <w:t xml:space="preserve"> (стр. 365-369, том 1)</w:t>
      </w:r>
      <w:r w:rsidRPr="00340DB5">
        <w:rPr>
          <w:szCs w:val="20"/>
          <w:lang w:eastAsia="ru-RU"/>
        </w:rPr>
        <w:t xml:space="preserve"> </w:t>
      </w:r>
      <w:r w:rsidRPr="00340DB5">
        <w:rPr>
          <w:sz w:val="28"/>
          <w:szCs w:val="28"/>
          <w:lang w:eastAsia="ru-RU"/>
        </w:rPr>
        <w:t>за</w:t>
      </w:r>
      <w:r w:rsidRPr="00340DB5">
        <w:rPr>
          <w:szCs w:val="20"/>
          <w:lang w:eastAsia="ru-RU"/>
        </w:rPr>
        <w:t xml:space="preserve"> </w:t>
      </w:r>
      <w:r w:rsidRPr="00340DB5">
        <w:rPr>
          <w:sz w:val="28"/>
          <w:szCs w:val="28"/>
          <w:lang w:eastAsia="ru-RU"/>
        </w:rPr>
        <w:t xml:space="preserve">исключением должностей, не включенных в состав рекомендаций по нормированию труда работников энергетического хозяйства, утвержденных приказом Госстроя России от 12.10.1999 г. №74, в количестве 375 единиц, средний уровень з/пл. </w:t>
      </w:r>
      <w:bookmarkStart w:id="55" w:name="_Hlk17983416"/>
      <w:r w:rsidRPr="00340DB5">
        <w:rPr>
          <w:sz w:val="28"/>
          <w:szCs w:val="28"/>
          <w:lang w:eastAsia="ru-RU"/>
        </w:rPr>
        <w:t>23 096,14</w:t>
      </w:r>
      <w:bookmarkEnd w:id="55"/>
    </w:p>
    <w:p w14:paraId="7C059EED" w14:textId="77777777" w:rsidR="005B21EC" w:rsidRPr="00496C9F" w:rsidRDefault="005B21EC" w:rsidP="005B21EC">
      <w:pPr>
        <w:tabs>
          <w:tab w:val="left" w:pos="1134"/>
        </w:tabs>
        <w:ind w:firstLine="709"/>
        <w:jc w:val="both"/>
        <w:rPr>
          <w:sz w:val="28"/>
          <w:szCs w:val="28"/>
          <w:lang w:eastAsia="ru-RU"/>
        </w:rPr>
      </w:pPr>
      <w:r w:rsidRPr="00496C9F">
        <w:rPr>
          <w:sz w:val="28"/>
          <w:szCs w:val="28"/>
          <w:lang w:eastAsia="ru-RU"/>
        </w:rPr>
        <w:t xml:space="preserve">Средний уровень заработной платы 23 652,55 руб./мес., рассчитанный экспертами, не превышает среднего уровня заработной платы по Новокузнецкому муниципальному району, на основании данных </w:t>
      </w:r>
      <w:proofErr w:type="spellStart"/>
      <w:r w:rsidRPr="00496C9F">
        <w:rPr>
          <w:sz w:val="28"/>
          <w:szCs w:val="28"/>
          <w:lang w:eastAsia="ru-RU"/>
        </w:rPr>
        <w:t>Кемеровостат</w:t>
      </w:r>
      <w:proofErr w:type="spellEnd"/>
      <w:r w:rsidRPr="00496C9F">
        <w:rPr>
          <w:sz w:val="28"/>
          <w:szCs w:val="28"/>
          <w:lang w:eastAsia="ru-RU"/>
        </w:rPr>
        <w:t xml:space="preserve"> за 2018 год, с учетом ИПЦ, (согласно прогнозу Минэкономразвития РФ от 01.10.2018 г). на 2019 год 1,046</w:t>
      </w:r>
      <w:r w:rsidRPr="00496C9F">
        <w:rPr>
          <w:szCs w:val="20"/>
          <w:lang w:eastAsia="ru-RU"/>
        </w:rPr>
        <w:t xml:space="preserve"> = </w:t>
      </w:r>
      <w:r w:rsidRPr="00496C9F">
        <w:rPr>
          <w:sz w:val="28"/>
          <w:szCs w:val="28"/>
          <w:lang w:eastAsia="ru-RU"/>
        </w:rPr>
        <w:t>24 201,39 руб./мес.</w:t>
      </w:r>
    </w:p>
    <w:p w14:paraId="7EAEDA1D" w14:textId="77777777" w:rsidR="005B21EC" w:rsidRPr="00496C9F" w:rsidRDefault="005B21EC" w:rsidP="005B21EC">
      <w:pPr>
        <w:ind w:firstLine="709"/>
        <w:jc w:val="both"/>
        <w:rPr>
          <w:sz w:val="28"/>
          <w:szCs w:val="28"/>
          <w:lang w:eastAsia="ru-RU"/>
        </w:rPr>
      </w:pPr>
      <w:r w:rsidRPr="00496C9F">
        <w:rPr>
          <w:sz w:val="28"/>
          <w:szCs w:val="28"/>
          <w:lang w:eastAsia="ru-RU"/>
        </w:rPr>
        <w:t xml:space="preserve">Фонд оплаты труда рассчитанный исходя из среднего уровня заработной платы 23 652,55 руб./мес. и численности 375 ед. составил 106 365,03 тыс. руб. (приложение 2). </w:t>
      </w:r>
    </w:p>
    <w:p w14:paraId="14F279A8" w14:textId="77777777" w:rsidR="005B21EC" w:rsidRPr="00496C9F" w:rsidRDefault="005B21EC" w:rsidP="005B21EC">
      <w:pPr>
        <w:ind w:firstLine="708"/>
        <w:jc w:val="both"/>
        <w:rPr>
          <w:sz w:val="28"/>
          <w:szCs w:val="28"/>
          <w:lang w:eastAsia="ru-RU"/>
        </w:rPr>
      </w:pPr>
      <w:r w:rsidRPr="00496C9F">
        <w:rPr>
          <w:sz w:val="28"/>
          <w:szCs w:val="28"/>
          <w:lang w:eastAsia="ru-RU"/>
        </w:rPr>
        <w:t xml:space="preserve">Корректировка плановых расходов на оплату труда в сторону уменьшения, относительно предложений предприятия, составила 9 141,28 тыс. руб., по вышеуказанным причинам. </w:t>
      </w:r>
    </w:p>
    <w:p w14:paraId="3531E3E5" w14:textId="77777777" w:rsidR="005B21EC" w:rsidRPr="00340DB5" w:rsidRDefault="005B21EC" w:rsidP="005B21EC">
      <w:pPr>
        <w:ind w:firstLine="708"/>
        <w:jc w:val="both"/>
        <w:rPr>
          <w:sz w:val="28"/>
          <w:szCs w:val="28"/>
          <w:lang w:eastAsia="ru-RU"/>
        </w:rPr>
      </w:pPr>
      <w:r w:rsidRPr="00340DB5">
        <w:rPr>
          <w:sz w:val="28"/>
          <w:szCs w:val="28"/>
          <w:lang w:eastAsia="ru-RU"/>
        </w:rPr>
        <w:t xml:space="preserve"> </w:t>
      </w:r>
    </w:p>
    <w:p w14:paraId="56009511" w14:textId="77777777" w:rsidR="005B21EC" w:rsidRPr="00340DB5" w:rsidRDefault="005B21EC" w:rsidP="005B21EC">
      <w:pPr>
        <w:keepNext/>
        <w:numPr>
          <w:ilvl w:val="1"/>
          <w:numId w:val="20"/>
        </w:numPr>
        <w:tabs>
          <w:tab w:val="left" w:pos="567"/>
        </w:tabs>
        <w:outlineLvl w:val="0"/>
        <w:rPr>
          <w:b/>
          <w:sz w:val="28"/>
          <w:szCs w:val="20"/>
          <w:lang w:eastAsia="ru-RU"/>
        </w:rPr>
      </w:pPr>
      <w:bookmarkStart w:id="56" w:name="_Toc500261383"/>
      <w:bookmarkStart w:id="57" w:name="_Toc18427632"/>
      <w:r w:rsidRPr="00340DB5">
        <w:rPr>
          <w:b/>
          <w:sz w:val="28"/>
          <w:szCs w:val="20"/>
          <w:lang w:eastAsia="ru-RU"/>
        </w:rPr>
        <w:t>Расходы на оплату работ и услуг производственного характера, выполняемых по договорам со сторонними организациями</w:t>
      </w:r>
      <w:bookmarkEnd w:id="56"/>
      <w:bookmarkEnd w:id="57"/>
    </w:p>
    <w:p w14:paraId="6F6394F3" w14:textId="77777777" w:rsidR="005B21EC" w:rsidRPr="00340DB5" w:rsidRDefault="005B21EC" w:rsidP="005B21EC">
      <w:pPr>
        <w:rPr>
          <w:szCs w:val="20"/>
          <w:lang w:eastAsia="ru-RU"/>
        </w:rPr>
      </w:pPr>
    </w:p>
    <w:p w14:paraId="3C3EF8D1" w14:textId="5A561E12" w:rsidR="00340DB5" w:rsidRPr="00340DB5" w:rsidRDefault="005B21EC" w:rsidP="005B21EC">
      <w:pPr>
        <w:tabs>
          <w:tab w:val="left" w:pos="426"/>
        </w:tabs>
        <w:ind w:firstLine="709"/>
        <w:jc w:val="both"/>
        <w:rPr>
          <w:sz w:val="28"/>
          <w:szCs w:val="28"/>
          <w:lang w:eastAsia="ru-RU"/>
        </w:rPr>
      </w:pPr>
      <w:r w:rsidRPr="00340DB5">
        <w:rPr>
          <w:sz w:val="28"/>
          <w:szCs w:val="28"/>
          <w:lang w:eastAsia="ru-RU"/>
        </w:rPr>
        <w:t xml:space="preserve">Предприятием заявлены расходы по статье на уровне 34 729,19 тыс. руб., включающие в себя автоуслуги по вывозу шлака собственным и сторонним транспортом 3 194,70 тыс. руб.; затраты на содержание и обслуживание транспорта, переданного в оперативное управление 6 022,36 тыс. руб.; текущую эксплуатацию по поселкам сторонним транспортом (ремонты, устранение аварий, вывоз грунта, вывоз мусора, снега, планировка и т.д.) 1 722,55 тыс. руб.; текущую эксплуатацию личного транспорта 685,10 тыс. руб.; лабораторные анализы, исследования выбросов, проведение проб качества угля 2 724,98 тыс. </w:t>
      </w:r>
      <w:r w:rsidR="00340DB5" w:rsidRPr="00340DB5">
        <w:rPr>
          <w:sz w:val="28"/>
          <w:szCs w:val="28"/>
          <w:lang w:eastAsia="ru-RU"/>
        </w:rPr>
        <w:lastRenderedPageBreak/>
        <w:t>руб.; расходы на маркшейдерские замеры</w:t>
      </w:r>
      <w:r w:rsidR="00340DB5" w:rsidRPr="00340DB5">
        <w:rPr>
          <w:szCs w:val="20"/>
          <w:lang w:eastAsia="ru-RU"/>
        </w:rPr>
        <w:t xml:space="preserve"> </w:t>
      </w:r>
      <w:r w:rsidR="00340DB5" w:rsidRPr="00340DB5">
        <w:rPr>
          <w:sz w:val="28"/>
          <w:szCs w:val="28"/>
          <w:lang w:eastAsia="ru-RU"/>
        </w:rPr>
        <w:t>1 102,40 тыс. руб.; на техническую диагностику и экспертизу промышленной безопасности (далее ПБ) 2 340,48 тыс. руб.; техническое обслуживание и ремонт электрооборудования 378,88 тыс. руб.;</w:t>
      </w:r>
      <w:r w:rsidR="00340DB5" w:rsidRPr="00340DB5">
        <w:rPr>
          <w:szCs w:val="20"/>
          <w:lang w:eastAsia="ru-RU"/>
        </w:rPr>
        <w:t xml:space="preserve"> </w:t>
      </w:r>
      <w:r w:rsidR="00340DB5" w:rsidRPr="00340DB5">
        <w:rPr>
          <w:sz w:val="28"/>
          <w:szCs w:val="28"/>
          <w:lang w:eastAsia="ru-RU"/>
        </w:rPr>
        <w:t>расходы на</w:t>
      </w:r>
      <w:r w:rsidR="00340DB5" w:rsidRPr="00340DB5">
        <w:rPr>
          <w:szCs w:val="20"/>
          <w:lang w:eastAsia="ru-RU"/>
        </w:rPr>
        <w:t xml:space="preserve"> </w:t>
      </w:r>
      <w:r w:rsidR="00340DB5" w:rsidRPr="00340DB5">
        <w:rPr>
          <w:sz w:val="28"/>
          <w:szCs w:val="28"/>
          <w:lang w:eastAsia="ru-RU"/>
        </w:rPr>
        <w:t>разработку природоохранной документации</w:t>
      </w:r>
      <w:r w:rsidR="00340DB5" w:rsidRPr="00340DB5">
        <w:rPr>
          <w:szCs w:val="20"/>
          <w:lang w:eastAsia="ru-RU"/>
        </w:rPr>
        <w:t xml:space="preserve"> </w:t>
      </w:r>
      <w:r w:rsidR="00340DB5" w:rsidRPr="00340DB5">
        <w:rPr>
          <w:sz w:val="28"/>
          <w:szCs w:val="28"/>
          <w:lang w:eastAsia="ru-RU"/>
        </w:rPr>
        <w:t>15 579,07 тыс. руб.;</w:t>
      </w:r>
      <w:r w:rsidR="00340DB5" w:rsidRPr="00340DB5">
        <w:rPr>
          <w:szCs w:val="20"/>
          <w:lang w:eastAsia="ru-RU"/>
        </w:rPr>
        <w:t xml:space="preserve"> </w:t>
      </w:r>
      <w:r w:rsidR="00340DB5" w:rsidRPr="00340DB5">
        <w:rPr>
          <w:sz w:val="28"/>
          <w:szCs w:val="28"/>
          <w:lang w:eastAsia="ru-RU"/>
        </w:rPr>
        <w:t>актуализации учетных сведений объектов негативного воздействия на окружающую среду</w:t>
      </w:r>
      <w:r w:rsidR="00340DB5" w:rsidRPr="00340DB5">
        <w:rPr>
          <w:szCs w:val="20"/>
          <w:lang w:eastAsia="ru-RU"/>
        </w:rPr>
        <w:t xml:space="preserve"> </w:t>
      </w:r>
      <w:r w:rsidR="00340DB5" w:rsidRPr="00340DB5">
        <w:rPr>
          <w:sz w:val="28"/>
          <w:szCs w:val="28"/>
          <w:lang w:eastAsia="ru-RU"/>
        </w:rPr>
        <w:t>121,73 тыс. руб.;</w:t>
      </w:r>
      <w:r w:rsidR="00340DB5" w:rsidRPr="00340DB5">
        <w:rPr>
          <w:szCs w:val="20"/>
          <w:lang w:eastAsia="ru-RU"/>
        </w:rPr>
        <w:t xml:space="preserve"> </w:t>
      </w:r>
      <w:r w:rsidR="00340DB5" w:rsidRPr="00340DB5">
        <w:rPr>
          <w:sz w:val="28"/>
          <w:szCs w:val="28"/>
          <w:lang w:eastAsia="ru-RU"/>
        </w:rPr>
        <w:t>проведение оценки условий труда</w:t>
      </w:r>
      <w:r w:rsidR="00340DB5" w:rsidRPr="00340DB5">
        <w:rPr>
          <w:szCs w:val="20"/>
          <w:lang w:eastAsia="ru-RU"/>
        </w:rPr>
        <w:t xml:space="preserve"> </w:t>
      </w:r>
      <w:r w:rsidR="00340DB5" w:rsidRPr="00340DB5">
        <w:rPr>
          <w:sz w:val="28"/>
          <w:szCs w:val="28"/>
          <w:lang w:eastAsia="ru-RU"/>
        </w:rPr>
        <w:t>857,40 тыс. руб.</w:t>
      </w:r>
    </w:p>
    <w:p w14:paraId="56DC37E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В качестве обосновывающих документов представлены: расчет затрат по услугам производственного характера (стр. 87, том 2); свод затрат на содержание и обслуживание транспорта, переданного в оперативное управление, а также личного транспорта работников, используемого для нужд предприятия (стр. 88-93, том 2); приказ об установлении лимитов, норм расхода топлива автотранспортных средств и спецтехники от 01.07.2019 №2 (стр. 95-100/4, том 2); расчет затрат на проведение предрейсового медосмотра (стр. 101-102, том 2); расчет затрат на сервисное обслуживание </w:t>
      </w:r>
      <w:proofErr w:type="spellStart"/>
      <w:r w:rsidRPr="00340DB5">
        <w:rPr>
          <w:sz w:val="28"/>
          <w:szCs w:val="28"/>
          <w:lang w:eastAsia="ru-RU"/>
        </w:rPr>
        <w:t>Глонасс</w:t>
      </w:r>
      <w:proofErr w:type="spellEnd"/>
      <w:r w:rsidRPr="00340DB5">
        <w:rPr>
          <w:sz w:val="28"/>
          <w:szCs w:val="28"/>
          <w:lang w:eastAsia="ru-RU"/>
        </w:rPr>
        <w:t xml:space="preserve"> (стр. 103-105, том 2); расчет затрат на ремонт транспорта сторонними организациями (106-108, том 2); договор на комплексное обслуживание автотранспортных средств от 10.07.2019 №25/19 (стр. 108/1-114, том 2); расчет затрат на приобретение </w:t>
      </w:r>
      <w:proofErr w:type="spellStart"/>
      <w:r w:rsidRPr="00340DB5">
        <w:rPr>
          <w:sz w:val="28"/>
          <w:szCs w:val="28"/>
          <w:lang w:eastAsia="ru-RU"/>
        </w:rPr>
        <w:t>зап</w:t>
      </w:r>
      <w:proofErr w:type="spellEnd"/>
      <w:r w:rsidRPr="00340DB5">
        <w:rPr>
          <w:sz w:val="28"/>
          <w:szCs w:val="28"/>
          <w:lang w:eastAsia="ru-RU"/>
        </w:rPr>
        <w:t xml:space="preserve">/частей для переданного автотранспорта (стр. 115 -144, том 2); расчет затрат на приобретение </w:t>
      </w:r>
      <w:proofErr w:type="spellStart"/>
      <w:r w:rsidRPr="00340DB5">
        <w:rPr>
          <w:sz w:val="28"/>
          <w:szCs w:val="28"/>
          <w:lang w:eastAsia="ru-RU"/>
        </w:rPr>
        <w:t>зап</w:t>
      </w:r>
      <w:proofErr w:type="spellEnd"/>
      <w:r w:rsidRPr="00340DB5">
        <w:rPr>
          <w:sz w:val="28"/>
          <w:szCs w:val="28"/>
          <w:lang w:eastAsia="ru-RU"/>
        </w:rPr>
        <w:t xml:space="preserve">/частей для собственного автотранспорта (стр. 145-150, и 151-190, том 2); свод расходов на транспортные услуги, оказываемые сторонними организациями (стр. 191, том 2); план расходов на текущую эксплуатацию объектов теплоснабжения сторонним транспортом по поселкам (ремонты, устранение аварий, вывоз мусора и т.д.) (стр. 200, том 2); договор с ИП </w:t>
      </w:r>
      <w:proofErr w:type="spellStart"/>
      <w:r w:rsidRPr="00340DB5">
        <w:rPr>
          <w:sz w:val="28"/>
          <w:szCs w:val="28"/>
          <w:lang w:eastAsia="ru-RU"/>
        </w:rPr>
        <w:t>Чаплицкий</w:t>
      </w:r>
      <w:proofErr w:type="spellEnd"/>
      <w:r w:rsidRPr="00340DB5">
        <w:rPr>
          <w:sz w:val="28"/>
          <w:szCs w:val="28"/>
          <w:lang w:eastAsia="ru-RU"/>
        </w:rPr>
        <w:t xml:space="preserve"> от 15.07.2019 №19 (стр. 149/1-149/2, том 2); решение совета народных депутатов Новокузнецкого муниципального района «об установлении тарифов на услуги МКП «</w:t>
      </w:r>
      <w:proofErr w:type="spellStart"/>
      <w:r w:rsidRPr="00340DB5">
        <w:rPr>
          <w:sz w:val="28"/>
          <w:szCs w:val="28"/>
          <w:lang w:eastAsia="ru-RU"/>
        </w:rPr>
        <w:t>Сибэкотранс</w:t>
      </w:r>
      <w:proofErr w:type="spellEnd"/>
      <w:r w:rsidRPr="00340DB5">
        <w:rPr>
          <w:sz w:val="28"/>
          <w:szCs w:val="28"/>
          <w:lang w:eastAsia="ru-RU"/>
        </w:rPr>
        <w:t xml:space="preserve">» от 28.03.2017 (услуги специализированной подвижной техники, приложение к решению п.4 перевозка грузов </w:t>
      </w:r>
      <w:proofErr w:type="spellStart"/>
      <w:r w:rsidRPr="00340DB5">
        <w:rPr>
          <w:sz w:val="28"/>
          <w:szCs w:val="28"/>
          <w:lang w:eastAsia="ru-RU"/>
        </w:rPr>
        <w:t>Камаз</w:t>
      </w:r>
      <w:proofErr w:type="spellEnd"/>
      <w:r w:rsidRPr="00340DB5">
        <w:rPr>
          <w:sz w:val="28"/>
          <w:szCs w:val="28"/>
          <w:lang w:eastAsia="ru-RU"/>
        </w:rPr>
        <w:t>) (стр. 195-198, том 2); расчет количества шлака (стр. 126, том 1) и (стр. 20, том 2 дополнительные материалы); расчет стоимости услуг по исследованию горячей воды (стр. 202-209, том 2); программа производственного контроля за качеством питьевой и горячей воды (стр. 210-219, том 2); расчет затрат на проведение анализов качества угля (стр. 230, том 2); коммерческое предложение ООО «Кемеровский центр экспертизы угля» (стр. 231, том 2); расчет затрат на оплату услуг маркшейдера (стр. 239-240, том 2); договор по проведению экспертиз ПБ с ООО «</w:t>
      </w:r>
      <w:proofErr w:type="spellStart"/>
      <w:r w:rsidRPr="00340DB5">
        <w:rPr>
          <w:sz w:val="28"/>
          <w:szCs w:val="28"/>
          <w:lang w:eastAsia="ru-RU"/>
        </w:rPr>
        <w:t>КузбассЭнергоЭксперт</w:t>
      </w:r>
      <w:proofErr w:type="spellEnd"/>
      <w:r w:rsidRPr="00340DB5">
        <w:rPr>
          <w:sz w:val="28"/>
          <w:szCs w:val="28"/>
          <w:lang w:eastAsia="ru-RU"/>
        </w:rPr>
        <w:t xml:space="preserve">» от 18.07.9 №19/07-19 (стр.123, том 1 дополнительные материалы); график проведения ЭПБ и ТО зданий и сооружений на 2019 год (стр. 126-129, том 1 дополнительные материалы); акты технического освидетельствования, технические отчеты, заключения </w:t>
      </w:r>
      <w:proofErr w:type="spellStart"/>
      <w:r w:rsidRPr="00340DB5">
        <w:rPr>
          <w:sz w:val="28"/>
          <w:szCs w:val="28"/>
          <w:lang w:eastAsia="ru-RU"/>
        </w:rPr>
        <w:t>техосвидетельствования</w:t>
      </w:r>
      <w:proofErr w:type="spellEnd"/>
      <w:r w:rsidRPr="00340DB5">
        <w:rPr>
          <w:sz w:val="28"/>
          <w:szCs w:val="28"/>
          <w:lang w:eastAsia="ru-RU"/>
        </w:rPr>
        <w:t xml:space="preserve"> и экспертизы ПБ (стр. 98-122, том1 дополнительные материалы); расходы на техобслуживание электрического оборудования (стр. 241, том 2); два договора на обслуживание и ремонт электрооборудования котельных: с ООО «Сибирь Инжиниринг» от 01.07.2019 на срок с 01.10.2019 - 31.11.2019 и от 01.08.2019 на срок 01.12.2019 - 31.12.2019 (стр. 154-157, том 1 </w:t>
      </w:r>
      <w:r w:rsidRPr="00340DB5">
        <w:rPr>
          <w:sz w:val="28"/>
          <w:szCs w:val="28"/>
          <w:lang w:eastAsia="ru-RU"/>
        </w:rPr>
        <w:lastRenderedPageBreak/>
        <w:t>дополнительные материалы); пояснения для получения природоохранной документации (стр.88-92, том 1 дополнительные материалы); расчет на услуги по разработке необходимой природоохранной документации на 2019 год (стр. 47, том 2 дополнительные материалы); договор с ООО «</w:t>
      </w:r>
      <w:proofErr w:type="spellStart"/>
      <w:r w:rsidRPr="00340DB5">
        <w:rPr>
          <w:sz w:val="28"/>
          <w:szCs w:val="28"/>
          <w:lang w:eastAsia="ru-RU"/>
        </w:rPr>
        <w:t>ЭкоЦентр</w:t>
      </w:r>
      <w:proofErr w:type="spellEnd"/>
      <w:r w:rsidRPr="00340DB5">
        <w:rPr>
          <w:sz w:val="28"/>
          <w:szCs w:val="28"/>
          <w:lang w:eastAsia="ru-RU"/>
        </w:rPr>
        <w:t>» от 07.08.2019 №113 на разработку природоохранной документации (стр. 49</w:t>
      </w:r>
      <w:r w:rsidRPr="00340DB5">
        <w:rPr>
          <w:szCs w:val="20"/>
          <w:lang w:eastAsia="ru-RU"/>
        </w:rPr>
        <w:t xml:space="preserve"> </w:t>
      </w:r>
      <w:r w:rsidRPr="00340DB5">
        <w:rPr>
          <w:sz w:val="28"/>
          <w:szCs w:val="28"/>
          <w:lang w:eastAsia="ru-RU"/>
        </w:rPr>
        <w:t>том 2 дополнительные материалы); расчет затрат  на проведение работ по актуализации учетных сведений объектов негативного воздействия на окружающую среду (стр. 228, том 2); расчет затрат на проведение специальной оценки условий труда (стр. 244, том 2); график проведения специальной оценки условий труда (стр. 245/1, том 2); коммерческое предложение ООО «Сибирь-Эксперт» (стр. 246, том 2); коммерческое предложение ООО ЦЭУТ «Эксперт» (стр. 247, том 2).</w:t>
      </w:r>
    </w:p>
    <w:p w14:paraId="595A5C4F" w14:textId="77777777" w:rsidR="00340DB5" w:rsidRPr="00340DB5" w:rsidRDefault="00340DB5" w:rsidP="00340DB5">
      <w:pPr>
        <w:tabs>
          <w:tab w:val="left" w:pos="1134"/>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7A941B09"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Экспертами проанализированы расходы вывоза </w:t>
      </w:r>
      <w:proofErr w:type="spellStart"/>
      <w:r w:rsidRPr="00340DB5">
        <w:rPr>
          <w:sz w:val="28"/>
          <w:szCs w:val="28"/>
          <w:lang w:eastAsia="ru-RU"/>
        </w:rPr>
        <w:t>золошлаковых</w:t>
      </w:r>
      <w:proofErr w:type="spellEnd"/>
      <w:r w:rsidRPr="00340DB5">
        <w:rPr>
          <w:sz w:val="28"/>
          <w:szCs w:val="28"/>
          <w:lang w:eastAsia="ru-RU"/>
        </w:rPr>
        <w:t xml:space="preserve"> отходов с учетом количества часов работы, времени в пути, времени на погрузку, объема шлака и скорректирована стоимость вывоза </w:t>
      </w:r>
      <w:proofErr w:type="spellStart"/>
      <w:r w:rsidRPr="00340DB5">
        <w:rPr>
          <w:sz w:val="28"/>
          <w:szCs w:val="28"/>
          <w:lang w:eastAsia="ru-RU"/>
        </w:rPr>
        <w:t>золошлаковых</w:t>
      </w:r>
      <w:proofErr w:type="spellEnd"/>
      <w:r w:rsidRPr="00340DB5">
        <w:rPr>
          <w:sz w:val="28"/>
          <w:szCs w:val="28"/>
          <w:lang w:eastAsia="ru-RU"/>
        </w:rPr>
        <w:t xml:space="preserve"> отходов. Предприятием заявлена стоимость машино-часа 1 431,00 руб., по коммерческому предложению МКП «</w:t>
      </w:r>
      <w:proofErr w:type="spellStart"/>
      <w:r w:rsidRPr="00340DB5">
        <w:rPr>
          <w:sz w:val="28"/>
          <w:szCs w:val="28"/>
          <w:lang w:eastAsia="ru-RU"/>
        </w:rPr>
        <w:t>Сибэкотранс</w:t>
      </w:r>
      <w:proofErr w:type="spellEnd"/>
      <w:r w:rsidRPr="00340DB5">
        <w:rPr>
          <w:sz w:val="28"/>
          <w:szCs w:val="28"/>
          <w:lang w:eastAsia="ru-RU"/>
        </w:rPr>
        <w:t>» с учетом индексации предприятия 1,06 %. Экспертами проанализирована заявленная стоимость на аналогичные услуги в сети интернет (https://perevozka24.ru/arenda-spetstehniki/samosvaly/kemerovskaya-oblast/novokuzneck) и предлагается принять в расчет стоимость машино-часа 1 000,00 руб. В связи с этим расходы на вывоз шлака составят 3 186,70 тыс. руб.</w:t>
      </w:r>
    </w:p>
    <w:p w14:paraId="1EDE2E65"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По обслуживающему транспорту, переданному в оперативное управление, экспертами проведена корректировка затрат по стоимости, автотранспортного цеха (предрейсовый медосмотр водителей, навигация, запасные части и автошины), исключен заявленный предприятием индекс увеличения стоимости 6 % (экспертами использованы цены 2019 года). </w:t>
      </w:r>
    </w:p>
    <w:p w14:paraId="4CA69190"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Исключен ежегодный технический минимум на сумму 42 тыс. руб. для 28 сотрудников стоимостью 1 500 руб., за отсутствием договора на проведение программы обучения на предприятиях, учреждениях, организациях, осуществляющих перевозки пассажиров и грузов, в соответствии с Программой ежегодных занятий с водителями РД-21627100-1070-01 утв. Министерством транспорта от 02.10.2001. С учетом вышесказанного предлагается принять на содержание и обслуживание транспорта, переданного в оперативное управление 5 991,80 тыс. руб.</w:t>
      </w:r>
    </w:p>
    <w:p w14:paraId="2D2B15FC"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Расчет стороннего транспорта, занятого по поселкам на ремонтах, устранении аварий, вывозе мусора и снега, планировке и т.д., аналогично откорректирован экспертами по стоимости машино-часа на аналогичные услуги экскаватора-погрузчика в размере 1 300 руб. информация размещена в сети интернет (https://perevozka24.ru/arenda-spetstehniki/samosvaly/kemerovskaya-oblast/novokuzneck) от предложений предприятия 1696 руб./м./ч. Предложение </w:t>
      </w:r>
      <w:r w:rsidRPr="00340DB5">
        <w:rPr>
          <w:sz w:val="28"/>
          <w:szCs w:val="28"/>
          <w:lang w:eastAsia="ru-RU"/>
        </w:rPr>
        <w:lastRenderedPageBreak/>
        <w:t>экспертов расходы на текущую эксплуатацию по поселкам сторонним транспортом принять в размере 1 372,75 тыс. руб.</w:t>
      </w:r>
    </w:p>
    <w:p w14:paraId="68F721C3"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Текущая эксплуатация личного транспорта проанализирована экспертами на предмет обоснования целей поездок, и лимита использования ГСМ. Предлагается принять 304,82 тыс. руб., что меньше предложений предприятия (685,10 тыс. руб.), в связи с отсутствием обоснования использования автомобилей: </w:t>
      </w:r>
      <w:proofErr w:type="spellStart"/>
      <w:r w:rsidRPr="00340DB5">
        <w:rPr>
          <w:sz w:val="28"/>
          <w:szCs w:val="28"/>
          <w:lang w:eastAsia="ru-RU"/>
        </w:rPr>
        <w:t>Кадилак</w:t>
      </w:r>
      <w:proofErr w:type="spellEnd"/>
      <w:r w:rsidRPr="00340DB5">
        <w:rPr>
          <w:sz w:val="28"/>
          <w:szCs w:val="28"/>
          <w:lang w:eastAsia="ru-RU"/>
        </w:rPr>
        <w:t>, L</w:t>
      </w:r>
      <w:proofErr w:type="spellStart"/>
      <w:r w:rsidRPr="00340DB5">
        <w:rPr>
          <w:sz w:val="28"/>
          <w:szCs w:val="28"/>
          <w:lang w:val="en-US" w:eastAsia="ru-RU"/>
        </w:rPr>
        <w:t>exus</w:t>
      </w:r>
      <w:proofErr w:type="spellEnd"/>
      <w:r w:rsidRPr="00340DB5">
        <w:rPr>
          <w:sz w:val="28"/>
          <w:szCs w:val="28"/>
          <w:lang w:eastAsia="ru-RU"/>
        </w:rPr>
        <w:t xml:space="preserve"> RX330, </w:t>
      </w:r>
      <w:r w:rsidRPr="00340DB5">
        <w:rPr>
          <w:sz w:val="28"/>
          <w:szCs w:val="28"/>
          <w:lang w:val="en-US" w:eastAsia="ru-RU"/>
        </w:rPr>
        <w:t>Volvo</w:t>
      </w:r>
      <w:r w:rsidRPr="00340DB5">
        <w:rPr>
          <w:sz w:val="28"/>
          <w:szCs w:val="28"/>
          <w:lang w:eastAsia="ru-RU"/>
        </w:rPr>
        <w:t xml:space="preserve">, </w:t>
      </w:r>
      <w:proofErr w:type="spellStart"/>
      <w:r w:rsidRPr="00340DB5">
        <w:rPr>
          <w:sz w:val="28"/>
          <w:szCs w:val="28"/>
          <w:lang w:eastAsia="ru-RU"/>
        </w:rPr>
        <w:t>Mitsubishi</w:t>
      </w:r>
      <w:proofErr w:type="spellEnd"/>
      <w:r w:rsidRPr="00340DB5">
        <w:rPr>
          <w:sz w:val="28"/>
          <w:szCs w:val="28"/>
          <w:lang w:eastAsia="ru-RU"/>
        </w:rPr>
        <w:t xml:space="preserve"> </w:t>
      </w:r>
      <w:proofErr w:type="spellStart"/>
      <w:r w:rsidRPr="00340DB5">
        <w:rPr>
          <w:sz w:val="28"/>
          <w:szCs w:val="28"/>
          <w:lang w:eastAsia="ru-RU"/>
        </w:rPr>
        <w:t>Outlander</w:t>
      </w:r>
      <w:proofErr w:type="spellEnd"/>
      <w:r w:rsidRPr="00340DB5">
        <w:rPr>
          <w:sz w:val="28"/>
          <w:szCs w:val="28"/>
          <w:lang w:eastAsia="ru-RU"/>
        </w:rPr>
        <w:t xml:space="preserve">, </w:t>
      </w:r>
      <w:proofErr w:type="spellStart"/>
      <w:r w:rsidRPr="00340DB5">
        <w:rPr>
          <w:sz w:val="28"/>
          <w:szCs w:val="28"/>
          <w:lang w:eastAsia="ru-RU"/>
        </w:rPr>
        <w:t>Subaru</w:t>
      </w:r>
      <w:proofErr w:type="spellEnd"/>
      <w:r w:rsidRPr="00340DB5">
        <w:rPr>
          <w:sz w:val="28"/>
          <w:szCs w:val="28"/>
          <w:lang w:eastAsia="ru-RU"/>
        </w:rPr>
        <w:t xml:space="preserve"> </w:t>
      </w:r>
      <w:proofErr w:type="spellStart"/>
      <w:r w:rsidRPr="00340DB5">
        <w:rPr>
          <w:sz w:val="28"/>
          <w:szCs w:val="28"/>
          <w:lang w:eastAsia="ru-RU"/>
        </w:rPr>
        <w:t>Forester</w:t>
      </w:r>
      <w:proofErr w:type="spellEnd"/>
      <w:r w:rsidRPr="00340DB5">
        <w:rPr>
          <w:sz w:val="28"/>
          <w:szCs w:val="28"/>
          <w:lang w:eastAsia="ru-RU"/>
        </w:rPr>
        <w:t xml:space="preserve"> и др. в производственных целях.</w:t>
      </w:r>
    </w:p>
    <w:p w14:paraId="6BD71F09"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Лабораторные анализы воды. Расходы приняты экспертами в соответствии с программой производственного контроля, без индексации предприятия 6 %.</w:t>
      </w:r>
    </w:p>
    <w:p w14:paraId="36CE9D5F"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Пробы угля 1 раз в месяц по 6 территориям на сумму 1008,00 тыс. руб. без индексации предприятия 6 %. Таким образом, проведение лабораторных анализов воды и проб качества угля предлагается принять 2 570,75 тыс. руб.</w:t>
      </w:r>
    </w:p>
    <w:p w14:paraId="2F781E27"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маркшейдерские замеры экспертами не принимаются, поскольку предприятием не представлен заключенный договор и не ясна необходимость в проведении данных видов работ.</w:t>
      </w:r>
    </w:p>
    <w:p w14:paraId="2E299370"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техническую диагностику и экспертизу промышленной безопасности (далее ПБ) предлагается принять согласно договору с ООО «</w:t>
      </w:r>
      <w:proofErr w:type="spellStart"/>
      <w:r w:rsidRPr="00340DB5">
        <w:rPr>
          <w:sz w:val="28"/>
          <w:szCs w:val="28"/>
          <w:lang w:eastAsia="ru-RU"/>
        </w:rPr>
        <w:t>КузбассЭнергоЭксперт</w:t>
      </w:r>
      <w:proofErr w:type="spellEnd"/>
      <w:r w:rsidRPr="00340DB5">
        <w:rPr>
          <w:sz w:val="28"/>
          <w:szCs w:val="28"/>
          <w:lang w:eastAsia="ru-RU"/>
        </w:rPr>
        <w:t>» от 18.07.9 №19/07-19, заключенному в соответствии с 223-ФЗ «О закупках» на сумму 1 281,67 тыс. руб. и графику проведения ЭПБ и ТО зданий и сооружений.</w:t>
      </w:r>
    </w:p>
    <w:p w14:paraId="0C09FE4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обслуживание и ремонт электрооборудования котельных приняты экспертами согласно стоимости по двум договорам 123,00 тыс. руб., заключенным в соответствии с 223-ФЗ.</w:t>
      </w:r>
    </w:p>
    <w:p w14:paraId="766D251C"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Разработка природоохранной документации принята в нулевой оценке так как договор ООО «</w:t>
      </w:r>
      <w:proofErr w:type="spellStart"/>
      <w:r w:rsidRPr="00340DB5">
        <w:rPr>
          <w:sz w:val="28"/>
          <w:szCs w:val="28"/>
          <w:lang w:eastAsia="ru-RU"/>
        </w:rPr>
        <w:t>ЭкоЦентр</w:t>
      </w:r>
      <w:proofErr w:type="spellEnd"/>
      <w:r w:rsidRPr="00340DB5">
        <w:rPr>
          <w:sz w:val="28"/>
          <w:szCs w:val="28"/>
          <w:lang w:eastAsia="ru-RU"/>
        </w:rPr>
        <w:t>» заключен без проведения анализа рыночной стоимости услуг.</w:t>
      </w:r>
    </w:p>
    <w:p w14:paraId="5435A745"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по актуализации учетных сведений не приняты экспертами в части актуализация учетных сведений сброса сточных вод в водные объекты на сумму 13,22 тыс. руб., как относящиеся к другому виду деятельности. Приняты расходы 114,84 тыс. руб. для целей теплоснабжения.</w:t>
      </w:r>
    </w:p>
    <w:p w14:paraId="295EE4E6"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Расходы на проведение оценки условий труда предлагается принять 149,90 тыс. руб. Стоимость работ по проведению специальной оценки условий труда принимается экспертами по наименьшему коммерческому предложению ООО «ЦЭУТ» (2 000,00 руб. за одно рабочее место) (стр.247, т. 2), в расчете на принятую численность 375 ед. Так как предприятием не представлен график проведения </w:t>
      </w:r>
      <w:proofErr w:type="spellStart"/>
      <w:r w:rsidRPr="00340DB5">
        <w:rPr>
          <w:sz w:val="28"/>
          <w:szCs w:val="28"/>
          <w:lang w:eastAsia="ru-RU"/>
        </w:rPr>
        <w:t>спецоценки</w:t>
      </w:r>
      <w:proofErr w:type="spellEnd"/>
      <w:r w:rsidRPr="00340DB5">
        <w:rPr>
          <w:sz w:val="28"/>
          <w:szCs w:val="28"/>
          <w:lang w:eastAsia="ru-RU"/>
        </w:rPr>
        <w:t xml:space="preserve"> (по общему правилу, </w:t>
      </w:r>
      <w:proofErr w:type="spellStart"/>
      <w:r w:rsidRPr="00340DB5">
        <w:rPr>
          <w:sz w:val="28"/>
          <w:szCs w:val="28"/>
          <w:lang w:eastAsia="ru-RU"/>
        </w:rPr>
        <w:t>спецоценка</w:t>
      </w:r>
      <w:proofErr w:type="spellEnd"/>
      <w:r w:rsidRPr="00340DB5">
        <w:rPr>
          <w:sz w:val="28"/>
          <w:szCs w:val="28"/>
          <w:lang w:eastAsia="ru-RU"/>
        </w:rPr>
        <w:t xml:space="preserve"> проводится в отношении каждого рабочего места, включая офисные помещения, не реже чем один раз в пять лет (ч. 4 ст. 8 Закона № 426-ФЗ), экспертами принимаются затраты из расчета на пять лет. </w:t>
      </w:r>
    </w:p>
    <w:p w14:paraId="3880156F" w14:textId="77777777" w:rsidR="00340DB5" w:rsidRPr="00340DB5" w:rsidRDefault="00340DB5" w:rsidP="00340DB5">
      <w:pPr>
        <w:tabs>
          <w:tab w:val="left" w:pos="426"/>
        </w:tabs>
        <w:ind w:firstLine="709"/>
        <w:jc w:val="both"/>
        <w:rPr>
          <w:sz w:val="28"/>
          <w:szCs w:val="28"/>
          <w:lang w:eastAsia="ru-RU"/>
        </w:rPr>
      </w:pPr>
    </w:p>
    <w:p w14:paraId="24C320E9"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Всего сумма затрат по статье услуги производственного характера, по оценке экспертов, составила 15 096,23 тыс. руб.</w:t>
      </w:r>
    </w:p>
    <w:p w14:paraId="6CD25F76"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lastRenderedPageBreak/>
        <w:t>Корректировка плановых расходов по статье на 2019 год относительно предложений предприятия в сторону снижения составила 19 632,96 тыс. руб., по вышеуказанным причинам. Результаты расчетов сведены в приложение 2.</w:t>
      </w:r>
    </w:p>
    <w:p w14:paraId="5DA52362" w14:textId="77777777" w:rsidR="00340DB5" w:rsidRPr="00340DB5" w:rsidRDefault="00340DB5" w:rsidP="00340DB5">
      <w:pPr>
        <w:tabs>
          <w:tab w:val="left" w:pos="426"/>
        </w:tabs>
        <w:ind w:firstLine="709"/>
        <w:jc w:val="both"/>
        <w:rPr>
          <w:sz w:val="28"/>
          <w:szCs w:val="28"/>
          <w:lang w:eastAsia="ru-RU"/>
        </w:rPr>
      </w:pPr>
    </w:p>
    <w:p w14:paraId="234B47A3" w14:textId="77777777" w:rsidR="00340DB5" w:rsidRPr="00340DB5" w:rsidRDefault="00340DB5" w:rsidP="005B21EC">
      <w:pPr>
        <w:keepNext/>
        <w:numPr>
          <w:ilvl w:val="1"/>
          <w:numId w:val="20"/>
        </w:numPr>
        <w:tabs>
          <w:tab w:val="left" w:pos="567"/>
        </w:tabs>
        <w:jc w:val="center"/>
        <w:outlineLvl w:val="0"/>
        <w:rPr>
          <w:b/>
          <w:sz w:val="28"/>
          <w:szCs w:val="20"/>
          <w:lang w:eastAsia="ru-RU"/>
        </w:rPr>
      </w:pPr>
      <w:bookmarkStart w:id="58" w:name="_Toc18427633"/>
      <w:r w:rsidRPr="00340DB5">
        <w:rPr>
          <w:b/>
          <w:sz w:val="28"/>
          <w:szCs w:val="20"/>
          <w:lang w:eastAsia="ru-RU"/>
        </w:rPr>
        <w:t>Расходы на оплату иных работ и услуг, выполняемых по договорам с организациями</w:t>
      </w:r>
      <w:bookmarkEnd w:id="58"/>
    </w:p>
    <w:p w14:paraId="1A07F44F" w14:textId="77777777" w:rsidR="00340DB5" w:rsidRPr="00340DB5" w:rsidRDefault="00340DB5" w:rsidP="00340DB5">
      <w:pPr>
        <w:rPr>
          <w:szCs w:val="20"/>
          <w:lang w:eastAsia="ru-RU"/>
        </w:rPr>
      </w:pPr>
    </w:p>
    <w:p w14:paraId="3E34481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Предприятием заявлены расходы по статье на уровне 8 757,60 тыс. руб., включающие, относящиеся к деятельности по теплоснабжению расходы на: услуги связи 577,83 тыс. руб.; информационные,</w:t>
      </w:r>
      <w:r w:rsidRPr="00340DB5">
        <w:rPr>
          <w:szCs w:val="20"/>
          <w:lang w:eastAsia="ru-RU"/>
        </w:rPr>
        <w:t xml:space="preserve"> </w:t>
      </w:r>
      <w:r w:rsidRPr="00340DB5">
        <w:rPr>
          <w:sz w:val="28"/>
          <w:szCs w:val="28"/>
          <w:lang w:eastAsia="ru-RU"/>
        </w:rPr>
        <w:t>юридические, аудиторские и консультационные услуги 1 401,34 тыс. руб.; мероприятия по охране труда (спецодежда, медосмотр, моющие и чистящие средства) 4 505,00 тыс. руб.; расходы на оплату других работ и услуг (СЭС, пожарная безопасность, пр. контроль) 2167,16 тыс. руб.; оплату коммунальных услуг 1,87 тыс. руб.; иные работы и услуги (тех. обслуживание систем видеонаблюдения) 104,40 тыс. руб.</w:t>
      </w:r>
    </w:p>
    <w:p w14:paraId="76BED945"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В качестве обосновывающих документов представлены:</w:t>
      </w:r>
      <w:r w:rsidRPr="00340DB5">
        <w:rPr>
          <w:szCs w:val="20"/>
          <w:lang w:eastAsia="ru-RU"/>
        </w:rPr>
        <w:t xml:space="preserve"> </w:t>
      </w:r>
      <w:r w:rsidRPr="00340DB5">
        <w:rPr>
          <w:sz w:val="28"/>
          <w:szCs w:val="28"/>
          <w:lang w:eastAsia="ru-RU"/>
        </w:rPr>
        <w:t xml:space="preserve">расчет затрат на услуги связи (стр. 330, том 2) и расчет затрат на услуги связи (стр. 55, том 2 дополнительные материалы); приказ о порядке обеспечения сотрудников корпоративной сотовой связью от 01.08.2019 №5 (стр. 56-58, том 2 дополнительные материалы); ОСВ по счету учета 60 поставщик ПАО «Ростелеком» за 5 мес. 2019 г. предыдущего оператора (стр. 59, том 2 дополнительные материалы); договор с ПАО «Ростелеком» от 28.08.20149 №22071/РУ-063/19 (стр. 61-67, том 2 дополнительные материалы); договор с ПАО «Мегафон» от 08.07.2019 - видеонаблюдение на котельных (стр. 353-384, том 2); расчет затрат на информационные, консультационные, аудиторские и прочие услуги (стр. 249, том 2); пояснительная о необходимости приобретения кассовых аппаратов-фискальных регистраторов, ноутбуков для контроллеров-кассиров на участках и большого принтера для отдела начислений (стр. 248/1, том 2); пояснения по расходам связанным со сбором денежных средств с населения по прямым договорам МКД и частный сектор(стр. 68, том 2 дополнительные материалы); протокол общего собрания собственников помещения в МКД по ул. Старцева от 25.07.2018 №1 пос. Степной Новокузнецкого района (стр. 76-80, том 2 дополнительные материалы); информация о лицевых счетах МКД (принятых решения на переход по прямым договорам с ресурсоснабжающими организациями) и частный сектор(стр. 70-75, том 2 дополнительные материалы); коммерческое предложение Консультант + (стр. 261, том 2); коммерческое предложение 1 С (стр. 266, том 2); коммерческое предложение удостоверяющего центра Контур (сертификат ЭЦП, лицензия КриптоПро) (стр. 267, том 2); счет ООО «Компания «Тензор» ключи активации СБИС ОФД для обработки ФД (стр. 268, том 2); счет ООО «Компания «Тензор» фискальный регистратор, фискальный накопитель (стр. 269, том 2); расчет затрат на ремонт и замену компьютерной техники (стр. 279, 289-296, том 2); договоры с ОАО «АЭЭ» расчет НУР, потерь, нормативов запасов, НВВ на тепловую энергию (стр. 6-13, том 3 дополнительные материалы); расчет стоимости услуг </w:t>
      </w:r>
      <w:r w:rsidRPr="00340DB5">
        <w:rPr>
          <w:sz w:val="28"/>
          <w:szCs w:val="28"/>
          <w:lang w:eastAsia="ru-RU"/>
        </w:rPr>
        <w:lastRenderedPageBreak/>
        <w:t>природоохранного значения (стр. 270, том 2); коммерческое предложение ООО «</w:t>
      </w:r>
      <w:proofErr w:type="spellStart"/>
      <w:r w:rsidRPr="00340DB5">
        <w:rPr>
          <w:sz w:val="28"/>
          <w:szCs w:val="28"/>
          <w:lang w:eastAsia="ru-RU"/>
        </w:rPr>
        <w:t>Сеол</w:t>
      </w:r>
      <w:proofErr w:type="spellEnd"/>
      <w:r w:rsidRPr="00340DB5">
        <w:rPr>
          <w:sz w:val="28"/>
          <w:szCs w:val="28"/>
          <w:lang w:eastAsia="ru-RU"/>
        </w:rPr>
        <w:t xml:space="preserve">» на составление отчетов природоохранного назначения (стр. 271-272, том 2); договор с ООО «Кузбасс-Реклама» от 01.08.2019 №21 на разработку и проведение рекламных компаний (стр. 250-253, том 2); расчет расходов на охрану труда (стр. 4, том 2); расчет расходов на средства защиты от пожара (стр. 5, том 2); коммерческое предложение ООО «Кузнецкий альянс» противопожарного оборудования, устройства , рукава, шкафы, стволы, щиты двери, знаки, таблички (стр. 6-8, том 2); свод затрат на приобретение спецодежды для работников (стр. 9, том 2); расчет стоимости спецодежды основных рабочих, линейных руководителей, прочих рабочих, АУП, дежурных (стр. 10-15, том 2); свод затрат на приобретение моющих средств (стр. 16-21, том 2); прайс-листы, коммерческие предложения (стр. 22-37, том 2); нормативы обеспечения сертифицированной специальной одеждой, специальной обувью, и другими средствами индивидуальной защиты работников МКП «КТВС НМР» от 01.08.2019 (стр. 38-46, том 2); расчет затрат на проведение </w:t>
      </w:r>
      <w:proofErr w:type="spellStart"/>
      <w:r w:rsidRPr="00340DB5">
        <w:rPr>
          <w:sz w:val="28"/>
          <w:szCs w:val="28"/>
          <w:lang w:eastAsia="ru-RU"/>
        </w:rPr>
        <w:t>профмедосмотра</w:t>
      </w:r>
      <w:proofErr w:type="spellEnd"/>
      <w:r w:rsidRPr="00340DB5">
        <w:rPr>
          <w:sz w:val="28"/>
          <w:szCs w:val="28"/>
          <w:lang w:eastAsia="ru-RU"/>
        </w:rPr>
        <w:t xml:space="preserve"> (стр. 132, </w:t>
      </w:r>
      <w:bookmarkStart w:id="59" w:name="_Hlk18415489"/>
      <w:r w:rsidRPr="00340DB5">
        <w:rPr>
          <w:sz w:val="28"/>
          <w:szCs w:val="28"/>
          <w:lang w:eastAsia="ru-RU"/>
        </w:rPr>
        <w:t xml:space="preserve">том 1 дополнительные материалы); </w:t>
      </w:r>
      <w:bookmarkEnd w:id="59"/>
      <w:r w:rsidRPr="00340DB5">
        <w:rPr>
          <w:sz w:val="28"/>
          <w:szCs w:val="28"/>
          <w:lang w:eastAsia="ru-RU"/>
        </w:rPr>
        <w:t>коммерческое предложение ГБУЗ КО НРБ (стр. 133-134,</w:t>
      </w:r>
      <w:r w:rsidRPr="00340DB5">
        <w:rPr>
          <w:szCs w:val="20"/>
          <w:lang w:eastAsia="ru-RU"/>
        </w:rPr>
        <w:t xml:space="preserve"> </w:t>
      </w:r>
      <w:r w:rsidRPr="00340DB5">
        <w:rPr>
          <w:sz w:val="28"/>
          <w:szCs w:val="28"/>
          <w:lang w:eastAsia="ru-RU"/>
        </w:rPr>
        <w:t xml:space="preserve">том 1 дополнительные материалы); стоимость затрат на проведение мероприятий по обеспечению пожарной безопасности (стр. 232, том 2); коммерческое предложение ООО </w:t>
      </w:r>
      <w:proofErr w:type="spellStart"/>
      <w:r w:rsidRPr="00340DB5">
        <w:rPr>
          <w:sz w:val="28"/>
          <w:szCs w:val="28"/>
          <w:lang w:eastAsia="ru-RU"/>
        </w:rPr>
        <w:t>ТеплоЭнергоСервис</w:t>
      </w:r>
      <w:proofErr w:type="spellEnd"/>
      <w:r w:rsidRPr="00340DB5">
        <w:rPr>
          <w:sz w:val="28"/>
          <w:szCs w:val="28"/>
          <w:lang w:eastAsia="ru-RU"/>
        </w:rPr>
        <w:t>-Проект» (стр. 233, том 2); Предписания №51/1/17 предыдущему оператору (стр. 138-149, том 1 дополнительные материалы); расчет затрат на коммунальные услуги (стр. 385, том 2);</w:t>
      </w:r>
      <w:r w:rsidRPr="00340DB5">
        <w:rPr>
          <w:szCs w:val="20"/>
          <w:lang w:eastAsia="ru-RU"/>
        </w:rPr>
        <w:t xml:space="preserve"> </w:t>
      </w:r>
      <w:r w:rsidRPr="00340DB5">
        <w:rPr>
          <w:sz w:val="28"/>
          <w:szCs w:val="28"/>
          <w:lang w:eastAsia="ru-RU"/>
        </w:rPr>
        <w:t>расчет расхода воды на сантехнические приборы по административному зданию ул. </w:t>
      </w:r>
      <w:proofErr w:type="spellStart"/>
      <w:r w:rsidRPr="00340DB5">
        <w:rPr>
          <w:sz w:val="28"/>
          <w:szCs w:val="28"/>
          <w:lang w:eastAsia="ru-RU"/>
        </w:rPr>
        <w:t>Курако</w:t>
      </w:r>
      <w:proofErr w:type="spellEnd"/>
      <w:r w:rsidRPr="00340DB5">
        <w:rPr>
          <w:sz w:val="28"/>
          <w:szCs w:val="28"/>
          <w:lang w:eastAsia="ru-RU"/>
        </w:rPr>
        <w:t xml:space="preserve"> №51 а/19 (стр. 386, том 2);</w:t>
      </w:r>
      <w:r w:rsidRPr="00340DB5">
        <w:rPr>
          <w:szCs w:val="20"/>
          <w:lang w:eastAsia="ru-RU"/>
        </w:rPr>
        <w:t xml:space="preserve"> </w:t>
      </w:r>
      <w:r w:rsidRPr="00340DB5">
        <w:rPr>
          <w:sz w:val="28"/>
          <w:szCs w:val="28"/>
          <w:lang w:eastAsia="ru-RU"/>
        </w:rPr>
        <w:t>договор тех. обслуживания систем видеонаблюдения ИП Зайцев А.Г. на 26 котельных (стр. 254-260, том 2).</w:t>
      </w:r>
    </w:p>
    <w:p w14:paraId="12A22561" w14:textId="77777777" w:rsidR="00340DB5" w:rsidRPr="00340DB5" w:rsidRDefault="00340DB5" w:rsidP="00340DB5">
      <w:pPr>
        <w:tabs>
          <w:tab w:val="left" w:pos="1134"/>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7180B0B5"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Расходы на услуги связи </w:t>
      </w:r>
      <w:bookmarkStart w:id="60" w:name="_Hlk18411761"/>
      <w:r w:rsidRPr="00340DB5">
        <w:rPr>
          <w:sz w:val="28"/>
          <w:szCs w:val="28"/>
          <w:lang w:eastAsia="ru-RU"/>
        </w:rPr>
        <w:t>эксперты предлагают принять</w:t>
      </w:r>
      <w:bookmarkEnd w:id="60"/>
      <w:r w:rsidRPr="00340DB5">
        <w:rPr>
          <w:sz w:val="28"/>
          <w:szCs w:val="28"/>
          <w:lang w:eastAsia="ru-RU"/>
        </w:rPr>
        <w:t>, учитывая потребность в местной, междугородней, сотовой связи, управление удаленными объектами (видеонаблюдение котельных в целях соблюдения антитеррористического законодательства) по заключенным договорам в размере 558,65 тыс. руб. без индексации предложений предприятия 6 %.</w:t>
      </w:r>
    </w:p>
    <w:p w14:paraId="710811F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информационные,</w:t>
      </w:r>
      <w:r w:rsidRPr="00340DB5">
        <w:rPr>
          <w:szCs w:val="20"/>
          <w:lang w:eastAsia="ru-RU"/>
        </w:rPr>
        <w:t xml:space="preserve"> </w:t>
      </w:r>
      <w:r w:rsidRPr="00340DB5">
        <w:rPr>
          <w:sz w:val="28"/>
          <w:szCs w:val="28"/>
          <w:lang w:eastAsia="ru-RU"/>
        </w:rPr>
        <w:t>юридические, аудиторские и консультационные услуги</w:t>
      </w:r>
      <w:r w:rsidRPr="00340DB5">
        <w:rPr>
          <w:szCs w:val="20"/>
          <w:lang w:eastAsia="ru-RU"/>
        </w:rPr>
        <w:t xml:space="preserve"> </w:t>
      </w:r>
      <w:r w:rsidRPr="00340DB5">
        <w:rPr>
          <w:sz w:val="28"/>
          <w:szCs w:val="28"/>
          <w:lang w:eastAsia="ru-RU"/>
        </w:rPr>
        <w:t>эксперты предлагают принять 1 203,14 тыс. руб. за минусом изготовления сувенирной, представительской, полиграфической продукции ООО Кузбасс-Реклама, по причине отсутствия экономической обоснованности; расчетов выбросов, сбросов, отходов для составления статистических форм за негативное воздействие на окружающую среду с ООО «</w:t>
      </w:r>
      <w:proofErr w:type="spellStart"/>
      <w:r w:rsidRPr="00340DB5">
        <w:rPr>
          <w:sz w:val="28"/>
          <w:szCs w:val="28"/>
          <w:lang w:eastAsia="ru-RU"/>
        </w:rPr>
        <w:t>Сеол</w:t>
      </w:r>
      <w:proofErr w:type="spellEnd"/>
      <w:r w:rsidRPr="00340DB5">
        <w:rPr>
          <w:sz w:val="28"/>
          <w:szCs w:val="28"/>
          <w:lang w:eastAsia="ru-RU"/>
        </w:rPr>
        <w:t>», так как в штате есть свой эколог. Фискальные регистраторы, фискальные накопители ООО «Компания Тензор»; приобретения программного продукта Расчет квартплаты ООО «</w:t>
      </w:r>
      <w:proofErr w:type="spellStart"/>
      <w:r w:rsidRPr="00340DB5">
        <w:rPr>
          <w:sz w:val="28"/>
          <w:szCs w:val="28"/>
          <w:lang w:eastAsia="ru-RU"/>
        </w:rPr>
        <w:t>КомИнТех</w:t>
      </w:r>
      <w:proofErr w:type="spellEnd"/>
      <w:r w:rsidRPr="00340DB5">
        <w:rPr>
          <w:sz w:val="28"/>
          <w:szCs w:val="28"/>
          <w:lang w:eastAsia="ru-RU"/>
        </w:rPr>
        <w:t xml:space="preserve">» предлагается принять, так как  сбор платежей с населения относится к регулируемой деятельности, в связи с работой по прямым договорам (списки абонентов в дополнительных материалах том №2 Частный сектор и МКД, принявшие решение заключить договора напрямую с ресурсоснабжающими организациями) </w:t>
      </w:r>
    </w:p>
    <w:p w14:paraId="5DA69855"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lastRenderedPageBreak/>
        <w:t xml:space="preserve">Расходы на охрану труда. Экспертами принимаются затраты 2 828,55 тыс. руб. в том числе: </w:t>
      </w:r>
    </w:p>
    <w:p w14:paraId="5B2EE01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на огнетушители 110,4 (по расчету предприятия, стр. 5, том 2), затраты на рукава пожарные, ствол пожарный, шкаф пожарный, щит пожарный, гидрант пожарный, знаки пожарной безопасности и прочие, не принимаются, так как данное оборудование должно присутствовать на котельных которое обслуживало ранее МКП «КТС НМР», документального обоснования к приобретению заявленного имущества не представлено;</w:t>
      </w:r>
    </w:p>
    <w:p w14:paraId="30581C83"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спец. одежда 1 794,30 тыс. руб. Затраты приняты по расчету предприятия, согласно срокам выдачи и норм носки спец одежды (приказ Министерства труда и социальной защиты РФ от 9 декабря 2014 г. № 997н). Стоимость спец одежды принята по прайсу АО «ТД ТРАКТ» в г. Новокузнецк от 26.04.2019 без увеличения на индекс ИПЦ, заявленного предприятием;</w:t>
      </w:r>
    </w:p>
    <w:p w14:paraId="3F4AA9F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- 26,60 тыс. руб. на приобретение аптечек. Цена на приобретение принята по прайсу АО «ТД ТРАКТ» в г.</w:t>
      </w:r>
      <w:r w:rsidRPr="00340DB5">
        <w:rPr>
          <w:sz w:val="28"/>
          <w:szCs w:val="28"/>
          <w:lang w:val="en-US" w:eastAsia="ru-RU"/>
        </w:rPr>
        <w:t> </w:t>
      </w:r>
      <w:r w:rsidRPr="00340DB5">
        <w:rPr>
          <w:sz w:val="28"/>
          <w:szCs w:val="28"/>
          <w:lang w:eastAsia="ru-RU"/>
        </w:rPr>
        <w:t>Новокузнецк от 26.04.2019 без увеличения на индекс ИПЦ, заявленного предприятием;</w:t>
      </w:r>
    </w:p>
    <w:p w14:paraId="2E67B43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- 190,94 тыс. руб. на смывающие средства, из расчета норм выдачи (приказ Министерства здравоохранения и социального развития РФ от 17 декабря 2010 г. № 1122н). Стоимость моющих средств принята по прайсу АО «ТД ТРАКТ» в г. Новокузнецк от 26.04.2019 без увеличения на индекс ИПЦ, заявленного предприятием</w:t>
      </w:r>
    </w:p>
    <w:p w14:paraId="5B7A4886"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 затраты на проведение </w:t>
      </w:r>
      <w:proofErr w:type="spellStart"/>
      <w:r w:rsidRPr="00340DB5">
        <w:rPr>
          <w:sz w:val="28"/>
          <w:szCs w:val="28"/>
          <w:lang w:eastAsia="ru-RU"/>
        </w:rPr>
        <w:t>профмедосмотра</w:t>
      </w:r>
      <w:proofErr w:type="spellEnd"/>
      <w:r w:rsidRPr="00340DB5">
        <w:rPr>
          <w:sz w:val="28"/>
          <w:szCs w:val="28"/>
          <w:lang w:eastAsia="ru-RU"/>
        </w:rPr>
        <w:t xml:space="preserve"> 706,31 тыс. руб. по минимальному предложению стоимости осмотров ГБУЗ КО «Новокузнецкая районная больница», в пересчете на фактически принятую экспертами, численность 375 чел.</w:t>
      </w:r>
    </w:p>
    <w:p w14:paraId="7D3D17A4"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оплату других работ и услуг (СЭС, пожарная безопасность, пр. контроль) на монтаж систем АУПС и СОУЭ и АУТП на 19 котельных согласно коммерческого предложения ООО «</w:t>
      </w:r>
      <w:proofErr w:type="spellStart"/>
      <w:r w:rsidRPr="00340DB5">
        <w:rPr>
          <w:sz w:val="28"/>
          <w:szCs w:val="28"/>
          <w:lang w:eastAsia="ru-RU"/>
        </w:rPr>
        <w:t>ТеплоЭнергоСервис</w:t>
      </w:r>
      <w:proofErr w:type="spellEnd"/>
      <w:r w:rsidRPr="00340DB5">
        <w:rPr>
          <w:sz w:val="28"/>
          <w:szCs w:val="28"/>
          <w:lang w:eastAsia="ru-RU"/>
        </w:rPr>
        <w:t>-Проект» принимаются в нулевой оценке, договор отсутствует, расчет из чего сложилась 2 167,16 тыс. руб. отсутствует. МКП «КТС Новокузнецкого района» выданы предписания ГУ МЧС России по Кемеровской области. Сроки устранения нарушений 04.2020 г. следовательно предлагается учитывать данные расходы в тарифе 2020 года.</w:t>
      </w:r>
    </w:p>
    <w:p w14:paraId="2BC0DC0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оплату коммунальных услуг приняты экспертами по тарифу 2019 года поставщика АО «ЕВРАЗ Объединенный Западно-Сибирский металлургический комбинат» г. Новокузнецк 10,10 руб./м</w:t>
      </w:r>
      <w:r w:rsidRPr="00340DB5">
        <w:rPr>
          <w:sz w:val="28"/>
          <w:szCs w:val="28"/>
          <w:vertAlign w:val="superscript"/>
          <w:lang w:eastAsia="ru-RU"/>
        </w:rPr>
        <w:t>3</w:t>
      </w:r>
      <w:r w:rsidRPr="00340DB5">
        <w:rPr>
          <w:sz w:val="28"/>
          <w:szCs w:val="28"/>
          <w:lang w:eastAsia="ru-RU"/>
        </w:rPr>
        <w:t>, постановление РЭК КО от 18.12.2018 №573, на объем 245,952 м</w:t>
      </w:r>
      <w:r w:rsidRPr="00340DB5">
        <w:rPr>
          <w:sz w:val="28"/>
          <w:szCs w:val="28"/>
          <w:vertAlign w:val="superscript"/>
          <w:lang w:eastAsia="ru-RU"/>
        </w:rPr>
        <w:t>3</w:t>
      </w:r>
      <w:r w:rsidRPr="00340DB5">
        <w:rPr>
          <w:sz w:val="28"/>
          <w:szCs w:val="28"/>
          <w:lang w:eastAsia="ru-RU"/>
        </w:rPr>
        <w:t>/год и в доле на тепло 72,65 %, согласно учетной политике в размере 1,80 тыс. руб.</w:t>
      </w:r>
    </w:p>
    <w:p w14:paraId="20C6A0B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на иные работы и услуги (</w:t>
      </w:r>
      <w:proofErr w:type="spellStart"/>
      <w:r w:rsidRPr="00340DB5">
        <w:rPr>
          <w:sz w:val="28"/>
          <w:szCs w:val="28"/>
          <w:lang w:eastAsia="ru-RU"/>
        </w:rPr>
        <w:t>тех.обслуживание</w:t>
      </w:r>
      <w:proofErr w:type="spellEnd"/>
      <w:r w:rsidRPr="00340DB5">
        <w:rPr>
          <w:sz w:val="28"/>
          <w:szCs w:val="28"/>
          <w:lang w:eastAsia="ru-RU"/>
        </w:rPr>
        <w:t xml:space="preserve"> систем видеонаблюдения) приняты согласно заключенному договору технического обслуживания от 01.08.2019 №23 с ИП Зайцев на уровне 104,40 тыс. руб. </w:t>
      </w:r>
    </w:p>
    <w:p w14:paraId="7F11271B"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Всего расходы по статье на оплату иных работ и услуг, выполняемых по договорам с организациями по оценке экспертов составили 4 696,54 тыс. руб.</w:t>
      </w:r>
    </w:p>
    <w:p w14:paraId="50163CB4"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lastRenderedPageBreak/>
        <w:t>Корректировка плановых расходов по статье на 2019 год относительно предложений предприятия в сторону снижения составила 4 061,06 тыс. руб., по вышеуказанным причинам. Результаты расчетов сведены в приложение 2.</w:t>
      </w:r>
    </w:p>
    <w:p w14:paraId="0023B603" w14:textId="77777777" w:rsidR="00340DB5" w:rsidRPr="00340DB5" w:rsidRDefault="00340DB5" w:rsidP="00340DB5">
      <w:pPr>
        <w:tabs>
          <w:tab w:val="left" w:pos="709"/>
        </w:tabs>
        <w:jc w:val="both"/>
        <w:rPr>
          <w:color w:val="000000"/>
          <w:sz w:val="28"/>
          <w:szCs w:val="28"/>
          <w:lang w:eastAsia="ru-RU"/>
        </w:rPr>
      </w:pPr>
    </w:p>
    <w:p w14:paraId="750A44CA" w14:textId="77777777" w:rsidR="00340DB5" w:rsidRPr="00340DB5" w:rsidRDefault="00340DB5" w:rsidP="005B21EC">
      <w:pPr>
        <w:keepNext/>
        <w:numPr>
          <w:ilvl w:val="1"/>
          <w:numId w:val="20"/>
        </w:numPr>
        <w:tabs>
          <w:tab w:val="left" w:pos="567"/>
        </w:tabs>
        <w:jc w:val="center"/>
        <w:outlineLvl w:val="0"/>
        <w:rPr>
          <w:b/>
          <w:sz w:val="28"/>
          <w:szCs w:val="20"/>
          <w:lang w:eastAsia="ru-RU"/>
        </w:rPr>
      </w:pPr>
      <w:bookmarkStart w:id="61" w:name="_Toc18427634"/>
      <w:r w:rsidRPr="00340DB5">
        <w:rPr>
          <w:b/>
          <w:sz w:val="28"/>
          <w:szCs w:val="20"/>
          <w:lang w:eastAsia="ru-RU"/>
        </w:rPr>
        <w:t>Расходы на служебные командировки</w:t>
      </w:r>
      <w:bookmarkEnd w:id="61"/>
    </w:p>
    <w:p w14:paraId="25FDDFF7" w14:textId="77777777" w:rsidR="00340DB5" w:rsidRPr="00340DB5" w:rsidRDefault="00340DB5" w:rsidP="00340DB5">
      <w:pPr>
        <w:rPr>
          <w:szCs w:val="20"/>
          <w:lang w:eastAsia="ru-RU"/>
        </w:rPr>
      </w:pPr>
    </w:p>
    <w:p w14:paraId="1785BBDC"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Предприятием заявлены расходы по данной статье 93,76 тыс. руб.</w:t>
      </w:r>
    </w:p>
    <w:p w14:paraId="00849216"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В качестве обосновывающих документов представлены: расчет затрат на командировочные расходы (стр. 214, том 3); свод прочих общехозяйственных расходов (стр. 248, том 2).</w:t>
      </w:r>
    </w:p>
    <w:p w14:paraId="78E4FB14"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03812B1A"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Расходы на командировки принимаются на уровне предложений предприятия, так как заявленный уровень не превышает фактических расходов за 2018 года, согласно шаблону BALANCE.CALC.TARIFF.WARM.2018.FACT, являющемуся официальной отчетностью. Информация по факту 2018 года получена через систему ЕИАС и заверена электронно-цифровой подписью руководителя (предыдущего оператора), в соответствии с постановлением РЭК КО № 620 от 20.12.2013, данный шаблон является официальной отчётностью.</w:t>
      </w:r>
    </w:p>
    <w:p w14:paraId="0D5F34A1" w14:textId="77777777" w:rsidR="00340DB5" w:rsidRPr="00340DB5" w:rsidRDefault="00340DB5" w:rsidP="00340DB5">
      <w:pPr>
        <w:tabs>
          <w:tab w:val="left" w:pos="360"/>
        </w:tabs>
        <w:jc w:val="both"/>
        <w:rPr>
          <w:color w:val="000000"/>
          <w:sz w:val="28"/>
          <w:szCs w:val="28"/>
          <w:lang w:eastAsia="ru-RU"/>
        </w:rPr>
      </w:pPr>
    </w:p>
    <w:p w14:paraId="1872B019" w14:textId="77777777" w:rsidR="00340DB5" w:rsidRPr="00340DB5" w:rsidRDefault="00340DB5" w:rsidP="005B21EC">
      <w:pPr>
        <w:keepNext/>
        <w:numPr>
          <w:ilvl w:val="1"/>
          <w:numId w:val="20"/>
        </w:numPr>
        <w:tabs>
          <w:tab w:val="left" w:pos="567"/>
        </w:tabs>
        <w:jc w:val="center"/>
        <w:outlineLvl w:val="0"/>
        <w:rPr>
          <w:b/>
          <w:sz w:val="28"/>
          <w:szCs w:val="20"/>
          <w:lang w:eastAsia="ru-RU"/>
        </w:rPr>
      </w:pPr>
      <w:bookmarkStart w:id="62" w:name="_Toc18427635"/>
      <w:r w:rsidRPr="00340DB5">
        <w:rPr>
          <w:b/>
          <w:sz w:val="28"/>
          <w:szCs w:val="20"/>
          <w:lang w:eastAsia="ru-RU"/>
        </w:rPr>
        <w:t>Расходы на обучение персонала</w:t>
      </w:r>
      <w:bookmarkEnd w:id="62"/>
    </w:p>
    <w:p w14:paraId="02DA7DFC" w14:textId="77777777" w:rsidR="00340DB5" w:rsidRPr="00340DB5" w:rsidRDefault="00340DB5" w:rsidP="00340DB5">
      <w:pPr>
        <w:rPr>
          <w:szCs w:val="20"/>
          <w:lang w:eastAsia="ru-RU"/>
        </w:rPr>
      </w:pPr>
    </w:p>
    <w:p w14:paraId="131FEA4A" w14:textId="77777777" w:rsidR="00340DB5" w:rsidRPr="00340DB5" w:rsidRDefault="00340DB5" w:rsidP="00340DB5">
      <w:pPr>
        <w:ind w:firstLine="708"/>
        <w:jc w:val="both"/>
        <w:rPr>
          <w:sz w:val="28"/>
          <w:szCs w:val="28"/>
          <w:lang w:eastAsia="ru-RU"/>
        </w:rPr>
      </w:pPr>
      <w:r w:rsidRPr="00340DB5">
        <w:rPr>
          <w:sz w:val="28"/>
          <w:szCs w:val="28"/>
          <w:lang w:eastAsia="ru-RU"/>
        </w:rPr>
        <w:t xml:space="preserve">Предприятием заявлены расходы по данной статье 600,60 тыс. руб. </w:t>
      </w:r>
    </w:p>
    <w:p w14:paraId="4A6BE623" w14:textId="77777777" w:rsidR="00340DB5" w:rsidRPr="00340DB5" w:rsidRDefault="00340DB5" w:rsidP="00340DB5">
      <w:pPr>
        <w:ind w:firstLine="708"/>
        <w:jc w:val="both"/>
        <w:rPr>
          <w:sz w:val="28"/>
          <w:szCs w:val="28"/>
          <w:lang w:eastAsia="ru-RU"/>
        </w:rPr>
      </w:pPr>
      <w:r w:rsidRPr="00340DB5">
        <w:rPr>
          <w:sz w:val="28"/>
          <w:szCs w:val="28"/>
          <w:lang w:eastAsia="ru-RU"/>
        </w:rPr>
        <w:t xml:space="preserve">В качестве обосновывающих документов представлены: расчет затрат на услуги по обучению и проверке знаний работников (стр. 66-67, том 2); программы подготовки и повышения квалификации АНО ДПО «УЦ </w:t>
      </w:r>
      <w:proofErr w:type="spellStart"/>
      <w:r w:rsidRPr="00340DB5">
        <w:rPr>
          <w:sz w:val="28"/>
          <w:szCs w:val="28"/>
          <w:lang w:eastAsia="ru-RU"/>
        </w:rPr>
        <w:t>Тетраком</w:t>
      </w:r>
      <w:proofErr w:type="spellEnd"/>
      <w:r w:rsidRPr="00340DB5">
        <w:rPr>
          <w:sz w:val="28"/>
          <w:szCs w:val="28"/>
          <w:lang w:eastAsia="ru-RU"/>
        </w:rPr>
        <w:t>-Новокузнецк (стр. 68-69, том 2); программы, курсы подготовки и повышения квалификации ООО «Академия рабочих профессий» (стр. 70-86, том 2), расчет затрат на услуги по обучению и проверке знаний (стр. 66-86, том 2).</w:t>
      </w:r>
    </w:p>
    <w:p w14:paraId="2868A19C" w14:textId="77777777" w:rsidR="00340DB5" w:rsidRPr="00340DB5" w:rsidRDefault="00340DB5" w:rsidP="00340DB5">
      <w:pPr>
        <w:ind w:firstLine="708"/>
        <w:jc w:val="both"/>
        <w:rPr>
          <w:sz w:val="28"/>
          <w:szCs w:val="28"/>
          <w:lang w:eastAsia="ru-RU"/>
        </w:rPr>
      </w:pPr>
      <w:bookmarkStart w:id="63" w:name="_Hlk18052186"/>
      <w:r w:rsidRPr="00340DB5">
        <w:rPr>
          <w:sz w:val="28"/>
          <w:szCs w:val="28"/>
          <w:lang w:eastAsia="ru-RU"/>
        </w:rPr>
        <w:t>Эксперты проанализировали все представленные в качестве обоснования документы.</w:t>
      </w:r>
    </w:p>
    <w:bookmarkEnd w:id="63"/>
    <w:p w14:paraId="510CAFCB"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Экспертами при расчете проведена корректировка заявленных предприятием затрат до 301,50 тыс. руб. в связи с приказами о периодичности прохождения обучения и проверки знаний.</w:t>
      </w:r>
    </w:p>
    <w:p w14:paraId="6EC0DB94"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 Срок действия удостоверения по пожарной безопасности зависит от рода деятельности. Руководители и специалисты, работающие на пожароопасных предприятиях, проходят обучение ежегодно. В остальных случаях «корочка» выдается на три года (нормы ПТМ регламентированы приказом МЧС № 645 от 12.12.2007 года)</w:t>
      </w:r>
    </w:p>
    <w:p w14:paraId="77B4BEFD"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 Приказ Ростехнадзора № 591 от 06.12.2013, в соответствии с которым удостоверения по промышленной безопасности не выдаются, оформляется только Протокол проверки знаний, срок действия которого составляет 5 лет;</w:t>
      </w:r>
    </w:p>
    <w:p w14:paraId="6C0FE46C"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 xml:space="preserve">- Порядок обучения по охране труда утвержден постановлением Министерствами труда и образования России от 13.01.2003 № 1/29. Обучение по охране труда является обязательным для всех работников и руководителей </w:t>
      </w:r>
      <w:r w:rsidRPr="00340DB5">
        <w:rPr>
          <w:sz w:val="28"/>
          <w:szCs w:val="28"/>
          <w:lang w:eastAsia="ru-RU"/>
        </w:rPr>
        <w:lastRenderedPageBreak/>
        <w:t>компании. Каждые три года руководители и специалисты компании должны подтверждать знания по охране труда;</w:t>
      </w:r>
    </w:p>
    <w:p w14:paraId="38BAEE75"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 Согласно требованиям Приказа Федеральной службы по экологическому, технологическому и атомному надзору от 25 марта 2014 г. № 116 работники, непосредственно связанные с эксплуатацией оборудования под давлением должны иметь соответствующую квалификацию. Периодическую проверку знаний персонала (рабочих), обслуживающего оборудование под давлением, должны проводить не реже одного раза в 12 месяцев;</w:t>
      </w:r>
    </w:p>
    <w:p w14:paraId="765AD5A4"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 Приказ Министерства труда и социальной защиты Российской Федерации от 28.03.2014 № 155н «Об утверждении Правил по охране труда при работе на высоте». Периодичность обучения - 1 раз в 5 лет (3 группа по безопасности).</w:t>
      </w:r>
    </w:p>
    <w:p w14:paraId="15C2FE4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Корректировка к предложениям предприятия, в сторону снижения составила 299,10 тыс. руб., по вышеуказанным причинам.</w:t>
      </w:r>
    </w:p>
    <w:p w14:paraId="74A27E0D" w14:textId="77777777" w:rsidR="00340DB5" w:rsidRPr="00340DB5" w:rsidRDefault="00340DB5" w:rsidP="00340DB5">
      <w:pPr>
        <w:tabs>
          <w:tab w:val="left" w:pos="426"/>
        </w:tabs>
        <w:ind w:firstLine="709"/>
        <w:jc w:val="both"/>
        <w:rPr>
          <w:sz w:val="28"/>
          <w:szCs w:val="28"/>
          <w:lang w:eastAsia="ru-RU"/>
        </w:rPr>
      </w:pPr>
    </w:p>
    <w:p w14:paraId="18CAADC3" w14:textId="77777777" w:rsidR="00340DB5" w:rsidRPr="00340DB5" w:rsidRDefault="00340DB5" w:rsidP="005B21EC">
      <w:pPr>
        <w:keepNext/>
        <w:numPr>
          <w:ilvl w:val="1"/>
          <w:numId w:val="20"/>
        </w:numPr>
        <w:tabs>
          <w:tab w:val="left" w:pos="567"/>
        </w:tabs>
        <w:jc w:val="center"/>
        <w:outlineLvl w:val="0"/>
        <w:rPr>
          <w:b/>
          <w:sz w:val="28"/>
          <w:szCs w:val="28"/>
          <w:lang w:eastAsia="ru-RU"/>
        </w:rPr>
      </w:pPr>
      <w:bookmarkStart w:id="64" w:name="_Toc18427636"/>
      <w:r w:rsidRPr="00340DB5">
        <w:rPr>
          <w:b/>
          <w:sz w:val="28"/>
          <w:szCs w:val="28"/>
          <w:lang w:eastAsia="ru-RU"/>
        </w:rPr>
        <w:t>Арендная плата</w:t>
      </w:r>
      <w:bookmarkEnd w:id="64"/>
    </w:p>
    <w:p w14:paraId="3278E131" w14:textId="77777777" w:rsidR="00340DB5" w:rsidRPr="00340DB5" w:rsidRDefault="00340DB5" w:rsidP="00340DB5">
      <w:pPr>
        <w:rPr>
          <w:szCs w:val="20"/>
          <w:lang w:eastAsia="ru-RU"/>
        </w:rPr>
      </w:pPr>
    </w:p>
    <w:p w14:paraId="6263D5F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Предприятием заявлены расходы по данной статье 154,48 тыс. руб.</w:t>
      </w:r>
    </w:p>
    <w:p w14:paraId="2B1525C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В качестве обосновывающих документов представлены: расчет арендной платы (стр. 2, том 3); расчет арендной платы, в соответствии с п.45 Основ ценообразования (стр.81, том 2 дополнительные материалы); договор субаренды нежилого помещения под офис с. Атаманово с ООО «Фея» от 01.08.2019 №4, для размещение пункта приема платежей с населения (стр. 3-6, том 3); договор аренды нежилого помещения в п. </w:t>
      </w:r>
      <w:proofErr w:type="spellStart"/>
      <w:r w:rsidRPr="00340DB5">
        <w:rPr>
          <w:sz w:val="28"/>
          <w:szCs w:val="28"/>
          <w:lang w:eastAsia="ru-RU"/>
        </w:rPr>
        <w:t>Чистогорский</w:t>
      </w:r>
      <w:proofErr w:type="spellEnd"/>
      <w:r w:rsidRPr="00340DB5">
        <w:rPr>
          <w:sz w:val="28"/>
          <w:szCs w:val="28"/>
          <w:lang w:eastAsia="ru-RU"/>
        </w:rPr>
        <w:t xml:space="preserve"> с ИП Рыбин С.Н. от 15.07.2019 №4-Ч/19 для размещение пункта приема платежей с населения (стр. 7-8, том 3); договор субаренды части нежилого помещения п. </w:t>
      </w:r>
      <w:proofErr w:type="spellStart"/>
      <w:r w:rsidRPr="00340DB5">
        <w:rPr>
          <w:sz w:val="28"/>
          <w:szCs w:val="28"/>
          <w:lang w:eastAsia="ru-RU"/>
        </w:rPr>
        <w:t>Чистогорский</w:t>
      </w:r>
      <w:proofErr w:type="spellEnd"/>
      <w:r w:rsidRPr="00340DB5">
        <w:rPr>
          <w:sz w:val="28"/>
          <w:szCs w:val="28"/>
          <w:lang w:eastAsia="ru-RU"/>
        </w:rPr>
        <w:t xml:space="preserve"> от 15.07.2019 №4-Ч/19 гараж для размещения автотранспорта переданного в оперативное управление; расчеты стоимости арендной платы к указанным договорам (стр. 82-84, том 2, дополнительные материалы). Указанные договоры заключены на срок 11 месяцев, с 01.08.2019 по 30.06.2020, и не требуют процедуры заключения по результатам проведения торгов, в соответствии с внесенными изменениями в ч.9 ст.17.1 Федерального закона от 26.07.2006 № 135-ФЗ «О защите конкуренции».</w:t>
      </w:r>
    </w:p>
    <w:p w14:paraId="6557E99C"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78A9F217"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Экспертами принимаются затраты в размере 154,48 тыс. руб., по предложениям предприятия, аренда принята по представленным (действующим) договорам аренды офисных помещений и гаражей в размере амортизации и налога на имущество, согласно действующего законодательства и п.45 Основ ценообразования.</w:t>
      </w:r>
    </w:p>
    <w:p w14:paraId="2AB95631" w14:textId="77777777" w:rsidR="00340DB5" w:rsidRPr="00340DB5" w:rsidRDefault="00340DB5" w:rsidP="00340DB5">
      <w:pPr>
        <w:tabs>
          <w:tab w:val="left" w:pos="426"/>
        </w:tabs>
        <w:jc w:val="both"/>
        <w:rPr>
          <w:color w:val="6600FF"/>
          <w:sz w:val="28"/>
          <w:szCs w:val="28"/>
          <w:lang w:eastAsia="ru-RU"/>
        </w:rPr>
      </w:pPr>
    </w:p>
    <w:p w14:paraId="232C56C4" w14:textId="77777777" w:rsidR="00340DB5" w:rsidRPr="00340DB5" w:rsidRDefault="00340DB5" w:rsidP="005B21EC">
      <w:pPr>
        <w:keepNext/>
        <w:numPr>
          <w:ilvl w:val="1"/>
          <w:numId w:val="20"/>
        </w:numPr>
        <w:tabs>
          <w:tab w:val="left" w:pos="567"/>
        </w:tabs>
        <w:jc w:val="center"/>
        <w:outlineLvl w:val="0"/>
        <w:rPr>
          <w:b/>
          <w:sz w:val="28"/>
          <w:szCs w:val="20"/>
          <w:lang w:eastAsia="ru-RU"/>
        </w:rPr>
      </w:pPr>
      <w:bookmarkStart w:id="65" w:name="_Toc18427637"/>
      <w:r w:rsidRPr="00340DB5">
        <w:rPr>
          <w:b/>
          <w:sz w:val="28"/>
          <w:szCs w:val="20"/>
          <w:lang w:eastAsia="ru-RU"/>
        </w:rPr>
        <w:t>Другие обоснованные расходы, связанные с производством и реализацией продукции</w:t>
      </w:r>
      <w:bookmarkEnd w:id="65"/>
    </w:p>
    <w:p w14:paraId="7709632F" w14:textId="77777777" w:rsidR="00340DB5" w:rsidRPr="00340DB5" w:rsidRDefault="00340DB5" w:rsidP="00340DB5">
      <w:pPr>
        <w:rPr>
          <w:szCs w:val="20"/>
          <w:lang w:eastAsia="ru-RU"/>
        </w:rPr>
      </w:pPr>
    </w:p>
    <w:p w14:paraId="3E2EF4F1"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lastRenderedPageBreak/>
        <w:t>Предприятием заявлены расходы по статье в сумме 1 893,70 тыс. руб., включающие в себя: расходы на канцтовары (почтово-телеграфные) 951,57 тыс. руб., ремонт приобретение и обслуживание оргтехники 869,13 тыс. руб., услуги банков 73 тыс. руб.</w:t>
      </w:r>
    </w:p>
    <w:p w14:paraId="2A778690"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В качестве обосновывающих документов представлены: расчет затрат на почтово-телеграфные услуги (стр. 308-317, том 2); расчет затрат на канцтовары (стр. 318-322, том 2); расчет затрат на ремонт и замену компьютерной техники (стр. 279, том 2); расчет затрат по техническому обслуживанию и ремонту оргтехники (стр. 280, том 2); договор на сервисное обслуживание </w:t>
      </w:r>
      <w:r w:rsidRPr="00340DB5">
        <w:rPr>
          <w:sz w:val="28"/>
          <w:szCs w:val="28"/>
          <w:lang w:val="en-US" w:eastAsia="ru-RU"/>
        </w:rPr>
        <w:t>IT</w:t>
      </w:r>
      <w:r w:rsidRPr="00340DB5">
        <w:rPr>
          <w:sz w:val="28"/>
          <w:szCs w:val="28"/>
          <w:lang w:eastAsia="ru-RU"/>
        </w:rPr>
        <w:t>-инфраструктуры с ООО «</w:t>
      </w:r>
      <w:proofErr w:type="spellStart"/>
      <w:r w:rsidRPr="00340DB5">
        <w:rPr>
          <w:sz w:val="28"/>
          <w:szCs w:val="28"/>
          <w:lang w:eastAsia="ru-RU"/>
        </w:rPr>
        <w:t>КузбассПринтСервис</w:t>
      </w:r>
      <w:proofErr w:type="spellEnd"/>
      <w:r w:rsidRPr="00340DB5">
        <w:rPr>
          <w:sz w:val="28"/>
          <w:szCs w:val="28"/>
          <w:lang w:eastAsia="ru-RU"/>
        </w:rPr>
        <w:t>» от 19.06.2019 № К-19-06/19 (стр.282-288, том 2); договор на оказание услуг по техническому обслуживанию и ремонту оргтехники (стр. 297-300, том 2); расчет затрат на услуги системного администрирования (стр. 301, том 2); договор технического обслуживания с ИП Зайцев А.Г. (стр. 302-307, том 2); информация о лицевых счетах частный сектор и МКД (стр. 70-75 , том 2 дополнительные материалы); пояснения по сбору средств с населения по прямым договорам (стр. 68-69, том 2 дополнительные материалы); пояснительная о необходимости приобретения кассовых аппаратов и сопутствующей техники (стр.248, том 2) расчет затрат на услуги банка (стр. 16-20, том 3).</w:t>
      </w:r>
    </w:p>
    <w:p w14:paraId="467200F4"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1E9B64CA"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После проведенного анализа по расходам на канцтовары (почтово-телеграфные), экспертами принимаются затраты на почтово-телеграфные услуги в размере 66,72 тыс. руб., и на канцтовары 607,45 тыс. руб. (в доле, относимой на тепловую энергию, согласно учетной политике, стр. 364, том 1).</w:t>
      </w:r>
    </w:p>
    <w:p w14:paraId="4A764C2F"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На техническое обслуживание, заправку картриджей и ремонт оргтехники по договору с ООО «</w:t>
      </w:r>
      <w:proofErr w:type="spellStart"/>
      <w:r w:rsidRPr="00340DB5">
        <w:rPr>
          <w:sz w:val="28"/>
          <w:szCs w:val="28"/>
          <w:lang w:eastAsia="ru-RU"/>
        </w:rPr>
        <w:t>КузбассПринтСервис</w:t>
      </w:r>
      <w:proofErr w:type="spellEnd"/>
      <w:r w:rsidRPr="00340DB5">
        <w:rPr>
          <w:sz w:val="28"/>
          <w:szCs w:val="28"/>
          <w:lang w:eastAsia="ru-RU"/>
        </w:rPr>
        <w:t xml:space="preserve">» и ООО «Альфа-Тех» в размере 106,84 тыс. руб. (в доле на тепло). + затраты на услуги системного администрирования по договору технического обслуживания с ИП Зайцев АН. 209,23 тыс. руб. </w:t>
      </w:r>
    </w:p>
    <w:p w14:paraId="375586C2"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Расходы на приобретение оргтехники экспертами принимаются, так как предприятие работает с население по «прямым договорам теплоснабжения» (15 436 лицевых счетов) и в соответствии с разделом </w:t>
      </w:r>
      <w:r w:rsidRPr="00340DB5">
        <w:rPr>
          <w:sz w:val="28"/>
          <w:szCs w:val="28"/>
          <w:lang w:val="en-US" w:eastAsia="ru-RU"/>
        </w:rPr>
        <w:t>II</w:t>
      </w:r>
      <w:r w:rsidRPr="00340DB5">
        <w:rPr>
          <w:sz w:val="28"/>
          <w:szCs w:val="28"/>
          <w:lang w:eastAsia="ru-RU"/>
        </w:rPr>
        <w:t xml:space="preserve"> п. 10 методических указаний, и ст. 157.2 ЖК РФ, осуществляет самостоятельно начисление, доставку квитанций и сбор платежей за коммунальные услуги с населения. Учитывая потребность в технике для исполнения изменений, внесенных в законодательство с 01.07.2019 связанные с переходом на онлайн кассы при предоставлении платы за жилое помещение и коммунальные услуги, эксперты предлагают принять 628,14 тыс. руб. (в доле, относимой на тепловую энергию, согласно учетной политике, стр. 364, том 1).</w:t>
      </w:r>
    </w:p>
    <w:p w14:paraId="671F9897"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Услуги банка приняты, согласно представленному расчету, в доле распределения на тепло, на основании учетной политике предприятия (стр.364, том 1).</w:t>
      </w:r>
    </w:p>
    <w:p w14:paraId="422DCA13"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lastRenderedPageBreak/>
        <w:t>Всего затраты по статье другие обоснованные расходы, экспертами приняты на уровне 1 515,46 тыс. руб.</w:t>
      </w:r>
    </w:p>
    <w:p w14:paraId="71ADFFFC"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Корректировка плановых расходов по статье на 2019 год, относительно предложений предприятия в сторону снижения составила 378,24 тыс. руб., по вышеуказанным причинам (приложение 2)</w:t>
      </w:r>
    </w:p>
    <w:p w14:paraId="3B425285" w14:textId="77777777" w:rsidR="00340DB5" w:rsidRPr="00340DB5" w:rsidRDefault="00340DB5" w:rsidP="00340DB5">
      <w:pPr>
        <w:tabs>
          <w:tab w:val="left" w:pos="426"/>
        </w:tabs>
        <w:jc w:val="both"/>
        <w:rPr>
          <w:sz w:val="28"/>
          <w:szCs w:val="28"/>
          <w:lang w:eastAsia="ru-RU"/>
        </w:rPr>
      </w:pPr>
    </w:p>
    <w:p w14:paraId="7A648869"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 xml:space="preserve">Таким образом, величина текущих расходов предприятия на 2019 год, за исключением расходов на энергетические ресурсы, составила 185 265,87 тыс. руб. Предприятием заявлены расходы на 2019 год по данному разделу на уровне 228 780,58 тыс. руб. </w:t>
      </w:r>
    </w:p>
    <w:p w14:paraId="7DD22B03"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Корректировка расходов предприятия по мнению экспертов, относительно предложений предприятия, в сторону снижения составила 43 514,71 тыс. руб.</w:t>
      </w:r>
    </w:p>
    <w:p w14:paraId="02C9107F" w14:textId="77777777" w:rsidR="00340DB5" w:rsidRPr="00340DB5" w:rsidRDefault="00340DB5" w:rsidP="00340DB5">
      <w:pPr>
        <w:ind w:firstLine="709"/>
        <w:jc w:val="both"/>
        <w:rPr>
          <w:sz w:val="28"/>
          <w:szCs w:val="28"/>
          <w:lang w:eastAsia="ru-RU"/>
        </w:rPr>
      </w:pPr>
      <w:r w:rsidRPr="00340DB5">
        <w:rPr>
          <w:sz w:val="28"/>
          <w:szCs w:val="28"/>
          <w:lang w:eastAsia="ru-RU"/>
        </w:rPr>
        <w:t>Информация о величине расходов в разрезе статей затрат отражена в приложении 2.</w:t>
      </w:r>
    </w:p>
    <w:p w14:paraId="768A9C18" w14:textId="77777777" w:rsidR="00340DB5" w:rsidRPr="00340DB5" w:rsidRDefault="00340DB5" w:rsidP="00340DB5">
      <w:pPr>
        <w:ind w:firstLine="709"/>
        <w:jc w:val="both"/>
        <w:rPr>
          <w:sz w:val="28"/>
          <w:szCs w:val="28"/>
          <w:lang w:eastAsia="ru-RU"/>
        </w:rPr>
      </w:pPr>
    </w:p>
    <w:p w14:paraId="3E933B42" w14:textId="77777777" w:rsidR="00340DB5" w:rsidRPr="00340DB5" w:rsidRDefault="00340DB5" w:rsidP="00340DB5">
      <w:pPr>
        <w:keepNext/>
        <w:numPr>
          <w:ilvl w:val="0"/>
          <w:numId w:val="15"/>
        </w:numPr>
        <w:tabs>
          <w:tab w:val="left" w:pos="567"/>
        </w:tabs>
        <w:jc w:val="center"/>
        <w:outlineLvl w:val="0"/>
        <w:rPr>
          <w:rFonts w:eastAsia="Calibri"/>
          <w:b/>
          <w:sz w:val="28"/>
          <w:szCs w:val="28"/>
        </w:rPr>
      </w:pPr>
      <w:bookmarkStart w:id="66" w:name="_Toc500261396"/>
      <w:bookmarkStart w:id="67" w:name="_Toc18427638"/>
      <w:r w:rsidRPr="00340DB5">
        <w:rPr>
          <w:rFonts w:eastAsia="Calibri"/>
          <w:b/>
          <w:sz w:val="28"/>
          <w:szCs w:val="28"/>
        </w:rPr>
        <w:t>Другие расходы</w:t>
      </w:r>
      <w:bookmarkEnd w:id="66"/>
      <w:bookmarkEnd w:id="67"/>
    </w:p>
    <w:p w14:paraId="31552B2B" w14:textId="77777777" w:rsidR="00340DB5" w:rsidRPr="00340DB5" w:rsidRDefault="00340DB5" w:rsidP="00340DB5">
      <w:pPr>
        <w:rPr>
          <w:szCs w:val="20"/>
        </w:rPr>
      </w:pPr>
    </w:p>
    <w:p w14:paraId="2B65E272" w14:textId="77777777" w:rsidR="00340DB5" w:rsidRPr="00340DB5" w:rsidRDefault="00340DB5" w:rsidP="00340DB5">
      <w:pPr>
        <w:keepNext/>
        <w:numPr>
          <w:ilvl w:val="1"/>
          <w:numId w:val="21"/>
        </w:numPr>
        <w:jc w:val="center"/>
        <w:outlineLvl w:val="1"/>
        <w:rPr>
          <w:b/>
          <w:sz w:val="28"/>
          <w:szCs w:val="28"/>
          <w:lang w:eastAsia="ru-RU"/>
        </w:rPr>
      </w:pPr>
      <w:bookmarkStart w:id="68" w:name="_Toc18427639"/>
      <w:r w:rsidRPr="00340DB5">
        <w:rPr>
          <w:b/>
          <w:sz w:val="28"/>
          <w:szCs w:val="28"/>
          <w:lang w:eastAsia="ru-RU"/>
        </w:rPr>
        <w:t>Расходы на уплату налогов, сборов и других обязательных платежей</w:t>
      </w:r>
      <w:bookmarkEnd w:id="68"/>
    </w:p>
    <w:p w14:paraId="7EACF060" w14:textId="77777777" w:rsidR="00340DB5" w:rsidRPr="00340DB5" w:rsidRDefault="00340DB5" w:rsidP="00340DB5">
      <w:pPr>
        <w:rPr>
          <w:szCs w:val="20"/>
          <w:lang w:eastAsia="ru-RU"/>
        </w:rPr>
      </w:pPr>
    </w:p>
    <w:p w14:paraId="4B8E7F39" w14:textId="77777777" w:rsidR="00340DB5" w:rsidRPr="00340DB5" w:rsidRDefault="00340DB5" w:rsidP="00340DB5">
      <w:pPr>
        <w:ind w:firstLine="709"/>
        <w:rPr>
          <w:b/>
          <w:sz w:val="28"/>
          <w:szCs w:val="28"/>
          <w:lang w:eastAsia="ru-RU"/>
        </w:rPr>
      </w:pPr>
      <w:r w:rsidRPr="00340DB5">
        <w:rPr>
          <w:sz w:val="28"/>
          <w:szCs w:val="28"/>
          <w:lang w:eastAsia="ru-RU"/>
        </w:rPr>
        <w:t>-</w:t>
      </w:r>
      <w:r w:rsidRPr="00340DB5">
        <w:rPr>
          <w:b/>
          <w:sz w:val="28"/>
          <w:szCs w:val="28"/>
          <w:lang w:eastAsia="ru-RU"/>
        </w:rPr>
        <w:t xml:space="preserve"> плата за выбросы и сбросы загрязняющих веществ в окружающую среду</w:t>
      </w:r>
    </w:p>
    <w:p w14:paraId="34B37A5C" w14:textId="77777777" w:rsidR="00340DB5" w:rsidRPr="00340DB5" w:rsidRDefault="00340DB5" w:rsidP="00340DB5">
      <w:pPr>
        <w:ind w:firstLine="709"/>
        <w:rPr>
          <w:b/>
          <w:sz w:val="28"/>
          <w:szCs w:val="28"/>
          <w:lang w:eastAsia="ru-RU"/>
        </w:rPr>
      </w:pPr>
    </w:p>
    <w:p w14:paraId="6469EE4A" w14:textId="77777777" w:rsidR="00340DB5" w:rsidRPr="00340DB5" w:rsidRDefault="00340DB5" w:rsidP="00340DB5">
      <w:pPr>
        <w:tabs>
          <w:tab w:val="left" w:pos="1890"/>
        </w:tabs>
        <w:ind w:firstLine="720"/>
        <w:jc w:val="both"/>
        <w:rPr>
          <w:snapToGrid w:val="0"/>
          <w:sz w:val="28"/>
          <w:szCs w:val="28"/>
          <w:lang w:eastAsia="ru-RU"/>
        </w:rPr>
      </w:pPr>
      <w:bookmarkStart w:id="69" w:name="_Toc496510062"/>
      <w:r w:rsidRPr="00340DB5">
        <w:rPr>
          <w:snapToGrid w:val="0"/>
          <w:sz w:val="28"/>
          <w:szCs w:val="28"/>
          <w:lang w:eastAsia="ru-RU"/>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4EE7890A"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23811DA6"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Законодательство предусматривает взимание платы за следующие виды вредного воздействия на окружающую среду:</w:t>
      </w:r>
    </w:p>
    <w:p w14:paraId="2B5B3B0E"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1) выброс в атмосферу загрязняющих веществ от стационарных и передвижных источников;</w:t>
      </w:r>
    </w:p>
    <w:p w14:paraId="65F54214"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2) сброс загрязняющих веществ в поверхностные и подземные водные объекты;</w:t>
      </w:r>
    </w:p>
    <w:p w14:paraId="0CF4E9BD"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3) размещение отходов;</w:t>
      </w:r>
    </w:p>
    <w:p w14:paraId="2AB79D6D"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4) другие виды вредного воздействия (шум, вибрация, электромагнитные и радиационные воздействия и т.п.).</w:t>
      </w:r>
    </w:p>
    <w:p w14:paraId="611F270D"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032A105E" w14:textId="77777777" w:rsidR="00340DB5" w:rsidRPr="00340DB5" w:rsidRDefault="00340DB5" w:rsidP="00340DB5">
      <w:pPr>
        <w:tabs>
          <w:tab w:val="left" w:pos="709"/>
        </w:tabs>
        <w:ind w:firstLine="720"/>
        <w:jc w:val="both"/>
        <w:rPr>
          <w:sz w:val="28"/>
          <w:szCs w:val="28"/>
          <w:lang w:eastAsia="ru-RU"/>
        </w:rPr>
      </w:pPr>
      <w:r w:rsidRPr="00340DB5">
        <w:rPr>
          <w:snapToGrid w:val="0"/>
          <w:sz w:val="28"/>
          <w:szCs w:val="28"/>
          <w:lang w:eastAsia="ru-RU"/>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FC2962D" w14:textId="77777777" w:rsidR="00340DB5" w:rsidRPr="00340DB5" w:rsidRDefault="00340DB5" w:rsidP="00340DB5">
      <w:pPr>
        <w:tabs>
          <w:tab w:val="left" w:pos="709"/>
        </w:tabs>
        <w:ind w:firstLine="720"/>
        <w:jc w:val="both"/>
        <w:rPr>
          <w:sz w:val="28"/>
          <w:szCs w:val="28"/>
          <w:lang w:eastAsia="ru-RU"/>
        </w:rPr>
      </w:pPr>
      <w:r w:rsidRPr="00340DB5">
        <w:rPr>
          <w:sz w:val="28"/>
          <w:szCs w:val="28"/>
          <w:lang w:eastAsia="ru-RU"/>
        </w:rPr>
        <w:lastRenderedPageBreak/>
        <w:t>Предприятием заявлены расходы по статье на 2019 год 50,44 тыс. руб.</w:t>
      </w:r>
    </w:p>
    <w:p w14:paraId="670826BF" w14:textId="77777777" w:rsidR="00340DB5" w:rsidRPr="00340DB5" w:rsidRDefault="00340DB5" w:rsidP="00340DB5">
      <w:pPr>
        <w:tabs>
          <w:tab w:val="left" w:pos="709"/>
        </w:tabs>
        <w:ind w:firstLine="720"/>
        <w:jc w:val="both"/>
        <w:rPr>
          <w:sz w:val="28"/>
          <w:szCs w:val="28"/>
          <w:lang w:eastAsia="ru-RU"/>
        </w:rPr>
      </w:pPr>
      <w:bookmarkStart w:id="70" w:name="_Hlk18324045"/>
      <w:r w:rsidRPr="00340DB5">
        <w:rPr>
          <w:sz w:val="28"/>
          <w:szCs w:val="28"/>
          <w:lang w:eastAsia="ru-RU"/>
        </w:rPr>
        <w:t>В качестве обосновывающих документов представлены</w:t>
      </w:r>
      <w:bookmarkEnd w:id="70"/>
      <w:r w:rsidRPr="00340DB5">
        <w:rPr>
          <w:sz w:val="28"/>
          <w:szCs w:val="28"/>
          <w:lang w:eastAsia="ru-RU"/>
        </w:rPr>
        <w:t xml:space="preserve">: расчет платы за негативное воздействие на окружающую среду и платы за размещение отходов (стр. 53, том 2); декларация о плате за негативное воздействие на окружающую среду за 2018 год предыдущего оператора - МКП «КТС Новокузнецкого муниципального района» (стр. 54-57, том 2). </w:t>
      </w:r>
    </w:p>
    <w:p w14:paraId="3EC35B9B" w14:textId="77777777" w:rsidR="00340DB5" w:rsidRPr="00340DB5" w:rsidRDefault="00340DB5" w:rsidP="00340DB5">
      <w:pPr>
        <w:tabs>
          <w:tab w:val="left" w:pos="709"/>
        </w:tabs>
        <w:ind w:firstLine="720"/>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679E2A90" w14:textId="77777777" w:rsidR="00340DB5" w:rsidRPr="00340DB5" w:rsidRDefault="00340DB5" w:rsidP="00340DB5">
      <w:pPr>
        <w:tabs>
          <w:tab w:val="left" w:pos="360"/>
        </w:tabs>
        <w:ind w:firstLine="709"/>
        <w:jc w:val="both"/>
        <w:rPr>
          <w:sz w:val="28"/>
          <w:szCs w:val="28"/>
          <w:lang w:eastAsia="ru-RU"/>
        </w:rPr>
      </w:pPr>
      <w:r w:rsidRPr="00340DB5">
        <w:rPr>
          <w:sz w:val="28"/>
          <w:szCs w:val="28"/>
          <w:lang w:eastAsia="ru-RU"/>
        </w:rPr>
        <w:t>Расчет платы за негативное воздействие на окружающую среду принимаются по декларации о плате за негативное воздействие на окружающую среду за 2018 год (предыдущий оператор), в части лимитных выбросов, на фактическую выработку тепловой энергии 2018 года, в пересчете на плановую выработку 2019 года в размере 39,59 тыс. руб.</w:t>
      </w:r>
    </w:p>
    <w:p w14:paraId="39D3CDAD" w14:textId="77777777" w:rsidR="00340DB5" w:rsidRPr="00340DB5" w:rsidRDefault="00340DB5" w:rsidP="00340DB5">
      <w:pPr>
        <w:tabs>
          <w:tab w:val="left" w:pos="426"/>
        </w:tabs>
        <w:ind w:firstLine="709"/>
        <w:jc w:val="both"/>
        <w:rPr>
          <w:sz w:val="28"/>
          <w:szCs w:val="28"/>
          <w:lang w:eastAsia="ru-RU"/>
        </w:rPr>
      </w:pPr>
      <w:r w:rsidRPr="00340DB5">
        <w:rPr>
          <w:sz w:val="28"/>
          <w:szCs w:val="28"/>
          <w:lang w:eastAsia="ru-RU"/>
        </w:rPr>
        <w:t>Расходы по статье отражены в приложении 2.</w:t>
      </w:r>
    </w:p>
    <w:p w14:paraId="0D8626E4" w14:textId="77777777" w:rsidR="00340DB5" w:rsidRPr="00340DB5" w:rsidRDefault="00340DB5" w:rsidP="00340DB5">
      <w:pPr>
        <w:tabs>
          <w:tab w:val="left" w:pos="426"/>
        </w:tabs>
        <w:ind w:firstLine="709"/>
        <w:jc w:val="both"/>
        <w:rPr>
          <w:sz w:val="28"/>
          <w:szCs w:val="28"/>
          <w:lang w:eastAsia="ru-RU"/>
        </w:rPr>
      </w:pPr>
    </w:p>
    <w:p w14:paraId="6E8E9F6A" w14:textId="77777777" w:rsidR="00340DB5" w:rsidRPr="00340DB5" w:rsidRDefault="00340DB5" w:rsidP="00340DB5">
      <w:pPr>
        <w:tabs>
          <w:tab w:val="left" w:pos="426"/>
        </w:tabs>
        <w:ind w:firstLine="709"/>
        <w:jc w:val="both"/>
        <w:rPr>
          <w:b/>
          <w:sz w:val="28"/>
          <w:szCs w:val="28"/>
          <w:lang w:eastAsia="ru-RU"/>
        </w:rPr>
      </w:pPr>
      <w:r w:rsidRPr="00340DB5">
        <w:rPr>
          <w:b/>
          <w:sz w:val="28"/>
          <w:szCs w:val="28"/>
          <w:lang w:eastAsia="ru-RU"/>
        </w:rPr>
        <w:t>- налог на имущество организации</w:t>
      </w:r>
    </w:p>
    <w:p w14:paraId="70869440" w14:textId="77777777" w:rsidR="00340DB5" w:rsidRPr="00340DB5" w:rsidRDefault="00340DB5" w:rsidP="00340DB5">
      <w:pPr>
        <w:tabs>
          <w:tab w:val="left" w:pos="426"/>
        </w:tabs>
        <w:ind w:firstLine="709"/>
        <w:jc w:val="both"/>
        <w:rPr>
          <w:b/>
          <w:sz w:val="28"/>
          <w:szCs w:val="28"/>
          <w:lang w:eastAsia="ru-RU"/>
        </w:rPr>
      </w:pPr>
    </w:p>
    <w:p w14:paraId="75F2471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Предприятием заявлены расходы по налогу на имущество 455,20 тыс. руб.</w:t>
      </w:r>
    </w:p>
    <w:p w14:paraId="6A9D6610"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В качестве обосновывающих документов представлены: сводный расчет амортизационных отчислений и налога на имущество, переданного в оперативное управление за 5 мес. 2019 года (стр. 86, том 25 дополнительные материалы); справка расчет амортизации за 5 мес. 2019 года (стр. 200-209, том 3); справка расчет налога на имущество теплоснабжение 20 счет (стр. 210, том 3); справка расчет налога на имущество 25, 26 счет (стр. 211, том 3).</w:t>
      </w:r>
    </w:p>
    <w:p w14:paraId="33615CA3"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Эксперты проанализировали все представленные в качестве обоснования документы.</w:t>
      </w:r>
    </w:p>
    <w:p w14:paraId="392BB77A"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Экспертами принят расчет налога на имущество по ставке 2,2% на недвижимое имущество. Эксперты отмечают, что согласно п.3.3. ст.380 НК РФ часть II налоговые ставки, определяемые законами субъектов Российской Федерации в отношении имущества, указанного в пункте 25 статьи 381 НК РФ ч. II (т.е. льготы в части движимого имущества) теряют свою актуальность, поскольку с 01.01.2019 года все движимое имущество уходит из-под налогообложения. В связи с выше сказанным, эксперты исключили из расчета все имущество, облагаемое по ставке 1,1%). Плановые затраты по налогу на имущество составили 455,20 тыс. руб.</w:t>
      </w:r>
    </w:p>
    <w:p w14:paraId="5D2A8A20" w14:textId="77777777" w:rsidR="00340DB5" w:rsidRPr="00340DB5" w:rsidRDefault="00340DB5" w:rsidP="00340DB5">
      <w:pPr>
        <w:tabs>
          <w:tab w:val="left" w:pos="1890"/>
        </w:tabs>
        <w:ind w:firstLine="720"/>
        <w:jc w:val="both"/>
        <w:rPr>
          <w:snapToGrid w:val="0"/>
          <w:sz w:val="28"/>
          <w:szCs w:val="28"/>
          <w:lang w:eastAsia="ru-RU"/>
        </w:rPr>
      </w:pPr>
    </w:p>
    <w:p w14:paraId="4401E06A" w14:textId="77777777" w:rsidR="00340DB5" w:rsidRPr="00340DB5" w:rsidRDefault="00340DB5" w:rsidP="00340DB5">
      <w:pPr>
        <w:tabs>
          <w:tab w:val="left" w:pos="1890"/>
        </w:tabs>
        <w:ind w:firstLine="720"/>
        <w:jc w:val="both"/>
        <w:rPr>
          <w:b/>
          <w:bCs/>
          <w:snapToGrid w:val="0"/>
          <w:sz w:val="28"/>
          <w:szCs w:val="28"/>
          <w:lang w:eastAsia="ru-RU"/>
        </w:rPr>
      </w:pPr>
      <w:r w:rsidRPr="00340DB5">
        <w:rPr>
          <w:b/>
          <w:bCs/>
          <w:snapToGrid w:val="0"/>
          <w:sz w:val="28"/>
          <w:szCs w:val="28"/>
          <w:lang w:eastAsia="ru-RU"/>
        </w:rPr>
        <w:t>- транспортный налог</w:t>
      </w:r>
    </w:p>
    <w:p w14:paraId="170B26D7" w14:textId="77777777" w:rsidR="00340DB5" w:rsidRPr="00340DB5" w:rsidRDefault="00340DB5" w:rsidP="00340DB5">
      <w:pPr>
        <w:tabs>
          <w:tab w:val="left" w:pos="1890"/>
        </w:tabs>
        <w:ind w:firstLine="720"/>
        <w:jc w:val="both"/>
        <w:rPr>
          <w:b/>
          <w:bCs/>
          <w:snapToGrid w:val="0"/>
          <w:lang w:eastAsia="ru-RU"/>
        </w:rPr>
      </w:pPr>
    </w:p>
    <w:p w14:paraId="21DDC1E7"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Предприятием заявлены расходы по статье на 2019 год 6,36 тыс. руб.</w:t>
      </w:r>
    </w:p>
    <w:p w14:paraId="53646C72"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В качестве обосновывающих документов представлены: справка-расчет транспортного налога (стр. 212, том 3); распределение транспортного налога по видам деятельности (стр.213, том 3).</w:t>
      </w:r>
    </w:p>
    <w:p w14:paraId="25121800" w14:textId="77777777" w:rsidR="00DB1CD6" w:rsidRPr="00340DB5" w:rsidRDefault="00340DB5" w:rsidP="00DB1CD6">
      <w:pPr>
        <w:tabs>
          <w:tab w:val="left" w:pos="1890"/>
        </w:tabs>
        <w:ind w:firstLine="720"/>
        <w:jc w:val="both"/>
        <w:rPr>
          <w:snapToGrid w:val="0"/>
          <w:sz w:val="28"/>
          <w:szCs w:val="28"/>
          <w:lang w:eastAsia="ru-RU"/>
        </w:rPr>
      </w:pPr>
      <w:r w:rsidRPr="00340DB5">
        <w:rPr>
          <w:snapToGrid w:val="0"/>
          <w:sz w:val="28"/>
          <w:szCs w:val="28"/>
          <w:lang w:eastAsia="ru-RU"/>
        </w:rPr>
        <w:t xml:space="preserve">Эксперты проанализировали все представленные в качестве обоснования документы и предлагают принять расходы по статье 6,36 тыс. руб., по </w:t>
      </w:r>
      <w:bookmarkEnd w:id="69"/>
      <w:r w:rsidR="00DB1CD6" w:rsidRPr="00340DB5">
        <w:rPr>
          <w:snapToGrid w:val="0"/>
          <w:sz w:val="28"/>
          <w:szCs w:val="28"/>
          <w:lang w:eastAsia="ru-RU"/>
        </w:rPr>
        <w:lastRenderedPageBreak/>
        <w:t>предложениям предприятия, в доле, относимой на теплоснабжение, согласно учетной политики предприятия.</w:t>
      </w:r>
    </w:p>
    <w:p w14:paraId="422F84CD" w14:textId="77777777" w:rsidR="00DB1CD6" w:rsidRPr="00340DB5" w:rsidRDefault="00DB1CD6" w:rsidP="00DB1CD6">
      <w:pPr>
        <w:tabs>
          <w:tab w:val="left" w:pos="1890"/>
        </w:tabs>
        <w:ind w:firstLine="720"/>
        <w:jc w:val="both"/>
        <w:rPr>
          <w:snapToGrid w:val="0"/>
          <w:sz w:val="28"/>
          <w:szCs w:val="28"/>
          <w:lang w:eastAsia="ru-RU"/>
        </w:rPr>
      </w:pPr>
      <w:r w:rsidRPr="00340DB5">
        <w:rPr>
          <w:snapToGrid w:val="0"/>
          <w:sz w:val="28"/>
          <w:szCs w:val="28"/>
          <w:lang w:eastAsia="ru-RU"/>
        </w:rPr>
        <w:t>Всего расходы по статье «Расходы на оплату налогов, сборов и других обязательных платежей» по оценке экспертов составили 501,15 тыс. руб.</w:t>
      </w:r>
    </w:p>
    <w:p w14:paraId="34068D48" w14:textId="77777777" w:rsidR="00DB1CD6" w:rsidRPr="00340DB5" w:rsidRDefault="00DB1CD6" w:rsidP="00DB1CD6">
      <w:pPr>
        <w:tabs>
          <w:tab w:val="left" w:pos="1890"/>
        </w:tabs>
        <w:ind w:firstLine="720"/>
        <w:jc w:val="both"/>
        <w:rPr>
          <w:snapToGrid w:val="0"/>
          <w:sz w:val="28"/>
          <w:szCs w:val="28"/>
          <w:lang w:eastAsia="ru-RU"/>
        </w:rPr>
      </w:pPr>
      <w:r w:rsidRPr="00340DB5">
        <w:rPr>
          <w:snapToGrid w:val="0"/>
          <w:sz w:val="28"/>
          <w:szCs w:val="28"/>
          <w:lang w:eastAsia="ru-RU"/>
        </w:rPr>
        <w:t>Корректировка по данной статье на 2019 год относительно предложений предприятия в сторону снижения, составила 10,85 тыс. руб., по вышеуказанным причинам. Информация сведена в приложении 2 к экспертному заключению.</w:t>
      </w:r>
    </w:p>
    <w:p w14:paraId="7A66D0B4" w14:textId="77777777" w:rsidR="00DB1CD6" w:rsidRPr="00340DB5" w:rsidRDefault="00DB1CD6" w:rsidP="00DB1CD6">
      <w:pPr>
        <w:rPr>
          <w:color w:val="000000"/>
          <w:szCs w:val="20"/>
          <w:lang w:eastAsia="ru-RU"/>
        </w:rPr>
      </w:pPr>
    </w:p>
    <w:p w14:paraId="55618984" w14:textId="77777777" w:rsidR="00DB1CD6" w:rsidRPr="00340DB5" w:rsidRDefault="00DB1CD6" w:rsidP="00DB1CD6">
      <w:pPr>
        <w:keepNext/>
        <w:numPr>
          <w:ilvl w:val="1"/>
          <w:numId w:val="21"/>
        </w:numPr>
        <w:jc w:val="center"/>
        <w:outlineLvl w:val="1"/>
        <w:rPr>
          <w:b/>
          <w:color w:val="000000"/>
          <w:sz w:val="28"/>
          <w:szCs w:val="20"/>
          <w:lang w:eastAsia="ru-RU"/>
        </w:rPr>
      </w:pPr>
      <w:bookmarkStart w:id="71" w:name="_Toc18427640"/>
      <w:r w:rsidRPr="00340DB5">
        <w:rPr>
          <w:b/>
          <w:color w:val="000000"/>
          <w:sz w:val="28"/>
          <w:szCs w:val="20"/>
          <w:lang w:eastAsia="ru-RU"/>
        </w:rPr>
        <w:t>Отчисления на социальные нужды</w:t>
      </w:r>
      <w:bookmarkEnd w:id="71"/>
    </w:p>
    <w:p w14:paraId="19E57E2C" w14:textId="77777777" w:rsidR="00DB1CD6" w:rsidRPr="00340DB5" w:rsidRDefault="00DB1CD6" w:rsidP="00DB1CD6">
      <w:pPr>
        <w:rPr>
          <w:szCs w:val="20"/>
          <w:lang w:eastAsia="ru-RU"/>
        </w:rPr>
      </w:pPr>
    </w:p>
    <w:p w14:paraId="14262312" w14:textId="77777777" w:rsidR="00DB1CD6" w:rsidRPr="00340DB5" w:rsidRDefault="00DB1CD6" w:rsidP="00DB1CD6">
      <w:pPr>
        <w:ind w:firstLine="709"/>
        <w:rPr>
          <w:sz w:val="28"/>
          <w:szCs w:val="28"/>
          <w:lang w:eastAsia="ru-RU"/>
        </w:rPr>
      </w:pPr>
      <w:r w:rsidRPr="00340DB5">
        <w:rPr>
          <w:sz w:val="28"/>
          <w:szCs w:val="28"/>
          <w:lang w:eastAsia="ru-RU"/>
        </w:rPr>
        <w:t>Предприятием заявлены расходы по статье в сумме 34 882,89 тыс. руб. (30,20 % от ФОТ).</w:t>
      </w:r>
    </w:p>
    <w:p w14:paraId="161C2F26" w14:textId="77777777" w:rsidR="00DB1CD6" w:rsidRPr="00340DB5" w:rsidRDefault="00DB1CD6" w:rsidP="00DB1CD6">
      <w:pPr>
        <w:ind w:firstLine="709"/>
        <w:jc w:val="both"/>
        <w:rPr>
          <w:sz w:val="28"/>
          <w:szCs w:val="28"/>
          <w:lang w:eastAsia="ru-RU"/>
        </w:rPr>
      </w:pPr>
      <w:r w:rsidRPr="00340DB5">
        <w:rPr>
          <w:sz w:val="28"/>
          <w:szCs w:val="28"/>
          <w:lang w:eastAsia="ru-RU"/>
        </w:rPr>
        <w:t>В качестве обосновывающих документов представлены: уведомление о размере страховых взносов на обязательное социальной страхование от несчастных случаев на производстве и профессиональных заболеваний в размере 0,2 % (стр. 53, том 1 дополнительные материалы) расчет расходов на оплату труда (стр. 362-363, том 1).</w:t>
      </w:r>
    </w:p>
    <w:p w14:paraId="524994D4" w14:textId="77777777" w:rsidR="00DB1CD6" w:rsidRPr="00340DB5" w:rsidRDefault="00DB1CD6" w:rsidP="00DB1CD6">
      <w:pPr>
        <w:tabs>
          <w:tab w:val="left" w:pos="1890"/>
        </w:tabs>
        <w:ind w:firstLine="720"/>
        <w:jc w:val="both"/>
        <w:rPr>
          <w:snapToGrid w:val="0"/>
          <w:sz w:val="28"/>
          <w:szCs w:val="28"/>
          <w:lang w:eastAsia="ru-RU"/>
        </w:rPr>
      </w:pPr>
      <w:r w:rsidRPr="00340DB5">
        <w:rPr>
          <w:snapToGrid w:val="0"/>
          <w:sz w:val="28"/>
          <w:szCs w:val="28"/>
          <w:lang w:eastAsia="ru-RU"/>
        </w:rPr>
        <w:t>В расходы по статье «Отчисления на социальные нужды» включаются:</w:t>
      </w:r>
    </w:p>
    <w:p w14:paraId="6BDF628D" w14:textId="77777777" w:rsidR="00DB1CD6" w:rsidRPr="00340DB5" w:rsidRDefault="00DB1CD6" w:rsidP="00DB1CD6">
      <w:pPr>
        <w:tabs>
          <w:tab w:val="left" w:pos="1890"/>
        </w:tabs>
        <w:ind w:firstLine="720"/>
        <w:jc w:val="both"/>
        <w:rPr>
          <w:snapToGrid w:val="0"/>
          <w:sz w:val="28"/>
          <w:szCs w:val="28"/>
          <w:lang w:eastAsia="ru-RU"/>
        </w:rPr>
      </w:pPr>
      <w:r w:rsidRPr="00340DB5">
        <w:rPr>
          <w:snapToGrid w:val="0"/>
          <w:sz w:val="28"/>
          <w:szCs w:val="28"/>
          <w:lang w:eastAsia="ru-RU"/>
        </w:rPr>
        <w:t>-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73D4BDBF" w14:textId="77777777" w:rsidR="00DB1CD6" w:rsidRPr="00340DB5" w:rsidRDefault="00DB1CD6" w:rsidP="00DB1CD6">
      <w:pPr>
        <w:tabs>
          <w:tab w:val="left" w:pos="1890"/>
        </w:tabs>
        <w:ind w:firstLine="720"/>
        <w:jc w:val="both"/>
        <w:rPr>
          <w:snapToGrid w:val="0"/>
          <w:sz w:val="28"/>
          <w:szCs w:val="28"/>
          <w:lang w:eastAsia="ru-RU"/>
        </w:rPr>
      </w:pPr>
      <w:r w:rsidRPr="00340DB5">
        <w:rPr>
          <w:snapToGrid w:val="0"/>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07.03.2018 № 56-ФЗ) в размере страхового тарифа в соответствии с заявленным видом экономической деятельности.</w:t>
      </w:r>
    </w:p>
    <w:p w14:paraId="43803269" w14:textId="77777777" w:rsidR="00DB1CD6" w:rsidRPr="00340DB5" w:rsidRDefault="00DB1CD6" w:rsidP="00DB1CD6">
      <w:pPr>
        <w:tabs>
          <w:tab w:val="left" w:pos="709"/>
        </w:tabs>
        <w:ind w:firstLine="720"/>
        <w:jc w:val="both"/>
        <w:rPr>
          <w:sz w:val="28"/>
          <w:szCs w:val="28"/>
          <w:lang w:eastAsia="ru-RU"/>
        </w:rPr>
      </w:pPr>
      <w:r w:rsidRPr="00340DB5">
        <w:rPr>
          <w:sz w:val="28"/>
          <w:szCs w:val="28"/>
          <w:lang w:eastAsia="ru-RU"/>
        </w:rPr>
        <w:t>Эксперты проанализировали все представленные в качестве обоснования документы.</w:t>
      </w:r>
    </w:p>
    <w:p w14:paraId="281AC0E2" w14:textId="77777777" w:rsidR="00DB1CD6" w:rsidRPr="00496C9F" w:rsidRDefault="00DB1CD6" w:rsidP="00DB1CD6">
      <w:pPr>
        <w:tabs>
          <w:tab w:val="left" w:pos="426"/>
        </w:tabs>
        <w:ind w:firstLine="709"/>
        <w:jc w:val="both"/>
        <w:rPr>
          <w:sz w:val="28"/>
          <w:szCs w:val="28"/>
          <w:lang w:eastAsia="ru-RU"/>
        </w:rPr>
      </w:pPr>
      <w:r w:rsidRPr="00496C9F">
        <w:rPr>
          <w:snapToGrid w:val="0"/>
          <w:sz w:val="28"/>
          <w:szCs w:val="28"/>
          <w:lang w:eastAsia="ru-RU"/>
        </w:rPr>
        <w:t>Экспертами в расчет НВВ на 2019 год предлагается принять процент отчислений 30,2 % от ФОТ, то есть 32 122,24 тыс. руб., при этом корректировка относительно предложений предприятия в сторону снижения составила 2 760,65 тыс. руб., в связи с пересчетом ФОТ (см. статью оплата труда) приложение 2.</w:t>
      </w:r>
    </w:p>
    <w:p w14:paraId="256676AB" w14:textId="77777777" w:rsidR="00DB1CD6" w:rsidRPr="00496C9F" w:rsidRDefault="00DB1CD6" w:rsidP="00DB1CD6">
      <w:pPr>
        <w:tabs>
          <w:tab w:val="left" w:pos="426"/>
        </w:tabs>
        <w:jc w:val="both"/>
        <w:rPr>
          <w:sz w:val="28"/>
          <w:szCs w:val="28"/>
          <w:lang w:eastAsia="ru-RU"/>
        </w:rPr>
      </w:pPr>
    </w:p>
    <w:p w14:paraId="66E34C6B" w14:textId="77777777" w:rsidR="00DB1CD6" w:rsidRPr="00496C9F" w:rsidRDefault="00DB1CD6" w:rsidP="00DB1CD6">
      <w:pPr>
        <w:keepNext/>
        <w:numPr>
          <w:ilvl w:val="1"/>
          <w:numId w:val="21"/>
        </w:numPr>
        <w:jc w:val="center"/>
        <w:outlineLvl w:val="1"/>
        <w:rPr>
          <w:b/>
          <w:sz w:val="28"/>
          <w:szCs w:val="20"/>
          <w:lang w:eastAsia="ru-RU"/>
        </w:rPr>
      </w:pPr>
      <w:bookmarkStart w:id="72" w:name="_Toc18427641"/>
      <w:r w:rsidRPr="00496C9F">
        <w:rPr>
          <w:b/>
          <w:sz w:val="28"/>
          <w:szCs w:val="20"/>
          <w:lang w:eastAsia="ru-RU"/>
        </w:rPr>
        <w:t>Амортизация основных средств и нематериальных активов</w:t>
      </w:r>
      <w:bookmarkEnd w:id="72"/>
    </w:p>
    <w:p w14:paraId="38F79DF5" w14:textId="77777777" w:rsidR="00DB1CD6" w:rsidRPr="00496C9F" w:rsidRDefault="00DB1CD6" w:rsidP="00DB1CD6">
      <w:pPr>
        <w:rPr>
          <w:szCs w:val="20"/>
          <w:lang w:eastAsia="ru-RU"/>
        </w:rPr>
      </w:pPr>
    </w:p>
    <w:p w14:paraId="0E7387DD" w14:textId="77777777" w:rsidR="00DB1CD6" w:rsidRPr="00496C9F" w:rsidRDefault="00DB1CD6" w:rsidP="00DB1CD6">
      <w:pPr>
        <w:tabs>
          <w:tab w:val="left" w:pos="426"/>
        </w:tabs>
        <w:ind w:firstLine="709"/>
        <w:jc w:val="both"/>
        <w:rPr>
          <w:snapToGrid w:val="0"/>
          <w:sz w:val="28"/>
          <w:szCs w:val="28"/>
          <w:lang w:eastAsia="ru-RU"/>
        </w:rPr>
      </w:pPr>
      <w:r w:rsidRPr="00496C9F">
        <w:rPr>
          <w:snapToGrid w:val="0"/>
          <w:sz w:val="28"/>
          <w:szCs w:val="28"/>
          <w:lang w:eastAsia="ru-RU"/>
        </w:rPr>
        <w:t xml:space="preserve">Предприятие предлагает по статье расходы на амортизацию основных средств 3 258,70 тыс. руб. </w:t>
      </w:r>
    </w:p>
    <w:p w14:paraId="012FE42F" w14:textId="77777777" w:rsidR="00DB1CD6" w:rsidRPr="00496C9F" w:rsidRDefault="00DB1CD6" w:rsidP="00DB1CD6">
      <w:pPr>
        <w:tabs>
          <w:tab w:val="left" w:pos="426"/>
        </w:tabs>
        <w:ind w:firstLine="709"/>
        <w:jc w:val="both"/>
        <w:rPr>
          <w:snapToGrid w:val="0"/>
          <w:sz w:val="28"/>
          <w:szCs w:val="28"/>
          <w:lang w:eastAsia="ru-RU"/>
        </w:rPr>
      </w:pPr>
      <w:r w:rsidRPr="00496C9F">
        <w:rPr>
          <w:snapToGrid w:val="0"/>
          <w:sz w:val="28"/>
          <w:szCs w:val="28"/>
          <w:lang w:eastAsia="ru-RU"/>
        </w:rPr>
        <w:lastRenderedPageBreak/>
        <w:t>В качестве обосновывающих документов представлены: сводный расчет амортизационных отчислений и налога на имущество, переданного в оперативное управление за 5 мес. 2019 года (стр. 86, том 25 дополнительные материалы); справка расчет амортизации за 5 мес. 2019 года (стр. 200-209, том 3); справка расчет налога на имущество теплоснабжение 20 счет (стр. 210, том 3); справка расчет налога на имущество 25, 26 счет (стр. 211, том 3).</w:t>
      </w:r>
    </w:p>
    <w:p w14:paraId="255189B6" w14:textId="77777777" w:rsidR="00DB1CD6" w:rsidRPr="00496C9F" w:rsidRDefault="00DB1CD6" w:rsidP="00DB1CD6">
      <w:pPr>
        <w:tabs>
          <w:tab w:val="left" w:pos="426"/>
        </w:tabs>
        <w:ind w:firstLine="709"/>
        <w:jc w:val="both"/>
        <w:rPr>
          <w:snapToGrid w:val="0"/>
          <w:sz w:val="28"/>
          <w:szCs w:val="28"/>
          <w:lang w:eastAsia="ru-RU"/>
        </w:rPr>
      </w:pPr>
      <w:r w:rsidRPr="00496C9F">
        <w:rPr>
          <w:snapToGrid w:val="0"/>
          <w:sz w:val="28"/>
          <w:szCs w:val="28"/>
          <w:lang w:eastAsia="ru-RU"/>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w:t>
      </w:r>
      <w:r>
        <w:rPr>
          <w:snapToGrid w:val="0"/>
          <w:sz w:val="28"/>
          <w:szCs w:val="28"/>
          <w:lang w:eastAsia="ru-RU"/>
        </w:rPr>
        <w:t>№</w:t>
      </w:r>
      <w:r w:rsidRPr="00496C9F">
        <w:rPr>
          <w:snapToGrid w:val="0"/>
          <w:sz w:val="28"/>
          <w:szCs w:val="28"/>
          <w:lang w:eastAsia="ru-RU"/>
        </w:rPr>
        <w:t xml:space="preserve">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при установлении тарифов на очередной период регулирования в соответствии с законодательством Российской Федерации, регулирующим отношения в сфере бухгалтерского учета.</w:t>
      </w:r>
    </w:p>
    <w:p w14:paraId="441CCC28" w14:textId="77777777" w:rsidR="00DB1CD6" w:rsidRPr="00496C9F" w:rsidRDefault="00DB1CD6" w:rsidP="00DB1CD6">
      <w:pPr>
        <w:tabs>
          <w:tab w:val="left" w:pos="426"/>
        </w:tabs>
        <w:ind w:firstLine="709"/>
        <w:jc w:val="both"/>
        <w:rPr>
          <w:snapToGrid w:val="0"/>
          <w:sz w:val="28"/>
          <w:szCs w:val="28"/>
          <w:lang w:eastAsia="ru-RU"/>
        </w:rPr>
      </w:pPr>
      <w:r w:rsidRPr="00496C9F">
        <w:rPr>
          <w:snapToGrid w:val="0"/>
          <w:sz w:val="28"/>
          <w:szCs w:val="28"/>
          <w:lang w:eastAsia="ru-RU"/>
        </w:rPr>
        <w:t xml:space="preserve">Согласно пунктам 7,8 Приказа Минфина России от 30.03.2001 </w:t>
      </w:r>
      <w:r>
        <w:rPr>
          <w:snapToGrid w:val="0"/>
          <w:sz w:val="28"/>
          <w:szCs w:val="28"/>
          <w:lang w:eastAsia="ru-RU"/>
        </w:rPr>
        <w:t>№</w:t>
      </w:r>
      <w:r w:rsidRPr="00496C9F">
        <w:rPr>
          <w:snapToGrid w:val="0"/>
          <w:sz w:val="28"/>
          <w:szCs w:val="28"/>
          <w:lang w:eastAsia="ru-RU"/>
        </w:rPr>
        <w:t xml:space="preserve">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FD0F2FD" w14:textId="77777777" w:rsidR="00DB1CD6" w:rsidRPr="00496C9F" w:rsidRDefault="00DB1CD6" w:rsidP="00DB1CD6">
      <w:pPr>
        <w:tabs>
          <w:tab w:val="left" w:pos="426"/>
        </w:tabs>
        <w:ind w:firstLine="709"/>
        <w:jc w:val="both"/>
        <w:rPr>
          <w:snapToGrid w:val="0"/>
          <w:sz w:val="28"/>
          <w:szCs w:val="28"/>
          <w:lang w:eastAsia="ru-RU"/>
        </w:rPr>
      </w:pPr>
      <w:r w:rsidRPr="00496C9F">
        <w:rPr>
          <w:snapToGrid w:val="0"/>
          <w:sz w:val="28"/>
          <w:szCs w:val="28"/>
          <w:lang w:eastAsia="ru-RU"/>
        </w:rPr>
        <w:t>В тарифном деле отсутствуют доказательства приобретения имущества     МКП «КТВС НМР», соответственно расходы по данной статье не приняты в расчет тарифа.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МКП «КТВС НМР»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на его создание организация не несла и возмещать их не может.</w:t>
      </w:r>
    </w:p>
    <w:p w14:paraId="02CCBAEE" w14:textId="16A4A109" w:rsidR="00340DB5" w:rsidRDefault="00DB1CD6" w:rsidP="00DB1CD6">
      <w:pPr>
        <w:tabs>
          <w:tab w:val="left" w:pos="1890"/>
        </w:tabs>
        <w:ind w:firstLine="720"/>
        <w:jc w:val="both"/>
        <w:rPr>
          <w:snapToGrid w:val="0"/>
          <w:sz w:val="28"/>
          <w:szCs w:val="28"/>
          <w:lang w:eastAsia="ru-RU"/>
        </w:rPr>
      </w:pPr>
      <w:r w:rsidRPr="00496C9F">
        <w:rPr>
          <w:snapToGrid w:val="0"/>
          <w:sz w:val="28"/>
          <w:szCs w:val="28"/>
          <w:lang w:eastAsia="ru-RU"/>
        </w:rPr>
        <w:t>Подходы экспертов по принятию решения при определении суммы амортизации основных средств</w:t>
      </w:r>
      <w:r w:rsidRPr="00496C9F">
        <w:rPr>
          <w:szCs w:val="20"/>
          <w:lang w:eastAsia="ru-RU"/>
        </w:rPr>
        <w:t xml:space="preserve"> </w:t>
      </w:r>
      <w:r w:rsidRPr="00496C9F">
        <w:rPr>
          <w:snapToGrid w:val="0"/>
          <w:sz w:val="28"/>
          <w:szCs w:val="28"/>
          <w:lang w:eastAsia="ru-RU"/>
        </w:rPr>
        <w:t>МКП «КТВС НМР», подтверждаются судебной практикой – Постановление Арбитражного суда Московского округа от 27.08.2019 по делу № А40-306871/18.</w:t>
      </w:r>
    </w:p>
    <w:p w14:paraId="44C28ADF" w14:textId="77777777" w:rsidR="00DB1CD6" w:rsidRPr="00340DB5" w:rsidRDefault="00DB1CD6" w:rsidP="00DB1CD6">
      <w:pPr>
        <w:tabs>
          <w:tab w:val="left" w:pos="1890"/>
        </w:tabs>
        <w:ind w:firstLine="720"/>
        <w:jc w:val="both"/>
        <w:rPr>
          <w:snapToGrid w:val="0"/>
          <w:sz w:val="28"/>
          <w:szCs w:val="28"/>
          <w:lang w:eastAsia="ru-RU"/>
        </w:rPr>
      </w:pPr>
    </w:p>
    <w:p w14:paraId="032BFFE7" w14:textId="77777777" w:rsidR="00340DB5" w:rsidRPr="00340DB5" w:rsidRDefault="00340DB5" w:rsidP="00340DB5">
      <w:pPr>
        <w:keepNext/>
        <w:numPr>
          <w:ilvl w:val="1"/>
          <w:numId w:val="21"/>
        </w:numPr>
        <w:jc w:val="center"/>
        <w:outlineLvl w:val="1"/>
        <w:rPr>
          <w:b/>
          <w:snapToGrid w:val="0"/>
          <w:sz w:val="28"/>
          <w:szCs w:val="28"/>
          <w:lang w:eastAsia="ru-RU"/>
        </w:rPr>
      </w:pPr>
      <w:bookmarkStart w:id="73" w:name="_Toc496510064"/>
      <w:bookmarkStart w:id="74" w:name="_Toc532978428"/>
      <w:bookmarkStart w:id="75" w:name="_Toc18427642"/>
      <w:r w:rsidRPr="00340DB5">
        <w:rPr>
          <w:b/>
          <w:snapToGrid w:val="0"/>
          <w:sz w:val="28"/>
          <w:szCs w:val="28"/>
          <w:lang w:eastAsia="ru-RU"/>
        </w:rPr>
        <w:t>Налог на прибыль</w:t>
      </w:r>
      <w:bookmarkEnd w:id="73"/>
      <w:bookmarkEnd w:id="74"/>
      <w:bookmarkEnd w:id="75"/>
    </w:p>
    <w:p w14:paraId="4A04E051" w14:textId="77777777" w:rsidR="00340DB5" w:rsidRPr="00340DB5" w:rsidRDefault="00340DB5" w:rsidP="00340DB5">
      <w:pPr>
        <w:rPr>
          <w:rFonts w:eastAsia="Calibri"/>
          <w:szCs w:val="20"/>
          <w:lang w:eastAsia="ru-RU"/>
        </w:rPr>
      </w:pPr>
    </w:p>
    <w:p w14:paraId="381E5206" w14:textId="77777777" w:rsidR="00340DB5" w:rsidRP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t>Предприятием заявлены расходы по статье в размере 172,83 тыс. руб.</w:t>
      </w:r>
    </w:p>
    <w:p w14:paraId="7E3D70C4" w14:textId="77777777" w:rsidR="00340DB5" w:rsidRP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lastRenderedPageBreak/>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161BFF13" w14:textId="77777777" w:rsidR="00340DB5" w:rsidRP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t>В качестве обосновывающих документов представлены: смета затрат МКП «КТВС НМР» на 2019 год (стр. 2, том 2 дополнительные материалы).</w:t>
      </w:r>
    </w:p>
    <w:p w14:paraId="4B1536B9" w14:textId="77777777" w:rsidR="00340DB5" w:rsidRP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t>Эксперты проанализировали все представленные в качестве обоснования документы.</w:t>
      </w:r>
    </w:p>
    <w:p w14:paraId="07E1213D" w14:textId="577CD75F" w:rsid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t>Экспертами величина налога на прибыль принята по ставке 20 % от величины налогооблагаемой базы (раздел нормативная прибыль 691,30 тыс. руб.), в размере 172,83 тыс. руб. на уровне предложений предприятия.</w:t>
      </w:r>
    </w:p>
    <w:p w14:paraId="6B5F3B2A" w14:textId="77777777" w:rsidR="00DB1CD6" w:rsidRPr="00340DB5" w:rsidRDefault="00DB1CD6" w:rsidP="00340DB5">
      <w:pPr>
        <w:tabs>
          <w:tab w:val="left" w:pos="426"/>
        </w:tabs>
        <w:ind w:firstLine="709"/>
        <w:jc w:val="both"/>
        <w:rPr>
          <w:snapToGrid w:val="0"/>
          <w:sz w:val="28"/>
          <w:szCs w:val="28"/>
          <w:lang w:eastAsia="ru-RU"/>
        </w:rPr>
      </w:pPr>
    </w:p>
    <w:p w14:paraId="62C4E651" w14:textId="77777777" w:rsidR="00340DB5" w:rsidRPr="00340DB5" w:rsidRDefault="00340DB5" w:rsidP="00340DB5">
      <w:pPr>
        <w:keepNext/>
        <w:numPr>
          <w:ilvl w:val="1"/>
          <w:numId w:val="21"/>
        </w:numPr>
        <w:jc w:val="center"/>
        <w:outlineLvl w:val="1"/>
        <w:rPr>
          <w:b/>
          <w:sz w:val="28"/>
          <w:szCs w:val="28"/>
          <w:lang w:eastAsia="ru-RU"/>
        </w:rPr>
      </w:pPr>
      <w:r w:rsidRPr="00340DB5">
        <w:rPr>
          <w:b/>
          <w:sz w:val="28"/>
          <w:szCs w:val="28"/>
          <w:lang w:eastAsia="ru-RU"/>
        </w:rPr>
        <w:t xml:space="preserve"> </w:t>
      </w:r>
      <w:bookmarkStart w:id="76" w:name="_Toc18427643"/>
      <w:r w:rsidRPr="00340DB5">
        <w:rPr>
          <w:b/>
          <w:sz w:val="28"/>
          <w:szCs w:val="28"/>
          <w:lang w:eastAsia="ru-RU"/>
        </w:rPr>
        <w:t>Расходы по сомнительным долгам</w:t>
      </w:r>
      <w:bookmarkEnd w:id="76"/>
    </w:p>
    <w:p w14:paraId="36C4A45E" w14:textId="77777777" w:rsidR="00340DB5" w:rsidRPr="00340DB5" w:rsidRDefault="00340DB5" w:rsidP="00340DB5">
      <w:pPr>
        <w:rPr>
          <w:szCs w:val="20"/>
          <w:lang w:eastAsia="ru-RU"/>
        </w:rPr>
      </w:pPr>
    </w:p>
    <w:p w14:paraId="30E2760D" w14:textId="77777777" w:rsidR="00340DB5" w:rsidRPr="00340DB5" w:rsidRDefault="00340DB5" w:rsidP="00340DB5">
      <w:pPr>
        <w:tabs>
          <w:tab w:val="left" w:pos="709"/>
        </w:tabs>
        <w:ind w:firstLine="709"/>
        <w:jc w:val="both"/>
        <w:rPr>
          <w:sz w:val="28"/>
          <w:szCs w:val="28"/>
          <w:lang w:eastAsia="ru-RU"/>
        </w:rPr>
      </w:pPr>
      <w:r w:rsidRPr="00340DB5">
        <w:rPr>
          <w:sz w:val="28"/>
          <w:szCs w:val="28"/>
          <w:lang w:eastAsia="ru-RU"/>
        </w:rPr>
        <w:t>Предприятием не заявлены расходы по сомнительным долгам.</w:t>
      </w:r>
    </w:p>
    <w:p w14:paraId="7AD7AAA2" w14:textId="77777777" w:rsidR="00340DB5" w:rsidRPr="00340DB5" w:rsidRDefault="00340DB5" w:rsidP="00340DB5">
      <w:pPr>
        <w:tabs>
          <w:tab w:val="left" w:pos="1890"/>
        </w:tabs>
        <w:ind w:firstLine="720"/>
        <w:jc w:val="both"/>
        <w:rPr>
          <w:snapToGrid w:val="0"/>
          <w:sz w:val="28"/>
          <w:szCs w:val="28"/>
          <w:lang w:eastAsia="ru-RU"/>
        </w:rPr>
      </w:pPr>
    </w:p>
    <w:p w14:paraId="3EBA07DB"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Итого, сумма неподконтрольных расходов, подлежащая включению в необходимую валовую выручку на производство и передачу тепловой энергии в 2019 году, по оценке экспертов, составит 35 299,26 тыс. руб.</w:t>
      </w:r>
    </w:p>
    <w:p w14:paraId="01CC31E8" w14:textId="77777777" w:rsidR="00340DB5" w:rsidRPr="00340DB5" w:rsidRDefault="00340DB5" w:rsidP="00340DB5">
      <w:pPr>
        <w:tabs>
          <w:tab w:val="left" w:pos="1890"/>
        </w:tabs>
        <w:ind w:firstLine="720"/>
        <w:jc w:val="both"/>
        <w:rPr>
          <w:snapToGrid w:val="0"/>
          <w:sz w:val="28"/>
          <w:szCs w:val="28"/>
          <w:lang w:eastAsia="ru-RU"/>
        </w:rPr>
      </w:pPr>
      <w:r w:rsidRPr="00340DB5">
        <w:rPr>
          <w:snapToGrid w:val="0"/>
          <w:sz w:val="28"/>
          <w:szCs w:val="28"/>
          <w:lang w:eastAsia="ru-RU"/>
        </w:rPr>
        <w:t>Корректировка неподконтрольных расходов относительно предложений предприятия на 2019 год, составила 3 527,15 тыс. руб. в сторону снижения.</w:t>
      </w:r>
    </w:p>
    <w:p w14:paraId="11A3407D" w14:textId="77777777" w:rsidR="00340DB5" w:rsidRPr="00340DB5" w:rsidRDefault="00340DB5" w:rsidP="00340DB5">
      <w:pPr>
        <w:ind w:firstLine="709"/>
        <w:jc w:val="both"/>
        <w:rPr>
          <w:sz w:val="28"/>
          <w:szCs w:val="28"/>
          <w:lang w:eastAsia="ru-RU"/>
        </w:rPr>
      </w:pPr>
      <w:r w:rsidRPr="00340DB5">
        <w:rPr>
          <w:sz w:val="28"/>
          <w:szCs w:val="28"/>
          <w:lang w:eastAsia="ru-RU"/>
        </w:rPr>
        <w:t>Информация о величине неподконтрольных расходов на 2019 год в разрезе статей затрат, представлена в приложении 2 к данному экспертному заключению.</w:t>
      </w:r>
    </w:p>
    <w:p w14:paraId="3EEDBF86" w14:textId="77777777" w:rsidR="00340DB5" w:rsidRPr="00340DB5" w:rsidRDefault="00340DB5" w:rsidP="00340DB5">
      <w:pPr>
        <w:ind w:firstLine="709"/>
        <w:jc w:val="both"/>
        <w:rPr>
          <w:sz w:val="28"/>
          <w:szCs w:val="28"/>
          <w:lang w:eastAsia="ru-RU"/>
        </w:rPr>
      </w:pPr>
    </w:p>
    <w:p w14:paraId="41D9466E" w14:textId="77777777" w:rsidR="00340DB5" w:rsidRPr="00340DB5" w:rsidRDefault="00340DB5" w:rsidP="00340DB5">
      <w:pPr>
        <w:keepNext/>
        <w:numPr>
          <w:ilvl w:val="0"/>
          <w:numId w:val="15"/>
        </w:numPr>
        <w:jc w:val="center"/>
        <w:outlineLvl w:val="1"/>
        <w:rPr>
          <w:rFonts w:eastAsia="Calibri"/>
          <w:b/>
          <w:sz w:val="28"/>
          <w:szCs w:val="28"/>
        </w:rPr>
      </w:pPr>
      <w:bookmarkStart w:id="77" w:name="_Toc498073869"/>
      <w:r w:rsidRPr="00340DB5">
        <w:rPr>
          <w:rFonts w:eastAsia="Calibri"/>
          <w:b/>
          <w:sz w:val="28"/>
          <w:szCs w:val="28"/>
        </w:rPr>
        <w:t xml:space="preserve"> </w:t>
      </w:r>
      <w:bookmarkStart w:id="78" w:name="_Toc18427644"/>
      <w:r w:rsidRPr="00340DB5">
        <w:rPr>
          <w:rFonts w:eastAsia="Calibri"/>
          <w:b/>
          <w:sz w:val="28"/>
          <w:szCs w:val="28"/>
        </w:rPr>
        <w:t>Расходы из нормативной прибыл</w:t>
      </w:r>
      <w:bookmarkEnd w:id="77"/>
      <w:r w:rsidRPr="00340DB5">
        <w:rPr>
          <w:rFonts w:eastAsia="Calibri"/>
          <w:b/>
          <w:sz w:val="28"/>
          <w:szCs w:val="28"/>
        </w:rPr>
        <w:t>и</w:t>
      </w:r>
      <w:bookmarkEnd w:id="78"/>
    </w:p>
    <w:p w14:paraId="476FC021" w14:textId="77777777" w:rsidR="00340DB5" w:rsidRPr="00340DB5" w:rsidRDefault="00340DB5" w:rsidP="00340DB5">
      <w:pPr>
        <w:rPr>
          <w:rFonts w:eastAsia="Calibri"/>
          <w:szCs w:val="20"/>
        </w:rPr>
      </w:pPr>
    </w:p>
    <w:p w14:paraId="252A877C" w14:textId="77777777" w:rsidR="00340DB5" w:rsidRPr="00340DB5" w:rsidRDefault="00340DB5" w:rsidP="00340DB5">
      <w:pPr>
        <w:keepNext/>
        <w:ind w:left="360"/>
        <w:jc w:val="center"/>
        <w:outlineLvl w:val="1"/>
        <w:rPr>
          <w:b/>
          <w:sz w:val="28"/>
          <w:szCs w:val="28"/>
          <w:lang w:eastAsia="ru-RU"/>
        </w:rPr>
      </w:pPr>
      <w:bookmarkStart w:id="79" w:name="_Toc18427645"/>
      <w:bookmarkStart w:id="80" w:name="_Toc495318746"/>
      <w:bookmarkStart w:id="81" w:name="_Toc495394688"/>
      <w:r w:rsidRPr="00340DB5">
        <w:rPr>
          <w:b/>
          <w:sz w:val="28"/>
          <w:szCs w:val="20"/>
          <w:lang w:eastAsia="ru-RU"/>
        </w:rPr>
        <w:t>8.1.</w:t>
      </w:r>
      <w:r w:rsidRPr="00340DB5">
        <w:rPr>
          <w:b/>
          <w:sz w:val="28"/>
          <w:szCs w:val="28"/>
          <w:lang w:eastAsia="ru-RU"/>
        </w:rPr>
        <w:t xml:space="preserve"> Выплаты социального характера</w:t>
      </w:r>
      <w:bookmarkEnd w:id="79"/>
    </w:p>
    <w:p w14:paraId="6B9C5D30" w14:textId="77777777" w:rsidR="00340DB5" w:rsidRPr="00340DB5" w:rsidRDefault="00340DB5" w:rsidP="00340DB5">
      <w:pPr>
        <w:rPr>
          <w:szCs w:val="20"/>
          <w:lang w:eastAsia="ru-RU"/>
        </w:rPr>
      </w:pPr>
    </w:p>
    <w:p w14:paraId="68AFDCAB" w14:textId="77777777" w:rsidR="00340DB5" w:rsidRPr="00340DB5" w:rsidRDefault="00340DB5" w:rsidP="00340DB5">
      <w:pPr>
        <w:ind w:firstLine="709"/>
        <w:jc w:val="both"/>
        <w:rPr>
          <w:sz w:val="28"/>
          <w:szCs w:val="28"/>
          <w:lang w:eastAsia="ru-RU"/>
        </w:rPr>
      </w:pPr>
      <w:bookmarkStart w:id="82" w:name="_Toc529631278"/>
      <w:bookmarkStart w:id="83" w:name="_Toc529784129"/>
      <w:bookmarkStart w:id="84" w:name="_Toc529799121"/>
      <w:bookmarkStart w:id="85" w:name="_Toc530661743"/>
      <w:bookmarkStart w:id="86" w:name="_Toc530662003"/>
      <w:r w:rsidRPr="00340DB5">
        <w:rPr>
          <w:sz w:val="28"/>
          <w:szCs w:val="28"/>
          <w:lang w:eastAsia="ru-RU"/>
        </w:rPr>
        <w:t>Предприятием заявлены расходы по статье 691,30 тыс. руб.</w:t>
      </w:r>
      <w:bookmarkEnd w:id="82"/>
      <w:bookmarkEnd w:id="83"/>
      <w:bookmarkEnd w:id="84"/>
    </w:p>
    <w:p w14:paraId="3DB16B0E" w14:textId="77777777" w:rsidR="00340DB5" w:rsidRPr="00340DB5" w:rsidRDefault="00340DB5" w:rsidP="00340DB5">
      <w:pPr>
        <w:ind w:firstLine="709"/>
        <w:jc w:val="both"/>
        <w:rPr>
          <w:sz w:val="28"/>
          <w:szCs w:val="28"/>
          <w:lang w:eastAsia="ru-RU"/>
        </w:rPr>
      </w:pPr>
      <w:r w:rsidRPr="00340DB5">
        <w:rPr>
          <w:sz w:val="28"/>
          <w:szCs w:val="28"/>
          <w:lang w:eastAsia="ru-RU"/>
        </w:rPr>
        <w:t>В качестве обосновывающих документов представлены: коллективный договор от 01.07.2019 (стр. 82-87, том 1 дополнительные материалы); сводная таблица затрат на поощрение (стр. 47-52, том 2); положение об оплате и стимулировании труда работников (стр. 370-377, том 1).</w:t>
      </w:r>
    </w:p>
    <w:p w14:paraId="5A64D73E" w14:textId="77777777" w:rsidR="00340DB5" w:rsidRPr="00340DB5" w:rsidRDefault="00340DB5" w:rsidP="00340DB5">
      <w:pPr>
        <w:tabs>
          <w:tab w:val="left" w:pos="426"/>
        </w:tabs>
        <w:ind w:firstLine="709"/>
        <w:jc w:val="both"/>
        <w:rPr>
          <w:snapToGrid w:val="0"/>
          <w:sz w:val="28"/>
          <w:szCs w:val="28"/>
          <w:lang w:eastAsia="ru-RU"/>
        </w:rPr>
      </w:pPr>
      <w:r w:rsidRPr="00340DB5">
        <w:rPr>
          <w:snapToGrid w:val="0"/>
          <w:sz w:val="28"/>
          <w:szCs w:val="28"/>
          <w:lang w:eastAsia="ru-RU"/>
        </w:rPr>
        <w:t>Эксперты проанализировали все представленные в качестве обоснования документы.</w:t>
      </w:r>
    </w:p>
    <w:p w14:paraId="69A25996" w14:textId="77777777" w:rsidR="00340DB5" w:rsidRPr="00340DB5" w:rsidRDefault="00340DB5" w:rsidP="00340DB5">
      <w:pPr>
        <w:ind w:firstLine="709"/>
        <w:jc w:val="both"/>
        <w:rPr>
          <w:color w:val="000000"/>
          <w:sz w:val="28"/>
          <w:szCs w:val="28"/>
          <w:lang w:eastAsia="ru-RU"/>
        </w:rPr>
        <w:sectPr w:rsidR="00340DB5" w:rsidRPr="00340DB5" w:rsidSect="0062473A">
          <w:pgSz w:w="11906" w:h="16838"/>
          <w:pgMar w:top="1134" w:right="849" w:bottom="1134" w:left="1418" w:header="720" w:footer="720" w:gutter="0"/>
          <w:cols w:space="720"/>
          <w:titlePg/>
          <w:docGrid w:linePitch="326"/>
        </w:sectPr>
      </w:pPr>
      <w:r w:rsidRPr="00340DB5">
        <w:rPr>
          <w:sz w:val="28"/>
          <w:szCs w:val="28"/>
          <w:lang w:eastAsia="ru-RU"/>
        </w:rPr>
        <w:t>Изучив все представленные обоснования, эксперты принимают заявленные предприятием затраты по выплатам социального характера 691,30 тыс. руб.</w:t>
      </w:r>
      <w:bookmarkEnd w:id="85"/>
      <w:bookmarkEnd w:id="86"/>
    </w:p>
    <w:p w14:paraId="1453B732" w14:textId="77777777" w:rsidR="00340DB5" w:rsidRPr="00340DB5" w:rsidRDefault="00340DB5" w:rsidP="00340DB5">
      <w:pPr>
        <w:keepNext/>
        <w:numPr>
          <w:ilvl w:val="0"/>
          <w:numId w:val="22"/>
        </w:numPr>
        <w:tabs>
          <w:tab w:val="left" w:pos="567"/>
        </w:tabs>
        <w:jc w:val="center"/>
        <w:outlineLvl w:val="0"/>
        <w:rPr>
          <w:rFonts w:cs="Arial"/>
          <w:b/>
          <w:bCs/>
          <w:snapToGrid w:val="0"/>
          <w:color w:val="000000"/>
          <w:kern w:val="32"/>
          <w:sz w:val="28"/>
          <w:szCs w:val="32"/>
        </w:rPr>
      </w:pPr>
      <w:bookmarkStart w:id="87" w:name="_Toc469931753"/>
      <w:bookmarkStart w:id="88" w:name="_Toc495394689"/>
      <w:bookmarkStart w:id="89" w:name="_Toc18427646"/>
      <w:bookmarkEnd w:id="80"/>
      <w:bookmarkEnd w:id="81"/>
      <w:r w:rsidRPr="00340DB5">
        <w:rPr>
          <w:rFonts w:cs="Arial"/>
          <w:b/>
          <w:bCs/>
          <w:snapToGrid w:val="0"/>
          <w:color w:val="000000"/>
          <w:kern w:val="32"/>
          <w:sz w:val="28"/>
          <w:szCs w:val="32"/>
        </w:rPr>
        <w:lastRenderedPageBreak/>
        <w:t>.Тарифы на тепловую энергию, предлагаемые для утверждения на основании расчета необходимой валовой выручки</w:t>
      </w:r>
      <w:bookmarkEnd w:id="87"/>
      <w:r w:rsidRPr="00340DB5">
        <w:rPr>
          <w:rFonts w:cs="Arial"/>
          <w:b/>
          <w:bCs/>
          <w:snapToGrid w:val="0"/>
          <w:color w:val="000000"/>
          <w:kern w:val="32"/>
          <w:sz w:val="28"/>
          <w:szCs w:val="32"/>
        </w:rPr>
        <w:t xml:space="preserve"> на 2019 год</w:t>
      </w:r>
      <w:r w:rsidRPr="00340DB5">
        <w:rPr>
          <w:rFonts w:cs="Arial"/>
          <w:b/>
          <w:bCs/>
          <w:snapToGrid w:val="0"/>
          <w:color w:val="000000"/>
          <w:kern w:val="32"/>
          <w:sz w:val="28"/>
          <w:szCs w:val="32"/>
        </w:rPr>
        <w:br/>
        <w:t xml:space="preserve">для </w:t>
      </w:r>
      <w:bookmarkEnd w:id="88"/>
      <w:r w:rsidRPr="00340DB5">
        <w:rPr>
          <w:rFonts w:cs="Arial"/>
          <w:b/>
          <w:bCs/>
          <w:snapToGrid w:val="0"/>
          <w:color w:val="000000"/>
          <w:kern w:val="32"/>
          <w:sz w:val="28"/>
          <w:szCs w:val="32"/>
        </w:rPr>
        <w:t>МКП «КТВС НМР»</w:t>
      </w:r>
      <w:bookmarkEnd w:id="89"/>
    </w:p>
    <w:p w14:paraId="6AA7BBA0" w14:textId="77777777" w:rsidR="00340DB5" w:rsidRPr="00340DB5" w:rsidRDefault="00340DB5" w:rsidP="00340DB5">
      <w:pPr>
        <w:rPr>
          <w:color w:val="000000"/>
          <w:szCs w:val="20"/>
        </w:rPr>
      </w:pPr>
    </w:p>
    <w:p w14:paraId="3FD5C763" w14:textId="77777777" w:rsidR="00340DB5" w:rsidRPr="00340DB5" w:rsidRDefault="00340DB5" w:rsidP="00340DB5">
      <w:pPr>
        <w:ind w:firstLine="709"/>
        <w:jc w:val="both"/>
        <w:rPr>
          <w:snapToGrid w:val="0"/>
          <w:color w:val="000000"/>
          <w:sz w:val="28"/>
          <w:szCs w:val="28"/>
        </w:rPr>
      </w:pPr>
      <w:r w:rsidRPr="00340DB5">
        <w:rPr>
          <w:snapToGrid w:val="0"/>
          <w:color w:val="000000"/>
          <w:sz w:val="28"/>
          <w:szCs w:val="28"/>
        </w:rPr>
        <w:t>Сводная информация по отпуску тепловой энергии, формированию необходимой валовой выручки и расчету тарифов на период регулирования 2019 г., отражена в таблице 4.</w:t>
      </w:r>
    </w:p>
    <w:p w14:paraId="074EE7C7" w14:textId="77777777" w:rsidR="00340DB5" w:rsidRPr="00340DB5" w:rsidRDefault="00340DB5" w:rsidP="00340DB5">
      <w:pPr>
        <w:jc w:val="right"/>
        <w:rPr>
          <w:color w:val="000000"/>
          <w:sz w:val="28"/>
          <w:szCs w:val="28"/>
        </w:rPr>
      </w:pPr>
      <w:r w:rsidRPr="00340DB5">
        <w:rPr>
          <w:color w:val="000000"/>
          <w:sz w:val="28"/>
          <w:szCs w:val="28"/>
        </w:rPr>
        <w:t>Таблица 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5"/>
        <w:gridCol w:w="3118"/>
      </w:tblGrid>
      <w:tr w:rsidR="00340DB5" w:rsidRPr="00340DB5" w14:paraId="5BE52306" w14:textId="77777777" w:rsidTr="00340DB5">
        <w:trPr>
          <w:trHeight w:val="401"/>
          <w:jc w:val="center"/>
        </w:trPr>
        <w:tc>
          <w:tcPr>
            <w:tcW w:w="846" w:type="dxa"/>
            <w:tcBorders>
              <w:top w:val="single" w:sz="4" w:space="0" w:color="auto"/>
            </w:tcBorders>
            <w:shd w:val="clear" w:color="auto" w:fill="auto"/>
            <w:vAlign w:val="center"/>
          </w:tcPr>
          <w:p w14:paraId="791E635A" w14:textId="77777777" w:rsidR="00340DB5" w:rsidRPr="00340DB5" w:rsidRDefault="00340DB5" w:rsidP="00340DB5">
            <w:pPr>
              <w:jc w:val="center"/>
              <w:rPr>
                <w:color w:val="000000"/>
                <w:sz w:val="28"/>
                <w:szCs w:val="28"/>
                <w:lang w:eastAsia="ru-RU"/>
              </w:rPr>
            </w:pPr>
            <w:r w:rsidRPr="00340DB5">
              <w:rPr>
                <w:color w:val="000000"/>
                <w:sz w:val="28"/>
                <w:szCs w:val="28"/>
                <w:lang w:eastAsia="ru-RU"/>
              </w:rPr>
              <w:t>№ п/п</w:t>
            </w:r>
          </w:p>
        </w:tc>
        <w:tc>
          <w:tcPr>
            <w:tcW w:w="5675" w:type="dxa"/>
            <w:tcBorders>
              <w:top w:val="single" w:sz="4" w:space="0" w:color="auto"/>
            </w:tcBorders>
            <w:shd w:val="clear" w:color="auto" w:fill="auto"/>
            <w:vAlign w:val="center"/>
          </w:tcPr>
          <w:p w14:paraId="1DD67E64" w14:textId="77777777" w:rsidR="00340DB5" w:rsidRPr="00340DB5" w:rsidRDefault="00340DB5" w:rsidP="00340DB5">
            <w:pPr>
              <w:jc w:val="center"/>
              <w:rPr>
                <w:color w:val="000000"/>
                <w:sz w:val="28"/>
                <w:szCs w:val="28"/>
                <w:lang w:eastAsia="ru-RU"/>
              </w:rPr>
            </w:pPr>
            <w:r w:rsidRPr="00340DB5">
              <w:rPr>
                <w:color w:val="000000"/>
                <w:sz w:val="28"/>
                <w:szCs w:val="28"/>
                <w:lang w:eastAsia="ru-RU"/>
              </w:rPr>
              <w:t>Наименование расхода</w:t>
            </w:r>
          </w:p>
        </w:tc>
        <w:tc>
          <w:tcPr>
            <w:tcW w:w="3118" w:type="dxa"/>
            <w:tcBorders>
              <w:top w:val="single" w:sz="4" w:space="0" w:color="auto"/>
            </w:tcBorders>
            <w:shd w:val="clear" w:color="auto" w:fill="auto"/>
            <w:vAlign w:val="center"/>
          </w:tcPr>
          <w:p w14:paraId="48BB7E32" w14:textId="77777777" w:rsidR="00340DB5" w:rsidRPr="00340DB5" w:rsidRDefault="00340DB5" w:rsidP="00340DB5">
            <w:pPr>
              <w:ind w:left="-240" w:right="-170"/>
              <w:jc w:val="center"/>
              <w:rPr>
                <w:color w:val="000000"/>
                <w:sz w:val="28"/>
                <w:szCs w:val="28"/>
                <w:lang w:eastAsia="ru-RU"/>
              </w:rPr>
            </w:pPr>
            <w:r w:rsidRPr="00340DB5">
              <w:rPr>
                <w:color w:val="000000"/>
                <w:sz w:val="28"/>
                <w:szCs w:val="28"/>
                <w:lang w:eastAsia="ru-RU"/>
              </w:rPr>
              <w:t>2019 год</w:t>
            </w:r>
          </w:p>
        </w:tc>
      </w:tr>
      <w:tr w:rsidR="00340DB5" w:rsidRPr="00340DB5" w14:paraId="6A2C9DB3" w14:textId="77777777" w:rsidTr="00340DB5">
        <w:trPr>
          <w:trHeight w:val="197"/>
          <w:jc w:val="center"/>
        </w:trPr>
        <w:tc>
          <w:tcPr>
            <w:tcW w:w="846" w:type="dxa"/>
            <w:shd w:val="clear" w:color="auto" w:fill="auto"/>
            <w:vAlign w:val="center"/>
          </w:tcPr>
          <w:p w14:paraId="007D7560" w14:textId="77777777" w:rsidR="00340DB5" w:rsidRPr="00340DB5" w:rsidRDefault="00340DB5" w:rsidP="00340DB5">
            <w:pPr>
              <w:jc w:val="center"/>
              <w:rPr>
                <w:color w:val="000000"/>
                <w:sz w:val="28"/>
                <w:szCs w:val="28"/>
                <w:lang w:eastAsia="ru-RU"/>
              </w:rPr>
            </w:pPr>
            <w:r w:rsidRPr="00340DB5">
              <w:rPr>
                <w:color w:val="000000"/>
                <w:sz w:val="28"/>
                <w:szCs w:val="28"/>
                <w:lang w:eastAsia="ru-RU"/>
              </w:rPr>
              <w:t>1.</w:t>
            </w:r>
          </w:p>
        </w:tc>
        <w:tc>
          <w:tcPr>
            <w:tcW w:w="5675" w:type="dxa"/>
            <w:shd w:val="clear" w:color="auto" w:fill="auto"/>
            <w:vAlign w:val="center"/>
          </w:tcPr>
          <w:p w14:paraId="680C8F55" w14:textId="77777777" w:rsidR="00340DB5" w:rsidRPr="00340DB5" w:rsidRDefault="00340DB5" w:rsidP="00340DB5">
            <w:pPr>
              <w:jc w:val="both"/>
              <w:rPr>
                <w:color w:val="000000"/>
                <w:sz w:val="28"/>
                <w:szCs w:val="28"/>
                <w:lang w:eastAsia="ru-RU"/>
              </w:rPr>
            </w:pPr>
            <w:r w:rsidRPr="00340DB5">
              <w:rPr>
                <w:color w:val="000000"/>
                <w:sz w:val="28"/>
                <w:szCs w:val="28"/>
                <w:lang w:eastAsia="ru-RU"/>
              </w:rPr>
              <w:t>НВВ,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E39735" w14:textId="77777777" w:rsidR="00340DB5" w:rsidRPr="00340DB5" w:rsidRDefault="00340DB5" w:rsidP="00340DB5">
            <w:pPr>
              <w:ind w:left="-103" w:right="-100"/>
              <w:jc w:val="center"/>
              <w:rPr>
                <w:sz w:val="28"/>
                <w:szCs w:val="28"/>
                <w:lang w:eastAsia="ru-RU"/>
              </w:rPr>
            </w:pPr>
            <w:r w:rsidRPr="00340DB5">
              <w:rPr>
                <w:sz w:val="28"/>
                <w:szCs w:val="28"/>
                <w:lang w:eastAsia="ru-RU"/>
              </w:rPr>
              <w:t>373 943,73</w:t>
            </w:r>
          </w:p>
        </w:tc>
      </w:tr>
      <w:tr w:rsidR="00340DB5" w:rsidRPr="00340DB5" w14:paraId="6E3D56F6" w14:textId="77777777" w:rsidTr="00340DB5">
        <w:trPr>
          <w:trHeight w:val="197"/>
          <w:jc w:val="center"/>
        </w:trPr>
        <w:tc>
          <w:tcPr>
            <w:tcW w:w="846" w:type="dxa"/>
            <w:shd w:val="clear" w:color="auto" w:fill="auto"/>
            <w:vAlign w:val="center"/>
          </w:tcPr>
          <w:p w14:paraId="4CAAC6E0" w14:textId="77777777" w:rsidR="00340DB5" w:rsidRPr="00340DB5" w:rsidRDefault="00340DB5" w:rsidP="00340DB5">
            <w:pPr>
              <w:jc w:val="center"/>
              <w:rPr>
                <w:color w:val="000000"/>
                <w:sz w:val="28"/>
                <w:szCs w:val="28"/>
                <w:lang w:eastAsia="ru-RU"/>
              </w:rPr>
            </w:pPr>
          </w:p>
        </w:tc>
        <w:tc>
          <w:tcPr>
            <w:tcW w:w="5675" w:type="dxa"/>
            <w:shd w:val="clear" w:color="auto" w:fill="auto"/>
            <w:vAlign w:val="center"/>
          </w:tcPr>
          <w:p w14:paraId="4E9C59F6"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1 полугодие</w:t>
            </w:r>
          </w:p>
        </w:tc>
        <w:tc>
          <w:tcPr>
            <w:tcW w:w="3118" w:type="dxa"/>
            <w:tcBorders>
              <w:top w:val="single" w:sz="4" w:space="0" w:color="auto"/>
              <w:left w:val="nil"/>
              <w:bottom w:val="single" w:sz="4" w:space="0" w:color="auto"/>
              <w:right w:val="single" w:sz="4" w:space="0" w:color="auto"/>
            </w:tcBorders>
            <w:shd w:val="clear" w:color="000000" w:fill="FFFFFF"/>
          </w:tcPr>
          <w:p w14:paraId="5F34235C" w14:textId="77777777" w:rsidR="00340DB5" w:rsidRPr="00340DB5" w:rsidRDefault="00340DB5" w:rsidP="00340DB5">
            <w:pPr>
              <w:jc w:val="center"/>
              <w:rPr>
                <w:sz w:val="28"/>
                <w:szCs w:val="28"/>
                <w:lang w:eastAsia="ru-RU"/>
              </w:rPr>
            </w:pPr>
            <w:r w:rsidRPr="00340DB5">
              <w:rPr>
                <w:sz w:val="28"/>
                <w:szCs w:val="28"/>
                <w:lang w:eastAsia="ru-RU"/>
              </w:rPr>
              <w:t>200 807,79</w:t>
            </w:r>
          </w:p>
        </w:tc>
      </w:tr>
      <w:tr w:rsidR="00340DB5" w:rsidRPr="00340DB5" w14:paraId="3A83C3F1" w14:textId="77777777" w:rsidTr="00340DB5">
        <w:trPr>
          <w:trHeight w:val="197"/>
          <w:jc w:val="center"/>
        </w:trPr>
        <w:tc>
          <w:tcPr>
            <w:tcW w:w="846" w:type="dxa"/>
            <w:shd w:val="clear" w:color="auto" w:fill="auto"/>
            <w:vAlign w:val="center"/>
          </w:tcPr>
          <w:p w14:paraId="423E13B4" w14:textId="77777777" w:rsidR="00340DB5" w:rsidRPr="00340DB5" w:rsidRDefault="00340DB5" w:rsidP="00340DB5">
            <w:pPr>
              <w:jc w:val="center"/>
              <w:rPr>
                <w:color w:val="000000"/>
                <w:sz w:val="28"/>
                <w:szCs w:val="28"/>
                <w:lang w:eastAsia="ru-RU"/>
              </w:rPr>
            </w:pPr>
          </w:p>
        </w:tc>
        <w:tc>
          <w:tcPr>
            <w:tcW w:w="5675" w:type="dxa"/>
            <w:shd w:val="clear" w:color="auto" w:fill="auto"/>
            <w:vAlign w:val="center"/>
          </w:tcPr>
          <w:p w14:paraId="6286AF70"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2 полугодие</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14:paraId="64054DBA" w14:textId="77777777" w:rsidR="00340DB5" w:rsidRPr="00340DB5" w:rsidRDefault="00340DB5" w:rsidP="00340DB5">
            <w:pPr>
              <w:jc w:val="center"/>
              <w:rPr>
                <w:sz w:val="28"/>
                <w:szCs w:val="28"/>
                <w:lang w:eastAsia="ru-RU"/>
              </w:rPr>
            </w:pPr>
            <w:r w:rsidRPr="00340DB5">
              <w:rPr>
                <w:sz w:val="28"/>
                <w:szCs w:val="28"/>
                <w:lang w:eastAsia="ru-RU"/>
              </w:rPr>
              <w:t>173 135,95</w:t>
            </w:r>
          </w:p>
        </w:tc>
      </w:tr>
      <w:tr w:rsidR="00340DB5" w:rsidRPr="00340DB5" w14:paraId="4B48F1B6" w14:textId="77777777" w:rsidTr="00340DB5">
        <w:trPr>
          <w:trHeight w:val="197"/>
          <w:jc w:val="center"/>
        </w:trPr>
        <w:tc>
          <w:tcPr>
            <w:tcW w:w="846" w:type="dxa"/>
            <w:shd w:val="clear" w:color="auto" w:fill="auto"/>
            <w:vAlign w:val="center"/>
            <w:hideMark/>
          </w:tcPr>
          <w:p w14:paraId="6C00D98D" w14:textId="77777777" w:rsidR="00340DB5" w:rsidRPr="00340DB5" w:rsidRDefault="00340DB5" w:rsidP="00340DB5">
            <w:pPr>
              <w:jc w:val="center"/>
              <w:rPr>
                <w:color w:val="000000"/>
                <w:sz w:val="28"/>
                <w:szCs w:val="28"/>
                <w:lang w:eastAsia="ru-RU"/>
              </w:rPr>
            </w:pPr>
            <w:r w:rsidRPr="00340DB5">
              <w:rPr>
                <w:color w:val="000000"/>
                <w:sz w:val="28"/>
                <w:szCs w:val="28"/>
                <w:lang w:eastAsia="ru-RU"/>
              </w:rPr>
              <w:t>2.</w:t>
            </w:r>
          </w:p>
        </w:tc>
        <w:tc>
          <w:tcPr>
            <w:tcW w:w="5675" w:type="dxa"/>
            <w:shd w:val="clear" w:color="auto" w:fill="auto"/>
            <w:vAlign w:val="center"/>
            <w:hideMark/>
          </w:tcPr>
          <w:p w14:paraId="77A6F0BA" w14:textId="77777777" w:rsidR="00340DB5" w:rsidRPr="00340DB5" w:rsidRDefault="00340DB5" w:rsidP="00340DB5">
            <w:pPr>
              <w:jc w:val="both"/>
              <w:rPr>
                <w:color w:val="000000"/>
                <w:sz w:val="28"/>
                <w:szCs w:val="28"/>
                <w:lang w:eastAsia="ru-RU"/>
              </w:rPr>
            </w:pPr>
            <w:r w:rsidRPr="00340DB5">
              <w:rPr>
                <w:color w:val="000000"/>
                <w:sz w:val="28"/>
                <w:szCs w:val="28"/>
                <w:lang w:eastAsia="ru-RU"/>
              </w:rPr>
              <w:t>Полезный отпуск, тыс. Гкал</w:t>
            </w:r>
          </w:p>
        </w:tc>
        <w:tc>
          <w:tcPr>
            <w:tcW w:w="3118" w:type="dxa"/>
            <w:tcBorders>
              <w:top w:val="nil"/>
              <w:left w:val="single" w:sz="4" w:space="0" w:color="auto"/>
              <w:bottom w:val="single" w:sz="4" w:space="0" w:color="auto"/>
              <w:right w:val="single" w:sz="4" w:space="0" w:color="auto"/>
            </w:tcBorders>
            <w:shd w:val="clear" w:color="000000" w:fill="FFFFFF"/>
          </w:tcPr>
          <w:p w14:paraId="5A6E0F2C" w14:textId="77777777" w:rsidR="00340DB5" w:rsidRPr="00340DB5" w:rsidRDefault="00340DB5" w:rsidP="00340DB5">
            <w:pPr>
              <w:ind w:left="-103" w:right="-100"/>
              <w:jc w:val="center"/>
              <w:rPr>
                <w:sz w:val="28"/>
                <w:szCs w:val="28"/>
                <w:lang w:eastAsia="ru-RU"/>
              </w:rPr>
            </w:pPr>
            <w:r w:rsidRPr="00340DB5">
              <w:rPr>
                <w:sz w:val="28"/>
                <w:szCs w:val="28"/>
                <w:lang w:eastAsia="ru-RU"/>
              </w:rPr>
              <w:t>150,648</w:t>
            </w:r>
          </w:p>
        </w:tc>
      </w:tr>
      <w:tr w:rsidR="00340DB5" w:rsidRPr="00340DB5" w14:paraId="2AD8B76E" w14:textId="77777777" w:rsidTr="00340DB5">
        <w:trPr>
          <w:trHeight w:val="205"/>
          <w:jc w:val="center"/>
        </w:trPr>
        <w:tc>
          <w:tcPr>
            <w:tcW w:w="846" w:type="dxa"/>
            <w:shd w:val="clear" w:color="auto" w:fill="auto"/>
            <w:vAlign w:val="center"/>
          </w:tcPr>
          <w:p w14:paraId="486DAE14" w14:textId="77777777" w:rsidR="00340DB5" w:rsidRPr="00340DB5" w:rsidRDefault="00340DB5" w:rsidP="00340DB5">
            <w:pPr>
              <w:jc w:val="center"/>
              <w:rPr>
                <w:color w:val="000000"/>
                <w:sz w:val="28"/>
                <w:szCs w:val="28"/>
                <w:lang w:eastAsia="ru-RU"/>
              </w:rPr>
            </w:pPr>
          </w:p>
        </w:tc>
        <w:tc>
          <w:tcPr>
            <w:tcW w:w="5675" w:type="dxa"/>
            <w:shd w:val="clear" w:color="auto" w:fill="auto"/>
            <w:vAlign w:val="center"/>
            <w:hideMark/>
          </w:tcPr>
          <w:p w14:paraId="32BC22BD"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1 полугодие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8D6E98" w14:textId="77777777" w:rsidR="00340DB5" w:rsidRPr="00340DB5" w:rsidRDefault="00340DB5" w:rsidP="00340DB5">
            <w:pPr>
              <w:jc w:val="center"/>
              <w:rPr>
                <w:sz w:val="28"/>
                <w:szCs w:val="28"/>
                <w:lang w:eastAsia="ru-RU"/>
              </w:rPr>
            </w:pPr>
            <w:r w:rsidRPr="00340DB5">
              <w:rPr>
                <w:sz w:val="28"/>
                <w:szCs w:val="28"/>
                <w:lang w:eastAsia="ru-RU"/>
              </w:rPr>
              <w:t>80,898</w:t>
            </w:r>
          </w:p>
        </w:tc>
      </w:tr>
      <w:tr w:rsidR="00340DB5" w:rsidRPr="00340DB5" w14:paraId="44066AA1" w14:textId="77777777" w:rsidTr="00340DB5">
        <w:trPr>
          <w:trHeight w:val="205"/>
          <w:jc w:val="center"/>
        </w:trPr>
        <w:tc>
          <w:tcPr>
            <w:tcW w:w="846" w:type="dxa"/>
            <w:shd w:val="clear" w:color="auto" w:fill="auto"/>
            <w:vAlign w:val="center"/>
          </w:tcPr>
          <w:p w14:paraId="5701B453" w14:textId="77777777" w:rsidR="00340DB5" w:rsidRPr="00340DB5" w:rsidRDefault="00340DB5" w:rsidP="00340DB5">
            <w:pPr>
              <w:jc w:val="center"/>
              <w:rPr>
                <w:color w:val="000000"/>
                <w:sz w:val="28"/>
                <w:szCs w:val="28"/>
                <w:lang w:eastAsia="ru-RU"/>
              </w:rPr>
            </w:pPr>
          </w:p>
        </w:tc>
        <w:tc>
          <w:tcPr>
            <w:tcW w:w="5675" w:type="dxa"/>
            <w:shd w:val="clear" w:color="auto" w:fill="auto"/>
            <w:vAlign w:val="center"/>
            <w:hideMark/>
          </w:tcPr>
          <w:p w14:paraId="776FCB49"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2 полугодие</w:t>
            </w:r>
          </w:p>
        </w:tc>
        <w:tc>
          <w:tcPr>
            <w:tcW w:w="3118" w:type="dxa"/>
            <w:tcBorders>
              <w:top w:val="nil"/>
              <w:left w:val="single" w:sz="4" w:space="0" w:color="auto"/>
              <w:bottom w:val="single" w:sz="4" w:space="0" w:color="auto"/>
              <w:right w:val="single" w:sz="4" w:space="0" w:color="auto"/>
            </w:tcBorders>
            <w:shd w:val="clear" w:color="auto" w:fill="auto"/>
          </w:tcPr>
          <w:p w14:paraId="16D6A862" w14:textId="77777777" w:rsidR="00340DB5" w:rsidRPr="00340DB5" w:rsidRDefault="00340DB5" w:rsidP="00340DB5">
            <w:pPr>
              <w:jc w:val="center"/>
              <w:rPr>
                <w:sz w:val="28"/>
                <w:szCs w:val="28"/>
                <w:lang w:eastAsia="ru-RU"/>
              </w:rPr>
            </w:pPr>
            <w:r w:rsidRPr="00340DB5">
              <w:rPr>
                <w:sz w:val="28"/>
                <w:szCs w:val="28"/>
                <w:lang w:eastAsia="ru-RU"/>
              </w:rPr>
              <w:t>69,750</w:t>
            </w:r>
          </w:p>
        </w:tc>
      </w:tr>
      <w:tr w:rsidR="00340DB5" w:rsidRPr="00340DB5" w14:paraId="6361B9CF" w14:textId="77777777" w:rsidTr="00340DB5">
        <w:trPr>
          <w:trHeight w:val="197"/>
          <w:jc w:val="center"/>
        </w:trPr>
        <w:tc>
          <w:tcPr>
            <w:tcW w:w="846" w:type="dxa"/>
            <w:shd w:val="clear" w:color="auto" w:fill="auto"/>
            <w:vAlign w:val="center"/>
            <w:hideMark/>
          </w:tcPr>
          <w:p w14:paraId="453570B7" w14:textId="77777777" w:rsidR="00340DB5" w:rsidRPr="00340DB5" w:rsidRDefault="00340DB5" w:rsidP="00340DB5">
            <w:pPr>
              <w:jc w:val="center"/>
              <w:rPr>
                <w:color w:val="000000"/>
                <w:sz w:val="28"/>
                <w:szCs w:val="28"/>
                <w:lang w:eastAsia="ru-RU"/>
              </w:rPr>
            </w:pPr>
            <w:r w:rsidRPr="00340DB5">
              <w:rPr>
                <w:color w:val="000000"/>
                <w:sz w:val="28"/>
                <w:szCs w:val="28"/>
                <w:lang w:eastAsia="ru-RU"/>
              </w:rPr>
              <w:t>3.</w:t>
            </w:r>
          </w:p>
        </w:tc>
        <w:tc>
          <w:tcPr>
            <w:tcW w:w="5675" w:type="dxa"/>
            <w:shd w:val="clear" w:color="auto" w:fill="auto"/>
            <w:vAlign w:val="center"/>
            <w:hideMark/>
          </w:tcPr>
          <w:p w14:paraId="2E31E83C" w14:textId="77777777" w:rsidR="00340DB5" w:rsidRPr="00340DB5" w:rsidRDefault="00340DB5" w:rsidP="00340DB5">
            <w:pPr>
              <w:jc w:val="both"/>
              <w:rPr>
                <w:color w:val="000000"/>
                <w:sz w:val="28"/>
                <w:szCs w:val="28"/>
                <w:lang w:eastAsia="ru-RU"/>
              </w:rPr>
            </w:pPr>
            <w:r w:rsidRPr="00340DB5">
              <w:rPr>
                <w:color w:val="000000"/>
                <w:sz w:val="28"/>
                <w:szCs w:val="28"/>
                <w:lang w:eastAsia="ru-RU"/>
              </w:rPr>
              <w:t>Тариф (среднегодовой), руб./Гкал</w:t>
            </w:r>
          </w:p>
        </w:tc>
        <w:tc>
          <w:tcPr>
            <w:tcW w:w="3118" w:type="dxa"/>
            <w:tcBorders>
              <w:top w:val="nil"/>
              <w:left w:val="single" w:sz="4" w:space="0" w:color="auto"/>
              <w:bottom w:val="single" w:sz="4" w:space="0" w:color="auto"/>
              <w:right w:val="single" w:sz="4" w:space="0" w:color="auto"/>
            </w:tcBorders>
            <w:shd w:val="clear" w:color="auto" w:fill="auto"/>
          </w:tcPr>
          <w:p w14:paraId="4BA711C6" w14:textId="77777777" w:rsidR="00340DB5" w:rsidRPr="00340DB5" w:rsidRDefault="00340DB5" w:rsidP="00340DB5">
            <w:pPr>
              <w:ind w:left="-103" w:right="-100"/>
              <w:jc w:val="center"/>
              <w:rPr>
                <w:sz w:val="28"/>
                <w:szCs w:val="28"/>
                <w:lang w:eastAsia="ru-RU"/>
              </w:rPr>
            </w:pPr>
            <w:r w:rsidRPr="00340DB5">
              <w:rPr>
                <w:sz w:val="28"/>
                <w:szCs w:val="28"/>
                <w:lang w:eastAsia="ru-RU"/>
              </w:rPr>
              <w:t>2 482,22</w:t>
            </w:r>
          </w:p>
        </w:tc>
      </w:tr>
      <w:tr w:rsidR="00340DB5" w:rsidRPr="00340DB5" w14:paraId="34339937" w14:textId="77777777" w:rsidTr="00340DB5">
        <w:trPr>
          <w:trHeight w:val="205"/>
          <w:jc w:val="center"/>
        </w:trPr>
        <w:tc>
          <w:tcPr>
            <w:tcW w:w="846" w:type="dxa"/>
            <w:tcBorders>
              <w:top w:val="single" w:sz="4" w:space="0" w:color="auto"/>
            </w:tcBorders>
            <w:shd w:val="clear" w:color="auto" w:fill="auto"/>
            <w:vAlign w:val="center"/>
          </w:tcPr>
          <w:p w14:paraId="37223515" w14:textId="77777777" w:rsidR="00340DB5" w:rsidRPr="00340DB5" w:rsidRDefault="00340DB5" w:rsidP="00340DB5">
            <w:pPr>
              <w:jc w:val="center"/>
              <w:rPr>
                <w:color w:val="000000"/>
                <w:sz w:val="28"/>
                <w:szCs w:val="28"/>
                <w:lang w:eastAsia="ru-RU"/>
              </w:rPr>
            </w:pPr>
          </w:p>
        </w:tc>
        <w:tc>
          <w:tcPr>
            <w:tcW w:w="5675" w:type="dxa"/>
            <w:tcBorders>
              <w:top w:val="single" w:sz="4" w:space="0" w:color="auto"/>
            </w:tcBorders>
            <w:shd w:val="clear" w:color="auto" w:fill="auto"/>
            <w:vAlign w:val="center"/>
            <w:hideMark/>
          </w:tcPr>
          <w:p w14:paraId="365B3C46"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с 1 января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241482" w14:textId="77777777" w:rsidR="00340DB5" w:rsidRPr="00340DB5" w:rsidRDefault="00340DB5" w:rsidP="00340DB5">
            <w:pPr>
              <w:jc w:val="center"/>
              <w:rPr>
                <w:sz w:val="28"/>
                <w:szCs w:val="28"/>
                <w:lang w:eastAsia="ru-RU"/>
              </w:rPr>
            </w:pPr>
            <w:r w:rsidRPr="00340DB5">
              <w:rPr>
                <w:sz w:val="28"/>
                <w:szCs w:val="28"/>
                <w:lang w:eastAsia="ru-RU"/>
              </w:rPr>
              <w:t>2 482,22</w:t>
            </w:r>
          </w:p>
        </w:tc>
      </w:tr>
      <w:tr w:rsidR="00340DB5" w:rsidRPr="00340DB5" w14:paraId="50EBCB50" w14:textId="77777777" w:rsidTr="00340DB5">
        <w:trPr>
          <w:trHeight w:val="205"/>
          <w:jc w:val="center"/>
        </w:trPr>
        <w:tc>
          <w:tcPr>
            <w:tcW w:w="846" w:type="dxa"/>
            <w:shd w:val="clear" w:color="auto" w:fill="auto"/>
            <w:vAlign w:val="center"/>
          </w:tcPr>
          <w:p w14:paraId="3A89B297" w14:textId="77777777" w:rsidR="00340DB5" w:rsidRPr="00340DB5" w:rsidRDefault="00340DB5" w:rsidP="00340DB5">
            <w:pPr>
              <w:jc w:val="center"/>
              <w:rPr>
                <w:color w:val="000000"/>
                <w:sz w:val="28"/>
                <w:szCs w:val="28"/>
                <w:lang w:eastAsia="ru-RU"/>
              </w:rPr>
            </w:pPr>
          </w:p>
        </w:tc>
        <w:tc>
          <w:tcPr>
            <w:tcW w:w="5675" w:type="dxa"/>
            <w:shd w:val="clear" w:color="auto" w:fill="auto"/>
            <w:vAlign w:val="center"/>
            <w:hideMark/>
          </w:tcPr>
          <w:p w14:paraId="4F951C01"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с 1 июля</w:t>
            </w:r>
          </w:p>
        </w:tc>
        <w:tc>
          <w:tcPr>
            <w:tcW w:w="3118" w:type="dxa"/>
            <w:tcBorders>
              <w:top w:val="nil"/>
              <w:left w:val="single" w:sz="4" w:space="0" w:color="auto"/>
              <w:bottom w:val="single" w:sz="4" w:space="0" w:color="auto"/>
              <w:right w:val="single" w:sz="4" w:space="0" w:color="auto"/>
            </w:tcBorders>
            <w:shd w:val="clear" w:color="auto" w:fill="auto"/>
          </w:tcPr>
          <w:p w14:paraId="26602157" w14:textId="77777777" w:rsidR="00340DB5" w:rsidRPr="00340DB5" w:rsidRDefault="00340DB5" w:rsidP="00340DB5">
            <w:pPr>
              <w:jc w:val="center"/>
              <w:rPr>
                <w:sz w:val="28"/>
                <w:szCs w:val="28"/>
                <w:lang w:eastAsia="ru-RU"/>
              </w:rPr>
            </w:pPr>
            <w:r w:rsidRPr="00340DB5">
              <w:rPr>
                <w:sz w:val="28"/>
                <w:szCs w:val="28"/>
                <w:lang w:eastAsia="ru-RU"/>
              </w:rPr>
              <w:t>2 482,22</w:t>
            </w:r>
          </w:p>
        </w:tc>
      </w:tr>
      <w:tr w:rsidR="00340DB5" w:rsidRPr="00340DB5" w14:paraId="4247372D" w14:textId="77777777" w:rsidTr="00340DB5">
        <w:trPr>
          <w:trHeight w:val="205"/>
          <w:jc w:val="center"/>
        </w:trPr>
        <w:tc>
          <w:tcPr>
            <w:tcW w:w="846" w:type="dxa"/>
            <w:shd w:val="clear" w:color="auto" w:fill="auto"/>
            <w:vAlign w:val="center"/>
            <w:hideMark/>
          </w:tcPr>
          <w:p w14:paraId="00E3AB8F" w14:textId="77777777" w:rsidR="00340DB5" w:rsidRPr="00340DB5" w:rsidRDefault="00340DB5" w:rsidP="00340DB5">
            <w:pPr>
              <w:jc w:val="center"/>
              <w:rPr>
                <w:color w:val="000000"/>
                <w:sz w:val="28"/>
                <w:szCs w:val="28"/>
                <w:lang w:eastAsia="ru-RU"/>
              </w:rPr>
            </w:pPr>
            <w:r w:rsidRPr="00340DB5">
              <w:rPr>
                <w:color w:val="000000"/>
                <w:sz w:val="28"/>
                <w:szCs w:val="28"/>
                <w:lang w:eastAsia="ru-RU"/>
              </w:rPr>
              <w:t>4.</w:t>
            </w:r>
          </w:p>
        </w:tc>
        <w:tc>
          <w:tcPr>
            <w:tcW w:w="5675" w:type="dxa"/>
            <w:shd w:val="clear" w:color="auto" w:fill="auto"/>
            <w:vAlign w:val="center"/>
            <w:hideMark/>
          </w:tcPr>
          <w:p w14:paraId="39394B37"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Рост с 1 июля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0754A5" w14:textId="77777777" w:rsidR="00340DB5" w:rsidRPr="00340DB5" w:rsidRDefault="00340DB5" w:rsidP="00340DB5">
            <w:pPr>
              <w:ind w:left="-103" w:right="-100"/>
              <w:jc w:val="center"/>
              <w:rPr>
                <w:sz w:val="28"/>
                <w:szCs w:val="28"/>
                <w:lang w:eastAsia="ru-RU"/>
              </w:rPr>
            </w:pPr>
            <w:r w:rsidRPr="00340DB5">
              <w:rPr>
                <w:sz w:val="28"/>
                <w:szCs w:val="28"/>
                <w:lang w:eastAsia="ru-RU"/>
              </w:rPr>
              <w:t>0,0 %</w:t>
            </w:r>
          </w:p>
        </w:tc>
      </w:tr>
      <w:tr w:rsidR="00340DB5" w:rsidRPr="00340DB5" w14:paraId="4D30B0AA" w14:textId="77777777" w:rsidTr="00340DB5">
        <w:trPr>
          <w:trHeight w:val="205"/>
          <w:jc w:val="center"/>
        </w:trPr>
        <w:tc>
          <w:tcPr>
            <w:tcW w:w="846" w:type="dxa"/>
            <w:shd w:val="clear" w:color="auto" w:fill="auto"/>
            <w:vAlign w:val="center"/>
          </w:tcPr>
          <w:p w14:paraId="411C8F24" w14:textId="77777777" w:rsidR="00340DB5" w:rsidRPr="00340DB5" w:rsidRDefault="00340DB5" w:rsidP="00340DB5">
            <w:pPr>
              <w:jc w:val="center"/>
              <w:rPr>
                <w:color w:val="000000"/>
                <w:sz w:val="28"/>
                <w:szCs w:val="28"/>
                <w:lang w:eastAsia="ru-RU"/>
              </w:rPr>
            </w:pPr>
          </w:p>
        </w:tc>
        <w:tc>
          <w:tcPr>
            <w:tcW w:w="5675" w:type="dxa"/>
            <w:shd w:val="clear" w:color="auto" w:fill="auto"/>
            <w:vAlign w:val="center"/>
          </w:tcPr>
          <w:p w14:paraId="7FAC3117" w14:textId="77777777" w:rsidR="00340DB5" w:rsidRPr="00340DB5" w:rsidRDefault="00340DB5" w:rsidP="00340DB5">
            <w:pPr>
              <w:jc w:val="both"/>
              <w:rPr>
                <w:iCs/>
                <w:color w:val="000000"/>
                <w:sz w:val="28"/>
                <w:szCs w:val="28"/>
                <w:lang w:eastAsia="ru-RU"/>
              </w:rPr>
            </w:pPr>
            <w:r w:rsidRPr="00340DB5">
              <w:rPr>
                <w:iCs/>
                <w:color w:val="000000"/>
                <w:sz w:val="28"/>
                <w:szCs w:val="28"/>
                <w:lang w:eastAsia="ru-RU"/>
              </w:rPr>
              <w:t>Рост с 1 июля к тарифу предыдущего оператора МКП «КТС Новокузнецкого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E43778" w14:textId="77777777" w:rsidR="00340DB5" w:rsidRPr="00340DB5" w:rsidRDefault="00340DB5" w:rsidP="00340DB5">
            <w:pPr>
              <w:ind w:left="-103" w:right="-100"/>
              <w:jc w:val="center"/>
              <w:rPr>
                <w:sz w:val="28"/>
                <w:szCs w:val="28"/>
                <w:lang w:eastAsia="ru-RU"/>
              </w:rPr>
            </w:pPr>
            <w:r w:rsidRPr="00340DB5">
              <w:rPr>
                <w:sz w:val="28"/>
                <w:szCs w:val="28"/>
                <w:lang w:eastAsia="ru-RU"/>
              </w:rPr>
              <w:t>21,0 %</w:t>
            </w:r>
          </w:p>
        </w:tc>
      </w:tr>
    </w:tbl>
    <w:p w14:paraId="6C7A4232" w14:textId="77777777" w:rsidR="004E0941" w:rsidRDefault="004E0941" w:rsidP="004E0941">
      <w:pPr>
        <w:jc w:val="both"/>
        <w:rPr>
          <w:bCs/>
          <w:sz w:val="23"/>
          <w:szCs w:val="23"/>
        </w:rPr>
        <w:sectPr w:rsidR="004E0941" w:rsidSect="0062473A">
          <w:pgSz w:w="11906" w:h="16838"/>
          <w:pgMar w:top="567" w:right="567" w:bottom="1135" w:left="851" w:header="720" w:footer="720" w:gutter="0"/>
          <w:cols w:space="720"/>
          <w:docGrid w:linePitch="326"/>
        </w:sectPr>
      </w:pPr>
    </w:p>
    <w:p w14:paraId="00FD7280" w14:textId="77777777" w:rsidR="004E0941" w:rsidRDefault="004E0941" w:rsidP="004E0941">
      <w:pPr>
        <w:ind w:left="-4478" w:firstLine="10148"/>
        <w:jc w:val="both"/>
        <w:rPr>
          <w:bCs/>
          <w:sz w:val="23"/>
          <w:szCs w:val="23"/>
        </w:rPr>
      </w:pPr>
    </w:p>
    <w:tbl>
      <w:tblPr>
        <w:tblW w:w="15074" w:type="dxa"/>
        <w:tblLook w:val="04A0" w:firstRow="1" w:lastRow="0" w:firstColumn="1" w:lastColumn="0" w:noHBand="0" w:noVBand="1"/>
      </w:tblPr>
      <w:tblGrid>
        <w:gridCol w:w="329"/>
        <w:gridCol w:w="9155"/>
        <w:gridCol w:w="1635"/>
        <w:gridCol w:w="2144"/>
        <w:gridCol w:w="1811"/>
      </w:tblGrid>
      <w:tr w:rsidR="004E0941" w:rsidRPr="004E0941" w14:paraId="34FE2483" w14:textId="77777777" w:rsidTr="004E0941">
        <w:trPr>
          <w:trHeight w:val="232"/>
        </w:trPr>
        <w:tc>
          <w:tcPr>
            <w:tcW w:w="329" w:type="dxa"/>
            <w:tcBorders>
              <w:top w:val="nil"/>
              <w:left w:val="nil"/>
              <w:bottom w:val="nil"/>
              <w:right w:val="nil"/>
            </w:tcBorders>
            <w:shd w:val="clear" w:color="auto" w:fill="auto"/>
            <w:noWrap/>
            <w:vAlign w:val="bottom"/>
            <w:hideMark/>
          </w:tcPr>
          <w:p w14:paraId="5C46AFB4" w14:textId="77777777" w:rsidR="004E0941" w:rsidRPr="004E0941" w:rsidRDefault="004E0941" w:rsidP="004E0941">
            <w:pPr>
              <w:rPr>
                <w:sz w:val="20"/>
                <w:szCs w:val="20"/>
                <w:lang w:eastAsia="ru-RU"/>
              </w:rPr>
            </w:pPr>
            <w:bookmarkStart w:id="90" w:name="RANGE!A1:H124"/>
            <w:bookmarkEnd w:id="90"/>
          </w:p>
        </w:tc>
        <w:tc>
          <w:tcPr>
            <w:tcW w:w="9155" w:type="dxa"/>
            <w:tcBorders>
              <w:top w:val="nil"/>
              <w:left w:val="nil"/>
              <w:bottom w:val="nil"/>
              <w:right w:val="nil"/>
            </w:tcBorders>
            <w:shd w:val="clear" w:color="auto" w:fill="auto"/>
            <w:noWrap/>
            <w:vAlign w:val="center"/>
            <w:hideMark/>
          </w:tcPr>
          <w:p w14:paraId="1ECF8122" w14:textId="77777777" w:rsidR="004E0941" w:rsidRPr="004E0941" w:rsidRDefault="004E0941" w:rsidP="004E0941">
            <w:pPr>
              <w:rPr>
                <w:sz w:val="20"/>
                <w:szCs w:val="20"/>
                <w:lang w:eastAsia="ru-RU"/>
              </w:rPr>
            </w:pPr>
          </w:p>
        </w:tc>
        <w:tc>
          <w:tcPr>
            <w:tcW w:w="1635" w:type="dxa"/>
            <w:tcBorders>
              <w:top w:val="nil"/>
              <w:left w:val="nil"/>
              <w:bottom w:val="nil"/>
              <w:right w:val="nil"/>
            </w:tcBorders>
            <w:shd w:val="clear" w:color="auto" w:fill="auto"/>
            <w:noWrap/>
            <w:vAlign w:val="center"/>
            <w:hideMark/>
          </w:tcPr>
          <w:p w14:paraId="1999A8AE" w14:textId="77777777" w:rsidR="004E0941" w:rsidRPr="004E0941" w:rsidRDefault="004E0941" w:rsidP="004E0941">
            <w:pPr>
              <w:rPr>
                <w:sz w:val="20"/>
                <w:szCs w:val="20"/>
                <w:lang w:eastAsia="ru-RU"/>
              </w:rPr>
            </w:pPr>
          </w:p>
        </w:tc>
        <w:tc>
          <w:tcPr>
            <w:tcW w:w="2144" w:type="dxa"/>
            <w:tcBorders>
              <w:top w:val="nil"/>
              <w:left w:val="nil"/>
              <w:bottom w:val="nil"/>
              <w:right w:val="nil"/>
            </w:tcBorders>
            <w:shd w:val="clear" w:color="auto" w:fill="auto"/>
            <w:noWrap/>
            <w:vAlign w:val="bottom"/>
            <w:hideMark/>
          </w:tcPr>
          <w:p w14:paraId="36E8DEF2" w14:textId="63623A57" w:rsidR="004E0941" w:rsidRPr="004E0941" w:rsidRDefault="004E0941" w:rsidP="004E0941">
            <w:pPr>
              <w:rPr>
                <w:rFonts w:ascii="Arial CYR" w:hAnsi="Arial CYR" w:cs="Arial CYR"/>
                <w:sz w:val="20"/>
                <w:szCs w:val="20"/>
                <w:lang w:eastAsia="ru-RU"/>
              </w:rPr>
            </w:pPr>
            <w:r w:rsidRPr="004E0941">
              <w:rPr>
                <w:rFonts w:ascii="Arial CYR" w:hAnsi="Arial CYR" w:cs="Arial CYR"/>
                <w:noProof/>
                <w:sz w:val="20"/>
                <w:szCs w:val="20"/>
                <w:lang w:eastAsia="ru-RU"/>
              </w:rPr>
              <mc:AlternateContent>
                <mc:Choice Requires="wps">
                  <w:drawing>
                    <wp:anchor distT="0" distB="0" distL="114300" distR="114300" simplePos="0" relativeHeight="251658240" behindDoc="0" locked="0" layoutInCell="1" allowOverlap="1" wp14:anchorId="40E2EA63" wp14:editId="68975519">
                      <wp:simplePos x="0" y="0"/>
                      <wp:positionH relativeFrom="column">
                        <wp:posOffset>504825</wp:posOffset>
                      </wp:positionH>
                      <wp:positionV relativeFrom="paragraph">
                        <wp:posOffset>123825</wp:posOffset>
                      </wp:positionV>
                      <wp:extent cx="1247775" cy="238125"/>
                      <wp:effectExtent l="0" t="0" r="9525" b="9525"/>
                      <wp:wrapNone/>
                      <wp:docPr id="4" name="Надпись 4">
                        <a:extLst xmlns:a="http://schemas.openxmlformats.org/drawingml/2006/main">
                          <a:ext uri="{FF2B5EF4-FFF2-40B4-BE49-F238E27FC236}">
                            <a16:creationId xmlns:a16="http://schemas.microsoft.com/office/drawing/2014/main" id="{00000000-0008-0000-01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6" cy="236681"/>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30BA27" w14:textId="77777777" w:rsidR="004E0941" w:rsidRDefault="004E0941" w:rsidP="004E0941">
                                  <w:pPr>
                                    <w:jc w:val="right"/>
                                  </w:pPr>
                                  <w:r>
                                    <w:rPr>
                                      <w:color w:val="000000"/>
                                    </w:rPr>
                                    <w:t>Приложение №1</w:t>
                                  </w:r>
                                </w:p>
                              </w:txbxContent>
                            </wps:txbx>
                            <wps:bodyPr vertOverflow="clip" wrap="square" lIns="27360" tIns="22680" rIns="0" bIns="0" anchor="t"/>
                          </wps:wsp>
                        </a:graphicData>
                      </a:graphic>
                      <wp14:sizeRelH relativeFrom="page">
                        <wp14:pctWidth>0</wp14:pctWidth>
                      </wp14:sizeRelH>
                      <wp14:sizeRelV relativeFrom="page">
                        <wp14:pctHeight>0</wp14:pctHeight>
                      </wp14:sizeRelV>
                    </wp:anchor>
                  </w:drawing>
                </mc:Choice>
                <mc:Fallback>
                  <w:pict>
                    <v:shapetype w14:anchorId="40E2EA63" id="_x0000_t202" coordsize="21600,21600" o:spt="202" path="m,l,21600r21600,l21600,xe">
                      <v:stroke joinstyle="miter"/>
                      <v:path gradientshapeok="t" o:connecttype="rect"/>
                    </v:shapetype>
                    <v:shape id="Надпись 4" o:spid="_x0000_s1026" type="#_x0000_t202" style="position:absolute;margin-left:39.75pt;margin-top:9.75pt;width:98.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" stroked="f" strokecolor="gray">
                      <v:stroke joinstyle="round"/>
                      <v:textbox inset=".76mm,.63mm,0,0">
                        <w:txbxContent>
                          <w:p w14:paraId="3730BA27" w14:textId="77777777" w:rsidR="004E0941" w:rsidRDefault="004E0941" w:rsidP="004E0941">
                            <w:pPr>
                              <w:jc w:val="right"/>
                            </w:pPr>
                            <w:r>
                              <w:rPr>
                                <w:color w:val="000000"/>
                              </w:rPr>
                              <w:t>Приложение №1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42"/>
            </w:tblGrid>
            <w:tr w:rsidR="004E0941" w:rsidRPr="004E0941" w14:paraId="72368755" w14:textId="77777777" w:rsidTr="004E0941">
              <w:trPr>
                <w:trHeight w:val="232"/>
                <w:tblCellSpacing w:w="0" w:type="dxa"/>
              </w:trPr>
              <w:tc>
                <w:tcPr>
                  <w:tcW w:w="1842" w:type="dxa"/>
                  <w:tcBorders>
                    <w:top w:val="nil"/>
                    <w:left w:val="nil"/>
                    <w:bottom w:val="nil"/>
                    <w:right w:val="nil"/>
                  </w:tcBorders>
                  <w:shd w:val="clear" w:color="auto" w:fill="auto"/>
                  <w:noWrap/>
                  <w:vAlign w:val="center"/>
                  <w:hideMark/>
                </w:tcPr>
                <w:p w14:paraId="1EBDCB8C" w14:textId="77777777" w:rsidR="004E0941" w:rsidRPr="004E0941" w:rsidRDefault="004E0941" w:rsidP="004E0941">
                  <w:pPr>
                    <w:rPr>
                      <w:rFonts w:ascii="Arial CYR" w:hAnsi="Arial CYR" w:cs="Arial CYR"/>
                      <w:sz w:val="20"/>
                      <w:szCs w:val="20"/>
                      <w:lang w:eastAsia="ru-RU"/>
                    </w:rPr>
                  </w:pPr>
                </w:p>
              </w:tc>
            </w:tr>
          </w:tbl>
          <w:p w14:paraId="30F2C10A" w14:textId="77777777" w:rsidR="004E0941" w:rsidRPr="004E0941" w:rsidRDefault="004E0941" w:rsidP="004E0941">
            <w:pPr>
              <w:rPr>
                <w:rFonts w:ascii="Arial CYR" w:hAnsi="Arial CYR" w:cs="Arial CYR"/>
                <w:sz w:val="20"/>
                <w:szCs w:val="20"/>
                <w:lang w:eastAsia="ru-RU"/>
              </w:rPr>
            </w:pPr>
          </w:p>
        </w:tc>
        <w:tc>
          <w:tcPr>
            <w:tcW w:w="1809" w:type="dxa"/>
            <w:tcBorders>
              <w:top w:val="nil"/>
              <w:left w:val="nil"/>
              <w:bottom w:val="nil"/>
              <w:right w:val="nil"/>
            </w:tcBorders>
            <w:shd w:val="clear" w:color="auto" w:fill="auto"/>
            <w:noWrap/>
            <w:vAlign w:val="center"/>
            <w:hideMark/>
          </w:tcPr>
          <w:p w14:paraId="6BE46B88" w14:textId="77777777" w:rsidR="004E0941" w:rsidRPr="004E0941" w:rsidRDefault="004E0941" w:rsidP="004E0941">
            <w:pPr>
              <w:rPr>
                <w:sz w:val="20"/>
                <w:szCs w:val="20"/>
                <w:lang w:eastAsia="ru-RU"/>
              </w:rPr>
            </w:pPr>
          </w:p>
        </w:tc>
      </w:tr>
      <w:tr w:rsidR="004E0941" w:rsidRPr="004E0941" w14:paraId="3D68E29C" w14:textId="77777777" w:rsidTr="004E0941">
        <w:trPr>
          <w:trHeight w:val="269"/>
        </w:trPr>
        <w:tc>
          <w:tcPr>
            <w:tcW w:w="329" w:type="dxa"/>
            <w:tcBorders>
              <w:top w:val="nil"/>
              <w:left w:val="nil"/>
              <w:bottom w:val="nil"/>
              <w:right w:val="nil"/>
            </w:tcBorders>
            <w:shd w:val="clear" w:color="auto" w:fill="auto"/>
            <w:noWrap/>
            <w:vAlign w:val="bottom"/>
            <w:hideMark/>
          </w:tcPr>
          <w:p w14:paraId="14CB82D8" w14:textId="77777777" w:rsidR="004E0941" w:rsidRPr="004E0941" w:rsidRDefault="004E0941" w:rsidP="004E0941">
            <w:pPr>
              <w:rPr>
                <w:sz w:val="20"/>
                <w:szCs w:val="20"/>
                <w:lang w:eastAsia="ru-RU"/>
              </w:rPr>
            </w:pPr>
          </w:p>
        </w:tc>
        <w:tc>
          <w:tcPr>
            <w:tcW w:w="14745" w:type="dxa"/>
            <w:gridSpan w:val="4"/>
            <w:tcBorders>
              <w:top w:val="nil"/>
              <w:left w:val="nil"/>
              <w:bottom w:val="single" w:sz="8" w:space="0" w:color="auto"/>
              <w:right w:val="nil"/>
            </w:tcBorders>
            <w:shd w:val="clear" w:color="auto" w:fill="auto"/>
            <w:noWrap/>
            <w:vAlign w:val="center"/>
            <w:hideMark/>
          </w:tcPr>
          <w:p w14:paraId="5E67565C" w14:textId="77777777" w:rsidR="004E0941" w:rsidRPr="004E0941" w:rsidRDefault="004E0941" w:rsidP="004E0941">
            <w:pPr>
              <w:jc w:val="center"/>
              <w:rPr>
                <w:rFonts w:ascii="Arial CYR" w:hAnsi="Arial CYR" w:cs="Arial CYR"/>
                <w:sz w:val="28"/>
                <w:szCs w:val="28"/>
                <w:lang w:eastAsia="ru-RU"/>
              </w:rPr>
            </w:pPr>
            <w:r w:rsidRPr="004E0941">
              <w:rPr>
                <w:rFonts w:ascii="Arial CYR" w:hAnsi="Arial CYR" w:cs="Arial CYR"/>
                <w:sz w:val="28"/>
                <w:szCs w:val="28"/>
                <w:lang w:eastAsia="ru-RU"/>
              </w:rPr>
              <w:t xml:space="preserve">Физические показатели МКП "КТВС НМР" на 2019 год </w:t>
            </w:r>
          </w:p>
        </w:tc>
      </w:tr>
      <w:tr w:rsidR="004E0941" w:rsidRPr="004E0941" w14:paraId="60E2D23D" w14:textId="77777777" w:rsidTr="004E0941">
        <w:trPr>
          <w:trHeight w:val="247"/>
        </w:trPr>
        <w:tc>
          <w:tcPr>
            <w:tcW w:w="329" w:type="dxa"/>
            <w:tcBorders>
              <w:top w:val="nil"/>
              <w:left w:val="nil"/>
              <w:bottom w:val="nil"/>
              <w:right w:val="nil"/>
            </w:tcBorders>
            <w:shd w:val="clear" w:color="auto" w:fill="auto"/>
            <w:noWrap/>
            <w:vAlign w:val="bottom"/>
            <w:hideMark/>
          </w:tcPr>
          <w:p w14:paraId="7BCA56AE" w14:textId="77777777" w:rsidR="004E0941" w:rsidRPr="004E0941" w:rsidRDefault="004E0941" w:rsidP="004E0941">
            <w:pPr>
              <w:jc w:val="center"/>
              <w:rPr>
                <w:rFonts w:ascii="Arial CYR" w:hAnsi="Arial CYR" w:cs="Arial CYR"/>
                <w:sz w:val="28"/>
                <w:szCs w:val="28"/>
                <w:lang w:eastAsia="ru-RU"/>
              </w:rPr>
            </w:pPr>
          </w:p>
        </w:tc>
        <w:tc>
          <w:tcPr>
            <w:tcW w:w="915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6C5384" w14:textId="77777777" w:rsidR="004E0941" w:rsidRPr="004E0941" w:rsidRDefault="004E0941" w:rsidP="004E0941">
            <w:pPr>
              <w:jc w:val="center"/>
              <w:rPr>
                <w:rFonts w:ascii="Arial CYR" w:hAnsi="Arial CYR" w:cs="Arial CYR"/>
                <w:b/>
                <w:bCs/>
                <w:lang w:eastAsia="ru-RU"/>
              </w:rPr>
            </w:pPr>
            <w:r w:rsidRPr="004E0941">
              <w:rPr>
                <w:rFonts w:ascii="Arial CYR" w:hAnsi="Arial CYR" w:cs="Arial CYR"/>
                <w:b/>
                <w:bCs/>
                <w:lang w:eastAsia="ru-RU"/>
              </w:rPr>
              <w:t>Показатели</w:t>
            </w:r>
          </w:p>
        </w:tc>
        <w:tc>
          <w:tcPr>
            <w:tcW w:w="163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CC9DA3" w14:textId="77777777" w:rsidR="004E0941" w:rsidRPr="004E0941" w:rsidRDefault="004E0941" w:rsidP="004E0941">
            <w:pPr>
              <w:jc w:val="center"/>
              <w:rPr>
                <w:rFonts w:ascii="Arial CYR" w:hAnsi="Arial CYR" w:cs="Arial CYR"/>
                <w:lang w:eastAsia="ru-RU"/>
              </w:rPr>
            </w:pPr>
            <w:r w:rsidRPr="004E0941">
              <w:rPr>
                <w:rFonts w:ascii="Arial CYR" w:hAnsi="Arial CYR" w:cs="Arial CYR"/>
                <w:lang w:eastAsia="ru-RU"/>
              </w:rPr>
              <w:t>Ед. изм.</w:t>
            </w:r>
          </w:p>
        </w:tc>
        <w:tc>
          <w:tcPr>
            <w:tcW w:w="3953" w:type="dxa"/>
            <w:gridSpan w:val="2"/>
            <w:tcBorders>
              <w:top w:val="single" w:sz="8" w:space="0" w:color="auto"/>
              <w:left w:val="nil"/>
              <w:bottom w:val="single" w:sz="8" w:space="0" w:color="000000"/>
              <w:right w:val="nil"/>
            </w:tcBorders>
            <w:shd w:val="clear" w:color="auto" w:fill="auto"/>
            <w:vAlign w:val="center"/>
            <w:hideMark/>
          </w:tcPr>
          <w:p w14:paraId="7EC82FE8" w14:textId="77777777" w:rsidR="004E0941" w:rsidRPr="004E0941" w:rsidRDefault="004E0941" w:rsidP="004E0941">
            <w:pPr>
              <w:jc w:val="center"/>
              <w:rPr>
                <w:rFonts w:ascii="Arial CYR" w:hAnsi="Arial CYR" w:cs="Arial CYR"/>
                <w:b/>
                <w:bCs/>
                <w:sz w:val="20"/>
                <w:szCs w:val="20"/>
                <w:lang w:eastAsia="ru-RU"/>
              </w:rPr>
            </w:pPr>
            <w:r w:rsidRPr="004E0941">
              <w:rPr>
                <w:rFonts w:ascii="Arial CYR" w:hAnsi="Arial CYR" w:cs="Arial CYR"/>
                <w:b/>
                <w:bCs/>
                <w:sz w:val="20"/>
                <w:szCs w:val="20"/>
                <w:lang w:eastAsia="ru-RU"/>
              </w:rPr>
              <w:t>2019 год</w:t>
            </w:r>
          </w:p>
        </w:tc>
      </w:tr>
      <w:tr w:rsidR="004E0941" w:rsidRPr="004E0941" w14:paraId="544F8F44" w14:textId="77777777" w:rsidTr="004E0941">
        <w:trPr>
          <w:trHeight w:val="756"/>
        </w:trPr>
        <w:tc>
          <w:tcPr>
            <w:tcW w:w="329" w:type="dxa"/>
            <w:tcBorders>
              <w:top w:val="nil"/>
              <w:left w:val="nil"/>
              <w:bottom w:val="nil"/>
              <w:right w:val="nil"/>
            </w:tcBorders>
            <w:shd w:val="clear" w:color="auto" w:fill="auto"/>
            <w:noWrap/>
            <w:vAlign w:val="bottom"/>
            <w:hideMark/>
          </w:tcPr>
          <w:p w14:paraId="78A861C5" w14:textId="77777777" w:rsidR="004E0941" w:rsidRPr="004E0941" w:rsidRDefault="004E0941" w:rsidP="004E0941">
            <w:pPr>
              <w:jc w:val="center"/>
              <w:rPr>
                <w:rFonts w:ascii="Arial CYR" w:hAnsi="Arial CYR" w:cs="Arial CYR"/>
                <w:b/>
                <w:bCs/>
                <w:sz w:val="20"/>
                <w:szCs w:val="20"/>
                <w:lang w:eastAsia="ru-RU"/>
              </w:rPr>
            </w:pPr>
          </w:p>
        </w:tc>
        <w:tc>
          <w:tcPr>
            <w:tcW w:w="9155" w:type="dxa"/>
            <w:vMerge/>
            <w:tcBorders>
              <w:top w:val="nil"/>
              <w:left w:val="single" w:sz="8" w:space="0" w:color="auto"/>
              <w:bottom w:val="single" w:sz="8" w:space="0" w:color="000000"/>
              <w:right w:val="single" w:sz="4" w:space="0" w:color="auto"/>
            </w:tcBorders>
            <w:vAlign w:val="center"/>
            <w:hideMark/>
          </w:tcPr>
          <w:p w14:paraId="6EBBCD2E" w14:textId="77777777" w:rsidR="004E0941" w:rsidRPr="004E0941" w:rsidRDefault="004E0941" w:rsidP="004E0941">
            <w:pPr>
              <w:rPr>
                <w:rFonts w:ascii="Arial CYR" w:hAnsi="Arial CYR" w:cs="Arial CYR"/>
                <w:b/>
                <w:bCs/>
                <w:lang w:eastAsia="ru-RU"/>
              </w:rPr>
            </w:pPr>
          </w:p>
        </w:tc>
        <w:tc>
          <w:tcPr>
            <w:tcW w:w="1635" w:type="dxa"/>
            <w:vMerge/>
            <w:tcBorders>
              <w:top w:val="nil"/>
              <w:left w:val="single" w:sz="4" w:space="0" w:color="auto"/>
              <w:bottom w:val="single" w:sz="8" w:space="0" w:color="000000"/>
              <w:right w:val="single" w:sz="4" w:space="0" w:color="auto"/>
            </w:tcBorders>
            <w:vAlign w:val="center"/>
            <w:hideMark/>
          </w:tcPr>
          <w:p w14:paraId="35BB5F6A" w14:textId="77777777" w:rsidR="004E0941" w:rsidRPr="004E0941" w:rsidRDefault="004E0941" w:rsidP="004E0941">
            <w:pPr>
              <w:rPr>
                <w:rFonts w:ascii="Arial CYR" w:hAnsi="Arial CYR" w:cs="Arial CYR"/>
                <w:lang w:eastAsia="ru-RU"/>
              </w:rPr>
            </w:pPr>
          </w:p>
        </w:tc>
        <w:tc>
          <w:tcPr>
            <w:tcW w:w="2144" w:type="dxa"/>
            <w:tcBorders>
              <w:top w:val="single" w:sz="4" w:space="0" w:color="auto"/>
              <w:left w:val="nil"/>
              <w:bottom w:val="single" w:sz="8" w:space="0" w:color="auto"/>
              <w:right w:val="single" w:sz="8" w:space="0" w:color="auto"/>
            </w:tcBorders>
            <w:shd w:val="clear" w:color="auto" w:fill="auto"/>
            <w:vAlign w:val="center"/>
            <w:hideMark/>
          </w:tcPr>
          <w:p w14:paraId="7048292A" w14:textId="77777777" w:rsidR="004E0941" w:rsidRPr="004E0941" w:rsidRDefault="004E0941" w:rsidP="004E0941">
            <w:pPr>
              <w:jc w:val="center"/>
              <w:rPr>
                <w:rFonts w:ascii="Arial" w:hAnsi="Arial" w:cs="Arial"/>
                <w:b/>
                <w:bCs/>
                <w:sz w:val="20"/>
                <w:szCs w:val="20"/>
                <w:lang w:eastAsia="ru-RU"/>
              </w:rPr>
            </w:pPr>
            <w:r w:rsidRPr="004E0941">
              <w:rPr>
                <w:rFonts w:ascii="Arial" w:hAnsi="Arial" w:cs="Arial"/>
                <w:b/>
                <w:bCs/>
                <w:sz w:val="20"/>
                <w:szCs w:val="20"/>
                <w:lang w:eastAsia="ru-RU"/>
              </w:rPr>
              <w:t>предложения МКП "КТВС НМР"</w:t>
            </w:r>
          </w:p>
        </w:tc>
        <w:tc>
          <w:tcPr>
            <w:tcW w:w="1809" w:type="dxa"/>
            <w:tcBorders>
              <w:top w:val="nil"/>
              <w:left w:val="nil"/>
              <w:bottom w:val="single" w:sz="8" w:space="0" w:color="auto"/>
              <w:right w:val="single" w:sz="8" w:space="0" w:color="auto"/>
            </w:tcBorders>
            <w:shd w:val="clear" w:color="auto" w:fill="auto"/>
            <w:vAlign w:val="center"/>
            <w:hideMark/>
          </w:tcPr>
          <w:p w14:paraId="1B603149" w14:textId="77777777" w:rsidR="004E0941" w:rsidRPr="004E0941" w:rsidRDefault="004E0941" w:rsidP="004E0941">
            <w:pPr>
              <w:jc w:val="center"/>
              <w:rPr>
                <w:rFonts w:ascii="Arial" w:hAnsi="Arial" w:cs="Arial"/>
                <w:b/>
                <w:bCs/>
                <w:sz w:val="20"/>
                <w:szCs w:val="20"/>
                <w:lang w:eastAsia="ru-RU"/>
              </w:rPr>
            </w:pPr>
            <w:r w:rsidRPr="004E0941">
              <w:rPr>
                <w:rFonts w:ascii="Arial" w:hAnsi="Arial" w:cs="Arial"/>
                <w:b/>
                <w:bCs/>
                <w:sz w:val="20"/>
                <w:szCs w:val="20"/>
                <w:lang w:eastAsia="ru-RU"/>
              </w:rPr>
              <w:t>по оценке экспертов</w:t>
            </w:r>
          </w:p>
        </w:tc>
      </w:tr>
      <w:tr w:rsidR="004E0941" w:rsidRPr="004E0941" w14:paraId="189E7F8D" w14:textId="77777777" w:rsidTr="004E0941">
        <w:trPr>
          <w:trHeight w:val="261"/>
        </w:trPr>
        <w:tc>
          <w:tcPr>
            <w:tcW w:w="329" w:type="dxa"/>
            <w:tcBorders>
              <w:top w:val="nil"/>
              <w:left w:val="nil"/>
              <w:bottom w:val="nil"/>
              <w:right w:val="nil"/>
            </w:tcBorders>
            <w:shd w:val="clear" w:color="auto" w:fill="auto"/>
            <w:noWrap/>
            <w:vAlign w:val="bottom"/>
            <w:hideMark/>
          </w:tcPr>
          <w:p w14:paraId="0B380411" w14:textId="77777777" w:rsidR="004E0941" w:rsidRPr="004E0941" w:rsidRDefault="004E0941" w:rsidP="004E0941">
            <w:pPr>
              <w:jc w:val="center"/>
              <w:rPr>
                <w:rFonts w:ascii="Arial" w:hAnsi="Arial" w:cs="Arial"/>
                <w:b/>
                <w:bCs/>
                <w:sz w:val="20"/>
                <w:szCs w:val="20"/>
                <w:lang w:eastAsia="ru-RU"/>
              </w:rPr>
            </w:pPr>
          </w:p>
        </w:tc>
        <w:tc>
          <w:tcPr>
            <w:tcW w:w="9155" w:type="dxa"/>
            <w:tcBorders>
              <w:top w:val="nil"/>
              <w:left w:val="single" w:sz="8" w:space="0" w:color="auto"/>
              <w:bottom w:val="nil"/>
              <w:right w:val="nil"/>
            </w:tcBorders>
            <w:shd w:val="clear" w:color="auto" w:fill="auto"/>
            <w:vAlign w:val="center"/>
            <w:hideMark/>
          </w:tcPr>
          <w:p w14:paraId="7F00A3EA" w14:textId="77777777" w:rsidR="004E0941" w:rsidRPr="004E0941" w:rsidRDefault="004E0941" w:rsidP="004E0941">
            <w:pPr>
              <w:rPr>
                <w:rFonts w:ascii="Arial CYR" w:hAnsi="Arial CYR" w:cs="Arial CYR"/>
                <w:b/>
                <w:bCs/>
                <w:sz w:val="20"/>
                <w:szCs w:val="20"/>
                <w:lang w:eastAsia="ru-RU"/>
              </w:rPr>
            </w:pPr>
            <w:r w:rsidRPr="004E0941">
              <w:rPr>
                <w:rFonts w:ascii="Arial CYR" w:hAnsi="Arial CYR" w:cs="Arial CYR"/>
                <w:b/>
                <w:bCs/>
                <w:sz w:val="20"/>
                <w:szCs w:val="20"/>
                <w:lang w:eastAsia="ru-RU"/>
              </w:rPr>
              <w:t>Производство и отпуск тепловой энергии</w:t>
            </w:r>
          </w:p>
        </w:tc>
        <w:tc>
          <w:tcPr>
            <w:tcW w:w="1635" w:type="dxa"/>
            <w:tcBorders>
              <w:top w:val="nil"/>
              <w:left w:val="nil"/>
              <w:bottom w:val="nil"/>
              <w:right w:val="nil"/>
            </w:tcBorders>
            <w:shd w:val="clear" w:color="auto" w:fill="auto"/>
            <w:vAlign w:val="center"/>
            <w:hideMark/>
          </w:tcPr>
          <w:p w14:paraId="569D3A7F" w14:textId="77777777" w:rsidR="004E0941" w:rsidRPr="004E0941" w:rsidRDefault="004E0941" w:rsidP="004E0941">
            <w:pPr>
              <w:rPr>
                <w:rFonts w:ascii="Arial CYR" w:hAnsi="Arial CYR" w:cs="Arial CYR"/>
                <w:b/>
                <w:bCs/>
                <w:sz w:val="20"/>
                <w:szCs w:val="20"/>
                <w:lang w:eastAsia="ru-RU"/>
              </w:rPr>
            </w:pPr>
          </w:p>
        </w:tc>
        <w:tc>
          <w:tcPr>
            <w:tcW w:w="2144" w:type="dxa"/>
            <w:tcBorders>
              <w:top w:val="nil"/>
              <w:left w:val="nil"/>
              <w:bottom w:val="nil"/>
              <w:right w:val="nil"/>
            </w:tcBorders>
            <w:shd w:val="clear" w:color="auto" w:fill="auto"/>
            <w:vAlign w:val="center"/>
            <w:hideMark/>
          </w:tcPr>
          <w:p w14:paraId="68DA08F4" w14:textId="77777777" w:rsidR="004E0941" w:rsidRPr="004E0941" w:rsidRDefault="004E0941" w:rsidP="004E0941">
            <w:pPr>
              <w:rPr>
                <w:sz w:val="20"/>
                <w:szCs w:val="20"/>
                <w:lang w:eastAsia="ru-RU"/>
              </w:rPr>
            </w:pPr>
          </w:p>
        </w:tc>
        <w:tc>
          <w:tcPr>
            <w:tcW w:w="1809" w:type="dxa"/>
            <w:tcBorders>
              <w:top w:val="nil"/>
              <w:left w:val="nil"/>
              <w:bottom w:val="nil"/>
              <w:right w:val="nil"/>
            </w:tcBorders>
            <w:shd w:val="clear" w:color="auto" w:fill="auto"/>
            <w:vAlign w:val="center"/>
            <w:hideMark/>
          </w:tcPr>
          <w:p w14:paraId="0F966B49" w14:textId="77777777" w:rsidR="004E0941" w:rsidRPr="004E0941" w:rsidRDefault="004E0941" w:rsidP="004E0941">
            <w:pPr>
              <w:rPr>
                <w:sz w:val="20"/>
                <w:szCs w:val="20"/>
                <w:lang w:eastAsia="ru-RU"/>
              </w:rPr>
            </w:pPr>
          </w:p>
        </w:tc>
      </w:tr>
      <w:tr w:rsidR="004E0941" w:rsidRPr="004E0941" w14:paraId="02805BEB" w14:textId="77777777" w:rsidTr="004E0941">
        <w:trPr>
          <w:trHeight w:val="247"/>
        </w:trPr>
        <w:tc>
          <w:tcPr>
            <w:tcW w:w="329" w:type="dxa"/>
            <w:tcBorders>
              <w:top w:val="nil"/>
              <w:left w:val="nil"/>
              <w:bottom w:val="nil"/>
              <w:right w:val="nil"/>
            </w:tcBorders>
            <w:shd w:val="clear" w:color="auto" w:fill="auto"/>
            <w:noWrap/>
            <w:vAlign w:val="bottom"/>
            <w:hideMark/>
          </w:tcPr>
          <w:p w14:paraId="13900843" w14:textId="77777777" w:rsidR="004E0941" w:rsidRPr="004E0941" w:rsidRDefault="004E0941" w:rsidP="004E0941">
            <w:pPr>
              <w:jc w:val="center"/>
              <w:rPr>
                <w:sz w:val="20"/>
                <w:szCs w:val="20"/>
                <w:lang w:eastAsia="ru-RU"/>
              </w:rPr>
            </w:pPr>
          </w:p>
        </w:tc>
        <w:tc>
          <w:tcPr>
            <w:tcW w:w="915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99A31F"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Количество объектов</w:t>
            </w:r>
          </w:p>
        </w:tc>
        <w:tc>
          <w:tcPr>
            <w:tcW w:w="1635" w:type="dxa"/>
            <w:tcBorders>
              <w:top w:val="single" w:sz="8" w:space="0" w:color="auto"/>
              <w:left w:val="nil"/>
              <w:bottom w:val="single" w:sz="4" w:space="0" w:color="auto"/>
              <w:right w:val="single" w:sz="4" w:space="0" w:color="auto"/>
            </w:tcBorders>
            <w:shd w:val="clear" w:color="000000" w:fill="FFFFFF"/>
            <w:noWrap/>
            <w:vAlign w:val="center"/>
            <w:hideMark/>
          </w:tcPr>
          <w:p w14:paraId="7C13994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шт.</w:t>
            </w:r>
          </w:p>
        </w:tc>
        <w:tc>
          <w:tcPr>
            <w:tcW w:w="2144" w:type="dxa"/>
            <w:tcBorders>
              <w:top w:val="single" w:sz="8" w:space="0" w:color="auto"/>
              <w:left w:val="single" w:sz="4" w:space="0" w:color="auto"/>
              <w:bottom w:val="single" w:sz="4" w:space="0" w:color="auto"/>
              <w:right w:val="single" w:sz="4" w:space="0" w:color="auto"/>
            </w:tcBorders>
            <w:shd w:val="clear" w:color="000000" w:fill="DAEEF3"/>
            <w:noWrap/>
            <w:vAlign w:val="center"/>
            <w:hideMark/>
          </w:tcPr>
          <w:p w14:paraId="16EB26E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31</w:t>
            </w:r>
          </w:p>
        </w:tc>
        <w:tc>
          <w:tcPr>
            <w:tcW w:w="1809" w:type="dxa"/>
            <w:tcBorders>
              <w:top w:val="single" w:sz="8" w:space="0" w:color="auto"/>
              <w:left w:val="nil"/>
              <w:bottom w:val="single" w:sz="4" w:space="0" w:color="auto"/>
              <w:right w:val="single" w:sz="4" w:space="0" w:color="auto"/>
            </w:tcBorders>
            <w:shd w:val="clear" w:color="000000" w:fill="CCFFCC"/>
            <w:noWrap/>
            <w:vAlign w:val="center"/>
            <w:hideMark/>
          </w:tcPr>
          <w:p w14:paraId="5640797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31</w:t>
            </w:r>
          </w:p>
        </w:tc>
      </w:tr>
      <w:tr w:rsidR="004E0941" w:rsidRPr="004E0941" w14:paraId="7A810782" w14:textId="77777777" w:rsidTr="004E0941">
        <w:trPr>
          <w:trHeight w:val="247"/>
        </w:trPr>
        <w:tc>
          <w:tcPr>
            <w:tcW w:w="329" w:type="dxa"/>
            <w:tcBorders>
              <w:top w:val="nil"/>
              <w:left w:val="nil"/>
              <w:bottom w:val="nil"/>
              <w:right w:val="nil"/>
            </w:tcBorders>
            <w:shd w:val="clear" w:color="auto" w:fill="auto"/>
            <w:noWrap/>
            <w:vAlign w:val="bottom"/>
            <w:hideMark/>
          </w:tcPr>
          <w:p w14:paraId="1152F4C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center"/>
            <w:hideMark/>
          </w:tcPr>
          <w:p w14:paraId="3684544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В том числе мощностью, Гкал/ч:</w:t>
            </w:r>
          </w:p>
        </w:tc>
        <w:tc>
          <w:tcPr>
            <w:tcW w:w="1635" w:type="dxa"/>
            <w:tcBorders>
              <w:top w:val="nil"/>
              <w:left w:val="nil"/>
              <w:bottom w:val="single" w:sz="4" w:space="0" w:color="auto"/>
              <w:right w:val="single" w:sz="4" w:space="0" w:color="auto"/>
            </w:tcBorders>
            <w:shd w:val="clear" w:color="000000" w:fill="FFFFFF"/>
            <w:noWrap/>
            <w:vAlign w:val="center"/>
            <w:hideMark/>
          </w:tcPr>
          <w:p w14:paraId="0DA2E3B2"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3D05CF5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noWrap/>
            <w:vAlign w:val="center"/>
            <w:hideMark/>
          </w:tcPr>
          <w:p w14:paraId="22F05F3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5A90EADF" w14:textId="77777777" w:rsidTr="004E0941">
        <w:trPr>
          <w:trHeight w:val="247"/>
        </w:trPr>
        <w:tc>
          <w:tcPr>
            <w:tcW w:w="329" w:type="dxa"/>
            <w:tcBorders>
              <w:top w:val="nil"/>
              <w:left w:val="nil"/>
              <w:bottom w:val="nil"/>
              <w:right w:val="nil"/>
            </w:tcBorders>
            <w:shd w:val="clear" w:color="auto" w:fill="auto"/>
            <w:noWrap/>
            <w:vAlign w:val="bottom"/>
            <w:hideMark/>
          </w:tcPr>
          <w:p w14:paraId="4309FA3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center"/>
            <w:hideMark/>
          </w:tcPr>
          <w:p w14:paraId="70D0F0B6"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-до 3,00</w:t>
            </w:r>
          </w:p>
        </w:tc>
        <w:tc>
          <w:tcPr>
            <w:tcW w:w="1635" w:type="dxa"/>
            <w:tcBorders>
              <w:top w:val="nil"/>
              <w:left w:val="nil"/>
              <w:bottom w:val="single" w:sz="4" w:space="0" w:color="auto"/>
              <w:right w:val="single" w:sz="4" w:space="0" w:color="auto"/>
            </w:tcBorders>
            <w:shd w:val="clear" w:color="000000" w:fill="FFFFFF"/>
            <w:noWrap/>
            <w:vAlign w:val="center"/>
            <w:hideMark/>
          </w:tcPr>
          <w:p w14:paraId="1AAF631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шт.</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55783AD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17</w:t>
            </w:r>
          </w:p>
        </w:tc>
        <w:tc>
          <w:tcPr>
            <w:tcW w:w="1809" w:type="dxa"/>
            <w:tcBorders>
              <w:top w:val="nil"/>
              <w:left w:val="nil"/>
              <w:bottom w:val="single" w:sz="4" w:space="0" w:color="auto"/>
              <w:right w:val="single" w:sz="4" w:space="0" w:color="auto"/>
            </w:tcBorders>
            <w:shd w:val="clear" w:color="000000" w:fill="CCFFCC"/>
            <w:noWrap/>
            <w:vAlign w:val="center"/>
            <w:hideMark/>
          </w:tcPr>
          <w:p w14:paraId="00766F1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20</w:t>
            </w:r>
          </w:p>
        </w:tc>
      </w:tr>
      <w:tr w:rsidR="004E0941" w:rsidRPr="004E0941" w14:paraId="204407AA" w14:textId="77777777" w:rsidTr="004E0941">
        <w:trPr>
          <w:trHeight w:val="247"/>
        </w:trPr>
        <w:tc>
          <w:tcPr>
            <w:tcW w:w="329" w:type="dxa"/>
            <w:tcBorders>
              <w:top w:val="nil"/>
              <w:left w:val="nil"/>
              <w:bottom w:val="nil"/>
              <w:right w:val="nil"/>
            </w:tcBorders>
            <w:shd w:val="clear" w:color="auto" w:fill="auto"/>
            <w:noWrap/>
            <w:vAlign w:val="bottom"/>
            <w:hideMark/>
          </w:tcPr>
          <w:p w14:paraId="048F5039"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center"/>
            <w:hideMark/>
          </w:tcPr>
          <w:p w14:paraId="0905462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 3,00 до  20,00</w:t>
            </w:r>
          </w:p>
        </w:tc>
        <w:tc>
          <w:tcPr>
            <w:tcW w:w="1635" w:type="dxa"/>
            <w:tcBorders>
              <w:top w:val="nil"/>
              <w:left w:val="nil"/>
              <w:bottom w:val="single" w:sz="4" w:space="0" w:color="auto"/>
              <w:right w:val="single" w:sz="4" w:space="0" w:color="auto"/>
            </w:tcBorders>
            <w:shd w:val="clear" w:color="000000" w:fill="FFFFFF"/>
            <w:noWrap/>
            <w:vAlign w:val="center"/>
            <w:hideMark/>
          </w:tcPr>
          <w:p w14:paraId="2A61A096"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шт.</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7E5A607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w:t>
            </w:r>
          </w:p>
        </w:tc>
        <w:tc>
          <w:tcPr>
            <w:tcW w:w="1809" w:type="dxa"/>
            <w:tcBorders>
              <w:top w:val="nil"/>
              <w:left w:val="nil"/>
              <w:bottom w:val="single" w:sz="4" w:space="0" w:color="auto"/>
              <w:right w:val="single" w:sz="4" w:space="0" w:color="auto"/>
            </w:tcBorders>
            <w:shd w:val="clear" w:color="000000" w:fill="CCFFCC"/>
            <w:noWrap/>
            <w:vAlign w:val="center"/>
            <w:hideMark/>
          </w:tcPr>
          <w:p w14:paraId="6C33F4D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w:t>
            </w:r>
          </w:p>
        </w:tc>
      </w:tr>
      <w:tr w:rsidR="004E0941" w:rsidRPr="004E0941" w14:paraId="6D3D1247" w14:textId="77777777" w:rsidTr="004E0941">
        <w:trPr>
          <w:trHeight w:val="247"/>
        </w:trPr>
        <w:tc>
          <w:tcPr>
            <w:tcW w:w="329" w:type="dxa"/>
            <w:tcBorders>
              <w:top w:val="nil"/>
              <w:left w:val="nil"/>
              <w:bottom w:val="nil"/>
              <w:right w:val="nil"/>
            </w:tcBorders>
            <w:shd w:val="clear" w:color="auto" w:fill="auto"/>
            <w:noWrap/>
            <w:vAlign w:val="bottom"/>
            <w:hideMark/>
          </w:tcPr>
          <w:p w14:paraId="6CE6C37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center"/>
            <w:hideMark/>
          </w:tcPr>
          <w:p w14:paraId="6BE5D41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 20,00 до  100,00</w:t>
            </w:r>
          </w:p>
        </w:tc>
        <w:tc>
          <w:tcPr>
            <w:tcW w:w="1635" w:type="dxa"/>
            <w:tcBorders>
              <w:top w:val="nil"/>
              <w:left w:val="nil"/>
              <w:bottom w:val="single" w:sz="4" w:space="0" w:color="auto"/>
              <w:right w:val="single" w:sz="4" w:space="0" w:color="auto"/>
            </w:tcBorders>
            <w:shd w:val="clear" w:color="000000" w:fill="FFFFFF"/>
            <w:noWrap/>
            <w:vAlign w:val="center"/>
            <w:hideMark/>
          </w:tcPr>
          <w:p w14:paraId="6B058B9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шт.</w:t>
            </w:r>
          </w:p>
        </w:tc>
        <w:tc>
          <w:tcPr>
            <w:tcW w:w="2144" w:type="dxa"/>
            <w:tcBorders>
              <w:top w:val="nil"/>
              <w:left w:val="single" w:sz="4" w:space="0" w:color="auto"/>
              <w:bottom w:val="single" w:sz="4" w:space="0" w:color="auto"/>
              <w:right w:val="single" w:sz="4" w:space="0" w:color="auto"/>
            </w:tcBorders>
            <w:shd w:val="clear" w:color="000000" w:fill="DAEEF3"/>
            <w:noWrap/>
            <w:vAlign w:val="bottom"/>
            <w:hideMark/>
          </w:tcPr>
          <w:p w14:paraId="4EC8B34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w:t>
            </w:r>
          </w:p>
        </w:tc>
        <w:tc>
          <w:tcPr>
            <w:tcW w:w="1809" w:type="dxa"/>
            <w:tcBorders>
              <w:top w:val="nil"/>
              <w:left w:val="nil"/>
              <w:bottom w:val="single" w:sz="4" w:space="0" w:color="auto"/>
              <w:right w:val="single" w:sz="4" w:space="0" w:color="auto"/>
            </w:tcBorders>
            <w:shd w:val="clear" w:color="000000" w:fill="CCFFCC"/>
            <w:noWrap/>
            <w:vAlign w:val="bottom"/>
            <w:hideMark/>
          </w:tcPr>
          <w:p w14:paraId="0491ECF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w:t>
            </w:r>
          </w:p>
        </w:tc>
      </w:tr>
      <w:tr w:rsidR="004E0941" w:rsidRPr="004E0941" w14:paraId="46979793" w14:textId="77777777" w:rsidTr="004E0941">
        <w:trPr>
          <w:trHeight w:val="261"/>
        </w:trPr>
        <w:tc>
          <w:tcPr>
            <w:tcW w:w="329" w:type="dxa"/>
            <w:tcBorders>
              <w:top w:val="nil"/>
              <w:left w:val="nil"/>
              <w:bottom w:val="nil"/>
              <w:right w:val="nil"/>
            </w:tcBorders>
            <w:shd w:val="clear" w:color="auto" w:fill="auto"/>
            <w:noWrap/>
            <w:vAlign w:val="bottom"/>
            <w:hideMark/>
          </w:tcPr>
          <w:p w14:paraId="5AF3175E"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8" w:space="0" w:color="auto"/>
              <w:right w:val="single" w:sz="4" w:space="0" w:color="auto"/>
            </w:tcBorders>
            <w:shd w:val="clear" w:color="000000" w:fill="FFFFFF"/>
            <w:noWrap/>
            <w:vAlign w:val="center"/>
            <w:hideMark/>
          </w:tcPr>
          <w:p w14:paraId="3AD4487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-бойлерные и ЦТП</w:t>
            </w:r>
          </w:p>
        </w:tc>
        <w:tc>
          <w:tcPr>
            <w:tcW w:w="1635" w:type="dxa"/>
            <w:tcBorders>
              <w:top w:val="nil"/>
              <w:left w:val="nil"/>
              <w:bottom w:val="single" w:sz="8" w:space="0" w:color="auto"/>
              <w:right w:val="single" w:sz="4" w:space="0" w:color="auto"/>
            </w:tcBorders>
            <w:shd w:val="clear" w:color="000000" w:fill="FFFFFF"/>
            <w:noWrap/>
            <w:vAlign w:val="center"/>
            <w:hideMark/>
          </w:tcPr>
          <w:p w14:paraId="7CEBE1F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шт.</w:t>
            </w:r>
          </w:p>
        </w:tc>
        <w:tc>
          <w:tcPr>
            <w:tcW w:w="2144" w:type="dxa"/>
            <w:tcBorders>
              <w:top w:val="nil"/>
              <w:left w:val="single" w:sz="4" w:space="0" w:color="auto"/>
              <w:bottom w:val="single" w:sz="8" w:space="0" w:color="auto"/>
              <w:right w:val="single" w:sz="4" w:space="0" w:color="auto"/>
            </w:tcBorders>
            <w:shd w:val="clear" w:color="000000" w:fill="DAEEF3"/>
            <w:noWrap/>
            <w:vAlign w:val="bottom"/>
            <w:hideMark/>
          </w:tcPr>
          <w:p w14:paraId="0049263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8" w:space="0" w:color="auto"/>
              <w:right w:val="single" w:sz="4" w:space="0" w:color="auto"/>
            </w:tcBorders>
            <w:shd w:val="clear" w:color="000000" w:fill="CCFFCC"/>
            <w:noWrap/>
            <w:vAlign w:val="bottom"/>
            <w:hideMark/>
          </w:tcPr>
          <w:p w14:paraId="114CB3B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w:t>
            </w:r>
          </w:p>
        </w:tc>
      </w:tr>
      <w:tr w:rsidR="004E0941" w:rsidRPr="004E0941" w14:paraId="349AE179" w14:textId="77777777" w:rsidTr="004E0941">
        <w:trPr>
          <w:trHeight w:val="247"/>
        </w:trPr>
        <w:tc>
          <w:tcPr>
            <w:tcW w:w="329" w:type="dxa"/>
            <w:tcBorders>
              <w:top w:val="nil"/>
              <w:left w:val="nil"/>
              <w:bottom w:val="nil"/>
              <w:right w:val="nil"/>
            </w:tcBorders>
            <w:shd w:val="clear" w:color="auto" w:fill="auto"/>
            <w:noWrap/>
            <w:vAlign w:val="bottom"/>
            <w:hideMark/>
          </w:tcPr>
          <w:p w14:paraId="409EC2AB"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259EE52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Нормативная выработка</w:t>
            </w:r>
          </w:p>
        </w:tc>
        <w:tc>
          <w:tcPr>
            <w:tcW w:w="1635" w:type="dxa"/>
            <w:tcBorders>
              <w:top w:val="nil"/>
              <w:left w:val="nil"/>
              <w:bottom w:val="single" w:sz="4" w:space="0" w:color="auto"/>
              <w:right w:val="single" w:sz="4" w:space="0" w:color="auto"/>
            </w:tcBorders>
            <w:shd w:val="clear" w:color="000000" w:fill="FFFFFF"/>
            <w:hideMark/>
          </w:tcPr>
          <w:p w14:paraId="5BC8CFA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nil"/>
              <w:right w:val="single" w:sz="4" w:space="0" w:color="auto"/>
            </w:tcBorders>
            <w:shd w:val="clear" w:color="000000" w:fill="DAEEF3"/>
            <w:noWrap/>
            <w:vAlign w:val="center"/>
            <w:hideMark/>
          </w:tcPr>
          <w:p w14:paraId="41D2D0A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109 333,09</w:t>
            </w:r>
          </w:p>
        </w:tc>
        <w:tc>
          <w:tcPr>
            <w:tcW w:w="1809" w:type="dxa"/>
            <w:tcBorders>
              <w:top w:val="nil"/>
              <w:left w:val="nil"/>
              <w:bottom w:val="single" w:sz="4" w:space="0" w:color="auto"/>
              <w:right w:val="single" w:sz="4" w:space="0" w:color="auto"/>
            </w:tcBorders>
            <w:shd w:val="clear" w:color="000000" w:fill="FFFF9B"/>
            <w:noWrap/>
            <w:vAlign w:val="center"/>
            <w:hideMark/>
          </w:tcPr>
          <w:p w14:paraId="4F9C274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137 732,98</w:t>
            </w:r>
          </w:p>
        </w:tc>
      </w:tr>
      <w:tr w:rsidR="004E0941" w:rsidRPr="004E0941" w14:paraId="0EC10586" w14:textId="77777777" w:rsidTr="004E0941">
        <w:trPr>
          <w:trHeight w:val="247"/>
        </w:trPr>
        <w:tc>
          <w:tcPr>
            <w:tcW w:w="329" w:type="dxa"/>
            <w:tcBorders>
              <w:top w:val="nil"/>
              <w:left w:val="nil"/>
              <w:bottom w:val="nil"/>
              <w:right w:val="nil"/>
            </w:tcBorders>
            <w:shd w:val="clear" w:color="auto" w:fill="auto"/>
            <w:noWrap/>
            <w:vAlign w:val="bottom"/>
            <w:hideMark/>
          </w:tcPr>
          <w:p w14:paraId="34C8B84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13521CB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Отпуск в сеть</w:t>
            </w:r>
          </w:p>
        </w:tc>
        <w:tc>
          <w:tcPr>
            <w:tcW w:w="1635" w:type="dxa"/>
            <w:tcBorders>
              <w:top w:val="nil"/>
              <w:left w:val="nil"/>
              <w:bottom w:val="single" w:sz="4" w:space="0" w:color="auto"/>
              <w:right w:val="single" w:sz="4" w:space="0" w:color="auto"/>
            </w:tcBorders>
            <w:shd w:val="clear" w:color="000000" w:fill="FFFFFF"/>
            <w:hideMark/>
          </w:tcPr>
          <w:p w14:paraId="50235BC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86062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102 530,32</w:t>
            </w:r>
          </w:p>
        </w:tc>
        <w:tc>
          <w:tcPr>
            <w:tcW w:w="1809" w:type="dxa"/>
            <w:tcBorders>
              <w:top w:val="nil"/>
              <w:left w:val="nil"/>
              <w:bottom w:val="single" w:sz="4" w:space="0" w:color="auto"/>
              <w:right w:val="single" w:sz="4" w:space="0" w:color="auto"/>
            </w:tcBorders>
            <w:shd w:val="clear" w:color="000000" w:fill="FFFF9B"/>
            <w:noWrap/>
            <w:vAlign w:val="center"/>
            <w:hideMark/>
          </w:tcPr>
          <w:p w14:paraId="6BA75DA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197 607,08</w:t>
            </w:r>
          </w:p>
        </w:tc>
      </w:tr>
      <w:tr w:rsidR="004E0941" w:rsidRPr="004E0941" w14:paraId="7ED73684" w14:textId="77777777" w:rsidTr="004E0941">
        <w:trPr>
          <w:trHeight w:val="247"/>
        </w:trPr>
        <w:tc>
          <w:tcPr>
            <w:tcW w:w="329" w:type="dxa"/>
            <w:tcBorders>
              <w:top w:val="nil"/>
              <w:left w:val="nil"/>
              <w:bottom w:val="nil"/>
              <w:right w:val="nil"/>
            </w:tcBorders>
            <w:shd w:val="clear" w:color="auto" w:fill="auto"/>
            <w:noWrap/>
            <w:vAlign w:val="bottom"/>
            <w:hideMark/>
          </w:tcPr>
          <w:p w14:paraId="1DFD932A"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24036F8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 угольных котельных</w:t>
            </w:r>
          </w:p>
        </w:tc>
        <w:tc>
          <w:tcPr>
            <w:tcW w:w="1635" w:type="dxa"/>
            <w:tcBorders>
              <w:top w:val="nil"/>
              <w:left w:val="nil"/>
              <w:bottom w:val="single" w:sz="4" w:space="0" w:color="auto"/>
              <w:right w:val="single" w:sz="4" w:space="0" w:color="auto"/>
            </w:tcBorders>
            <w:shd w:val="clear" w:color="000000" w:fill="FFFFFF"/>
            <w:hideMark/>
          </w:tcPr>
          <w:p w14:paraId="32DB3E07"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FE7692A"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single" w:sz="4" w:space="0" w:color="auto"/>
              <w:left w:val="nil"/>
              <w:bottom w:val="single" w:sz="4" w:space="0" w:color="auto"/>
              <w:right w:val="single" w:sz="4" w:space="0" w:color="auto"/>
            </w:tcBorders>
            <w:shd w:val="clear" w:color="000000" w:fill="FFFF9B"/>
            <w:noWrap/>
            <w:vAlign w:val="center"/>
            <w:hideMark/>
          </w:tcPr>
          <w:p w14:paraId="0BBA22D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107 598,40</w:t>
            </w:r>
          </w:p>
        </w:tc>
      </w:tr>
      <w:tr w:rsidR="004E0941" w:rsidRPr="004E0941" w14:paraId="3D20DC45" w14:textId="77777777" w:rsidTr="004E0941">
        <w:trPr>
          <w:trHeight w:val="247"/>
        </w:trPr>
        <w:tc>
          <w:tcPr>
            <w:tcW w:w="329" w:type="dxa"/>
            <w:tcBorders>
              <w:top w:val="nil"/>
              <w:left w:val="nil"/>
              <w:bottom w:val="nil"/>
              <w:right w:val="nil"/>
            </w:tcBorders>
            <w:shd w:val="clear" w:color="auto" w:fill="auto"/>
            <w:noWrap/>
            <w:vAlign w:val="bottom"/>
            <w:hideMark/>
          </w:tcPr>
          <w:p w14:paraId="215370CC"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191B0BE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 </w:t>
            </w:r>
            <w:proofErr w:type="spellStart"/>
            <w:r w:rsidRPr="004E0941">
              <w:rPr>
                <w:rFonts w:ascii="Arial CYR" w:hAnsi="Arial CYR" w:cs="Arial CYR"/>
                <w:sz w:val="20"/>
                <w:szCs w:val="20"/>
                <w:lang w:eastAsia="ru-RU"/>
              </w:rPr>
              <w:t>эл.котельных</w:t>
            </w:r>
            <w:proofErr w:type="spellEnd"/>
          </w:p>
        </w:tc>
        <w:tc>
          <w:tcPr>
            <w:tcW w:w="1635" w:type="dxa"/>
            <w:tcBorders>
              <w:top w:val="nil"/>
              <w:left w:val="nil"/>
              <w:bottom w:val="single" w:sz="4" w:space="0" w:color="auto"/>
              <w:right w:val="single" w:sz="4" w:space="0" w:color="auto"/>
            </w:tcBorders>
            <w:shd w:val="clear" w:color="000000" w:fill="FFFFFF"/>
            <w:hideMark/>
          </w:tcPr>
          <w:p w14:paraId="3DA4E6A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7A30611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FFFF9B"/>
            <w:noWrap/>
            <w:vAlign w:val="center"/>
            <w:hideMark/>
          </w:tcPr>
          <w:p w14:paraId="2D0893F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833,84</w:t>
            </w:r>
          </w:p>
        </w:tc>
      </w:tr>
      <w:tr w:rsidR="004E0941" w:rsidRPr="004E0941" w14:paraId="62D16371" w14:textId="77777777" w:rsidTr="004E0941">
        <w:trPr>
          <w:trHeight w:val="247"/>
        </w:trPr>
        <w:tc>
          <w:tcPr>
            <w:tcW w:w="329" w:type="dxa"/>
            <w:tcBorders>
              <w:top w:val="nil"/>
              <w:left w:val="nil"/>
              <w:bottom w:val="nil"/>
              <w:right w:val="nil"/>
            </w:tcBorders>
            <w:shd w:val="clear" w:color="auto" w:fill="auto"/>
            <w:noWrap/>
            <w:vAlign w:val="bottom"/>
            <w:hideMark/>
          </w:tcPr>
          <w:p w14:paraId="30AF1ABC"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48A165B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при покупке </w:t>
            </w:r>
          </w:p>
        </w:tc>
        <w:tc>
          <w:tcPr>
            <w:tcW w:w="1635" w:type="dxa"/>
            <w:tcBorders>
              <w:top w:val="nil"/>
              <w:left w:val="nil"/>
              <w:bottom w:val="single" w:sz="4" w:space="0" w:color="auto"/>
              <w:right w:val="single" w:sz="4" w:space="0" w:color="auto"/>
            </w:tcBorders>
            <w:shd w:val="clear" w:color="000000" w:fill="FFFFFF"/>
            <w:hideMark/>
          </w:tcPr>
          <w:p w14:paraId="72C7883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BC0F64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single" w:sz="4" w:space="0" w:color="auto"/>
              <w:left w:val="nil"/>
              <w:bottom w:val="single" w:sz="4" w:space="0" w:color="auto"/>
              <w:right w:val="single" w:sz="4" w:space="0" w:color="auto"/>
            </w:tcBorders>
            <w:shd w:val="clear" w:color="000000" w:fill="FFFF9B"/>
            <w:noWrap/>
            <w:vAlign w:val="center"/>
            <w:hideMark/>
          </w:tcPr>
          <w:p w14:paraId="64B3DA7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88 476,83</w:t>
            </w:r>
          </w:p>
        </w:tc>
      </w:tr>
      <w:tr w:rsidR="004E0941" w:rsidRPr="004E0941" w14:paraId="607BAFC2" w14:textId="77777777" w:rsidTr="004E0941">
        <w:trPr>
          <w:trHeight w:val="247"/>
        </w:trPr>
        <w:tc>
          <w:tcPr>
            <w:tcW w:w="329" w:type="dxa"/>
            <w:tcBorders>
              <w:top w:val="nil"/>
              <w:left w:val="nil"/>
              <w:bottom w:val="nil"/>
              <w:right w:val="nil"/>
            </w:tcBorders>
            <w:shd w:val="clear" w:color="auto" w:fill="auto"/>
            <w:noWrap/>
            <w:vAlign w:val="bottom"/>
            <w:hideMark/>
          </w:tcPr>
          <w:p w14:paraId="15E0E030"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6F0547C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Полезный отпуск</w:t>
            </w:r>
          </w:p>
        </w:tc>
        <w:tc>
          <w:tcPr>
            <w:tcW w:w="1635" w:type="dxa"/>
            <w:tcBorders>
              <w:top w:val="nil"/>
              <w:left w:val="nil"/>
              <w:bottom w:val="single" w:sz="4" w:space="0" w:color="auto"/>
              <w:right w:val="single" w:sz="4" w:space="0" w:color="auto"/>
            </w:tcBorders>
            <w:shd w:val="clear" w:color="000000" w:fill="FFFFFF"/>
            <w:hideMark/>
          </w:tcPr>
          <w:p w14:paraId="389ED1C4"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3FE2227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136 751,28</w:t>
            </w:r>
          </w:p>
        </w:tc>
        <w:tc>
          <w:tcPr>
            <w:tcW w:w="1809" w:type="dxa"/>
            <w:tcBorders>
              <w:top w:val="nil"/>
              <w:left w:val="nil"/>
              <w:bottom w:val="single" w:sz="4" w:space="0" w:color="auto"/>
              <w:right w:val="single" w:sz="4" w:space="0" w:color="auto"/>
            </w:tcBorders>
            <w:shd w:val="clear" w:color="000000" w:fill="FFFF9B"/>
            <w:noWrap/>
            <w:vAlign w:val="center"/>
            <w:hideMark/>
          </w:tcPr>
          <w:p w14:paraId="61504BE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151 346,67</w:t>
            </w:r>
          </w:p>
        </w:tc>
      </w:tr>
      <w:tr w:rsidR="004E0941" w:rsidRPr="004E0941" w14:paraId="68C5E30B" w14:textId="77777777" w:rsidTr="004E0941">
        <w:trPr>
          <w:trHeight w:val="247"/>
        </w:trPr>
        <w:tc>
          <w:tcPr>
            <w:tcW w:w="329" w:type="dxa"/>
            <w:tcBorders>
              <w:top w:val="nil"/>
              <w:left w:val="nil"/>
              <w:bottom w:val="nil"/>
              <w:right w:val="nil"/>
            </w:tcBorders>
            <w:shd w:val="clear" w:color="auto" w:fill="auto"/>
            <w:noWrap/>
            <w:vAlign w:val="bottom"/>
            <w:hideMark/>
          </w:tcPr>
          <w:p w14:paraId="0412881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55FB68F7"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Отпуск жилищным организациям</w:t>
            </w:r>
          </w:p>
        </w:tc>
        <w:tc>
          <w:tcPr>
            <w:tcW w:w="1635" w:type="dxa"/>
            <w:tcBorders>
              <w:top w:val="nil"/>
              <w:left w:val="nil"/>
              <w:bottom w:val="single" w:sz="4" w:space="0" w:color="auto"/>
              <w:right w:val="single" w:sz="4" w:space="0" w:color="auto"/>
            </w:tcBorders>
            <w:shd w:val="clear" w:color="000000" w:fill="FFFFFF"/>
            <w:hideMark/>
          </w:tcPr>
          <w:p w14:paraId="28F6B5AE"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1BA4A7E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102318,95</w:t>
            </w:r>
          </w:p>
        </w:tc>
        <w:tc>
          <w:tcPr>
            <w:tcW w:w="1809" w:type="dxa"/>
            <w:tcBorders>
              <w:top w:val="nil"/>
              <w:left w:val="nil"/>
              <w:bottom w:val="single" w:sz="4" w:space="0" w:color="auto"/>
              <w:right w:val="single" w:sz="4" w:space="0" w:color="auto"/>
            </w:tcBorders>
            <w:shd w:val="clear" w:color="000000" w:fill="FFFF9B"/>
            <w:noWrap/>
            <w:vAlign w:val="center"/>
            <w:hideMark/>
          </w:tcPr>
          <w:p w14:paraId="16CA450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114883,09</w:t>
            </w:r>
          </w:p>
        </w:tc>
      </w:tr>
      <w:tr w:rsidR="004E0941" w:rsidRPr="004E0941" w14:paraId="0B3A972F" w14:textId="77777777" w:rsidTr="004E0941">
        <w:trPr>
          <w:trHeight w:val="247"/>
        </w:trPr>
        <w:tc>
          <w:tcPr>
            <w:tcW w:w="329" w:type="dxa"/>
            <w:tcBorders>
              <w:top w:val="nil"/>
              <w:left w:val="nil"/>
              <w:bottom w:val="nil"/>
              <w:right w:val="nil"/>
            </w:tcBorders>
            <w:shd w:val="clear" w:color="auto" w:fill="auto"/>
            <w:noWrap/>
            <w:vAlign w:val="bottom"/>
            <w:hideMark/>
          </w:tcPr>
          <w:p w14:paraId="0AA4193B"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5468A60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Отпуск бюджетным потребителям </w:t>
            </w:r>
          </w:p>
        </w:tc>
        <w:tc>
          <w:tcPr>
            <w:tcW w:w="1635" w:type="dxa"/>
            <w:tcBorders>
              <w:top w:val="nil"/>
              <w:left w:val="nil"/>
              <w:bottom w:val="single" w:sz="4" w:space="0" w:color="auto"/>
              <w:right w:val="single" w:sz="4" w:space="0" w:color="auto"/>
            </w:tcBorders>
            <w:shd w:val="clear" w:color="000000" w:fill="FFFFFF"/>
            <w:hideMark/>
          </w:tcPr>
          <w:p w14:paraId="4DB734B6"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086E0AD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23947,25</w:t>
            </w:r>
          </w:p>
        </w:tc>
        <w:tc>
          <w:tcPr>
            <w:tcW w:w="1809" w:type="dxa"/>
            <w:tcBorders>
              <w:top w:val="nil"/>
              <w:left w:val="nil"/>
              <w:bottom w:val="single" w:sz="4" w:space="0" w:color="auto"/>
              <w:right w:val="single" w:sz="4" w:space="0" w:color="auto"/>
            </w:tcBorders>
            <w:shd w:val="clear" w:color="000000" w:fill="FFFF9B"/>
            <w:noWrap/>
            <w:vAlign w:val="center"/>
            <w:hideMark/>
          </w:tcPr>
          <w:p w14:paraId="00A313C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0,00</w:t>
            </w:r>
          </w:p>
        </w:tc>
      </w:tr>
      <w:tr w:rsidR="004E0941" w:rsidRPr="004E0941" w14:paraId="1638DA27" w14:textId="77777777" w:rsidTr="004E0941">
        <w:trPr>
          <w:trHeight w:val="247"/>
        </w:trPr>
        <w:tc>
          <w:tcPr>
            <w:tcW w:w="329" w:type="dxa"/>
            <w:tcBorders>
              <w:top w:val="nil"/>
              <w:left w:val="nil"/>
              <w:bottom w:val="nil"/>
              <w:right w:val="nil"/>
            </w:tcBorders>
            <w:shd w:val="clear" w:color="auto" w:fill="auto"/>
            <w:noWrap/>
            <w:vAlign w:val="bottom"/>
            <w:hideMark/>
          </w:tcPr>
          <w:p w14:paraId="61C68A0A"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18AA8E2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Отпуск иным потребителям</w:t>
            </w:r>
          </w:p>
        </w:tc>
        <w:tc>
          <w:tcPr>
            <w:tcW w:w="1635" w:type="dxa"/>
            <w:tcBorders>
              <w:top w:val="nil"/>
              <w:left w:val="nil"/>
              <w:bottom w:val="single" w:sz="4" w:space="0" w:color="auto"/>
              <w:right w:val="single" w:sz="4" w:space="0" w:color="auto"/>
            </w:tcBorders>
            <w:shd w:val="clear" w:color="000000" w:fill="FFFFFF"/>
            <w:hideMark/>
          </w:tcPr>
          <w:p w14:paraId="621CD266"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06C0778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9786,58</w:t>
            </w:r>
          </w:p>
        </w:tc>
        <w:tc>
          <w:tcPr>
            <w:tcW w:w="1809" w:type="dxa"/>
            <w:tcBorders>
              <w:top w:val="nil"/>
              <w:left w:val="nil"/>
              <w:bottom w:val="single" w:sz="4" w:space="0" w:color="auto"/>
              <w:right w:val="single" w:sz="4" w:space="0" w:color="auto"/>
            </w:tcBorders>
            <w:shd w:val="clear" w:color="000000" w:fill="FFFF9B"/>
            <w:noWrap/>
            <w:vAlign w:val="center"/>
            <w:hideMark/>
          </w:tcPr>
          <w:p w14:paraId="20B68C8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35765,58</w:t>
            </w:r>
          </w:p>
        </w:tc>
      </w:tr>
      <w:tr w:rsidR="004E0941" w:rsidRPr="004E0941" w14:paraId="2314EFBD" w14:textId="77777777" w:rsidTr="004E0941">
        <w:trPr>
          <w:trHeight w:val="247"/>
        </w:trPr>
        <w:tc>
          <w:tcPr>
            <w:tcW w:w="329" w:type="dxa"/>
            <w:tcBorders>
              <w:top w:val="nil"/>
              <w:left w:val="nil"/>
              <w:bottom w:val="nil"/>
              <w:right w:val="nil"/>
            </w:tcBorders>
            <w:shd w:val="clear" w:color="auto" w:fill="auto"/>
            <w:noWrap/>
            <w:vAlign w:val="bottom"/>
            <w:hideMark/>
          </w:tcPr>
          <w:p w14:paraId="1E15C0DE"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4394CF0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Отпуск на производственные нужды</w:t>
            </w:r>
          </w:p>
        </w:tc>
        <w:tc>
          <w:tcPr>
            <w:tcW w:w="1635" w:type="dxa"/>
            <w:tcBorders>
              <w:top w:val="nil"/>
              <w:left w:val="nil"/>
              <w:bottom w:val="single" w:sz="4" w:space="0" w:color="auto"/>
              <w:right w:val="single" w:sz="4" w:space="0" w:color="auto"/>
            </w:tcBorders>
            <w:shd w:val="clear" w:color="000000" w:fill="FFFFFF"/>
            <w:hideMark/>
          </w:tcPr>
          <w:p w14:paraId="3ED80DB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0193508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698,50</w:t>
            </w:r>
          </w:p>
        </w:tc>
        <w:tc>
          <w:tcPr>
            <w:tcW w:w="1809" w:type="dxa"/>
            <w:tcBorders>
              <w:top w:val="nil"/>
              <w:left w:val="nil"/>
              <w:bottom w:val="single" w:sz="4" w:space="0" w:color="auto"/>
              <w:right w:val="single" w:sz="4" w:space="0" w:color="auto"/>
            </w:tcBorders>
            <w:shd w:val="clear" w:color="000000" w:fill="FFFF9B"/>
            <w:noWrap/>
            <w:vAlign w:val="center"/>
            <w:hideMark/>
          </w:tcPr>
          <w:p w14:paraId="0B85B246"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698,00</w:t>
            </w:r>
          </w:p>
        </w:tc>
      </w:tr>
      <w:tr w:rsidR="004E0941" w:rsidRPr="004E0941" w14:paraId="7C0D2A48" w14:textId="77777777" w:rsidTr="004E0941">
        <w:trPr>
          <w:trHeight w:val="247"/>
        </w:trPr>
        <w:tc>
          <w:tcPr>
            <w:tcW w:w="329" w:type="dxa"/>
            <w:tcBorders>
              <w:top w:val="nil"/>
              <w:left w:val="nil"/>
              <w:bottom w:val="nil"/>
              <w:right w:val="nil"/>
            </w:tcBorders>
            <w:shd w:val="clear" w:color="auto" w:fill="auto"/>
            <w:noWrap/>
            <w:vAlign w:val="bottom"/>
            <w:hideMark/>
          </w:tcPr>
          <w:p w14:paraId="753DEF80"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6419EEC8"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Полезный отпуск на потребительский рынок</w:t>
            </w:r>
          </w:p>
        </w:tc>
        <w:tc>
          <w:tcPr>
            <w:tcW w:w="1635" w:type="dxa"/>
            <w:tcBorders>
              <w:top w:val="nil"/>
              <w:left w:val="nil"/>
              <w:bottom w:val="single" w:sz="4" w:space="0" w:color="auto"/>
              <w:right w:val="single" w:sz="4" w:space="0" w:color="auto"/>
            </w:tcBorders>
            <w:shd w:val="clear" w:color="000000" w:fill="FFFFFF"/>
            <w:hideMark/>
          </w:tcPr>
          <w:p w14:paraId="51EA58D4"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265EA59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136 052,78</w:t>
            </w:r>
          </w:p>
        </w:tc>
        <w:tc>
          <w:tcPr>
            <w:tcW w:w="1809" w:type="dxa"/>
            <w:tcBorders>
              <w:top w:val="nil"/>
              <w:left w:val="nil"/>
              <w:bottom w:val="single" w:sz="4" w:space="0" w:color="auto"/>
              <w:right w:val="single" w:sz="4" w:space="0" w:color="auto"/>
            </w:tcBorders>
            <w:shd w:val="clear" w:color="000000" w:fill="FFFF9B"/>
            <w:noWrap/>
            <w:vAlign w:val="center"/>
            <w:hideMark/>
          </w:tcPr>
          <w:p w14:paraId="180467C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150 648,67</w:t>
            </w:r>
          </w:p>
        </w:tc>
      </w:tr>
      <w:tr w:rsidR="004E0941" w:rsidRPr="004E0941" w14:paraId="1C1119B3" w14:textId="77777777" w:rsidTr="004E0941">
        <w:trPr>
          <w:trHeight w:val="247"/>
        </w:trPr>
        <w:tc>
          <w:tcPr>
            <w:tcW w:w="329" w:type="dxa"/>
            <w:tcBorders>
              <w:top w:val="nil"/>
              <w:left w:val="nil"/>
              <w:bottom w:val="nil"/>
              <w:right w:val="nil"/>
            </w:tcBorders>
            <w:shd w:val="clear" w:color="auto" w:fill="auto"/>
            <w:noWrap/>
            <w:vAlign w:val="bottom"/>
            <w:hideMark/>
          </w:tcPr>
          <w:p w14:paraId="201BFDD3"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6CE5504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 на собственные нужды</w:t>
            </w:r>
          </w:p>
        </w:tc>
        <w:tc>
          <w:tcPr>
            <w:tcW w:w="1635" w:type="dxa"/>
            <w:tcBorders>
              <w:top w:val="nil"/>
              <w:left w:val="nil"/>
              <w:bottom w:val="single" w:sz="4" w:space="0" w:color="auto"/>
              <w:right w:val="single" w:sz="4" w:space="0" w:color="auto"/>
            </w:tcBorders>
            <w:shd w:val="clear" w:color="000000" w:fill="FFFFFF"/>
            <w:hideMark/>
          </w:tcPr>
          <w:p w14:paraId="3444CE3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4EA6FBF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6 802,77</w:t>
            </w:r>
          </w:p>
        </w:tc>
        <w:tc>
          <w:tcPr>
            <w:tcW w:w="1809" w:type="dxa"/>
            <w:tcBorders>
              <w:top w:val="nil"/>
              <w:left w:val="nil"/>
              <w:bottom w:val="single" w:sz="4" w:space="0" w:color="auto"/>
              <w:right w:val="single" w:sz="4" w:space="0" w:color="auto"/>
            </w:tcBorders>
            <w:shd w:val="clear" w:color="000000" w:fill="FFFF9B"/>
            <w:noWrap/>
            <w:vAlign w:val="center"/>
            <w:hideMark/>
          </w:tcPr>
          <w:p w14:paraId="771C846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5 295,70</w:t>
            </w:r>
          </w:p>
        </w:tc>
      </w:tr>
      <w:tr w:rsidR="004E0941" w:rsidRPr="004E0941" w14:paraId="475CECC0" w14:textId="77777777" w:rsidTr="004E0941">
        <w:trPr>
          <w:trHeight w:val="247"/>
        </w:trPr>
        <w:tc>
          <w:tcPr>
            <w:tcW w:w="329" w:type="dxa"/>
            <w:tcBorders>
              <w:top w:val="nil"/>
              <w:left w:val="nil"/>
              <w:bottom w:val="nil"/>
              <w:right w:val="nil"/>
            </w:tcBorders>
            <w:shd w:val="clear" w:color="auto" w:fill="auto"/>
            <w:noWrap/>
            <w:vAlign w:val="bottom"/>
            <w:hideMark/>
          </w:tcPr>
          <w:p w14:paraId="5713A23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274429E6"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Потери в сетях предприятия, в </w:t>
            </w:r>
            <w:proofErr w:type="spellStart"/>
            <w:r w:rsidRPr="004E0941">
              <w:rPr>
                <w:rFonts w:ascii="Arial CYR" w:hAnsi="Arial CYR" w:cs="Arial CYR"/>
                <w:sz w:val="20"/>
                <w:szCs w:val="20"/>
                <w:lang w:eastAsia="ru-RU"/>
              </w:rPr>
              <w:t>тч</w:t>
            </w:r>
            <w:proofErr w:type="spellEnd"/>
            <w:r w:rsidRPr="004E0941">
              <w:rPr>
                <w:rFonts w:ascii="Arial CYR" w:hAnsi="Arial CYR" w:cs="Arial CYR"/>
                <w:sz w:val="20"/>
                <w:szCs w:val="20"/>
                <w:lang w:eastAsia="ru-RU"/>
              </w:rPr>
              <w:t>.:</w:t>
            </w:r>
          </w:p>
        </w:tc>
        <w:tc>
          <w:tcPr>
            <w:tcW w:w="1635" w:type="dxa"/>
            <w:tcBorders>
              <w:top w:val="nil"/>
              <w:left w:val="nil"/>
              <w:bottom w:val="single" w:sz="4" w:space="0" w:color="auto"/>
              <w:right w:val="single" w:sz="4" w:space="0" w:color="auto"/>
            </w:tcBorders>
            <w:shd w:val="clear" w:color="000000" w:fill="FFFFFF"/>
            <w:hideMark/>
          </w:tcPr>
          <w:p w14:paraId="7D081C5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single" w:sz="4" w:space="0" w:color="auto"/>
              <w:bottom w:val="single" w:sz="4" w:space="0" w:color="auto"/>
              <w:right w:val="single" w:sz="4" w:space="0" w:color="auto"/>
            </w:tcBorders>
            <w:shd w:val="clear" w:color="000000" w:fill="DAEEF3"/>
            <w:noWrap/>
            <w:vAlign w:val="center"/>
            <w:hideMark/>
          </w:tcPr>
          <w:p w14:paraId="3B333F5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46 260,41</w:t>
            </w:r>
          </w:p>
        </w:tc>
        <w:tc>
          <w:tcPr>
            <w:tcW w:w="1809" w:type="dxa"/>
            <w:tcBorders>
              <w:top w:val="nil"/>
              <w:left w:val="nil"/>
              <w:bottom w:val="single" w:sz="4" w:space="0" w:color="auto"/>
              <w:right w:val="single" w:sz="4" w:space="0" w:color="auto"/>
            </w:tcBorders>
            <w:shd w:val="clear" w:color="000000" w:fill="FFFF9B"/>
            <w:noWrap/>
            <w:vAlign w:val="center"/>
            <w:hideMark/>
          </w:tcPr>
          <w:p w14:paraId="3812E16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46 260,41</w:t>
            </w:r>
          </w:p>
        </w:tc>
      </w:tr>
      <w:tr w:rsidR="004E0941" w:rsidRPr="004E0941" w14:paraId="11D94066" w14:textId="77777777" w:rsidTr="004E0941">
        <w:trPr>
          <w:trHeight w:val="247"/>
        </w:trPr>
        <w:tc>
          <w:tcPr>
            <w:tcW w:w="329" w:type="dxa"/>
            <w:tcBorders>
              <w:top w:val="nil"/>
              <w:left w:val="nil"/>
              <w:bottom w:val="nil"/>
              <w:right w:val="nil"/>
            </w:tcBorders>
            <w:shd w:val="clear" w:color="auto" w:fill="auto"/>
            <w:noWrap/>
            <w:vAlign w:val="bottom"/>
            <w:hideMark/>
          </w:tcPr>
          <w:p w14:paraId="52F3698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5F24297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от угольных котельных</w:t>
            </w:r>
          </w:p>
        </w:tc>
        <w:tc>
          <w:tcPr>
            <w:tcW w:w="1635" w:type="dxa"/>
            <w:tcBorders>
              <w:top w:val="nil"/>
              <w:left w:val="nil"/>
              <w:bottom w:val="nil"/>
              <w:right w:val="nil"/>
            </w:tcBorders>
            <w:shd w:val="clear" w:color="000000" w:fill="FFFFFF"/>
            <w:hideMark/>
          </w:tcPr>
          <w:p w14:paraId="0957E11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nil"/>
              <w:left w:val="nil"/>
              <w:bottom w:val="nil"/>
              <w:right w:val="single" w:sz="4" w:space="0" w:color="auto"/>
            </w:tcBorders>
            <w:shd w:val="clear" w:color="000000" w:fill="DAEEF3"/>
            <w:noWrap/>
            <w:vAlign w:val="center"/>
            <w:hideMark/>
          </w:tcPr>
          <w:p w14:paraId="0B63434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21 628,79</w:t>
            </w:r>
          </w:p>
        </w:tc>
        <w:tc>
          <w:tcPr>
            <w:tcW w:w="1809" w:type="dxa"/>
            <w:tcBorders>
              <w:top w:val="nil"/>
              <w:left w:val="single" w:sz="4" w:space="0" w:color="auto"/>
              <w:bottom w:val="nil"/>
              <w:right w:val="nil"/>
            </w:tcBorders>
            <w:shd w:val="clear" w:color="000000" w:fill="FFFF9B"/>
            <w:noWrap/>
            <w:vAlign w:val="center"/>
            <w:hideMark/>
          </w:tcPr>
          <w:p w14:paraId="7A18509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22 841,65</w:t>
            </w:r>
          </w:p>
        </w:tc>
      </w:tr>
      <w:tr w:rsidR="004E0941" w:rsidRPr="004E0941" w14:paraId="28B36A43" w14:textId="77777777" w:rsidTr="004E0941">
        <w:trPr>
          <w:trHeight w:val="247"/>
        </w:trPr>
        <w:tc>
          <w:tcPr>
            <w:tcW w:w="329" w:type="dxa"/>
            <w:tcBorders>
              <w:top w:val="nil"/>
              <w:left w:val="nil"/>
              <w:bottom w:val="nil"/>
              <w:right w:val="nil"/>
            </w:tcBorders>
            <w:shd w:val="clear" w:color="auto" w:fill="auto"/>
            <w:noWrap/>
            <w:vAlign w:val="bottom"/>
            <w:hideMark/>
          </w:tcPr>
          <w:p w14:paraId="568846B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nil"/>
              <w:right w:val="nil"/>
            </w:tcBorders>
            <w:shd w:val="clear" w:color="000000" w:fill="FFFFFF"/>
            <w:noWrap/>
            <w:vAlign w:val="bottom"/>
            <w:hideMark/>
          </w:tcPr>
          <w:p w14:paraId="450DED7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от </w:t>
            </w:r>
            <w:proofErr w:type="spellStart"/>
            <w:r w:rsidRPr="004E0941">
              <w:rPr>
                <w:rFonts w:ascii="Arial CYR" w:hAnsi="Arial CYR" w:cs="Arial CYR"/>
                <w:sz w:val="20"/>
                <w:szCs w:val="20"/>
                <w:lang w:eastAsia="ru-RU"/>
              </w:rPr>
              <w:t>эл.котельных</w:t>
            </w:r>
            <w:proofErr w:type="spellEnd"/>
          </w:p>
        </w:tc>
        <w:tc>
          <w:tcPr>
            <w:tcW w:w="1635" w:type="dxa"/>
            <w:tcBorders>
              <w:top w:val="single" w:sz="4" w:space="0" w:color="auto"/>
              <w:left w:val="single" w:sz="4" w:space="0" w:color="auto"/>
              <w:bottom w:val="nil"/>
              <w:right w:val="nil"/>
            </w:tcBorders>
            <w:shd w:val="clear" w:color="000000" w:fill="FFFFFF"/>
            <w:hideMark/>
          </w:tcPr>
          <w:p w14:paraId="425CBCC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nil"/>
              <w:right w:val="single" w:sz="4" w:space="0" w:color="auto"/>
            </w:tcBorders>
            <w:shd w:val="clear" w:color="000000" w:fill="DAEEF3"/>
            <w:noWrap/>
            <w:vAlign w:val="center"/>
            <w:hideMark/>
          </w:tcPr>
          <w:p w14:paraId="7AC345D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single" w:sz="4" w:space="0" w:color="auto"/>
              <w:left w:val="single" w:sz="4" w:space="0" w:color="auto"/>
              <w:bottom w:val="nil"/>
              <w:right w:val="nil"/>
            </w:tcBorders>
            <w:shd w:val="clear" w:color="000000" w:fill="FFFF9B"/>
            <w:noWrap/>
            <w:vAlign w:val="center"/>
            <w:hideMark/>
          </w:tcPr>
          <w:p w14:paraId="305ADBE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111,73</w:t>
            </w:r>
          </w:p>
        </w:tc>
      </w:tr>
      <w:tr w:rsidR="004E0941" w:rsidRPr="004E0941" w14:paraId="313B1E50" w14:textId="77777777" w:rsidTr="004E0941">
        <w:trPr>
          <w:trHeight w:val="247"/>
        </w:trPr>
        <w:tc>
          <w:tcPr>
            <w:tcW w:w="329" w:type="dxa"/>
            <w:tcBorders>
              <w:top w:val="nil"/>
              <w:left w:val="nil"/>
              <w:bottom w:val="nil"/>
              <w:right w:val="nil"/>
            </w:tcBorders>
            <w:shd w:val="clear" w:color="auto" w:fill="auto"/>
            <w:noWrap/>
            <w:vAlign w:val="bottom"/>
            <w:hideMark/>
          </w:tcPr>
          <w:p w14:paraId="06006668" w14:textId="77777777" w:rsidR="004E0941" w:rsidRPr="004E0941" w:rsidRDefault="004E0941" w:rsidP="004E0941">
            <w:pPr>
              <w:jc w:val="right"/>
              <w:rPr>
                <w:rFonts w:ascii="Arial CYR" w:hAnsi="Arial CYR" w:cs="Arial CYR"/>
                <w:sz w:val="20"/>
                <w:szCs w:val="20"/>
                <w:lang w:eastAsia="ru-RU"/>
              </w:rPr>
            </w:pPr>
          </w:p>
        </w:tc>
        <w:tc>
          <w:tcPr>
            <w:tcW w:w="915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6563FE"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при покупке тепла</w:t>
            </w:r>
          </w:p>
        </w:tc>
        <w:tc>
          <w:tcPr>
            <w:tcW w:w="1635" w:type="dxa"/>
            <w:tcBorders>
              <w:top w:val="single" w:sz="4" w:space="0" w:color="auto"/>
              <w:left w:val="nil"/>
              <w:bottom w:val="nil"/>
              <w:right w:val="nil"/>
            </w:tcBorders>
            <w:shd w:val="clear" w:color="000000" w:fill="FFFFFF"/>
            <w:hideMark/>
          </w:tcPr>
          <w:p w14:paraId="44B9FAA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nil"/>
              <w:right w:val="single" w:sz="4" w:space="0" w:color="auto"/>
            </w:tcBorders>
            <w:shd w:val="clear" w:color="000000" w:fill="DAEEF3"/>
            <w:noWrap/>
            <w:vAlign w:val="center"/>
            <w:hideMark/>
          </w:tcPr>
          <w:p w14:paraId="2DD21B1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single" w:sz="4" w:space="0" w:color="auto"/>
              <w:left w:val="single" w:sz="4" w:space="0" w:color="auto"/>
              <w:bottom w:val="nil"/>
              <w:right w:val="nil"/>
            </w:tcBorders>
            <w:shd w:val="clear" w:color="000000" w:fill="FFFF9B"/>
            <w:noWrap/>
            <w:vAlign w:val="center"/>
            <w:hideMark/>
          </w:tcPr>
          <w:p w14:paraId="7066C25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23 307,03</w:t>
            </w:r>
          </w:p>
        </w:tc>
      </w:tr>
      <w:tr w:rsidR="004E0941" w:rsidRPr="004E0941" w14:paraId="1DB718DC" w14:textId="77777777" w:rsidTr="004E0941">
        <w:trPr>
          <w:trHeight w:val="261"/>
        </w:trPr>
        <w:tc>
          <w:tcPr>
            <w:tcW w:w="329" w:type="dxa"/>
            <w:tcBorders>
              <w:top w:val="nil"/>
              <w:left w:val="nil"/>
              <w:bottom w:val="nil"/>
              <w:right w:val="nil"/>
            </w:tcBorders>
            <w:shd w:val="clear" w:color="auto" w:fill="auto"/>
            <w:noWrap/>
            <w:vAlign w:val="bottom"/>
            <w:hideMark/>
          </w:tcPr>
          <w:p w14:paraId="4406A34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8" w:space="0" w:color="auto"/>
              <w:right w:val="single" w:sz="4" w:space="0" w:color="auto"/>
            </w:tcBorders>
            <w:shd w:val="clear" w:color="000000" w:fill="FFFFFF"/>
            <w:noWrap/>
            <w:vAlign w:val="bottom"/>
            <w:hideMark/>
          </w:tcPr>
          <w:p w14:paraId="4DB2A7D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Покупная тепловая энергия</w:t>
            </w:r>
          </w:p>
        </w:tc>
        <w:tc>
          <w:tcPr>
            <w:tcW w:w="1635" w:type="dxa"/>
            <w:tcBorders>
              <w:top w:val="single" w:sz="4" w:space="0" w:color="auto"/>
              <w:left w:val="nil"/>
              <w:bottom w:val="single" w:sz="8" w:space="0" w:color="auto"/>
              <w:right w:val="nil"/>
            </w:tcBorders>
            <w:shd w:val="clear" w:color="000000" w:fill="FFFFFF"/>
            <w:hideMark/>
          </w:tcPr>
          <w:p w14:paraId="59DCF2A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0C553EC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80 481,37</w:t>
            </w:r>
          </w:p>
        </w:tc>
        <w:tc>
          <w:tcPr>
            <w:tcW w:w="1809" w:type="dxa"/>
            <w:tcBorders>
              <w:top w:val="single" w:sz="4" w:space="0" w:color="auto"/>
              <w:left w:val="single" w:sz="4" w:space="0" w:color="auto"/>
              <w:bottom w:val="single" w:sz="8" w:space="0" w:color="auto"/>
              <w:right w:val="nil"/>
            </w:tcBorders>
            <w:shd w:val="clear" w:color="000000" w:fill="FFFF9B"/>
            <w:noWrap/>
            <w:vAlign w:val="center"/>
            <w:hideMark/>
          </w:tcPr>
          <w:p w14:paraId="3D55C01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65 169,80</w:t>
            </w:r>
          </w:p>
        </w:tc>
      </w:tr>
      <w:tr w:rsidR="004E0941" w:rsidRPr="004E0941" w14:paraId="7EDE7AD7" w14:textId="77777777" w:rsidTr="004E0941">
        <w:trPr>
          <w:trHeight w:val="261"/>
        </w:trPr>
        <w:tc>
          <w:tcPr>
            <w:tcW w:w="329" w:type="dxa"/>
            <w:tcBorders>
              <w:top w:val="nil"/>
              <w:left w:val="nil"/>
              <w:bottom w:val="nil"/>
              <w:right w:val="nil"/>
            </w:tcBorders>
            <w:shd w:val="clear" w:color="auto" w:fill="auto"/>
            <w:noWrap/>
            <w:vAlign w:val="bottom"/>
            <w:hideMark/>
          </w:tcPr>
          <w:p w14:paraId="144175FC" w14:textId="77777777" w:rsidR="004E0941" w:rsidRPr="004E0941" w:rsidRDefault="004E0941" w:rsidP="004E0941">
            <w:pPr>
              <w:jc w:val="right"/>
              <w:rPr>
                <w:rFonts w:ascii="Arial CYR" w:hAnsi="Arial CYR" w:cs="Arial CYR"/>
                <w:sz w:val="20"/>
                <w:szCs w:val="20"/>
                <w:lang w:eastAsia="ru-RU"/>
              </w:rPr>
            </w:pPr>
          </w:p>
        </w:tc>
        <w:tc>
          <w:tcPr>
            <w:tcW w:w="14745" w:type="dxa"/>
            <w:gridSpan w:val="4"/>
            <w:tcBorders>
              <w:top w:val="single" w:sz="8" w:space="0" w:color="auto"/>
              <w:left w:val="single" w:sz="8" w:space="0" w:color="auto"/>
              <w:bottom w:val="single" w:sz="8" w:space="0" w:color="auto"/>
              <w:right w:val="nil"/>
            </w:tcBorders>
            <w:shd w:val="clear" w:color="000000" w:fill="FFFFFF"/>
            <w:hideMark/>
          </w:tcPr>
          <w:p w14:paraId="2E57F1A8" w14:textId="77777777" w:rsidR="004E0941" w:rsidRPr="004E0941" w:rsidRDefault="004E0941" w:rsidP="004E0941">
            <w:pPr>
              <w:jc w:val="center"/>
              <w:rPr>
                <w:rFonts w:ascii="Arial CYR" w:hAnsi="Arial CYR" w:cs="Arial CYR"/>
                <w:b/>
                <w:bCs/>
                <w:sz w:val="20"/>
                <w:szCs w:val="20"/>
                <w:lang w:eastAsia="ru-RU"/>
              </w:rPr>
            </w:pPr>
            <w:r w:rsidRPr="004E0941">
              <w:rPr>
                <w:rFonts w:ascii="Arial CYR" w:hAnsi="Arial CYR" w:cs="Arial CYR"/>
                <w:b/>
                <w:bCs/>
                <w:sz w:val="20"/>
                <w:szCs w:val="20"/>
                <w:lang w:eastAsia="ru-RU"/>
              </w:rPr>
              <w:t>Топливо</w:t>
            </w:r>
          </w:p>
        </w:tc>
      </w:tr>
      <w:tr w:rsidR="004E0941" w:rsidRPr="004E0941" w14:paraId="597CF56F" w14:textId="77777777" w:rsidTr="004E0941">
        <w:trPr>
          <w:trHeight w:val="378"/>
        </w:trPr>
        <w:tc>
          <w:tcPr>
            <w:tcW w:w="329" w:type="dxa"/>
            <w:tcBorders>
              <w:top w:val="nil"/>
              <w:left w:val="nil"/>
              <w:bottom w:val="nil"/>
              <w:right w:val="nil"/>
            </w:tcBorders>
            <w:shd w:val="clear" w:color="auto" w:fill="auto"/>
            <w:noWrap/>
            <w:vAlign w:val="bottom"/>
            <w:hideMark/>
          </w:tcPr>
          <w:p w14:paraId="381B8EE1" w14:textId="77777777" w:rsidR="004E0941" w:rsidRPr="004E0941" w:rsidRDefault="004E0941" w:rsidP="004E0941">
            <w:pPr>
              <w:jc w:val="center"/>
              <w:rPr>
                <w:rFonts w:ascii="Arial CYR" w:hAnsi="Arial CYR" w:cs="Arial CYR"/>
                <w:b/>
                <w:bCs/>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1445227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Удельный расход условного топлива, в т.ч.</w:t>
            </w:r>
          </w:p>
        </w:tc>
        <w:tc>
          <w:tcPr>
            <w:tcW w:w="1635" w:type="dxa"/>
            <w:tcBorders>
              <w:top w:val="nil"/>
              <w:left w:val="nil"/>
              <w:bottom w:val="single" w:sz="4" w:space="0" w:color="auto"/>
              <w:right w:val="nil"/>
            </w:tcBorders>
            <w:shd w:val="clear" w:color="000000" w:fill="FFFFFF"/>
            <w:vAlign w:val="center"/>
            <w:hideMark/>
          </w:tcPr>
          <w:p w14:paraId="3B48B33B"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xml:space="preserve">кг </w:t>
            </w:r>
            <w:proofErr w:type="spellStart"/>
            <w:r w:rsidRPr="004E0941">
              <w:rPr>
                <w:rFonts w:ascii="Arial CYR" w:hAnsi="Arial CYR" w:cs="Arial CYR"/>
                <w:sz w:val="20"/>
                <w:szCs w:val="20"/>
                <w:lang w:eastAsia="ru-RU"/>
              </w:rPr>
              <w:t>у.т</w:t>
            </w:r>
            <w:proofErr w:type="spellEnd"/>
            <w:r w:rsidRPr="004E0941">
              <w:rPr>
                <w:rFonts w:ascii="Arial CYR" w:hAnsi="Arial CYR" w:cs="Arial CYR"/>
                <w:sz w:val="20"/>
                <w:szCs w:val="20"/>
                <w:lang w:eastAsia="ru-RU"/>
              </w:rPr>
              <w:t>./Гкал</w:t>
            </w:r>
          </w:p>
        </w:tc>
        <w:tc>
          <w:tcPr>
            <w:tcW w:w="2144" w:type="dxa"/>
            <w:tcBorders>
              <w:top w:val="nil"/>
              <w:left w:val="nil"/>
              <w:bottom w:val="single" w:sz="4" w:space="0" w:color="auto"/>
              <w:right w:val="nil"/>
            </w:tcBorders>
            <w:shd w:val="clear" w:color="000000" w:fill="DAEEF3"/>
            <w:vAlign w:val="center"/>
            <w:hideMark/>
          </w:tcPr>
          <w:p w14:paraId="6F10C38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212,55</w:t>
            </w:r>
          </w:p>
        </w:tc>
        <w:tc>
          <w:tcPr>
            <w:tcW w:w="1809" w:type="dxa"/>
            <w:tcBorders>
              <w:top w:val="nil"/>
              <w:left w:val="single" w:sz="4" w:space="0" w:color="auto"/>
              <w:bottom w:val="single" w:sz="4" w:space="0" w:color="auto"/>
              <w:right w:val="single" w:sz="4" w:space="0" w:color="auto"/>
            </w:tcBorders>
            <w:shd w:val="clear" w:color="000000" w:fill="CCFFCC"/>
            <w:vAlign w:val="center"/>
            <w:hideMark/>
          </w:tcPr>
          <w:p w14:paraId="712953B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199,57</w:t>
            </w:r>
          </w:p>
        </w:tc>
      </w:tr>
      <w:tr w:rsidR="004E0941" w:rsidRPr="004E0941" w14:paraId="7C34A106" w14:textId="77777777" w:rsidTr="004E0941">
        <w:trPr>
          <w:trHeight w:val="291"/>
        </w:trPr>
        <w:tc>
          <w:tcPr>
            <w:tcW w:w="329" w:type="dxa"/>
            <w:tcBorders>
              <w:top w:val="nil"/>
              <w:left w:val="nil"/>
              <w:bottom w:val="nil"/>
              <w:right w:val="nil"/>
            </w:tcBorders>
            <w:shd w:val="clear" w:color="auto" w:fill="auto"/>
            <w:noWrap/>
            <w:vAlign w:val="bottom"/>
            <w:hideMark/>
          </w:tcPr>
          <w:p w14:paraId="29E08375"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251FFB11"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 уголь каменный</w:t>
            </w:r>
          </w:p>
        </w:tc>
        <w:tc>
          <w:tcPr>
            <w:tcW w:w="1635" w:type="dxa"/>
            <w:tcBorders>
              <w:top w:val="nil"/>
              <w:left w:val="nil"/>
              <w:bottom w:val="single" w:sz="4" w:space="0" w:color="auto"/>
              <w:right w:val="nil"/>
            </w:tcBorders>
            <w:shd w:val="clear" w:color="000000" w:fill="FFFFFF"/>
            <w:hideMark/>
          </w:tcPr>
          <w:p w14:paraId="56EF93A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xml:space="preserve">кг </w:t>
            </w:r>
            <w:proofErr w:type="spellStart"/>
            <w:r w:rsidRPr="004E0941">
              <w:rPr>
                <w:rFonts w:ascii="Arial CYR" w:hAnsi="Arial CYR" w:cs="Arial CYR"/>
                <w:sz w:val="20"/>
                <w:szCs w:val="20"/>
                <w:lang w:eastAsia="ru-RU"/>
              </w:rPr>
              <w:t>у.т</w:t>
            </w:r>
            <w:proofErr w:type="spellEnd"/>
            <w:r w:rsidRPr="004E0941">
              <w:rPr>
                <w:rFonts w:ascii="Arial CYR" w:hAnsi="Arial CYR" w:cs="Arial CYR"/>
                <w:sz w:val="20"/>
                <w:szCs w:val="20"/>
                <w:lang w:eastAsia="ru-RU"/>
              </w:rPr>
              <w:t>./Гкал</w:t>
            </w:r>
          </w:p>
        </w:tc>
        <w:tc>
          <w:tcPr>
            <w:tcW w:w="2144" w:type="dxa"/>
            <w:tcBorders>
              <w:top w:val="nil"/>
              <w:left w:val="nil"/>
              <w:bottom w:val="single" w:sz="4" w:space="0" w:color="auto"/>
              <w:right w:val="nil"/>
            </w:tcBorders>
            <w:shd w:val="clear" w:color="000000" w:fill="DAEEF3"/>
            <w:noWrap/>
            <w:vAlign w:val="center"/>
            <w:hideMark/>
          </w:tcPr>
          <w:p w14:paraId="4000CE7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212,55</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79FD0EF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199,57</w:t>
            </w:r>
          </w:p>
        </w:tc>
      </w:tr>
      <w:tr w:rsidR="004E0941" w:rsidRPr="004E0941" w14:paraId="03E15B6D" w14:textId="77777777" w:rsidTr="004E0941">
        <w:trPr>
          <w:trHeight w:val="392"/>
        </w:trPr>
        <w:tc>
          <w:tcPr>
            <w:tcW w:w="329" w:type="dxa"/>
            <w:tcBorders>
              <w:top w:val="nil"/>
              <w:left w:val="nil"/>
              <w:bottom w:val="nil"/>
              <w:right w:val="nil"/>
            </w:tcBorders>
            <w:shd w:val="clear" w:color="auto" w:fill="auto"/>
            <w:noWrap/>
            <w:vAlign w:val="bottom"/>
            <w:hideMark/>
          </w:tcPr>
          <w:p w14:paraId="0A126E7A"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center"/>
            <w:hideMark/>
          </w:tcPr>
          <w:p w14:paraId="0024E536"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Тепловой эквивалент</w:t>
            </w:r>
          </w:p>
        </w:tc>
        <w:tc>
          <w:tcPr>
            <w:tcW w:w="1635" w:type="dxa"/>
            <w:tcBorders>
              <w:top w:val="nil"/>
              <w:left w:val="nil"/>
              <w:bottom w:val="single" w:sz="4" w:space="0" w:color="auto"/>
              <w:right w:val="nil"/>
            </w:tcBorders>
            <w:shd w:val="clear" w:color="000000" w:fill="FFFFFF"/>
            <w:hideMark/>
          </w:tcPr>
          <w:p w14:paraId="227A068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c>
          <w:tcPr>
            <w:tcW w:w="2144" w:type="dxa"/>
            <w:tcBorders>
              <w:top w:val="nil"/>
              <w:left w:val="nil"/>
              <w:bottom w:val="single" w:sz="4" w:space="0" w:color="auto"/>
              <w:right w:val="nil"/>
            </w:tcBorders>
            <w:shd w:val="clear" w:color="000000" w:fill="DAEEF3"/>
            <w:vAlign w:val="center"/>
            <w:hideMark/>
          </w:tcPr>
          <w:p w14:paraId="3E58846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4" w:space="0" w:color="auto"/>
            </w:tcBorders>
            <w:shd w:val="clear" w:color="000000" w:fill="CCFFCC"/>
            <w:vAlign w:val="center"/>
            <w:hideMark/>
          </w:tcPr>
          <w:p w14:paraId="64DCC0E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0,814</w:t>
            </w:r>
          </w:p>
        </w:tc>
      </w:tr>
      <w:tr w:rsidR="004E0941" w:rsidRPr="004E0941" w14:paraId="77CAB3EA" w14:textId="77777777" w:rsidTr="004E0941">
        <w:trPr>
          <w:trHeight w:val="247"/>
        </w:trPr>
        <w:tc>
          <w:tcPr>
            <w:tcW w:w="329" w:type="dxa"/>
            <w:tcBorders>
              <w:top w:val="nil"/>
              <w:left w:val="nil"/>
              <w:bottom w:val="nil"/>
              <w:right w:val="nil"/>
            </w:tcBorders>
            <w:shd w:val="clear" w:color="auto" w:fill="auto"/>
            <w:noWrap/>
            <w:vAlign w:val="bottom"/>
            <w:hideMark/>
          </w:tcPr>
          <w:p w14:paraId="777D219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167E7227"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 уголь каменный</w:t>
            </w:r>
          </w:p>
        </w:tc>
        <w:tc>
          <w:tcPr>
            <w:tcW w:w="1635" w:type="dxa"/>
            <w:tcBorders>
              <w:top w:val="nil"/>
              <w:left w:val="nil"/>
              <w:bottom w:val="single" w:sz="4" w:space="0" w:color="auto"/>
              <w:right w:val="nil"/>
            </w:tcBorders>
            <w:shd w:val="clear" w:color="000000" w:fill="FFFFFF"/>
            <w:hideMark/>
          </w:tcPr>
          <w:p w14:paraId="0BEE02FC"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c>
          <w:tcPr>
            <w:tcW w:w="2144" w:type="dxa"/>
            <w:tcBorders>
              <w:top w:val="nil"/>
              <w:left w:val="nil"/>
              <w:bottom w:val="single" w:sz="4" w:space="0" w:color="auto"/>
              <w:right w:val="nil"/>
            </w:tcBorders>
            <w:shd w:val="clear" w:color="000000" w:fill="DAEEF3"/>
            <w:noWrap/>
            <w:vAlign w:val="center"/>
            <w:hideMark/>
          </w:tcPr>
          <w:p w14:paraId="44F5359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0,814</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0E15DCF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0,814</w:t>
            </w:r>
          </w:p>
        </w:tc>
      </w:tr>
      <w:tr w:rsidR="004E0941" w:rsidRPr="004E0941" w14:paraId="4775423C" w14:textId="77777777" w:rsidTr="004E0941">
        <w:trPr>
          <w:trHeight w:val="378"/>
        </w:trPr>
        <w:tc>
          <w:tcPr>
            <w:tcW w:w="329" w:type="dxa"/>
            <w:tcBorders>
              <w:top w:val="nil"/>
              <w:left w:val="nil"/>
              <w:bottom w:val="nil"/>
              <w:right w:val="nil"/>
            </w:tcBorders>
            <w:shd w:val="clear" w:color="auto" w:fill="auto"/>
            <w:noWrap/>
            <w:vAlign w:val="bottom"/>
            <w:hideMark/>
          </w:tcPr>
          <w:p w14:paraId="3664FD1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B4E102E"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Удельный расход натурального топлива, в т. ч.</w:t>
            </w:r>
          </w:p>
        </w:tc>
        <w:tc>
          <w:tcPr>
            <w:tcW w:w="1635" w:type="dxa"/>
            <w:tcBorders>
              <w:top w:val="nil"/>
              <w:left w:val="nil"/>
              <w:bottom w:val="single" w:sz="4" w:space="0" w:color="auto"/>
              <w:right w:val="nil"/>
            </w:tcBorders>
            <w:shd w:val="clear" w:color="000000" w:fill="FFFFFF"/>
            <w:vAlign w:val="center"/>
            <w:hideMark/>
          </w:tcPr>
          <w:p w14:paraId="5CCF90B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кг/Гкал</w:t>
            </w:r>
          </w:p>
        </w:tc>
        <w:tc>
          <w:tcPr>
            <w:tcW w:w="2144" w:type="dxa"/>
            <w:tcBorders>
              <w:top w:val="nil"/>
              <w:left w:val="nil"/>
              <w:bottom w:val="single" w:sz="4" w:space="0" w:color="auto"/>
              <w:right w:val="nil"/>
            </w:tcBorders>
            <w:shd w:val="clear" w:color="000000" w:fill="DAEEF3"/>
            <w:noWrap/>
            <w:vAlign w:val="center"/>
            <w:hideMark/>
          </w:tcPr>
          <w:p w14:paraId="21EFE52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261,12</w:t>
            </w:r>
          </w:p>
        </w:tc>
        <w:tc>
          <w:tcPr>
            <w:tcW w:w="1809" w:type="dxa"/>
            <w:tcBorders>
              <w:top w:val="nil"/>
              <w:left w:val="nil"/>
              <w:bottom w:val="single" w:sz="4" w:space="0" w:color="auto"/>
              <w:right w:val="single" w:sz="4" w:space="0" w:color="auto"/>
            </w:tcBorders>
            <w:shd w:val="clear" w:color="000000" w:fill="CCFFCC"/>
            <w:noWrap/>
            <w:vAlign w:val="center"/>
            <w:hideMark/>
          </w:tcPr>
          <w:p w14:paraId="0B36916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245,08</w:t>
            </w:r>
          </w:p>
        </w:tc>
      </w:tr>
      <w:tr w:rsidR="004E0941" w:rsidRPr="004E0941" w14:paraId="3E1C2183" w14:textId="77777777" w:rsidTr="004E0941">
        <w:trPr>
          <w:trHeight w:val="247"/>
        </w:trPr>
        <w:tc>
          <w:tcPr>
            <w:tcW w:w="329" w:type="dxa"/>
            <w:tcBorders>
              <w:top w:val="nil"/>
              <w:left w:val="nil"/>
              <w:bottom w:val="nil"/>
              <w:right w:val="nil"/>
            </w:tcBorders>
            <w:shd w:val="clear" w:color="auto" w:fill="auto"/>
            <w:noWrap/>
            <w:vAlign w:val="bottom"/>
            <w:hideMark/>
          </w:tcPr>
          <w:p w14:paraId="787AD08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1A9E0DD4"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-уголь каменный</w:t>
            </w:r>
          </w:p>
        </w:tc>
        <w:tc>
          <w:tcPr>
            <w:tcW w:w="1635" w:type="dxa"/>
            <w:tcBorders>
              <w:top w:val="nil"/>
              <w:left w:val="nil"/>
              <w:bottom w:val="single" w:sz="4" w:space="0" w:color="auto"/>
              <w:right w:val="nil"/>
            </w:tcBorders>
            <w:shd w:val="clear" w:color="000000" w:fill="FFFFFF"/>
            <w:hideMark/>
          </w:tcPr>
          <w:p w14:paraId="3C854892"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кг/Гкал</w:t>
            </w:r>
          </w:p>
        </w:tc>
        <w:tc>
          <w:tcPr>
            <w:tcW w:w="2144" w:type="dxa"/>
            <w:tcBorders>
              <w:top w:val="nil"/>
              <w:left w:val="nil"/>
              <w:bottom w:val="single" w:sz="4" w:space="0" w:color="auto"/>
              <w:right w:val="nil"/>
            </w:tcBorders>
            <w:shd w:val="clear" w:color="000000" w:fill="DAEEF3"/>
            <w:noWrap/>
            <w:vAlign w:val="center"/>
            <w:hideMark/>
          </w:tcPr>
          <w:p w14:paraId="603DD89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261,12</w:t>
            </w:r>
          </w:p>
        </w:tc>
        <w:tc>
          <w:tcPr>
            <w:tcW w:w="1809" w:type="dxa"/>
            <w:tcBorders>
              <w:top w:val="nil"/>
              <w:left w:val="nil"/>
              <w:bottom w:val="single" w:sz="4" w:space="0" w:color="auto"/>
              <w:right w:val="single" w:sz="4" w:space="0" w:color="auto"/>
            </w:tcBorders>
            <w:shd w:val="clear" w:color="000000" w:fill="CCFFCC"/>
            <w:noWrap/>
            <w:vAlign w:val="center"/>
            <w:hideMark/>
          </w:tcPr>
          <w:p w14:paraId="3FABD52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245,08</w:t>
            </w:r>
          </w:p>
        </w:tc>
      </w:tr>
      <w:tr w:rsidR="004E0941" w:rsidRPr="004E0941" w14:paraId="302CC705" w14:textId="77777777" w:rsidTr="004E0941">
        <w:trPr>
          <w:trHeight w:val="392"/>
        </w:trPr>
        <w:tc>
          <w:tcPr>
            <w:tcW w:w="329" w:type="dxa"/>
            <w:tcBorders>
              <w:top w:val="nil"/>
              <w:left w:val="nil"/>
              <w:bottom w:val="nil"/>
              <w:right w:val="nil"/>
            </w:tcBorders>
            <w:shd w:val="clear" w:color="auto" w:fill="auto"/>
            <w:noWrap/>
            <w:vAlign w:val="bottom"/>
            <w:hideMark/>
          </w:tcPr>
          <w:p w14:paraId="583E863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71AFCDD6"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 натурального топлива, всего, в т. ч.</w:t>
            </w:r>
          </w:p>
        </w:tc>
        <w:tc>
          <w:tcPr>
            <w:tcW w:w="1635" w:type="dxa"/>
            <w:tcBorders>
              <w:top w:val="nil"/>
              <w:left w:val="nil"/>
              <w:bottom w:val="single" w:sz="4" w:space="0" w:color="auto"/>
              <w:right w:val="nil"/>
            </w:tcBorders>
            <w:shd w:val="clear" w:color="000000" w:fill="FFFFFF"/>
            <w:hideMark/>
          </w:tcPr>
          <w:p w14:paraId="00786D2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w:t>
            </w:r>
          </w:p>
        </w:tc>
        <w:tc>
          <w:tcPr>
            <w:tcW w:w="2144" w:type="dxa"/>
            <w:tcBorders>
              <w:top w:val="nil"/>
              <w:left w:val="nil"/>
              <w:bottom w:val="single" w:sz="4" w:space="0" w:color="auto"/>
              <w:right w:val="nil"/>
            </w:tcBorders>
            <w:shd w:val="clear" w:color="000000" w:fill="DAEEF3"/>
            <w:noWrap/>
            <w:vAlign w:val="center"/>
            <w:hideMark/>
          </w:tcPr>
          <w:p w14:paraId="26FF2B2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26248,20</w:t>
            </w:r>
          </w:p>
        </w:tc>
        <w:tc>
          <w:tcPr>
            <w:tcW w:w="1809" w:type="dxa"/>
            <w:tcBorders>
              <w:top w:val="nil"/>
              <w:left w:val="nil"/>
              <w:bottom w:val="single" w:sz="4" w:space="0" w:color="auto"/>
              <w:right w:val="single" w:sz="4" w:space="0" w:color="auto"/>
            </w:tcBorders>
            <w:shd w:val="clear" w:color="000000" w:fill="CCFFCC"/>
            <w:noWrap/>
            <w:vAlign w:val="center"/>
            <w:hideMark/>
          </w:tcPr>
          <w:p w14:paraId="26268E4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26370,54</w:t>
            </w:r>
          </w:p>
        </w:tc>
      </w:tr>
      <w:tr w:rsidR="004E0941" w:rsidRPr="004E0941" w14:paraId="729C3D3B" w14:textId="77777777" w:rsidTr="004E0941">
        <w:trPr>
          <w:trHeight w:val="247"/>
        </w:trPr>
        <w:tc>
          <w:tcPr>
            <w:tcW w:w="329" w:type="dxa"/>
            <w:tcBorders>
              <w:top w:val="nil"/>
              <w:left w:val="nil"/>
              <w:bottom w:val="nil"/>
              <w:right w:val="nil"/>
            </w:tcBorders>
            <w:shd w:val="clear" w:color="auto" w:fill="auto"/>
            <w:noWrap/>
            <w:vAlign w:val="bottom"/>
            <w:hideMark/>
          </w:tcPr>
          <w:p w14:paraId="40DBD3C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4C579FDE"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-уголь каменный</w:t>
            </w:r>
          </w:p>
        </w:tc>
        <w:tc>
          <w:tcPr>
            <w:tcW w:w="1635" w:type="dxa"/>
            <w:tcBorders>
              <w:top w:val="nil"/>
              <w:left w:val="nil"/>
              <w:bottom w:val="single" w:sz="4" w:space="0" w:color="auto"/>
              <w:right w:val="nil"/>
            </w:tcBorders>
            <w:shd w:val="clear" w:color="000000" w:fill="FFFFFF"/>
            <w:hideMark/>
          </w:tcPr>
          <w:p w14:paraId="589CD67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w:t>
            </w:r>
          </w:p>
        </w:tc>
        <w:tc>
          <w:tcPr>
            <w:tcW w:w="2144" w:type="dxa"/>
            <w:tcBorders>
              <w:top w:val="nil"/>
              <w:left w:val="nil"/>
              <w:bottom w:val="single" w:sz="4" w:space="0" w:color="auto"/>
              <w:right w:val="nil"/>
            </w:tcBorders>
            <w:shd w:val="clear" w:color="000000" w:fill="DAEEF3"/>
            <w:noWrap/>
            <w:vAlign w:val="center"/>
            <w:hideMark/>
          </w:tcPr>
          <w:p w14:paraId="13DCBD1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26248,20</w:t>
            </w:r>
          </w:p>
        </w:tc>
        <w:tc>
          <w:tcPr>
            <w:tcW w:w="1809" w:type="dxa"/>
            <w:tcBorders>
              <w:top w:val="nil"/>
              <w:left w:val="nil"/>
              <w:bottom w:val="single" w:sz="4" w:space="0" w:color="auto"/>
              <w:right w:val="single" w:sz="4" w:space="0" w:color="auto"/>
            </w:tcBorders>
            <w:shd w:val="clear" w:color="000000" w:fill="CCFFCC"/>
            <w:noWrap/>
            <w:vAlign w:val="center"/>
            <w:hideMark/>
          </w:tcPr>
          <w:p w14:paraId="164F131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26370,54</w:t>
            </w:r>
          </w:p>
        </w:tc>
      </w:tr>
      <w:tr w:rsidR="004E0941" w:rsidRPr="004E0941" w14:paraId="27CF8D08" w14:textId="77777777" w:rsidTr="004E0941">
        <w:trPr>
          <w:trHeight w:val="247"/>
        </w:trPr>
        <w:tc>
          <w:tcPr>
            <w:tcW w:w="329" w:type="dxa"/>
            <w:tcBorders>
              <w:top w:val="nil"/>
              <w:left w:val="nil"/>
              <w:bottom w:val="nil"/>
              <w:right w:val="nil"/>
            </w:tcBorders>
            <w:shd w:val="clear" w:color="auto" w:fill="auto"/>
            <w:noWrap/>
            <w:vAlign w:val="bottom"/>
            <w:hideMark/>
          </w:tcPr>
          <w:p w14:paraId="6EE6058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096E167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Естественная убыль натурального топлива, всего, в т. ч.</w:t>
            </w:r>
          </w:p>
        </w:tc>
        <w:tc>
          <w:tcPr>
            <w:tcW w:w="1635" w:type="dxa"/>
            <w:tcBorders>
              <w:top w:val="nil"/>
              <w:left w:val="nil"/>
              <w:bottom w:val="single" w:sz="4" w:space="0" w:color="auto"/>
              <w:right w:val="nil"/>
            </w:tcBorders>
            <w:shd w:val="clear" w:color="000000" w:fill="FFFFFF"/>
            <w:vAlign w:val="center"/>
            <w:hideMark/>
          </w:tcPr>
          <w:p w14:paraId="5F6146D2"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w:t>
            </w:r>
          </w:p>
        </w:tc>
        <w:tc>
          <w:tcPr>
            <w:tcW w:w="2144" w:type="dxa"/>
            <w:tcBorders>
              <w:top w:val="nil"/>
              <w:left w:val="nil"/>
              <w:bottom w:val="single" w:sz="4" w:space="0" w:color="auto"/>
              <w:right w:val="nil"/>
            </w:tcBorders>
            <w:shd w:val="clear" w:color="000000" w:fill="DAEEF3"/>
            <w:noWrap/>
            <w:vAlign w:val="center"/>
            <w:hideMark/>
          </w:tcPr>
          <w:p w14:paraId="31E6D3D6"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1,00</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7F5981A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1,00</w:t>
            </w:r>
          </w:p>
        </w:tc>
      </w:tr>
      <w:tr w:rsidR="004E0941" w:rsidRPr="004E0941" w14:paraId="542E8602" w14:textId="77777777" w:rsidTr="004E0941">
        <w:trPr>
          <w:trHeight w:val="247"/>
        </w:trPr>
        <w:tc>
          <w:tcPr>
            <w:tcW w:w="329" w:type="dxa"/>
            <w:tcBorders>
              <w:top w:val="nil"/>
              <w:left w:val="nil"/>
              <w:bottom w:val="nil"/>
              <w:right w:val="nil"/>
            </w:tcBorders>
            <w:shd w:val="clear" w:color="auto" w:fill="auto"/>
            <w:noWrap/>
            <w:vAlign w:val="bottom"/>
            <w:hideMark/>
          </w:tcPr>
          <w:p w14:paraId="6062299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30E1B2B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-при </w:t>
            </w:r>
            <w:proofErr w:type="spellStart"/>
            <w:r w:rsidRPr="004E0941">
              <w:rPr>
                <w:rFonts w:ascii="Arial CYR" w:hAnsi="Arial CYR" w:cs="Arial CYR"/>
                <w:sz w:val="20"/>
                <w:szCs w:val="20"/>
                <w:lang w:eastAsia="ru-RU"/>
              </w:rPr>
              <w:t>ж.д</w:t>
            </w:r>
            <w:proofErr w:type="spellEnd"/>
            <w:r w:rsidRPr="004E0941">
              <w:rPr>
                <w:rFonts w:ascii="Arial CYR" w:hAnsi="Arial CYR" w:cs="Arial CYR"/>
                <w:sz w:val="20"/>
                <w:szCs w:val="20"/>
                <w:lang w:eastAsia="ru-RU"/>
              </w:rPr>
              <w:t>. перевозках</w:t>
            </w:r>
          </w:p>
        </w:tc>
        <w:tc>
          <w:tcPr>
            <w:tcW w:w="1635" w:type="dxa"/>
            <w:tcBorders>
              <w:top w:val="nil"/>
              <w:left w:val="nil"/>
              <w:bottom w:val="single" w:sz="4" w:space="0" w:color="auto"/>
              <w:right w:val="nil"/>
            </w:tcBorders>
            <w:shd w:val="clear" w:color="000000" w:fill="FFFFFF"/>
            <w:vAlign w:val="center"/>
            <w:hideMark/>
          </w:tcPr>
          <w:p w14:paraId="5D90CBF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w:t>
            </w:r>
          </w:p>
        </w:tc>
        <w:tc>
          <w:tcPr>
            <w:tcW w:w="2144" w:type="dxa"/>
            <w:tcBorders>
              <w:top w:val="nil"/>
              <w:left w:val="nil"/>
              <w:bottom w:val="single" w:sz="4" w:space="0" w:color="auto"/>
              <w:right w:val="nil"/>
            </w:tcBorders>
            <w:shd w:val="clear" w:color="000000" w:fill="DAEEF3"/>
            <w:noWrap/>
            <w:vAlign w:val="center"/>
            <w:hideMark/>
          </w:tcPr>
          <w:p w14:paraId="16ED041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1DC2C5E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47E0B5AA" w14:textId="77777777" w:rsidTr="004E0941">
        <w:trPr>
          <w:trHeight w:val="247"/>
        </w:trPr>
        <w:tc>
          <w:tcPr>
            <w:tcW w:w="329" w:type="dxa"/>
            <w:tcBorders>
              <w:top w:val="nil"/>
              <w:left w:val="nil"/>
              <w:bottom w:val="nil"/>
              <w:right w:val="nil"/>
            </w:tcBorders>
            <w:shd w:val="clear" w:color="auto" w:fill="auto"/>
            <w:noWrap/>
            <w:vAlign w:val="bottom"/>
            <w:hideMark/>
          </w:tcPr>
          <w:p w14:paraId="17D7CDD3"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4CFFDBF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-при автомобильных перевозках</w:t>
            </w:r>
          </w:p>
        </w:tc>
        <w:tc>
          <w:tcPr>
            <w:tcW w:w="1635" w:type="dxa"/>
            <w:tcBorders>
              <w:top w:val="nil"/>
              <w:left w:val="nil"/>
              <w:bottom w:val="single" w:sz="4" w:space="0" w:color="auto"/>
              <w:right w:val="nil"/>
            </w:tcBorders>
            <w:shd w:val="clear" w:color="000000" w:fill="FFFFFF"/>
            <w:vAlign w:val="center"/>
            <w:hideMark/>
          </w:tcPr>
          <w:p w14:paraId="0EA7459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w:t>
            </w:r>
          </w:p>
        </w:tc>
        <w:tc>
          <w:tcPr>
            <w:tcW w:w="2144" w:type="dxa"/>
            <w:tcBorders>
              <w:top w:val="nil"/>
              <w:left w:val="nil"/>
              <w:bottom w:val="single" w:sz="4" w:space="0" w:color="auto"/>
              <w:right w:val="nil"/>
            </w:tcBorders>
            <w:shd w:val="clear" w:color="000000" w:fill="DAEEF3"/>
            <w:noWrap/>
            <w:vAlign w:val="center"/>
            <w:hideMark/>
          </w:tcPr>
          <w:p w14:paraId="4224782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0,20</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0C2378D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0,20</w:t>
            </w:r>
          </w:p>
        </w:tc>
      </w:tr>
      <w:tr w:rsidR="004E0941" w:rsidRPr="004E0941" w14:paraId="661728C0" w14:textId="77777777" w:rsidTr="004E0941">
        <w:trPr>
          <w:trHeight w:val="247"/>
        </w:trPr>
        <w:tc>
          <w:tcPr>
            <w:tcW w:w="329" w:type="dxa"/>
            <w:tcBorders>
              <w:top w:val="nil"/>
              <w:left w:val="nil"/>
              <w:bottom w:val="nil"/>
              <w:right w:val="nil"/>
            </w:tcBorders>
            <w:shd w:val="clear" w:color="auto" w:fill="auto"/>
            <w:noWrap/>
            <w:vAlign w:val="bottom"/>
            <w:hideMark/>
          </w:tcPr>
          <w:p w14:paraId="12A60C8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073A913A"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-при хранении на складе, перегрузке и подаче в котельную</w:t>
            </w:r>
          </w:p>
        </w:tc>
        <w:tc>
          <w:tcPr>
            <w:tcW w:w="1635" w:type="dxa"/>
            <w:tcBorders>
              <w:top w:val="nil"/>
              <w:left w:val="nil"/>
              <w:bottom w:val="single" w:sz="4" w:space="0" w:color="auto"/>
              <w:right w:val="nil"/>
            </w:tcBorders>
            <w:shd w:val="clear" w:color="000000" w:fill="FFFFFF"/>
            <w:vAlign w:val="center"/>
            <w:hideMark/>
          </w:tcPr>
          <w:p w14:paraId="6CE201C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w:t>
            </w:r>
          </w:p>
        </w:tc>
        <w:tc>
          <w:tcPr>
            <w:tcW w:w="2144" w:type="dxa"/>
            <w:tcBorders>
              <w:top w:val="nil"/>
              <w:left w:val="nil"/>
              <w:bottom w:val="single" w:sz="4" w:space="0" w:color="auto"/>
              <w:right w:val="nil"/>
            </w:tcBorders>
            <w:shd w:val="clear" w:color="000000" w:fill="DAEEF3"/>
            <w:noWrap/>
            <w:vAlign w:val="center"/>
            <w:hideMark/>
          </w:tcPr>
          <w:p w14:paraId="356C54B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0,80</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17F9D2C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0,80</w:t>
            </w:r>
          </w:p>
        </w:tc>
      </w:tr>
      <w:tr w:rsidR="004E0941" w:rsidRPr="004E0941" w14:paraId="3EA24A33" w14:textId="77777777" w:rsidTr="004E0941">
        <w:trPr>
          <w:trHeight w:val="494"/>
        </w:trPr>
        <w:tc>
          <w:tcPr>
            <w:tcW w:w="329" w:type="dxa"/>
            <w:tcBorders>
              <w:top w:val="nil"/>
              <w:left w:val="nil"/>
              <w:bottom w:val="nil"/>
              <w:right w:val="nil"/>
            </w:tcBorders>
            <w:shd w:val="clear" w:color="auto" w:fill="auto"/>
            <w:noWrap/>
            <w:vAlign w:val="bottom"/>
            <w:hideMark/>
          </w:tcPr>
          <w:p w14:paraId="21834A8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44CE214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 натурального топлива с учётом естественной убыли и потерь, всего, в т. ч.</w:t>
            </w:r>
          </w:p>
        </w:tc>
        <w:tc>
          <w:tcPr>
            <w:tcW w:w="1635" w:type="dxa"/>
            <w:tcBorders>
              <w:top w:val="nil"/>
              <w:left w:val="nil"/>
              <w:bottom w:val="single" w:sz="4" w:space="0" w:color="auto"/>
              <w:right w:val="nil"/>
            </w:tcBorders>
            <w:shd w:val="clear" w:color="000000" w:fill="FFFFFF"/>
            <w:vAlign w:val="center"/>
            <w:hideMark/>
          </w:tcPr>
          <w:p w14:paraId="32DEDE7C"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w:t>
            </w:r>
          </w:p>
        </w:tc>
        <w:tc>
          <w:tcPr>
            <w:tcW w:w="2144" w:type="dxa"/>
            <w:tcBorders>
              <w:top w:val="nil"/>
              <w:left w:val="nil"/>
              <w:bottom w:val="single" w:sz="4" w:space="0" w:color="auto"/>
              <w:right w:val="nil"/>
            </w:tcBorders>
            <w:shd w:val="clear" w:color="000000" w:fill="DAEEF3"/>
            <w:noWrap/>
            <w:vAlign w:val="center"/>
            <w:hideMark/>
          </w:tcPr>
          <w:p w14:paraId="2B09F80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26513,83</w:t>
            </w:r>
          </w:p>
        </w:tc>
        <w:tc>
          <w:tcPr>
            <w:tcW w:w="1809" w:type="dxa"/>
            <w:tcBorders>
              <w:top w:val="nil"/>
              <w:left w:val="nil"/>
              <w:bottom w:val="single" w:sz="4" w:space="0" w:color="auto"/>
              <w:right w:val="single" w:sz="4" w:space="0" w:color="auto"/>
            </w:tcBorders>
            <w:shd w:val="clear" w:color="000000" w:fill="CCFFCC"/>
            <w:noWrap/>
            <w:vAlign w:val="center"/>
            <w:hideMark/>
          </w:tcPr>
          <w:p w14:paraId="387D6BE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26634,25</w:t>
            </w:r>
          </w:p>
        </w:tc>
      </w:tr>
      <w:tr w:rsidR="004E0941" w:rsidRPr="004E0941" w14:paraId="23CF776E" w14:textId="77777777" w:rsidTr="004E0941">
        <w:trPr>
          <w:trHeight w:val="247"/>
        </w:trPr>
        <w:tc>
          <w:tcPr>
            <w:tcW w:w="329" w:type="dxa"/>
            <w:tcBorders>
              <w:top w:val="nil"/>
              <w:left w:val="nil"/>
              <w:bottom w:val="nil"/>
              <w:right w:val="nil"/>
            </w:tcBorders>
            <w:shd w:val="clear" w:color="auto" w:fill="auto"/>
            <w:noWrap/>
            <w:vAlign w:val="bottom"/>
            <w:hideMark/>
          </w:tcPr>
          <w:p w14:paraId="73055DF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2FF2CBF6"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-уголь каменный</w:t>
            </w:r>
          </w:p>
        </w:tc>
        <w:tc>
          <w:tcPr>
            <w:tcW w:w="1635" w:type="dxa"/>
            <w:tcBorders>
              <w:top w:val="nil"/>
              <w:left w:val="nil"/>
              <w:bottom w:val="single" w:sz="4" w:space="0" w:color="auto"/>
              <w:right w:val="nil"/>
            </w:tcBorders>
            <w:shd w:val="clear" w:color="000000" w:fill="FFFFFF"/>
            <w:vAlign w:val="center"/>
            <w:hideMark/>
          </w:tcPr>
          <w:p w14:paraId="1087605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w:t>
            </w:r>
          </w:p>
        </w:tc>
        <w:tc>
          <w:tcPr>
            <w:tcW w:w="2144" w:type="dxa"/>
            <w:tcBorders>
              <w:top w:val="nil"/>
              <w:left w:val="nil"/>
              <w:bottom w:val="single" w:sz="4" w:space="0" w:color="auto"/>
              <w:right w:val="nil"/>
            </w:tcBorders>
            <w:shd w:val="clear" w:color="000000" w:fill="DAEEF3"/>
            <w:noWrap/>
            <w:vAlign w:val="center"/>
            <w:hideMark/>
          </w:tcPr>
          <w:p w14:paraId="348746B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26513,83</w:t>
            </w:r>
          </w:p>
        </w:tc>
        <w:tc>
          <w:tcPr>
            <w:tcW w:w="1809" w:type="dxa"/>
            <w:tcBorders>
              <w:top w:val="nil"/>
              <w:left w:val="nil"/>
              <w:bottom w:val="single" w:sz="4" w:space="0" w:color="auto"/>
              <w:right w:val="single" w:sz="4" w:space="0" w:color="auto"/>
            </w:tcBorders>
            <w:shd w:val="clear" w:color="000000" w:fill="CCFFCC"/>
            <w:noWrap/>
            <w:vAlign w:val="center"/>
            <w:hideMark/>
          </w:tcPr>
          <w:p w14:paraId="44AFB56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26634,25</w:t>
            </w:r>
          </w:p>
        </w:tc>
      </w:tr>
      <w:tr w:rsidR="004E0941" w:rsidRPr="004E0941" w14:paraId="50C449CF" w14:textId="77777777" w:rsidTr="004E0941">
        <w:trPr>
          <w:trHeight w:val="363"/>
        </w:trPr>
        <w:tc>
          <w:tcPr>
            <w:tcW w:w="329" w:type="dxa"/>
            <w:tcBorders>
              <w:top w:val="nil"/>
              <w:left w:val="nil"/>
              <w:bottom w:val="nil"/>
              <w:right w:val="nil"/>
            </w:tcBorders>
            <w:shd w:val="clear" w:color="auto" w:fill="auto"/>
            <w:noWrap/>
            <w:vAlign w:val="bottom"/>
            <w:hideMark/>
          </w:tcPr>
          <w:p w14:paraId="69257B3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DF4FF6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Цена  натурального топлива</w:t>
            </w:r>
          </w:p>
        </w:tc>
        <w:tc>
          <w:tcPr>
            <w:tcW w:w="1635" w:type="dxa"/>
            <w:tcBorders>
              <w:top w:val="nil"/>
              <w:left w:val="nil"/>
              <w:bottom w:val="single" w:sz="4" w:space="0" w:color="auto"/>
              <w:right w:val="nil"/>
            </w:tcBorders>
            <w:shd w:val="clear" w:color="000000" w:fill="FFFFFF"/>
            <w:vAlign w:val="center"/>
            <w:hideMark/>
          </w:tcPr>
          <w:p w14:paraId="1AF6765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руб./т</w:t>
            </w:r>
          </w:p>
        </w:tc>
        <w:tc>
          <w:tcPr>
            <w:tcW w:w="2144" w:type="dxa"/>
            <w:tcBorders>
              <w:top w:val="nil"/>
              <w:left w:val="nil"/>
              <w:bottom w:val="single" w:sz="4" w:space="0" w:color="auto"/>
              <w:right w:val="nil"/>
            </w:tcBorders>
            <w:shd w:val="clear" w:color="000000" w:fill="DAEEF3"/>
            <w:vAlign w:val="center"/>
            <w:hideMark/>
          </w:tcPr>
          <w:p w14:paraId="7C25FD3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586FB6C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00F66CEA" w14:textId="77777777" w:rsidTr="004E0941">
        <w:trPr>
          <w:trHeight w:val="247"/>
        </w:trPr>
        <w:tc>
          <w:tcPr>
            <w:tcW w:w="329" w:type="dxa"/>
            <w:tcBorders>
              <w:top w:val="nil"/>
              <w:left w:val="nil"/>
              <w:bottom w:val="nil"/>
              <w:right w:val="nil"/>
            </w:tcBorders>
            <w:shd w:val="clear" w:color="auto" w:fill="auto"/>
            <w:noWrap/>
            <w:vAlign w:val="bottom"/>
            <w:hideMark/>
          </w:tcPr>
          <w:p w14:paraId="15506FA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49D83142"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-уголь каменный</w:t>
            </w:r>
          </w:p>
        </w:tc>
        <w:tc>
          <w:tcPr>
            <w:tcW w:w="1635" w:type="dxa"/>
            <w:tcBorders>
              <w:top w:val="nil"/>
              <w:left w:val="nil"/>
              <w:bottom w:val="single" w:sz="4" w:space="0" w:color="auto"/>
              <w:right w:val="nil"/>
            </w:tcBorders>
            <w:shd w:val="clear" w:color="000000" w:fill="FFFFFF"/>
            <w:hideMark/>
          </w:tcPr>
          <w:p w14:paraId="05E697C8"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руб./т</w:t>
            </w:r>
          </w:p>
        </w:tc>
        <w:tc>
          <w:tcPr>
            <w:tcW w:w="2144" w:type="dxa"/>
            <w:tcBorders>
              <w:top w:val="nil"/>
              <w:left w:val="nil"/>
              <w:bottom w:val="single" w:sz="4" w:space="0" w:color="auto"/>
              <w:right w:val="nil"/>
            </w:tcBorders>
            <w:shd w:val="clear" w:color="000000" w:fill="DAEEF3"/>
            <w:noWrap/>
            <w:vAlign w:val="center"/>
            <w:hideMark/>
          </w:tcPr>
          <w:p w14:paraId="7A598F3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1193,19</w:t>
            </w:r>
          </w:p>
        </w:tc>
        <w:tc>
          <w:tcPr>
            <w:tcW w:w="1809" w:type="dxa"/>
            <w:tcBorders>
              <w:top w:val="nil"/>
              <w:left w:val="nil"/>
              <w:bottom w:val="single" w:sz="4" w:space="0" w:color="auto"/>
              <w:right w:val="single" w:sz="4" w:space="0" w:color="auto"/>
            </w:tcBorders>
            <w:shd w:val="clear" w:color="000000" w:fill="CCFFCC"/>
            <w:noWrap/>
            <w:vAlign w:val="center"/>
            <w:hideMark/>
          </w:tcPr>
          <w:p w14:paraId="58D8670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1663,39</w:t>
            </w:r>
          </w:p>
        </w:tc>
      </w:tr>
      <w:tr w:rsidR="004E0941" w:rsidRPr="004E0941" w14:paraId="43AE8534" w14:textId="77777777" w:rsidTr="004E0941">
        <w:trPr>
          <w:trHeight w:val="305"/>
        </w:trPr>
        <w:tc>
          <w:tcPr>
            <w:tcW w:w="329" w:type="dxa"/>
            <w:tcBorders>
              <w:top w:val="nil"/>
              <w:left w:val="nil"/>
              <w:bottom w:val="nil"/>
              <w:right w:val="nil"/>
            </w:tcBorders>
            <w:shd w:val="clear" w:color="auto" w:fill="auto"/>
            <w:noWrap/>
            <w:vAlign w:val="bottom"/>
            <w:hideMark/>
          </w:tcPr>
          <w:p w14:paraId="08BD04E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5671FF17"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Стоимость топлива, всего, в т.ч.</w:t>
            </w:r>
          </w:p>
        </w:tc>
        <w:tc>
          <w:tcPr>
            <w:tcW w:w="1635" w:type="dxa"/>
            <w:tcBorders>
              <w:top w:val="nil"/>
              <w:left w:val="nil"/>
              <w:bottom w:val="single" w:sz="4" w:space="0" w:color="auto"/>
              <w:right w:val="nil"/>
            </w:tcBorders>
            <w:shd w:val="clear" w:color="000000" w:fill="FFFFFF"/>
            <w:hideMark/>
          </w:tcPr>
          <w:p w14:paraId="6E53ED48"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hideMark/>
          </w:tcPr>
          <w:p w14:paraId="24C2D619"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31636,04</w:t>
            </w:r>
          </w:p>
        </w:tc>
        <w:tc>
          <w:tcPr>
            <w:tcW w:w="1809" w:type="dxa"/>
            <w:tcBorders>
              <w:top w:val="nil"/>
              <w:left w:val="nil"/>
              <w:bottom w:val="single" w:sz="4" w:space="0" w:color="auto"/>
              <w:right w:val="single" w:sz="4" w:space="0" w:color="auto"/>
            </w:tcBorders>
            <w:shd w:val="clear" w:color="000000" w:fill="CCFFCC"/>
            <w:hideMark/>
          </w:tcPr>
          <w:p w14:paraId="619C4922"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44303,18</w:t>
            </w:r>
          </w:p>
        </w:tc>
      </w:tr>
      <w:tr w:rsidR="004E0941" w:rsidRPr="004E0941" w14:paraId="6951D8EA" w14:textId="77777777" w:rsidTr="004E0941">
        <w:trPr>
          <w:trHeight w:val="247"/>
        </w:trPr>
        <w:tc>
          <w:tcPr>
            <w:tcW w:w="329" w:type="dxa"/>
            <w:tcBorders>
              <w:top w:val="nil"/>
              <w:left w:val="nil"/>
              <w:bottom w:val="nil"/>
              <w:right w:val="nil"/>
            </w:tcBorders>
            <w:shd w:val="clear" w:color="auto" w:fill="auto"/>
            <w:noWrap/>
            <w:vAlign w:val="bottom"/>
            <w:hideMark/>
          </w:tcPr>
          <w:p w14:paraId="1938EC4B" w14:textId="77777777" w:rsidR="004E0941" w:rsidRPr="004E0941" w:rsidRDefault="004E0941" w:rsidP="004E0941">
            <w:pPr>
              <w:jc w:val="right"/>
              <w:rPr>
                <w:rFonts w:ascii="Arial CYR" w:hAnsi="Arial CYR" w:cs="Arial CYR"/>
                <w:b/>
                <w:bCs/>
                <w:color w:val="FF000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37CDA8E7" w14:textId="77777777" w:rsidR="004E0941" w:rsidRPr="004E0941" w:rsidRDefault="004E0941" w:rsidP="004E0941">
            <w:pPr>
              <w:ind w:firstLineChars="200" w:firstLine="400"/>
              <w:rPr>
                <w:rFonts w:ascii="Arial CYR" w:hAnsi="Arial CYR" w:cs="Arial CYR"/>
                <w:sz w:val="20"/>
                <w:szCs w:val="20"/>
                <w:lang w:eastAsia="ru-RU"/>
              </w:rPr>
            </w:pPr>
            <w:r w:rsidRPr="004E0941">
              <w:rPr>
                <w:rFonts w:ascii="Arial CYR" w:hAnsi="Arial CYR" w:cs="Arial CYR"/>
                <w:sz w:val="20"/>
                <w:szCs w:val="20"/>
                <w:lang w:eastAsia="ru-RU"/>
              </w:rPr>
              <w:t>-уголь каменный</w:t>
            </w:r>
          </w:p>
        </w:tc>
        <w:tc>
          <w:tcPr>
            <w:tcW w:w="1635" w:type="dxa"/>
            <w:tcBorders>
              <w:top w:val="nil"/>
              <w:left w:val="nil"/>
              <w:bottom w:val="single" w:sz="4" w:space="0" w:color="auto"/>
              <w:right w:val="nil"/>
            </w:tcBorders>
            <w:shd w:val="clear" w:color="000000" w:fill="FFFFFF"/>
            <w:hideMark/>
          </w:tcPr>
          <w:p w14:paraId="67D56D7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noWrap/>
            <w:vAlign w:val="center"/>
            <w:hideMark/>
          </w:tcPr>
          <w:p w14:paraId="01D5A6B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31636,04</w:t>
            </w:r>
          </w:p>
        </w:tc>
        <w:tc>
          <w:tcPr>
            <w:tcW w:w="1809" w:type="dxa"/>
            <w:tcBorders>
              <w:top w:val="nil"/>
              <w:left w:val="nil"/>
              <w:bottom w:val="single" w:sz="4" w:space="0" w:color="auto"/>
              <w:right w:val="single" w:sz="4" w:space="0" w:color="auto"/>
            </w:tcBorders>
            <w:shd w:val="clear" w:color="000000" w:fill="CCFFCC"/>
            <w:noWrap/>
            <w:vAlign w:val="center"/>
            <w:hideMark/>
          </w:tcPr>
          <w:p w14:paraId="7C6928D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44303,18</w:t>
            </w:r>
          </w:p>
        </w:tc>
      </w:tr>
      <w:tr w:rsidR="004E0941" w:rsidRPr="004E0941" w14:paraId="13988197" w14:textId="77777777" w:rsidTr="004E0941">
        <w:trPr>
          <w:trHeight w:val="261"/>
        </w:trPr>
        <w:tc>
          <w:tcPr>
            <w:tcW w:w="329" w:type="dxa"/>
            <w:tcBorders>
              <w:top w:val="nil"/>
              <w:left w:val="nil"/>
              <w:bottom w:val="nil"/>
              <w:right w:val="nil"/>
            </w:tcBorders>
            <w:shd w:val="clear" w:color="auto" w:fill="auto"/>
            <w:noWrap/>
            <w:vAlign w:val="bottom"/>
            <w:hideMark/>
          </w:tcPr>
          <w:p w14:paraId="03FB7B2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61AF469A"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Стоимость расходов по транспортировке, всего</w:t>
            </w:r>
          </w:p>
        </w:tc>
        <w:tc>
          <w:tcPr>
            <w:tcW w:w="1635" w:type="dxa"/>
            <w:tcBorders>
              <w:top w:val="nil"/>
              <w:left w:val="nil"/>
              <w:bottom w:val="single" w:sz="4" w:space="0" w:color="auto"/>
              <w:right w:val="nil"/>
            </w:tcBorders>
            <w:shd w:val="clear" w:color="000000" w:fill="FFFFFF"/>
            <w:vAlign w:val="center"/>
            <w:hideMark/>
          </w:tcPr>
          <w:p w14:paraId="1C3462D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vAlign w:val="center"/>
            <w:hideMark/>
          </w:tcPr>
          <w:p w14:paraId="20C03389"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22538,66</w:t>
            </w:r>
          </w:p>
        </w:tc>
        <w:tc>
          <w:tcPr>
            <w:tcW w:w="1809" w:type="dxa"/>
            <w:tcBorders>
              <w:top w:val="nil"/>
              <w:left w:val="nil"/>
              <w:bottom w:val="single" w:sz="4" w:space="0" w:color="auto"/>
              <w:right w:val="single" w:sz="4" w:space="0" w:color="auto"/>
            </w:tcBorders>
            <w:shd w:val="clear" w:color="000000" w:fill="CCFFCC"/>
            <w:vAlign w:val="center"/>
            <w:hideMark/>
          </w:tcPr>
          <w:p w14:paraId="0885E46B"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0,00</w:t>
            </w:r>
          </w:p>
        </w:tc>
      </w:tr>
      <w:tr w:rsidR="004E0941" w:rsidRPr="004E0941" w14:paraId="2C8CFC8D" w14:textId="77777777" w:rsidTr="004E0941">
        <w:trPr>
          <w:trHeight w:val="247"/>
        </w:trPr>
        <w:tc>
          <w:tcPr>
            <w:tcW w:w="329" w:type="dxa"/>
            <w:tcBorders>
              <w:top w:val="nil"/>
              <w:left w:val="nil"/>
              <w:bottom w:val="nil"/>
              <w:right w:val="nil"/>
            </w:tcBorders>
            <w:shd w:val="clear" w:color="auto" w:fill="auto"/>
            <w:noWrap/>
            <w:vAlign w:val="bottom"/>
            <w:hideMark/>
          </w:tcPr>
          <w:p w14:paraId="5CB0317B" w14:textId="77777777" w:rsidR="004E0941" w:rsidRPr="004E0941" w:rsidRDefault="004E0941" w:rsidP="004E0941">
            <w:pPr>
              <w:jc w:val="right"/>
              <w:rPr>
                <w:rFonts w:ascii="Arial CYR" w:hAnsi="Arial CYR" w:cs="Arial CYR"/>
                <w:b/>
                <w:bCs/>
                <w:color w:val="FF000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hideMark/>
          </w:tcPr>
          <w:p w14:paraId="6E671B4A"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автомобильные перевозки (уголь каменный)</w:t>
            </w:r>
          </w:p>
        </w:tc>
        <w:tc>
          <w:tcPr>
            <w:tcW w:w="1635" w:type="dxa"/>
            <w:tcBorders>
              <w:top w:val="nil"/>
              <w:left w:val="nil"/>
              <w:bottom w:val="single" w:sz="4" w:space="0" w:color="auto"/>
              <w:right w:val="nil"/>
            </w:tcBorders>
            <w:shd w:val="clear" w:color="000000" w:fill="FFFFFF"/>
            <w:vAlign w:val="bottom"/>
            <w:hideMark/>
          </w:tcPr>
          <w:p w14:paraId="048EDD66"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noWrap/>
            <w:vAlign w:val="center"/>
            <w:hideMark/>
          </w:tcPr>
          <w:p w14:paraId="77D03AB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22538,66</w:t>
            </w:r>
          </w:p>
        </w:tc>
        <w:tc>
          <w:tcPr>
            <w:tcW w:w="1809" w:type="dxa"/>
            <w:tcBorders>
              <w:top w:val="nil"/>
              <w:left w:val="nil"/>
              <w:bottom w:val="single" w:sz="4" w:space="0" w:color="auto"/>
              <w:right w:val="single" w:sz="4" w:space="0" w:color="auto"/>
            </w:tcBorders>
            <w:shd w:val="clear" w:color="000000" w:fill="CCFFCC"/>
            <w:noWrap/>
            <w:vAlign w:val="center"/>
            <w:hideMark/>
          </w:tcPr>
          <w:p w14:paraId="0A6A56B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68E17C60" w14:textId="77777777" w:rsidTr="004E0941">
        <w:trPr>
          <w:trHeight w:val="305"/>
        </w:trPr>
        <w:tc>
          <w:tcPr>
            <w:tcW w:w="329" w:type="dxa"/>
            <w:tcBorders>
              <w:top w:val="nil"/>
              <w:left w:val="nil"/>
              <w:bottom w:val="nil"/>
              <w:right w:val="nil"/>
            </w:tcBorders>
            <w:shd w:val="clear" w:color="auto" w:fill="auto"/>
            <w:noWrap/>
            <w:vAlign w:val="bottom"/>
            <w:hideMark/>
          </w:tcPr>
          <w:p w14:paraId="37C179CD" w14:textId="77777777" w:rsidR="004E0941" w:rsidRPr="004E0941" w:rsidRDefault="004E0941" w:rsidP="004E0941">
            <w:pPr>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hideMark/>
          </w:tcPr>
          <w:p w14:paraId="146A796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Стоимость </w:t>
            </w:r>
            <w:proofErr w:type="spellStart"/>
            <w:r w:rsidRPr="004E0941">
              <w:rPr>
                <w:rFonts w:ascii="Arial CYR" w:hAnsi="Arial CYR" w:cs="Arial CYR"/>
                <w:sz w:val="20"/>
                <w:szCs w:val="20"/>
                <w:lang w:eastAsia="ru-RU"/>
              </w:rPr>
              <w:t>буртовки</w:t>
            </w:r>
            <w:proofErr w:type="spellEnd"/>
            <w:r w:rsidRPr="004E0941">
              <w:rPr>
                <w:rFonts w:ascii="Arial CYR" w:hAnsi="Arial CYR" w:cs="Arial CYR"/>
                <w:sz w:val="20"/>
                <w:szCs w:val="20"/>
                <w:lang w:eastAsia="ru-RU"/>
              </w:rPr>
              <w:t xml:space="preserve"> закачки угля</w:t>
            </w:r>
          </w:p>
        </w:tc>
        <w:tc>
          <w:tcPr>
            <w:tcW w:w="1635" w:type="dxa"/>
            <w:tcBorders>
              <w:top w:val="nil"/>
              <w:left w:val="nil"/>
              <w:bottom w:val="single" w:sz="4" w:space="0" w:color="auto"/>
              <w:right w:val="nil"/>
            </w:tcBorders>
            <w:shd w:val="clear" w:color="000000" w:fill="FFFFFF"/>
            <w:vAlign w:val="bottom"/>
            <w:hideMark/>
          </w:tcPr>
          <w:p w14:paraId="53BF31C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noWrap/>
            <w:vAlign w:val="center"/>
            <w:hideMark/>
          </w:tcPr>
          <w:p w14:paraId="68E5EB05"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5372,93</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57761A72"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5013,40</w:t>
            </w:r>
          </w:p>
        </w:tc>
      </w:tr>
      <w:tr w:rsidR="004E0941" w:rsidRPr="004E0941" w14:paraId="66F70F81" w14:textId="77777777" w:rsidTr="004E0941">
        <w:trPr>
          <w:trHeight w:val="247"/>
        </w:trPr>
        <w:tc>
          <w:tcPr>
            <w:tcW w:w="329" w:type="dxa"/>
            <w:tcBorders>
              <w:top w:val="nil"/>
              <w:left w:val="nil"/>
              <w:bottom w:val="nil"/>
              <w:right w:val="nil"/>
            </w:tcBorders>
            <w:shd w:val="clear" w:color="auto" w:fill="auto"/>
            <w:noWrap/>
            <w:vAlign w:val="bottom"/>
            <w:hideMark/>
          </w:tcPr>
          <w:p w14:paraId="2D6D5D78" w14:textId="77777777" w:rsidR="004E0941" w:rsidRPr="004E0941" w:rsidRDefault="004E0941" w:rsidP="004E0941">
            <w:pPr>
              <w:jc w:val="right"/>
              <w:rPr>
                <w:rFonts w:ascii="Arial CYR" w:hAnsi="Arial CYR" w:cs="Arial CYR"/>
                <w:b/>
                <w:bCs/>
                <w:color w:val="FF000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hideMark/>
          </w:tcPr>
          <w:p w14:paraId="57A7A25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Запас топлива</w:t>
            </w:r>
          </w:p>
        </w:tc>
        <w:tc>
          <w:tcPr>
            <w:tcW w:w="1635" w:type="dxa"/>
            <w:tcBorders>
              <w:top w:val="nil"/>
              <w:left w:val="nil"/>
              <w:bottom w:val="single" w:sz="4" w:space="0" w:color="auto"/>
              <w:right w:val="nil"/>
            </w:tcBorders>
            <w:shd w:val="clear" w:color="000000" w:fill="FFFFFF"/>
            <w:vAlign w:val="bottom"/>
            <w:hideMark/>
          </w:tcPr>
          <w:p w14:paraId="550B534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nil"/>
            </w:tcBorders>
            <w:shd w:val="clear" w:color="000000" w:fill="DAEEF3"/>
            <w:noWrap/>
            <w:vAlign w:val="center"/>
            <w:hideMark/>
          </w:tcPr>
          <w:p w14:paraId="2E866758"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7537564F"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1582FAAB" w14:textId="77777777" w:rsidTr="004E0941">
        <w:trPr>
          <w:trHeight w:val="247"/>
        </w:trPr>
        <w:tc>
          <w:tcPr>
            <w:tcW w:w="329" w:type="dxa"/>
            <w:tcBorders>
              <w:top w:val="nil"/>
              <w:left w:val="nil"/>
              <w:bottom w:val="nil"/>
              <w:right w:val="nil"/>
            </w:tcBorders>
            <w:shd w:val="clear" w:color="auto" w:fill="auto"/>
            <w:noWrap/>
            <w:vAlign w:val="bottom"/>
            <w:hideMark/>
          </w:tcPr>
          <w:p w14:paraId="2F1ABCFA" w14:textId="77777777" w:rsidR="004E0941" w:rsidRPr="004E0941" w:rsidRDefault="004E0941" w:rsidP="004E0941">
            <w:pPr>
              <w:rPr>
                <w:rFonts w:ascii="Arial CYR" w:hAnsi="Arial CYR" w:cs="Arial CYR"/>
                <w:sz w:val="20"/>
                <w:szCs w:val="20"/>
                <w:lang w:eastAsia="ru-RU"/>
              </w:rPr>
            </w:pPr>
          </w:p>
        </w:tc>
        <w:tc>
          <w:tcPr>
            <w:tcW w:w="9155" w:type="dxa"/>
            <w:tcBorders>
              <w:top w:val="nil"/>
              <w:left w:val="single" w:sz="8" w:space="0" w:color="auto"/>
              <w:bottom w:val="nil"/>
              <w:right w:val="nil"/>
            </w:tcBorders>
            <w:shd w:val="clear" w:color="000000" w:fill="FFFFFF"/>
            <w:noWrap/>
            <w:hideMark/>
          </w:tcPr>
          <w:p w14:paraId="2FD098F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неснижаемый запас </w:t>
            </w:r>
          </w:p>
        </w:tc>
        <w:tc>
          <w:tcPr>
            <w:tcW w:w="1635" w:type="dxa"/>
            <w:tcBorders>
              <w:top w:val="nil"/>
              <w:left w:val="single" w:sz="4" w:space="0" w:color="auto"/>
              <w:bottom w:val="nil"/>
              <w:right w:val="nil"/>
            </w:tcBorders>
            <w:shd w:val="clear" w:color="000000" w:fill="FFFFFF"/>
            <w:vAlign w:val="bottom"/>
            <w:hideMark/>
          </w:tcPr>
          <w:p w14:paraId="7089F767"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w:t>
            </w:r>
          </w:p>
        </w:tc>
        <w:tc>
          <w:tcPr>
            <w:tcW w:w="2144" w:type="dxa"/>
            <w:tcBorders>
              <w:top w:val="nil"/>
              <w:left w:val="nil"/>
              <w:bottom w:val="nil"/>
              <w:right w:val="nil"/>
            </w:tcBorders>
            <w:shd w:val="clear" w:color="000000" w:fill="DAEEF3"/>
            <w:noWrap/>
            <w:vAlign w:val="center"/>
            <w:hideMark/>
          </w:tcPr>
          <w:p w14:paraId="77E50DE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nil"/>
              <w:right w:val="single" w:sz="4" w:space="0" w:color="auto"/>
            </w:tcBorders>
            <w:shd w:val="clear" w:color="000000" w:fill="CCFFCC"/>
            <w:noWrap/>
            <w:vAlign w:val="center"/>
            <w:hideMark/>
          </w:tcPr>
          <w:p w14:paraId="2953F8F8"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4B80AE02" w14:textId="77777777" w:rsidTr="004E0941">
        <w:trPr>
          <w:trHeight w:val="247"/>
        </w:trPr>
        <w:tc>
          <w:tcPr>
            <w:tcW w:w="329" w:type="dxa"/>
            <w:tcBorders>
              <w:top w:val="nil"/>
              <w:left w:val="nil"/>
              <w:bottom w:val="nil"/>
              <w:right w:val="nil"/>
            </w:tcBorders>
            <w:shd w:val="clear" w:color="auto" w:fill="auto"/>
            <w:noWrap/>
            <w:vAlign w:val="bottom"/>
            <w:hideMark/>
          </w:tcPr>
          <w:p w14:paraId="5CD72AEA" w14:textId="77777777" w:rsidR="004E0941" w:rsidRPr="004E0941" w:rsidRDefault="004E0941" w:rsidP="004E0941">
            <w:pPr>
              <w:rPr>
                <w:rFonts w:ascii="Arial CYR" w:hAnsi="Arial CYR" w:cs="Arial CYR"/>
                <w:sz w:val="20"/>
                <w:szCs w:val="20"/>
                <w:lang w:eastAsia="ru-RU"/>
              </w:rPr>
            </w:pPr>
          </w:p>
        </w:tc>
        <w:tc>
          <w:tcPr>
            <w:tcW w:w="9155" w:type="dxa"/>
            <w:tcBorders>
              <w:top w:val="single" w:sz="4" w:space="0" w:color="auto"/>
              <w:left w:val="single" w:sz="8" w:space="0" w:color="auto"/>
              <w:bottom w:val="nil"/>
              <w:right w:val="nil"/>
            </w:tcBorders>
            <w:shd w:val="clear" w:color="000000" w:fill="FFFFFF"/>
            <w:noWrap/>
            <w:hideMark/>
          </w:tcPr>
          <w:p w14:paraId="4596471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цена</w:t>
            </w:r>
          </w:p>
        </w:tc>
        <w:tc>
          <w:tcPr>
            <w:tcW w:w="1635" w:type="dxa"/>
            <w:tcBorders>
              <w:top w:val="single" w:sz="4" w:space="0" w:color="auto"/>
              <w:left w:val="single" w:sz="4" w:space="0" w:color="auto"/>
              <w:bottom w:val="nil"/>
              <w:right w:val="nil"/>
            </w:tcBorders>
            <w:shd w:val="clear" w:color="000000" w:fill="FFFFFF"/>
            <w:vAlign w:val="bottom"/>
            <w:hideMark/>
          </w:tcPr>
          <w:p w14:paraId="3131653E"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руб./т</w:t>
            </w:r>
          </w:p>
        </w:tc>
        <w:tc>
          <w:tcPr>
            <w:tcW w:w="2144" w:type="dxa"/>
            <w:tcBorders>
              <w:top w:val="single" w:sz="4" w:space="0" w:color="auto"/>
              <w:left w:val="nil"/>
              <w:bottom w:val="nil"/>
              <w:right w:val="nil"/>
            </w:tcBorders>
            <w:shd w:val="clear" w:color="000000" w:fill="DAEEF3"/>
            <w:noWrap/>
            <w:vAlign w:val="center"/>
            <w:hideMark/>
          </w:tcPr>
          <w:p w14:paraId="4F05BDF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single" w:sz="4" w:space="0" w:color="auto"/>
              <w:left w:val="single" w:sz="4" w:space="0" w:color="auto"/>
              <w:bottom w:val="nil"/>
              <w:right w:val="single" w:sz="4" w:space="0" w:color="auto"/>
            </w:tcBorders>
            <w:shd w:val="clear" w:color="000000" w:fill="CCFFCC"/>
            <w:noWrap/>
            <w:vAlign w:val="center"/>
            <w:hideMark/>
          </w:tcPr>
          <w:p w14:paraId="2A564ACF"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28662EC6" w14:textId="77777777" w:rsidTr="004E0941">
        <w:trPr>
          <w:trHeight w:val="509"/>
        </w:trPr>
        <w:tc>
          <w:tcPr>
            <w:tcW w:w="329" w:type="dxa"/>
            <w:tcBorders>
              <w:top w:val="nil"/>
              <w:left w:val="nil"/>
              <w:bottom w:val="nil"/>
              <w:right w:val="nil"/>
            </w:tcBorders>
            <w:shd w:val="clear" w:color="auto" w:fill="auto"/>
            <w:noWrap/>
            <w:vAlign w:val="bottom"/>
            <w:hideMark/>
          </w:tcPr>
          <w:p w14:paraId="22A04F28" w14:textId="77777777" w:rsidR="004E0941" w:rsidRPr="004E0941" w:rsidRDefault="004E0941" w:rsidP="004E0941">
            <w:pPr>
              <w:rPr>
                <w:rFonts w:ascii="Arial CYR" w:hAnsi="Arial CYR" w:cs="Arial CYR"/>
                <w:sz w:val="20"/>
                <w:szCs w:val="20"/>
                <w:lang w:eastAsia="ru-RU"/>
              </w:rPr>
            </w:pPr>
          </w:p>
        </w:tc>
        <w:tc>
          <w:tcPr>
            <w:tcW w:w="9155" w:type="dxa"/>
            <w:tcBorders>
              <w:top w:val="single" w:sz="4" w:space="0" w:color="auto"/>
              <w:left w:val="single" w:sz="8" w:space="0" w:color="auto"/>
              <w:bottom w:val="single" w:sz="8" w:space="0" w:color="auto"/>
              <w:right w:val="nil"/>
            </w:tcBorders>
            <w:shd w:val="clear" w:color="000000" w:fill="CCC0DA"/>
            <w:hideMark/>
          </w:tcPr>
          <w:p w14:paraId="7B096F7E" w14:textId="77777777" w:rsidR="004E0941" w:rsidRPr="004E0941" w:rsidRDefault="004E0941" w:rsidP="004E0941">
            <w:pPr>
              <w:rPr>
                <w:rFonts w:ascii="Arial CYR" w:hAnsi="Arial CYR" w:cs="Arial CYR"/>
                <w:b/>
                <w:bCs/>
                <w:i/>
                <w:iCs/>
                <w:sz w:val="20"/>
                <w:szCs w:val="20"/>
                <w:lang w:eastAsia="ru-RU"/>
              </w:rPr>
            </w:pPr>
            <w:r w:rsidRPr="004E0941">
              <w:rPr>
                <w:rFonts w:ascii="Arial CYR" w:hAnsi="Arial CYR" w:cs="Arial CYR"/>
                <w:b/>
                <w:bCs/>
                <w:i/>
                <w:iCs/>
                <w:sz w:val="20"/>
                <w:szCs w:val="20"/>
                <w:lang w:eastAsia="ru-RU"/>
              </w:rPr>
              <w:t>Общая стоимость топлива с расходами по транспортировке</w:t>
            </w:r>
          </w:p>
        </w:tc>
        <w:tc>
          <w:tcPr>
            <w:tcW w:w="1635" w:type="dxa"/>
            <w:tcBorders>
              <w:top w:val="single" w:sz="4" w:space="0" w:color="auto"/>
              <w:left w:val="single" w:sz="4" w:space="0" w:color="auto"/>
              <w:bottom w:val="single" w:sz="8" w:space="0" w:color="auto"/>
              <w:right w:val="single" w:sz="4" w:space="0" w:color="auto"/>
            </w:tcBorders>
            <w:shd w:val="clear" w:color="000000" w:fill="CCC0DA"/>
            <w:vAlign w:val="center"/>
            <w:hideMark/>
          </w:tcPr>
          <w:p w14:paraId="34073D4B"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single" w:sz="4" w:space="0" w:color="auto"/>
              <w:left w:val="nil"/>
              <w:bottom w:val="single" w:sz="8" w:space="0" w:color="auto"/>
              <w:right w:val="nil"/>
            </w:tcBorders>
            <w:shd w:val="clear" w:color="000000" w:fill="CCC0DA"/>
            <w:noWrap/>
            <w:vAlign w:val="center"/>
            <w:hideMark/>
          </w:tcPr>
          <w:p w14:paraId="14C73E4A"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59547,63</w:t>
            </w:r>
          </w:p>
        </w:tc>
        <w:tc>
          <w:tcPr>
            <w:tcW w:w="1809" w:type="dxa"/>
            <w:tcBorders>
              <w:top w:val="single" w:sz="4" w:space="0" w:color="auto"/>
              <w:left w:val="nil"/>
              <w:bottom w:val="single" w:sz="8" w:space="0" w:color="auto"/>
              <w:right w:val="single" w:sz="4" w:space="0" w:color="auto"/>
            </w:tcBorders>
            <w:shd w:val="clear" w:color="000000" w:fill="CCC0DA"/>
            <w:noWrap/>
            <w:vAlign w:val="center"/>
            <w:hideMark/>
          </w:tcPr>
          <w:p w14:paraId="3AAD60C5"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49316,57</w:t>
            </w:r>
          </w:p>
        </w:tc>
      </w:tr>
      <w:tr w:rsidR="004E0941" w:rsidRPr="004E0941" w14:paraId="49A96751" w14:textId="77777777" w:rsidTr="004E0941">
        <w:trPr>
          <w:trHeight w:val="305"/>
        </w:trPr>
        <w:tc>
          <w:tcPr>
            <w:tcW w:w="329" w:type="dxa"/>
            <w:tcBorders>
              <w:top w:val="nil"/>
              <w:left w:val="nil"/>
              <w:bottom w:val="nil"/>
              <w:right w:val="nil"/>
            </w:tcBorders>
            <w:shd w:val="clear" w:color="auto" w:fill="auto"/>
            <w:noWrap/>
            <w:vAlign w:val="bottom"/>
            <w:hideMark/>
          </w:tcPr>
          <w:p w14:paraId="731D2729" w14:textId="77777777" w:rsidR="004E0941" w:rsidRPr="004E0941" w:rsidRDefault="004E0941" w:rsidP="004E0941">
            <w:pPr>
              <w:jc w:val="right"/>
              <w:rPr>
                <w:rFonts w:ascii="Arial CYR" w:hAnsi="Arial CYR" w:cs="Arial CYR"/>
                <w:b/>
                <w:bCs/>
                <w:color w:val="FF0000"/>
                <w:lang w:eastAsia="ru-RU"/>
              </w:rPr>
            </w:pPr>
          </w:p>
        </w:tc>
        <w:tc>
          <w:tcPr>
            <w:tcW w:w="9155" w:type="dxa"/>
            <w:tcBorders>
              <w:top w:val="single" w:sz="4" w:space="0" w:color="auto"/>
              <w:left w:val="single" w:sz="8" w:space="0" w:color="auto"/>
              <w:bottom w:val="single" w:sz="4" w:space="0" w:color="auto"/>
              <w:right w:val="single" w:sz="4" w:space="0" w:color="auto"/>
            </w:tcBorders>
            <w:shd w:val="clear" w:color="000000" w:fill="FFFFFF"/>
            <w:noWrap/>
            <w:hideMark/>
          </w:tcPr>
          <w:p w14:paraId="407449CE"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стоимость доставки</w:t>
            </w:r>
          </w:p>
        </w:tc>
        <w:tc>
          <w:tcPr>
            <w:tcW w:w="1635" w:type="dxa"/>
            <w:tcBorders>
              <w:top w:val="single" w:sz="4" w:space="0" w:color="auto"/>
              <w:left w:val="nil"/>
              <w:bottom w:val="single" w:sz="4" w:space="0" w:color="auto"/>
              <w:right w:val="nil"/>
            </w:tcBorders>
            <w:shd w:val="clear" w:color="000000" w:fill="FFFFFF"/>
            <w:vAlign w:val="bottom"/>
            <w:hideMark/>
          </w:tcPr>
          <w:p w14:paraId="48402BB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руб./т.</w:t>
            </w:r>
          </w:p>
        </w:tc>
        <w:tc>
          <w:tcPr>
            <w:tcW w:w="2144" w:type="dxa"/>
            <w:tcBorders>
              <w:top w:val="single" w:sz="4" w:space="0" w:color="auto"/>
              <w:left w:val="nil"/>
              <w:bottom w:val="single" w:sz="4" w:space="0" w:color="auto"/>
              <w:right w:val="nil"/>
            </w:tcBorders>
            <w:shd w:val="clear" w:color="000000" w:fill="DAEEF3"/>
            <w:noWrap/>
            <w:vAlign w:val="center"/>
            <w:hideMark/>
          </w:tcPr>
          <w:p w14:paraId="60D9068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850,07</w:t>
            </w:r>
          </w:p>
        </w:tc>
        <w:tc>
          <w:tcPr>
            <w:tcW w:w="18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0DD6CF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0,00</w:t>
            </w:r>
          </w:p>
        </w:tc>
      </w:tr>
      <w:tr w:rsidR="004E0941" w:rsidRPr="004E0941" w14:paraId="1DCC2BF1" w14:textId="77777777" w:rsidTr="004E0941">
        <w:trPr>
          <w:trHeight w:val="320"/>
        </w:trPr>
        <w:tc>
          <w:tcPr>
            <w:tcW w:w="329" w:type="dxa"/>
            <w:tcBorders>
              <w:top w:val="nil"/>
              <w:left w:val="nil"/>
              <w:bottom w:val="nil"/>
              <w:right w:val="nil"/>
            </w:tcBorders>
            <w:shd w:val="clear" w:color="auto" w:fill="auto"/>
            <w:noWrap/>
            <w:vAlign w:val="bottom"/>
            <w:hideMark/>
          </w:tcPr>
          <w:p w14:paraId="02ED5B6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hideMark/>
          </w:tcPr>
          <w:p w14:paraId="66D76C15"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стоимость 1 тонны угля с учетом доставки</w:t>
            </w:r>
          </w:p>
        </w:tc>
        <w:tc>
          <w:tcPr>
            <w:tcW w:w="1635" w:type="dxa"/>
            <w:tcBorders>
              <w:top w:val="nil"/>
              <w:left w:val="nil"/>
              <w:bottom w:val="single" w:sz="4" w:space="0" w:color="auto"/>
              <w:right w:val="nil"/>
            </w:tcBorders>
            <w:shd w:val="clear" w:color="000000" w:fill="FFFFFF"/>
            <w:vAlign w:val="bottom"/>
            <w:hideMark/>
          </w:tcPr>
          <w:p w14:paraId="715A4548"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руб./т.</w:t>
            </w:r>
          </w:p>
        </w:tc>
        <w:tc>
          <w:tcPr>
            <w:tcW w:w="2144" w:type="dxa"/>
            <w:tcBorders>
              <w:top w:val="nil"/>
              <w:left w:val="nil"/>
              <w:bottom w:val="single" w:sz="4" w:space="0" w:color="auto"/>
              <w:right w:val="nil"/>
            </w:tcBorders>
            <w:shd w:val="clear" w:color="000000" w:fill="DAEEF3"/>
            <w:noWrap/>
            <w:vAlign w:val="center"/>
            <w:hideMark/>
          </w:tcPr>
          <w:p w14:paraId="2F20E25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2245,91</w:t>
            </w:r>
          </w:p>
        </w:tc>
        <w:tc>
          <w:tcPr>
            <w:tcW w:w="1809" w:type="dxa"/>
            <w:tcBorders>
              <w:top w:val="nil"/>
              <w:left w:val="single" w:sz="4" w:space="0" w:color="auto"/>
              <w:bottom w:val="single" w:sz="4" w:space="0" w:color="auto"/>
              <w:right w:val="single" w:sz="4" w:space="0" w:color="auto"/>
            </w:tcBorders>
            <w:shd w:val="clear" w:color="000000" w:fill="CCFFCC"/>
            <w:noWrap/>
            <w:vAlign w:val="center"/>
            <w:hideMark/>
          </w:tcPr>
          <w:p w14:paraId="1B977E1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1851,62</w:t>
            </w:r>
          </w:p>
        </w:tc>
      </w:tr>
      <w:tr w:rsidR="004E0941" w:rsidRPr="004E0941" w14:paraId="618CE779" w14:textId="77777777" w:rsidTr="004E0941">
        <w:trPr>
          <w:trHeight w:val="320"/>
        </w:trPr>
        <w:tc>
          <w:tcPr>
            <w:tcW w:w="329" w:type="dxa"/>
            <w:tcBorders>
              <w:top w:val="nil"/>
              <w:left w:val="nil"/>
              <w:bottom w:val="nil"/>
              <w:right w:val="nil"/>
            </w:tcBorders>
            <w:shd w:val="clear" w:color="auto" w:fill="auto"/>
            <w:noWrap/>
            <w:vAlign w:val="bottom"/>
            <w:hideMark/>
          </w:tcPr>
          <w:p w14:paraId="3CBE8741" w14:textId="77777777" w:rsidR="004E0941" w:rsidRPr="004E0941" w:rsidRDefault="004E0941" w:rsidP="004E0941">
            <w:pPr>
              <w:jc w:val="right"/>
              <w:rPr>
                <w:rFonts w:ascii="Arial CYR" w:hAnsi="Arial CYR" w:cs="Arial CYR"/>
                <w:sz w:val="20"/>
                <w:szCs w:val="20"/>
                <w:lang w:eastAsia="ru-RU"/>
              </w:rPr>
            </w:pPr>
          </w:p>
        </w:tc>
        <w:tc>
          <w:tcPr>
            <w:tcW w:w="14745" w:type="dxa"/>
            <w:gridSpan w:val="4"/>
            <w:tcBorders>
              <w:top w:val="single" w:sz="8" w:space="0" w:color="auto"/>
              <w:left w:val="single" w:sz="8" w:space="0" w:color="auto"/>
              <w:bottom w:val="nil"/>
              <w:right w:val="nil"/>
            </w:tcBorders>
            <w:shd w:val="clear" w:color="000000" w:fill="FFFFFF"/>
            <w:hideMark/>
          </w:tcPr>
          <w:p w14:paraId="7457A61F" w14:textId="77777777" w:rsidR="004E0941" w:rsidRPr="004E0941" w:rsidRDefault="004E0941" w:rsidP="004E0941">
            <w:pPr>
              <w:jc w:val="center"/>
              <w:rPr>
                <w:rFonts w:ascii="Arial CYR" w:hAnsi="Arial CYR" w:cs="Arial CYR"/>
                <w:b/>
                <w:bCs/>
                <w:sz w:val="20"/>
                <w:szCs w:val="20"/>
                <w:lang w:eastAsia="ru-RU"/>
              </w:rPr>
            </w:pPr>
            <w:r w:rsidRPr="004E0941">
              <w:rPr>
                <w:rFonts w:ascii="Arial CYR" w:hAnsi="Arial CYR" w:cs="Arial CYR"/>
                <w:b/>
                <w:bCs/>
                <w:sz w:val="20"/>
                <w:szCs w:val="20"/>
                <w:lang w:eastAsia="ru-RU"/>
              </w:rPr>
              <w:t>Покупная тепловая энергия</w:t>
            </w:r>
          </w:p>
        </w:tc>
      </w:tr>
      <w:tr w:rsidR="004E0941" w:rsidRPr="004E0941" w14:paraId="6B470934" w14:textId="77777777" w:rsidTr="004E0941">
        <w:trPr>
          <w:trHeight w:val="305"/>
        </w:trPr>
        <w:tc>
          <w:tcPr>
            <w:tcW w:w="329" w:type="dxa"/>
            <w:tcBorders>
              <w:top w:val="nil"/>
              <w:left w:val="nil"/>
              <w:bottom w:val="nil"/>
              <w:right w:val="nil"/>
            </w:tcBorders>
            <w:shd w:val="clear" w:color="auto" w:fill="auto"/>
            <w:noWrap/>
            <w:vAlign w:val="bottom"/>
            <w:hideMark/>
          </w:tcPr>
          <w:p w14:paraId="759902AB" w14:textId="77777777" w:rsidR="004E0941" w:rsidRPr="004E0941" w:rsidRDefault="004E0941" w:rsidP="004E0941">
            <w:pPr>
              <w:jc w:val="center"/>
              <w:rPr>
                <w:rFonts w:ascii="Arial CYR" w:hAnsi="Arial CYR" w:cs="Arial CYR"/>
                <w:b/>
                <w:bCs/>
                <w:sz w:val="20"/>
                <w:szCs w:val="20"/>
                <w:lang w:eastAsia="ru-RU"/>
              </w:rPr>
            </w:pPr>
          </w:p>
        </w:tc>
        <w:tc>
          <w:tcPr>
            <w:tcW w:w="915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A0841A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Покупная тепловая энергия</w:t>
            </w:r>
          </w:p>
        </w:tc>
        <w:tc>
          <w:tcPr>
            <w:tcW w:w="1635" w:type="dxa"/>
            <w:tcBorders>
              <w:top w:val="single" w:sz="8" w:space="0" w:color="auto"/>
              <w:left w:val="nil"/>
              <w:bottom w:val="single" w:sz="4" w:space="0" w:color="auto"/>
              <w:right w:val="single" w:sz="4" w:space="0" w:color="auto"/>
            </w:tcBorders>
            <w:shd w:val="clear" w:color="000000" w:fill="FFFFFF"/>
            <w:hideMark/>
          </w:tcPr>
          <w:p w14:paraId="79CC3E8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Гкал</w:t>
            </w:r>
          </w:p>
        </w:tc>
        <w:tc>
          <w:tcPr>
            <w:tcW w:w="2144" w:type="dxa"/>
            <w:tcBorders>
              <w:top w:val="single" w:sz="8" w:space="0" w:color="auto"/>
              <w:left w:val="nil"/>
              <w:bottom w:val="single" w:sz="4" w:space="0" w:color="auto"/>
              <w:right w:val="single" w:sz="4" w:space="0" w:color="auto"/>
            </w:tcBorders>
            <w:shd w:val="clear" w:color="000000" w:fill="DAEEF3"/>
            <w:noWrap/>
            <w:vAlign w:val="center"/>
            <w:hideMark/>
          </w:tcPr>
          <w:p w14:paraId="2B8768C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80 481,37</w:t>
            </w:r>
          </w:p>
        </w:tc>
        <w:tc>
          <w:tcPr>
            <w:tcW w:w="1809" w:type="dxa"/>
            <w:tcBorders>
              <w:top w:val="single" w:sz="8" w:space="0" w:color="auto"/>
              <w:left w:val="single" w:sz="4" w:space="0" w:color="auto"/>
              <w:bottom w:val="single" w:sz="4" w:space="0" w:color="auto"/>
              <w:right w:val="single" w:sz="8" w:space="0" w:color="auto"/>
            </w:tcBorders>
            <w:shd w:val="clear" w:color="000000" w:fill="CCFFCC"/>
            <w:noWrap/>
            <w:vAlign w:val="center"/>
            <w:hideMark/>
          </w:tcPr>
          <w:p w14:paraId="04CA987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65 169,80</w:t>
            </w:r>
          </w:p>
        </w:tc>
      </w:tr>
      <w:tr w:rsidR="004E0941" w:rsidRPr="004E0941" w14:paraId="618F8707" w14:textId="77777777" w:rsidTr="004E0941">
        <w:trPr>
          <w:trHeight w:val="305"/>
        </w:trPr>
        <w:tc>
          <w:tcPr>
            <w:tcW w:w="329" w:type="dxa"/>
            <w:tcBorders>
              <w:top w:val="nil"/>
              <w:left w:val="nil"/>
              <w:bottom w:val="nil"/>
              <w:right w:val="nil"/>
            </w:tcBorders>
            <w:shd w:val="clear" w:color="auto" w:fill="auto"/>
            <w:noWrap/>
            <w:vAlign w:val="bottom"/>
            <w:hideMark/>
          </w:tcPr>
          <w:p w14:paraId="1F390E2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6AE07DD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Тариф </w:t>
            </w:r>
          </w:p>
        </w:tc>
        <w:tc>
          <w:tcPr>
            <w:tcW w:w="1635" w:type="dxa"/>
            <w:tcBorders>
              <w:top w:val="nil"/>
              <w:left w:val="nil"/>
              <w:bottom w:val="single" w:sz="4" w:space="0" w:color="auto"/>
              <w:right w:val="single" w:sz="4" w:space="0" w:color="auto"/>
            </w:tcBorders>
            <w:shd w:val="clear" w:color="000000" w:fill="FFFFFF"/>
            <w:vAlign w:val="center"/>
            <w:hideMark/>
          </w:tcPr>
          <w:p w14:paraId="4148066E"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руб./Гкал</w:t>
            </w:r>
          </w:p>
        </w:tc>
        <w:tc>
          <w:tcPr>
            <w:tcW w:w="2144" w:type="dxa"/>
            <w:tcBorders>
              <w:top w:val="nil"/>
              <w:left w:val="nil"/>
              <w:bottom w:val="single" w:sz="4" w:space="0" w:color="auto"/>
              <w:right w:val="single" w:sz="4" w:space="0" w:color="auto"/>
            </w:tcBorders>
            <w:shd w:val="clear" w:color="000000" w:fill="DAEEF3"/>
            <w:noWrap/>
            <w:vAlign w:val="center"/>
            <w:hideMark/>
          </w:tcPr>
          <w:p w14:paraId="032B90B1"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1168,70</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395A8AE7"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1139,56</w:t>
            </w:r>
          </w:p>
        </w:tc>
      </w:tr>
      <w:tr w:rsidR="004E0941" w:rsidRPr="004E0941" w14:paraId="79EF41DA" w14:textId="77777777" w:rsidTr="004E0941">
        <w:trPr>
          <w:trHeight w:val="247"/>
        </w:trPr>
        <w:tc>
          <w:tcPr>
            <w:tcW w:w="329" w:type="dxa"/>
            <w:tcBorders>
              <w:top w:val="nil"/>
              <w:left w:val="nil"/>
              <w:bottom w:val="nil"/>
              <w:right w:val="nil"/>
            </w:tcBorders>
            <w:shd w:val="clear" w:color="auto" w:fill="auto"/>
            <w:noWrap/>
            <w:vAlign w:val="bottom"/>
            <w:hideMark/>
          </w:tcPr>
          <w:p w14:paraId="5A3BF07B" w14:textId="77777777" w:rsidR="004E0941" w:rsidRPr="004E0941" w:rsidRDefault="004E0941" w:rsidP="004E0941">
            <w:pPr>
              <w:jc w:val="right"/>
              <w:rPr>
                <w:rFonts w:ascii="Arial CYR" w:hAnsi="Arial CYR" w:cs="Arial CYR"/>
                <w:b/>
                <w:bCs/>
                <w:color w:val="FF0000"/>
                <w:lang w:eastAsia="ru-RU"/>
              </w:rPr>
            </w:pPr>
          </w:p>
        </w:tc>
        <w:tc>
          <w:tcPr>
            <w:tcW w:w="9155" w:type="dxa"/>
            <w:tcBorders>
              <w:top w:val="nil"/>
              <w:left w:val="single" w:sz="8" w:space="0" w:color="auto"/>
              <w:bottom w:val="single" w:sz="8" w:space="0" w:color="auto"/>
              <w:right w:val="single" w:sz="4" w:space="0" w:color="auto"/>
            </w:tcBorders>
            <w:shd w:val="clear" w:color="000000" w:fill="CCC0DA"/>
            <w:hideMark/>
          </w:tcPr>
          <w:p w14:paraId="48858FD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Стоимость тепловой энергии</w:t>
            </w:r>
          </w:p>
        </w:tc>
        <w:tc>
          <w:tcPr>
            <w:tcW w:w="1635" w:type="dxa"/>
            <w:tcBorders>
              <w:top w:val="nil"/>
              <w:left w:val="nil"/>
              <w:bottom w:val="single" w:sz="8" w:space="0" w:color="auto"/>
              <w:right w:val="single" w:sz="4" w:space="0" w:color="auto"/>
            </w:tcBorders>
            <w:shd w:val="clear" w:color="000000" w:fill="CCC0DA"/>
            <w:vAlign w:val="center"/>
            <w:hideMark/>
          </w:tcPr>
          <w:p w14:paraId="46EB7622"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8" w:space="0" w:color="auto"/>
              <w:right w:val="single" w:sz="4" w:space="0" w:color="auto"/>
            </w:tcBorders>
            <w:shd w:val="clear" w:color="000000" w:fill="CCC0DA"/>
            <w:noWrap/>
            <w:vAlign w:val="center"/>
            <w:hideMark/>
          </w:tcPr>
          <w:p w14:paraId="521FC015"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94058,30</w:t>
            </w:r>
          </w:p>
        </w:tc>
        <w:tc>
          <w:tcPr>
            <w:tcW w:w="1809" w:type="dxa"/>
            <w:tcBorders>
              <w:top w:val="nil"/>
              <w:left w:val="single" w:sz="4" w:space="0" w:color="auto"/>
              <w:bottom w:val="single" w:sz="8" w:space="0" w:color="auto"/>
              <w:right w:val="single" w:sz="8" w:space="0" w:color="auto"/>
            </w:tcBorders>
            <w:shd w:val="clear" w:color="000000" w:fill="CCC0DA"/>
            <w:noWrap/>
            <w:vAlign w:val="center"/>
            <w:hideMark/>
          </w:tcPr>
          <w:p w14:paraId="2718B548"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74264,73</w:t>
            </w:r>
          </w:p>
        </w:tc>
      </w:tr>
      <w:tr w:rsidR="004E0941" w:rsidRPr="004E0941" w14:paraId="66225D5A" w14:textId="77777777" w:rsidTr="004E0941">
        <w:trPr>
          <w:trHeight w:val="261"/>
        </w:trPr>
        <w:tc>
          <w:tcPr>
            <w:tcW w:w="329" w:type="dxa"/>
            <w:tcBorders>
              <w:top w:val="nil"/>
              <w:left w:val="nil"/>
              <w:bottom w:val="nil"/>
              <w:right w:val="nil"/>
            </w:tcBorders>
            <w:shd w:val="clear" w:color="auto" w:fill="auto"/>
            <w:noWrap/>
            <w:vAlign w:val="bottom"/>
            <w:hideMark/>
          </w:tcPr>
          <w:p w14:paraId="6ABE38F6" w14:textId="77777777" w:rsidR="004E0941" w:rsidRPr="004E0941" w:rsidRDefault="004E0941" w:rsidP="004E0941">
            <w:pPr>
              <w:jc w:val="right"/>
              <w:rPr>
                <w:rFonts w:ascii="Arial CYR" w:hAnsi="Arial CYR" w:cs="Arial CYR"/>
                <w:b/>
                <w:bCs/>
                <w:color w:val="FF0000"/>
                <w:lang w:eastAsia="ru-RU"/>
              </w:rPr>
            </w:pPr>
          </w:p>
        </w:tc>
        <w:tc>
          <w:tcPr>
            <w:tcW w:w="14745" w:type="dxa"/>
            <w:gridSpan w:val="4"/>
            <w:tcBorders>
              <w:top w:val="nil"/>
              <w:left w:val="single" w:sz="8" w:space="0" w:color="auto"/>
              <w:bottom w:val="single" w:sz="8" w:space="0" w:color="auto"/>
              <w:right w:val="nil"/>
            </w:tcBorders>
            <w:shd w:val="clear" w:color="000000" w:fill="FFFFFF"/>
            <w:hideMark/>
          </w:tcPr>
          <w:p w14:paraId="1E9C1D72" w14:textId="77777777" w:rsidR="004E0941" w:rsidRPr="004E0941" w:rsidRDefault="004E0941" w:rsidP="004E0941">
            <w:pPr>
              <w:jc w:val="center"/>
              <w:rPr>
                <w:rFonts w:ascii="Arial CYR" w:hAnsi="Arial CYR" w:cs="Arial CYR"/>
                <w:b/>
                <w:bCs/>
                <w:sz w:val="20"/>
                <w:szCs w:val="20"/>
                <w:lang w:eastAsia="ru-RU"/>
              </w:rPr>
            </w:pPr>
            <w:r w:rsidRPr="004E0941">
              <w:rPr>
                <w:rFonts w:ascii="Arial CYR" w:hAnsi="Arial CYR" w:cs="Arial CYR"/>
                <w:b/>
                <w:bCs/>
                <w:sz w:val="20"/>
                <w:szCs w:val="20"/>
                <w:lang w:eastAsia="ru-RU"/>
              </w:rPr>
              <w:t>Электроэнергия</w:t>
            </w:r>
          </w:p>
        </w:tc>
      </w:tr>
      <w:tr w:rsidR="004E0941" w:rsidRPr="004E0941" w14:paraId="52911F24" w14:textId="77777777" w:rsidTr="004E0941">
        <w:trPr>
          <w:trHeight w:val="494"/>
        </w:trPr>
        <w:tc>
          <w:tcPr>
            <w:tcW w:w="329" w:type="dxa"/>
            <w:tcBorders>
              <w:top w:val="nil"/>
              <w:left w:val="nil"/>
              <w:bottom w:val="nil"/>
              <w:right w:val="nil"/>
            </w:tcBorders>
            <w:shd w:val="clear" w:color="auto" w:fill="auto"/>
            <w:noWrap/>
            <w:vAlign w:val="bottom"/>
            <w:hideMark/>
          </w:tcPr>
          <w:p w14:paraId="4F6435B6" w14:textId="77777777" w:rsidR="004E0941" w:rsidRPr="004E0941" w:rsidRDefault="004E0941" w:rsidP="004E0941">
            <w:pPr>
              <w:jc w:val="center"/>
              <w:rPr>
                <w:rFonts w:ascii="Arial CYR" w:hAnsi="Arial CYR" w:cs="Arial CYR"/>
                <w:b/>
                <w:bCs/>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26D762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Общий расход электроэнергии, в т.ч.:</w:t>
            </w:r>
          </w:p>
        </w:tc>
        <w:tc>
          <w:tcPr>
            <w:tcW w:w="1635" w:type="dxa"/>
            <w:tcBorders>
              <w:top w:val="nil"/>
              <w:left w:val="nil"/>
              <w:bottom w:val="single" w:sz="4" w:space="0" w:color="auto"/>
              <w:right w:val="single" w:sz="4" w:space="0" w:color="auto"/>
            </w:tcBorders>
            <w:shd w:val="clear" w:color="000000" w:fill="FFFFFF"/>
            <w:vAlign w:val="center"/>
            <w:hideMark/>
          </w:tcPr>
          <w:p w14:paraId="4C5AE413"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кВт*ч</w:t>
            </w:r>
          </w:p>
        </w:tc>
        <w:tc>
          <w:tcPr>
            <w:tcW w:w="2144" w:type="dxa"/>
            <w:tcBorders>
              <w:top w:val="nil"/>
              <w:left w:val="nil"/>
              <w:bottom w:val="single" w:sz="4" w:space="0" w:color="auto"/>
              <w:right w:val="single" w:sz="4" w:space="0" w:color="auto"/>
            </w:tcBorders>
            <w:shd w:val="clear" w:color="000000" w:fill="DAEEF3"/>
            <w:vAlign w:val="center"/>
            <w:hideMark/>
          </w:tcPr>
          <w:p w14:paraId="55EC9D4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13939,42</w:t>
            </w:r>
          </w:p>
        </w:tc>
        <w:tc>
          <w:tcPr>
            <w:tcW w:w="1809" w:type="dxa"/>
            <w:tcBorders>
              <w:top w:val="nil"/>
              <w:left w:val="single" w:sz="4" w:space="0" w:color="auto"/>
              <w:bottom w:val="single" w:sz="4" w:space="0" w:color="auto"/>
              <w:right w:val="single" w:sz="8" w:space="0" w:color="auto"/>
            </w:tcBorders>
            <w:shd w:val="clear" w:color="000000" w:fill="CCFFCC"/>
            <w:vAlign w:val="center"/>
            <w:hideMark/>
          </w:tcPr>
          <w:p w14:paraId="715B31C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6279,61</w:t>
            </w:r>
          </w:p>
        </w:tc>
      </w:tr>
      <w:tr w:rsidR="004E0941" w:rsidRPr="004E0941" w14:paraId="199088E1" w14:textId="77777777" w:rsidTr="004E0941">
        <w:trPr>
          <w:trHeight w:val="218"/>
        </w:trPr>
        <w:tc>
          <w:tcPr>
            <w:tcW w:w="329" w:type="dxa"/>
            <w:tcBorders>
              <w:top w:val="nil"/>
              <w:left w:val="nil"/>
              <w:bottom w:val="nil"/>
              <w:right w:val="nil"/>
            </w:tcBorders>
            <w:shd w:val="clear" w:color="auto" w:fill="auto"/>
            <w:noWrap/>
            <w:vAlign w:val="bottom"/>
            <w:hideMark/>
          </w:tcPr>
          <w:p w14:paraId="24649A7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4287BBA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ООО "КЭК"</w:t>
            </w:r>
          </w:p>
        </w:tc>
        <w:tc>
          <w:tcPr>
            <w:tcW w:w="1635" w:type="dxa"/>
            <w:tcBorders>
              <w:top w:val="nil"/>
              <w:left w:val="nil"/>
              <w:bottom w:val="single" w:sz="4" w:space="0" w:color="auto"/>
              <w:right w:val="single" w:sz="4" w:space="0" w:color="auto"/>
            </w:tcBorders>
            <w:shd w:val="clear" w:color="000000" w:fill="FFFFFF"/>
            <w:hideMark/>
          </w:tcPr>
          <w:p w14:paraId="6C35B98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кВт*ч</w:t>
            </w:r>
          </w:p>
        </w:tc>
        <w:tc>
          <w:tcPr>
            <w:tcW w:w="2144" w:type="dxa"/>
            <w:tcBorders>
              <w:top w:val="nil"/>
              <w:left w:val="nil"/>
              <w:bottom w:val="single" w:sz="4" w:space="0" w:color="auto"/>
              <w:right w:val="single" w:sz="4" w:space="0" w:color="auto"/>
            </w:tcBorders>
            <w:shd w:val="clear" w:color="000000" w:fill="DAEEF3"/>
            <w:noWrap/>
            <w:vAlign w:val="center"/>
            <w:hideMark/>
          </w:tcPr>
          <w:p w14:paraId="641B1FB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7F9BDD9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739C1144" w14:textId="77777777" w:rsidTr="004E0941">
        <w:trPr>
          <w:trHeight w:val="232"/>
        </w:trPr>
        <w:tc>
          <w:tcPr>
            <w:tcW w:w="329" w:type="dxa"/>
            <w:tcBorders>
              <w:top w:val="nil"/>
              <w:left w:val="nil"/>
              <w:bottom w:val="nil"/>
              <w:right w:val="nil"/>
            </w:tcBorders>
            <w:shd w:val="clear" w:color="auto" w:fill="auto"/>
            <w:noWrap/>
            <w:vAlign w:val="bottom"/>
            <w:hideMark/>
          </w:tcPr>
          <w:p w14:paraId="58DFDB0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1EE1A93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ООО "МЭФ"</w:t>
            </w:r>
          </w:p>
        </w:tc>
        <w:tc>
          <w:tcPr>
            <w:tcW w:w="1635" w:type="dxa"/>
            <w:tcBorders>
              <w:top w:val="nil"/>
              <w:left w:val="nil"/>
              <w:bottom w:val="single" w:sz="4" w:space="0" w:color="auto"/>
              <w:right w:val="single" w:sz="4" w:space="0" w:color="auto"/>
            </w:tcBorders>
            <w:shd w:val="clear" w:color="000000" w:fill="FFFFFF"/>
            <w:hideMark/>
          </w:tcPr>
          <w:p w14:paraId="522502B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кВт*ч</w:t>
            </w:r>
          </w:p>
        </w:tc>
        <w:tc>
          <w:tcPr>
            <w:tcW w:w="2144" w:type="dxa"/>
            <w:tcBorders>
              <w:top w:val="nil"/>
              <w:left w:val="nil"/>
              <w:bottom w:val="single" w:sz="4" w:space="0" w:color="auto"/>
              <w:right w:val="single" w:sz="4" w:space="0" w:color="auto"/>
            </w:tcBorders>
            <w:shd w:val="clear" w:color="000000" w:fill="DAEEF3"/>
            <w:noWrap/>
            <w:vAlign w:val="center"/>
            <w:hideMark/>
          </w:tcPr>
          <w:p w14:paraId="70E4E8C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18C25DF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7FE5772F" w14:textId="77777777" w:rsidTr="004E0941">
        <w:trPr>
          <w:trHeight w:val="203"/>
        </w:trPr>
        <w:tc>
          <w:tcPr>
            <w:tcW w:w="329" w:type="dxa"/>
            <w:tcBorders>
              <w:top w:val="nil"/>
              <w:left w:val="nil"/>
              <w:bottom w:val="nil"/>
              <w:right w:val="nil"/>
            </w:tcBorders>
            <w:shd w:val="clear" w:color="auto" w:fill="auto"/>
            <w:noWrap/>
            <w:vAlign w:val="bottom"/>
            <w:hideMark/>
          </w:tcPr>
          <w:p w14:paraId="454F488D"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0D9F23F7"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w:t>
            </w:r>
          </w:p>
        </w:tc>
        <w:tc>
          <w:tcPr>
            <w:tcW w:w="1635" w:type="dxa"/>
            <w:tcBorders>
              <w:top w:val="nil"/>
              <w:left w:val="nil"/>
              <w:bottom w:val="single" w:sz="4" w:space="0" w:color="auto"/>
              <w:right w:val="single" w:sz="4" w:space="0" w:color="auto"/>
            </w:tcBorders>
            <w:shd w:val="clear" w:color="000000" w:fill="FFFFFF"/>
            <w:hideMark/>
          </w:tcPr>
          <w:p w14:paraId="2D336CE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кВт*ч</w:t>
            </w:r>
          </w:p>
        </w:tc>
        <w:tc>
          <w:tcPr>
            <w:tcW w:w="2144" w:type="dxa"/>
            <w:tcBorders>
              <w:top w:val="nil"/>
              <w:left w:val="nil"/>
              <w:bottom w:val="single" w:sz="4" w:space="0" w:color="auto"/>
              <w:right w:val="single" w:sz="4" w:space="0" w:color="auto"/>
            </w:tcBorders>
            <w:shd w:val="clear" w:color="000000" w:fill="DAEEF3"/>
            <w:noWrap/>
            <w:vAlign w:val="center"/>
            <w:hideMark/>
          </w:tcPr>
          <w:p w14:paraId="28E6DB2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10204,03</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3B712D5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4666,26</w:t>
            </w:r>
          </w:p>
        </w:tc>
      </w:tr>
      <w:tr w:rsidR="004E0941" w:rsidRPr="004E0941" w14:paraId="265AB736" w14:textId="77777777" w:rsidTr="004E0941">
        <w:trPr>
          <w:trHeight w:val="232"/>
        </w:trPr>
        <w:tc>
          <w:tcPr>
            <w:tcW w:w="329" w:type="dxa"/>
            <w:tcBorders>
              <w:top w:val="nil"/>
              <w:left w:val="nil"/>
              <w:bottom w:val="nil"/>
              <w:right w:val="nil"/>
            </w:tcBorders>
            <w:shd w:val="clear" w:color="auto" w:fill="auto"/>
            <w:noWrap/>
            <w:vAlign w:val="bottom"/>
            <w:hideMark/>
          </w:tcPr>
          <w:p w14:paraId="211A4DB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092376D1"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НН</w:t>
            </w:r>
          </w:p>
        </w:tc>
        <w:tc>
          <w:tcPr>
            <w:tcW w:w="1635" w:type="dxa"/>
            <w:tcBorders>
              <w:top w:val="nil"/>
              <w:left w:val="nil"/>
              <w:bottom w:val="single" w:sz="4" w:space="0" w:color="auto"/>
              <w:right w:val="single" w:sz="4" w:space="0" w:color="auto"/>
            </w:tcBorders>
            <w:shd w:val="clear" w:color="000000" w:fill="FFFFFF"/>
            <w:hideMark/>
          </w:tcPr>
          <w:p w14:paraId="3091D88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кВт*ч</w:t>
            </w:r>
          </w:p>
        </w:tc>
        <w:tc>
          <w:tcPr>
            <w:tcW w:w="2144" w:type="dxa"/>
            <w:tcBorders>
              <w:top w:val="nil"/>
              <w:left w:val="nil"/>
              <w:bottom w:val="single" w:sz="4" w:space="0" w:color="auto"/>
              <w:right w:val="single" w:sz="4" w:space="0" w:color="auto"/>
            </w:tcBorders>
            <w:shd w:val="clear" w:color="000000" w:fill="DAEEF3"/>
            <w:noWrap/>
            <w:vAlign w:val="center"/>
            <w:hideMark/>
          </w:tcPr>
          <w:p w14:paraId="662CEAD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3735,39</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643A299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1613,35</w:t>
            </w:r>
          </w:p>
        </w:tc>
      </w:tr>
      <w:tr w:rsidR="004E0941" w:rsidRPr="004E0941" w14:paraId="15CA830F" w14:textId="77777777" w:rsidTr="004E0941">
        <w:trPr>
          <w:trHeight w:val="247"/>
        </w:trPr>
        <w:tc>
          <w:tcPr>
            <w:tcW w:w="329" w:type="dxa"/>
            <w:tcBorders>
              <w:top w:val="nil"/>
              <w:left w:val="nil"/>
              <w:bottom w:val="nil"/>
              <w:right w:val="nil"/>
            </w:tcBorders>
            <w:shd w:val="clear" w:color="auto" w:fill="auto"/>
            <w:noWrap/>
            <w:vAlign w:val="bottom"/>
            <w:hideMark/>
          </w:tcPr>
          <w:p w14:paraId="01336A4A"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2C8139E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Средневзвешенный тариф за 1 кВт*ч </w:t>
            </w:r>
            <w:proofErr w:type="spellStart"/>
            <w:r w:rsidRPr="004E0941">
              <w:rPr>
                <w:rFonts w:ascii="Arial CYR" w:hAnsi="Arial CYR" w:cs="Arial CYR"/>
                <w:sz w:val="20"/>
                <w:szCs w:val="20"/>
                <w:lang w:eastAsia="ru-RU"/>
              </w:rPr>
              <w:t>потреблен.эл.энергии</w:t>
            </w:r>
            <w:proofErr w:type="spellEnd"/>
            <w:r w:rsidRPr="004E0941">
              <w:rPr>
                <w:rFonts w:ascii="Arial CYR" w:hAnsi="Arial CYR" w:cs="Arial CYR"/>
                <w:sz w:val="20"/>
                <w:szCs w:val="20"/>
                <w:lang w:eastAsia="ru-RU"/>
              </w:rPr>
              <w:t>, в т.ч.:</w:t>
            </w:r>
          </w:p>
        </w:tc>
        <w:tc>
          <w:tcPr>
            <w:tcW w:w="1635" w:type="dxa"/>
            <w:tcBorders>
              <w:top w:val="nil"/>
              <w:left w:val="nil"/>
              <w:bottom w:val="single" w:sz="4" w:space="0" w:color="auto"/>
              <w:right w:val="single" w:sz="4" w:space="0" w:color="auto"/>
            </w:tcBorders>
            <w:shd w:val="clear" w:color="000000" w:fill="FFFFFF"/>
            <w:vAlign w:val="center"/>
            <w:hideMark/>
          </w:tcPr>
          <w:p w14:paraId="749816E8"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c>
          <w:tcPr>
            <w:tcW w:w="2144" w:type="dxa"/>
            <w:tcBorders>
              <w:top w:val="nil"/>
              <w:left w:val="nil"/>
              <w:bottom w:val="single" w:sz="4" w:space="0" w:color="auto"/>
              <w:right w:val="single" w:sz="4" w:space="0" w:color="auto"/>
            </w:tcBorders>
            <w:shd w:val="clear" w:color="000000" w:fill="DAEEF3"/>
            <w:vAlign w:val="center"/>
            <w:hideMark/>
          </w:tcPr>
          <w:p w14:paraId="09B3B78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4,858</w:t>
            </w:r>
          </w:p>
        </w:tc>
        <w:tc>
          <w:tcPr>
            <w:tcW w:w="1809" w:type="dxa"/>
            <w:tcBorders>
              <w:top w:val="nil"/>
              <w:left w:val="single" w:sz="4" w:space="0" w:color="auto"/>
              <w:bottom w:val="single" w:sz="4" w:space="0" w:color="auto"/>
              <w:right w:val="single" w:sz="8" w:space="0" w:color="auto"/>
            </w:tcBorders>
            <w:shd w:val="clear" w:color="000000" w:fill="CCFFCC"/>
            <w:vAlign w:val="center"/>
            <w:hideMark/>
          </w:tcPr>
          <w:p w14:paraId="4E93C3C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4,703</w:t>
            </w:r>
          </w:p>
        </w:tc>
      </w:tr>
      <w:tr w:rsidR="004E0941" w:rsidRPr="004E0941" w14:paraId="14BAB66A" w14:textId="77777777" w:rsidTr="004E0941">
        <w:trPr>
          <w:trHeight w:val="247"/>
        </w:trPr>
        <w:tc>
          <w:tcPr>
            <w:tcW w:w="329" w:type="dxa"/>
            <w:tcBorders>
              <w:top w:val="nil"/>
              <w:left w:val="nil"/>
              <w:bottom w:val="nil"/>
              <w:right w:val="nil"/>
            </w:tcBorders>
            <w:shd w:val="clear" w:color="auto" w:fill="auto"/>
            <w:noWrap/>
            <w:vAlign w:val="bottom"/>
            <w:hideMark/>
          </w:tcPr>
          <w:p w14:paraId="1512A12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06BD32AF"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ООО "КЭК"</w:t>
            </w:r>
          </w:p>
        </w:tc>
        <w:tc>
          <w:tcPr>
            <w:tcW w:w="1635" w:type="dxa"/>
            <w:tcBorders>
              <w:top w:val="nil"/>
              <w:left w:val="nil"/>
              <w:bottom w:val="single" w:sz="4" w:space="0" w:color="auto"/>
              <w:right w:val="single" w:sz="4" w:space="0" w:color="auto"/>
            </w:tcBorders>
            <w:shd w:val="clear" w:color="000000" w:fill="FFFFFF"/>
            <w:vAlign w:val="center"/>
            <w:hideMark/>
          </w:tcPr>
          <w:p w14:paraId="234E0B1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w:t>
            </w:r>
          </w:p>
        </w:tc>
        <w:tc>
          <w:tcPr>
            <w:tcW w:w="2144" w:type="dxa"/>
            <w:tcBorders>
              <w:top w:val="nil"/>
              <w:left w:val="nil"/>
              <w:bottom w:val="single" w:sz="4" w:space="0" w:color="auto"/>
              <w:right w:val="single" w:sz="4" w:space="0" w:color="auto"/>
            </w:tcBorders>
            <w:shd w:val="clear" w:color="000000" w:fill="DAEEF3"/>
            <w:noWrap/>
            <w:vAlign w:val="center"/>
            <w:hideMark/>
          </w:tcPr>
          <w:p w14:paraId="040B341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3CDA109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0BDE81F6" w14:textId="77777777" w:rsidTr="004E0941">
        <w:trPr>
          <w:trHeight w:val="247"/>
        </w:trPr>
        <w:tc>
          <w:tcPr>
            <w:tcW w:w="329" w:type="dxa"/>
            <w:tcBorders>
              <w:top w:val="nil"/>
              <w:left w:val="nil"/>
              <w:bottom w:val="nil"/>
              <w:right w:val="nil"/>
            </w:tcBorders>
            <w:shd w:val="clear" w:color="auto" w:fill="auto"/>
            <w:noWrap/>
            <w:vAlign w:val="bottom"/>
            <w:hideMark/>
          </w:tcPr>
          <w:p w14:paraId="59F4C045"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1D81070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ООО "МЭФ"</w:t>
            </w:r>
          </w:p>
        </w:tc>
        <w:tc>
          <w:tcPr>
            <w:tcW w:w="1635" w:type="dxa"/>
            <w:tcBorders>
              <w:top w:val="nil"/>
              <w:left w:val="nil"/>
              <w:bottom w:val="single" w:sz="4" w:space="0" w:color="auto"/>
              <w:right w:val="single" w:sz="4" w:space="0" w:color="auto"/>
            </w:tcBorders>
            <w:shd w:val="clear" w:color="000000" w:fill="FFFFFF"/>
            <w:vAlign w:val="center"/>
            <w:hideMark/>
          </w:tcPr>
          <w:p w14:paraId="79F6BFCC"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w:t>
            </w:r>
          </w:p>
        </w:tc>
        <w:tc>
          <w:tcPr>
            <w:tcW w:w="2144" w:type="dxa"/>
            <w:tcBorders>
              <w:top w:val="nil"/>
              <w:left w:val="nil"/>
              <w:bottom w:val="single" w:sz="4" w:space="0" w:color="auto"/>
              <w:right w:val="single" w:sz="4" w:space="0" w:color="auto"/>
            </w:tcBorders>
            <w:shd w:val="clear" w:color="000000" w:fill="DAEEF3"/>
            <w:noWrap/>
            <w:vAlign w:val="center"/>
            <w:hideMark/>
          </w:tcPr>
          <w:p w14:paraId="0A2900C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620F9BF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691DE2CD" w14:textId="77777777" w:rsidTr="004E0941">
        <w:trPr>
          <w:trHeight w:val="247"/>
        </w:trPr>
        <w:tc>
          <w:tcPr>
            <w:tcW w:w="329" w:type="dxa"/>
            <w:tcBorders>
              <w:top w:val="nil"/>
              <w:left w:val="nil"/>
              <w:bottom w:val="nil"/>
              <w:right w:val="nil"/>
            </w:tcBorders>
            <w:shd w:val="clear" w:color="auto" w:fill="auto"/>
            <w:noWrap/>
            <w:vAlign w:val="bottom"/>
            <w:hideMark/>
          </w:tcPr>
          <w:p w14:paraId="722C752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2E987C78"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СН II </w:t>
            </w:r>
            <w:proofErr w:type="spellStart"/>
            <w:r w:rsidRPr="004E0941">
              <w:rPr>
                <w:rFonts w:ascii="Arial CYR" w:hAnsi="Arial CYR" w:cs="Arial CYR"/>
                <w:sz w:val="20"/>
                <w:szCs w:val="20"/>
                <w:lang w:eastAsia="ru-RU"/>
              </w:rPr>
              <w:t>одноставочный</w:t>
            </w:r>
            <w:proofErr w:type="spellEnd"/>
            <w:r w:rsidRPr="004E0941">
              <w:rPr>
                <w:rFonts w:ascii="Arial CYR" w:hAnsi="Arial CYR" w:cs="Arial CYR"/>
                <w:sz w:val="20"/>
                <w:szCs w:val="20"/>
                <w:lang w:eastAsia="ru-RU"/>
              </w:rPr>
              <w:t xml:space="preserve"> </w:t>
            </w:r>
          </w:p>
        </w:tc>
        <w:tc>
          <w:tcPr>
            <w:tcW w:w="1635" w:type="dxa"/>
            <w:tcBorders>
              <w:top w:val="nil"/>
              <w:left w:val="nil"/>
              <w:bottom w:val="single" w:sz="4" w:space="0" w:color="auto"/>
              <w:right w:val="single" w:sz="4" w:space="0" w:color="auto"/>
            </w:tcBorders>
            <w:shd w:val="clear" w:color="000000" w:fill="FFFFFF"/>
            <w:vAlign w:val="center"/>
            <w:hideMark/>
          </w:tcPr>
          <w:p w14:paraId="2AEBCCC1"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w:t>
            </w:r>
          </w:p>
        </w:tc>
        <w:tc>
          <w:tcPr>
            <w:tcW w:w="2144" w:type="dxa"/>
            <w:tcBorders>
              <w:top w:val="nil"/>
              <w:left w:val="nil"/>
              <w:bottom w:val="single" w:sz="4" w:space="0" w:color="auto"/>
              <w:right w:val="single" w:sz="4" w:space="0" w:color="auto"/>
            </w:tcBorders>
            <w:shd w:val="clear" w:color="000000" w:fill="DAEEF3"/>
            <w:noWrap/>
            <w:vAlign w:val="center"/>
            <w:hideMark/>
          </w:tcPr>
          <w:p w14:paraId="331AD4B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4,311</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275E563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4,196</w:t>
            </w:r>
          </w:p>
        </w:tc>
      </w:tr>
      <w:tr w:rsidR="004E0941" w:rsidRPr="004E0941" w14:paraId="0231DCAA" w14:textId="77777777" w:rsidTr="004E0941">
        <w:trPr>
          <w:trHeight w:val="247"/>
        </w:trPr>
        <w:tc>
          <w:tcPr>
            <w:tcW w:w="329" w:type="dxa"/>
            <w:tcBorders>
              <w:top w:val="nil"/>
              <w:left w:val="nil"/>
              <w:bottom w:val="nil"/>
              <w:right w:val="nil"/>
            </w:tcBorders>
            <w:shd w:val="clear" w:color="auto" w:fill="auto"/>
            <w:noWrap/>
            <w:vAlign w:val="bottom"/>
            <w:hideMark/>
          </w:tcPr>
          <w:p w14:paraId="3A92D17A"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noWrap/>
            <w:vAlign w:val="bottom"/>
            <w:hideMark/>
          </w:tcPr>
          <w:p w14:paraId="2D7B0A97"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 НН</w:t>
            </w:r>
          </w:p>
        </w:tc>
        <w:tc>
          <w:tcPr>
            <w:tcW w:w="1635" w:type="dxa"/>
            <w:tcBorders>
              <w:top w:val="nil"/>
              <w:left w:val="nil"/>
              <w:bottom w:val="single" w:sz="4" w:space="0" w:color="auto"/>
              <w:right w:val="single" w:sz="4" w:space="0" w:color="auto"/>
            </w:tcBorders>
            <w:shd w:val="clear" w:color="000000" w:fill="FFFFFF"/>
            <w:vAlign w:val="center"/>
            <w:hideMark/>
          </w:tcPr>
          <w:p w14:paraId="64521174"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w:t>
            </w:r>
          </w:p>
        </w:tc>
        <w:tc>
          <w:tcPr>
            <w:tcW w:w="2144" w:type="dxa"/>
            <w:tcBorders>
              <w:top w:val="nil"/>
              <w:left w:val="nil"/>
              <w:bottom w:val="single" w:sz="4" w:space="0" w:color="auto"/>
              <w:right w:val="single" w:sz="4" w:space="0" w:color="auto"/>
            </w:tcBorders>
            <w:shd w:val="clear" w:color="000000" w:fill="DAEEF3"/>
            <w:noWrap/>
            <w:vAlign w:val="center"/>
            <w:hideMark/>
          </w:tcPr>
          <w:p w14:paraId="3B747DB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6,352</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7F08730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6,170</w:t>
            </w:r>
          </w:p>
        </w:tc>
      </w:tr>
      <w:tr w:rsidR="004E0941" w:rsidRPr="004E0941" w14:paraId="50ECEC57" w14:textId="77777777" w:rsidTr="004E0941">
        <w:trPr>
          <w:trHeight w:val="494"/>
        </w:trPr>
        <w:tc>
          <w:tcPr>
            <w:tcW w:w="329" w:type="dxa"/>
            <w:tcBorders>
              <w:top w:val="nil"/>
              <w:left w:val="nil"/>
              <w:bottom w:val="nil"/>
              <w:right w:val="nil"/>
            </w:tcBorders>
            <w:shd w:val="clear" w:color="auto" w:fill="auto"/>
            <w:noWrap/>
            <w:vAlign w:val="bottom"/>
            <w:hideMark/>
          </w:tcPr>
          <w:p w14:paraId="4DEB28D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189C99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Удельный расход</w:t>
            </w:r>
          </w:p>
        </w:tc>
        <w:tc>
          <w:tcPr>
            <w:tcW w:w="1635" w:type="dxa"/>
            <w:tcBorders>
              <w:top w:val="nil"/>
              <w:left w:val="nil"/>
              <w:bottom w:val="single" w:sz="4" w:space="0" w:color="auto"/>
              <w:right w:val="single" w:sz="4" w:space="0" w:color="auto"/>
            </w:tcBorders>
            <w:shd w:val="clear" w:color="000000" w:fill="FFFFFF"/>
            <w:vAlign w:val="center"/>
            <w:hideMark/>
          </w:tcPr>
          <w:p w14:paraId="2E06C93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кВт*ч/Гкал</w:t>
            </w:r>
          </w:p>
        </w:tc>
        <w:tc>
          <w:tcPr>
            <w:tcW w:w="2144" w:type="dxa"/>
            <w:tcBorders>
              <w:top w:val="nil"/>
              <w:left w:val="nil"/>
              <w:bottom w:val="single" w:sz="4" w:space="0" w:color="auto"/>
              <w:right w:val="single" w:sz="4" w:space="0" w:color="auto"/>
            </w:tcBorders>
            <w:shd w:val="clear" w:color="000000" w:fill="DAEEF3"/>
            <w:noWrap/>
            <w:vAlign w:val="center"/>
            <w:hideMark/>
          </w:tcPr>
          <w:p w14:paraId="55633C3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101,933</w:t>
            </w:r>
          </w:p>
        </w:tc>
        <w:tc>
          <w:tcPr>
            <w:tcW w:w="1809" w:type="dxa"/>
            <w:tcBorders>
              <w:top w:val="nil"/>
              <w:left w:val="single" w:sz="4" w:space="0" w:color="auto"/>
              <w:bottom w:val="single" w:sz="4" w:space="0" w:color="auto"/>
              <w:right w:val="single" w:sz="8" w:space="0" w:color="auto"/>
            </w:tcBorders>
            <w:shd w:val="clear" w:color="000000" w:fill="CCFFCC"/>
            <w:noWrap/>
            <w:vAlign w:val="center"/>
            <w:hideMark/>
          </w:tcPr>
          <w:p w14:paraId="5B0B05D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41,492</w:t>
            </w:r>
          </w:p>
        </w:tc>
      </w:tr>
      <w:tr w:rsidR="004E0941" w:rsidRPr="004E0941" w14:paraId="6C1574F7" w14:textId="77777777" w:rsidTr="004E0941">
        <w:trPr>
          <w:trHeight w:val="407"/>
        </w:trPr>
        <w:tc>
          <w:tcPr>
            <w:tcW w:w="329" w:type="dxa"/>
            <w:tcBorders>
              <w:top w:val="nil"/>
              <w:left w:val="nil"/>
              <w:bottom w:val="nil"/>
              <w:right w:val="nil"/>
            </w:tcBorders>
            <w:shd w:val="clear" w:color="auto" w:fill="auto"/>
            <w:noWrap/>
            <w:vAlign w:val="bottom"/>
            <w:hideMark/>
          </w:tcPr>
          <w:p w14:paraId="2C33A584"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8" w:space="0" w:color="auto"/>
              <w:right w:val="single" w:sz="4" w:space="0" w:color="auto"/>
            </w:tcBorders>
            <w:shd w:val="clear" w:color="000000" w:fill="CCC0DA"/>
            <w:vAlign w:val="center"/>
            <w:hideMark/>
          </w:tcPr>
          <w:p w14:paraId="54617F9C" w14:textId="77777777" w:rsidR="004E0941" w:rsidRPr="004E0941" w:rsidRDefault="004E0941" w:rsidP="004E0941">
            <w:pPr>
              <w:rPr>
                <w:rFonts w:ascii="Arial CYR" w:hAnsi="Arial CYR" w:cs="Arial CYR"/>
                <w:b/>
                <w:bCs/>
                <w:i/>
                <w:iCs/>
                <w:sz w:val="20"/>
                <w:szCs w:val="20"/>
                <w:lang w:eastAsia="ru-RU"/>
              </w:rPr>
            </w:pPr>
            <w:r w:rsidRPr="004E0941">
              <w:rPr>
                <w:rFonts w:ascii="Arial CYR" w:hAnsi="Arial CYR" w:cs="Arial CYR"/>
                <w:b/>
                <w:bCs/>
                <w:i/>
                <w:iCs/>
                <w:sz w:val="20"/>
                <w:szCs w:val="20"/>
                <w:lang w:eastAsia="ru-RU"/>
              </w:rPr>
              <w:t>Стоимость электроэнергии</w:t>
            </w:r>
          </w:p>
        </w:tc>
        <w:tc>
          <w:tcPr>
            <w:tcW w:w="1635" w:type="dxa"/>
            <w:tcBorders>
              <w:top w:val="nil"/>
              <w:left w:val="nil"/>
              <w:bottom w:val="single" w:sz="8" w:space="0" w:color="auto"/>
              <w:right w:val="single" w:sz="4" w:space="0" w:color="auto"/>
            </w:tcBorders>
            <w:shd w:val="clear" w:color="000000" w:fill="CCC0DA"/>
            <w:vAlign w:val="center"/>
            <w:hideMark/>
          </w:tcPr>
          <w:p w14:paraId="3B696887"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8" w:space="0" w:color="auto"/>
              <w:right w:val="single" w:sz="4" w:space="0" w:color="auto"/>
            </w:tcBorders>
            <w:shd w:val="clear" w:color="000000" w:fill="CCC0DA"/>
            <w:noWrap/>
            <w:vAlign w:val="center"/>
            <w:hideMark/>
          </w:tcPr>
          <w:p w14:paraId="55DBC940"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67 716,78</w:t>
            </w:r>
          </w:p>
        </w:tc>
        <w:tc>
          <w:tcPr>
            <w:tcW w:w="1809" w:type="dxa"/>
            <w:tcBorders>
              <w:top w:val="nil"/>
              <w:left w:val="single" w:sz="4" w:space="0" w:color="auto"/>
              <w:bottom w:val="single" w:sz="8" w:space="0" w:color="auto"/>
              <w:right w:val="single" w:sz="8" w:space="0" w:color="auto"/>
            </w:tcBorders>
            <w:shd w:val="clear" w:color="000000" w:fill="CCC0DA"/>
            <w:noWrap/>
            <w:vAlign w:val="center"/>
            <w:hideMark/>
          </w:tcPr>
          <w:p w14:paraId="6BC47DA8" w14:textId="77777777" w:rsidR="004E0941" w:rsidRPr="004E0941" w:rsidRDefault="004E0941" w:rsidP="004E0941">
            <w:pPr>
              <w:jc w:val="right"/>
              <w:rPr>
                <w:rFonts w:ascii="Arial CYR" w:hAnsi="Arial CYR" w:cs="Arial CYR"/>
                <w:b/>
                <w:bCs/>
                <w:color w:val="FF0000"/>
                <w:lang w:eastAsia="ru-RU"/>
              </w:rPr>
            </w:pPr>
            <w:r w:rsidRPr="004E0941">
              <w:rPr>
                <w:rFonts w:ascii="Arial CYR" w:hAnsi="Arial CYR" w:cs="Arial CYR"/>
                <w:b/>
                <w:bCs/>
                <w:color w:val="FF0000"/>
                <w:lang w:eastAsia="ru-RU"/>
              </w:rPr>
              <w:t>29 531,27</w:t>
            </w:r>
          </w:p>
        </w:tc>
      </w:tr>
      <w:tr w:rsidR="004E0941" w:rsidRPr="004E0941" w14:paraId="295A3A82" w14:textId="77777777" w:rsidTr="004E0941">
        <w:trPr>
          <w:trHeight w:val="247"/>
        </w:trPr>
        <w:tc>
          <w:tcPr>
            <w:tcW w:w="329" w:type="dxa"/>
            <w:tcBorders>
              <w:top w:val="nil"/>
              <w:left w:val="nil"/>
              <w:bottom w:val="nil"/>
              <w:right w:val="nil"/>
            </w:tcBorders>
            <w:shd w:val="clear" w:color="auto" w:fill="auto"/>
            <w:noWrap/>
            <w:vAlign w:val="bottom"/>
            <w:hideMark/>
          </w:tcPr>
          <w:p w14:paraId="0E3506F8" w14:textId="77777777" w:rsidR="004E0941" w:rsidRPr="004E0941" w:rsidRDefault="004E0941" w:rsidP="004E0941">
            <w:pPr>
              <w:jc w:val="right"/>
              <w:rPr>
                <w:rFonts w:ascii="Arial CYR" w:hAnsi="Arial CYR" w:cs="Arial CYR"/>
                <w:b/>
                <w:bCs/>
                <w:color w:val="FF0000"/>
                <w:lang w:eastAsia="ru-RU"/>
              </w:rPr>
            </w:pPr>
          </w:p>
        </w:tc>
        <w:tc>
          <w:tcPr>
            <w:tcW w:w="14745" w:type="dxa"/>
            <w:gridSpan w:val="4"/>
            <w:tcBorders>
              <w:top w:val="nil"/>
              <w:left w:val="single" w:sz="4" w:space="0" w:color="auto"/>
              <w:bottom w:val="single" w:sz="4" w:space="0" w:color="auto"/>
              <w:right w:val="nil"/>
            </w:tcBorders>
            <w:shd w:val="clear" w:color="000000" w:fill="FFFFFF"/>
            <w:vAlign w:val="center"/>
            <w:hideMark/>
          </w:tcPr>
          <w:p w14:paraId="2359067A" w14:textId="77777777" w:rsidR="004E0941" w:rsidRPr="004E0941" w:rsidRDefault="004E0941" w:rsidP="004E0941">
            <w:pPr>
              <w:jc w:val="center"/>
              <w:rPr>
                <w:rFonts w:ascii="Arial CYR" w:hAnsi="Arial CYR" w:cs="Arial CYR"/>
                <w:b/>
                <w:bCs/>
                <w:sz w:val="20"/>
                <w:szCs w:val="20"/>
                <w:lang w:eastAsia="ru-RU"/>
              </w:rPr>
            </w:pPr>
            <w:r w:rsidRPr="004E0941">
              <w:rPr>
                <w:rFonts w:ascii="Arial CYR" w:hAnsi="Arial CYR" w:cs="Arial CYR"/>
                <w:b/>
                <w:bCs/>
                <w:sz w:val="20"/>
                <w:szCs w:val="20"/>
                <w:lang w:eastAsia="ru-RU"/>
              </w:rPr>
              <w:t>Вода и канализация</w:t>
            </w:r>
          </w:p>
        </w:tc>
      </w:tr>
      <w:tr w:rsidR="004E0941" w:rsidRPr="004E0941" w14:paraId="75ABFF5A" w14:textId="77777777" w:rsidTr="004E0941">
        <w:trPr>
          <w:trHeight w:val="422"/>
        </w:trPr>
        <w:tc>
          <w:tcPr>
            <w:tcW w:w="329" w:type="dxa"/>
            <w:tcBorders>
              <w:top w:val="nil"/>
              <w:left w:val="nil"/>
              <w:bottom w:val="nil"/>
              <w:right w:val="nil"/>
            </w:tcBorders>
            <w:shd w:val="clear" w:color="auto" w:fill="auto"/>
            <w:noWrap/>
            <w:vAlign w:val="bottom"/>
            <w:hideMark/>
          </w:tcPr>
          <w:p w14:paraId="05834BF2" w14:textId="77777777" w:rsidR="004E0941" w:rsidRPr="004E0941" w:rsidRDefault="004E0941" w:rsidP="004E0941">
            <w:pPr>
              <w:jc w:val="center"/>
              <w:rPr>
                <w:rFonts w:ascii="Arial CYR" w:hAnsi="Arial CYR" w:cs="Arial CYR"/>
                <w:b/>
                <w:bCs/>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190537A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Расходы на воду</w:t>
            </w:r>
          </w:p>
        </w:tc>
        <w:tc>
          <w:tcPr>
            <w:tcW w:w="1635" w:type="dxa"/>
            <w:tcBorders>
              <w:top w:val="nil"/>
              <w:left w:val="nil"/>
              <w:bottom w:val="single" w:sz="4" w:space="0" w:color="auto"/>
              <w:right w:val="single" w:sz="4" w:space="0" w:color="auto"/>
            </w:tcBorders>
            <w:shd w:val="clear" w:color="000000" w:fill="FFFFFF"/>
            <w:vAlign w:val="center"/>
            <w:hideMark/>
          </w:tcPr>
          <w:p w14:paraId="783549CC"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single" w:sz="4" w:space="0" w:color="auto"/>
            </w:tcBorders>
            <w:shd w:val="clear" w:color="000000" w:fill="DAEEF3"/>
            <w:vAlign w:val="center"/>
            <w:hideMark/>
          </w:tcPr>
          <w:p w14:paraId="2F5D1D88"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2866,20</w:t>
            </w:r>
          </w:p>
        </w:tc>
        <w:tc>
          <w:tcPr>
            <w:tcW w:w="1809" w:type="dxa"/>
            <w:tcBorders>
              <w:top w:val="nil"/>
              <w:left w:val="nil"/>
              <w:bottom w:val="single" w:sz="4" w:space="0" w:color="auto"/>
              <w:right w:val="single" w:sz="4" w:space="0" w:color="auto"/>
            </w:tcBorders>
            <w:shd w:val="clear" w:color="000000" w:fill="CCFFCC"/>
            <w:vAlign w:val="center"/>
            <w:hideMark/>
          </w:tcPr>
          <w:p w14:paraId="2242BF2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520,10</w:t>
            </w:r>
          </w:p>
        </w:tc>
      </w:tr>
      <w:tr w:rsidR="004E0941" w:rsidRPr="004E0941" w14:paraId="10F0A02D" w14:textId="77777777" w:rsidTr="004E0941">
        <w:trPr>
          <w:trHeight w:val="247"/>
        </w:trPr>
        <w:tc>
          <w:tcPr>
            <w:tcW w:w="329" w:type="dxa"/>
            <w:tcBorders>
              <w:top w:val="nil"/>
              <w:left w:val="nil"/>
              <w:bottom w:val="nil"/>
              <w:right w:val="nil"/>
            </w:tcBorders>
            <w:shd w:val="clear" w:color="auto" w:fill="auto"/>
            <w:noWrap/>
            <w:vAlign w:val="bottom"/>
            <w:hideMark/>
          </w:tcPr>
          <w:p w14:paraId="627004C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7E73FB1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объем воды</w:t>
            </w:r>
          </w:p>
        </w:tc>
        <w:tc>
          <w:tcPr>
            <w:tcW w:w="1635" w:type="dxa"/>
            <w:tcBorders>
              <w:top w:val="nil"/>
              <w:left w:val="nil"/>
              <w:bottom w:val="single" w:sz="4" w:space="0" w:color="auto"/>
              <w:right w:val="single" w:sz="4" w:space="0" w:color="auto"/>
            </w:tcBorders>
            <w:shd w:val="clear" w:color="000000" w:fill="FFFFFF"/>
            <w:vAlign w:val="center"/>
            <w:hideMark/>
          </w:tcPr>
          <w:p w14:paraId="427589E9"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32388B9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63,04</w:t>
            </w:r>
          </w:p>
        </w:tc>
        <w:tc>
          <w:tcPr>
            <w:tcW w:w="1809" w:type="dxa"/>
            <w:tcBorders>
              <w:top w:val="nil"/>
              <w:left w:val="nil"/>
              <w:bottom w:val="single" w:sz="4" w:space="0" w:color="auto"/>
              <w:right w:val="single" w:sz="4" w:space="0" w:color="auto"/>
            </w:tcBorders>
            <w:shd w:val="clear" w:color="000000" w:fill="CCFFCC"/>
            <w:vAlign w:val="center"/>
            <w:hideMark/>
          </w:tcPr>
          <w:p w14:paraId="3E4FA81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12,241</w:t>
            </w:r>
          </w:p>
        </w:tc>
      </w:tr>
      <w:tr w:rsidR="004E0941" w:rsidRPr="004E0941" w14:paraId="352B4DF4" w14:textId="77777777" w:rsidTr="004E0941">
        <w:trPr>
          <w:trHeight w:val="247"/>
        </w:trPr>
        <w:tc>
          <w:tcPr>
            <w:tcW w:w="329" w:type="dxa"/>
            <w:tcBorders>
              <w:top w:val="nil"/>
              <w:left w:val="nil"/>
              <w:bottom w:val="nil"/>
              <w:right w:val="nil"/>
            </w:tcBorders>
            <w:shd w:val="clear" w:color="auto" w:fill="auto"/>
            <w:noWrap/>
            <w:vAlign w:val="bottom"/>
            <w:hideMark/>
          </w:tcPr>
          <w:p w14:paraId="7A3D90B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26E4FF4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МКП "КТВС НМР"</w:t>
            </w:r>
          </w:p>
        </w:tc>
        <w:tc>
          <w:tcPr>
            <w:tcW w:w="1635" w:type="dxa"/>
            <w:tcBorders>
              <w:top w:val="nil"/>
              <w:left w:val="nil"/>
              <w:bottom w:val="single" w:sz="4" w:space="0" w:color="auto"/>
              <w:right w:val="single" w:sz="4" w:space="0" w:color="auto"/>
            </w:tcBorders>
            <w:shd w:val="clear" w:color="000000" w:fill="FFFFFF"/>
            <w:vAlign w:val="center"/>
            <w:hideMark/>
          </w:tcPr>
          <w:p w14:paraId="3A219E42"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36C1198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28FE0C5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9,86</w:t>
            </w:r>
          </w:p>
        </w:tc>
      </w:tr>
      <w:tr w:rsidR="004E0941" w:rsidRPr="004E0941" w14:paraId="7AF31273" w14:textId="77777777" w:rsidTr="004E0941">
        <w:trPr>
          <w:trHeight w:val="247"/>
        </w:trPr>
        <w:tc>
          <w:tcPr>
            <w:tcW w:w="329" w:type="dxa"/>
            <w:tcBorders>
              <w:top w:val="nil"/>
              <w:left w:val="nil"/>
              <w:bottom w:val="nil"/>
              <w:right w:val="nil"/>
            </w:tcBorders>
            <w:shd w:val="clear" w:color="auto" w:fill="auto"/>
            <w:noWrap/>
            <w:vAlign w:val="bottom"/>
            <w:hideMark/>
          </w:tcPr>
          <w:p w14:paraId="595A4AE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77F861C5"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покупка, в т ч.:</w:t>
            </w:r>
          </w:p>
        </w:tc>
        <w:tc>
          <w:tcPr>
            <w:tcW w:w="1635" w:type="dxa"/>
            <w:tcBorders>
              <w:top w:val="nil"/>
              <w:left w:val="nil"/>
              <w:bottom w:val="single" w:sz="4" w:space="0" w:color="auto"/>
              <w:right w:val="single" w:sz="4" w:space="0" w:color="auto"/>
            </w:tcBorders>
            <w:shd w:val="clear" w:color="000000" w:fill="FFFFFF"/>
            <w:vAlign w:val="center"/>
            <w:hideMark/>
          </w:tcPr>
          <w:p w14:paraId="0ECBCB50"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3B43829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27F4F1F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2,38</w:t>
            </w:r>
          </w:p>
        </w:tc>
      </w:tr>
      <w:tr w:rsidR="004E0941" w:rsidRPr="004E0941" w14:paraId="4FFAE978" w14:textId="77777777" w:rsidTr="004E0941">
        <w:trPr>
          <w:trHeight w:val="247"/>
        </w:trPr>
        <w:tc>
          <w:tcPr>
            <w:tcW w:w="329" w:type="dxa"/>
            <w:tcBorders>
              <w:top w:val="nil"/>
              <w:left w:val="nil"/>
              <w:bottom w:val="nil"/>
              <w:right w:val="nil"/>
            </w:tcBorders>
            <w:shd w:val="clear" w:color="auto" w:fill="auto"/>
            <w:noWrap/>
            <w:vAlign w:val="bottom"/>
            <w:hideMark/>
          </w:tcPr>
          <w:p w14:paraId="5A17CCCC"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E18943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ООО "Водоканал" (ст. </w:t>
            </w:r>
            <w:proofErr w:type="spellStart"/>
            <w:r w:rsidRPr="004E0941">
              <w:rPr>
                <w:rFonts w:ascii="Arial CYR" w:hAnsi="Arial CYR" w:cs="Arial CYR"/>
                <w:sz w:val="20"/>
                <w:szCs w:val="20"/>
                <w:lang w:eastAsia="ru-RU"/>
              </w:rPr>
              <w:t>Тальжино</w:t>
            </w:r>
            <w:proofErr w:type="spellEnd"/>
            <w:r w:rsidRPr="004E0941">
              <w:rPr>
                <w:rFonts w:ascii="Arial CYR" w:hAnsi="Arial CYR" w:cs="Arial CYR"/>
                <w:sz w:val="20"/>
                <w:szCs w:val="20"/>
                <w:lang w:eastAsia="ru-RU"/>
              </w:rPr>
              <w:t xml:space="preserve"> и п. Загорский)</w:t>
            </w:r>
          </w:p>
        </w:tc>
        <w:tc>
          <w:tcPr>
            <w:tcW w:w="1635" w:type="dxa"/>
            <w:tcBorders>
              <w:top w:val="nil"/>
              <w:left w:val="nil"/>
              <w:bottom w:val="single" w:sz="4" w:space="0" w:color="auto"/>
              <w:right w:val="single" w:sz="4" w:space="0" w:color="auto"/>
            </w:tcBorders>
            <w:shd w:val="clear" w:color="000000" w:fill="FFFFFF"/>
            <w:vAlign w:val="center"/>
            <w:hideMark/>
          </w:tcPr>
          <w:p w14:paraId="6FFBB1BD"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25DE87B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650A1CA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2,35</w:t>
            </w:r>
          </w:p>
        </w:tc>
      </w:tr>
      <w:tr w:rsidR="004E0941" w:rsidRPr="004E0941" w14:paraId="0141D254" w14:textId="77777777" w:rsidTr="004E0941">
        <w:trPr>
          <w:trHeight w:val="247"/>
        </w:trPr>
        <w:tc>
          <w:tcPr>
            <w:tcW w:w="329" w:type="dxa"/>
            <w:tcBorders>
              <w:top w:val="nil"/>
              <w:left w:val="nil"/>
              <w:bottom w:val="nil"/>
              <w:right w:val="nil"/>
            </w:tcBorders>
            <w:shd w:val="clear" w:color="auto" w:fill="auto"/>
            <w:noWrap/>
            <w:vAlign w:val="bottom"/>
            <w:hideMark/>
          </w:tcPr>
          <w:p w14:paraId="67DB8B84"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6C84288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МУП ОГО "Водоканал" г. Осинники (п. Красная Орловка)</w:t>
            </w:r>
          </w:p>
        </w:tc>
        <w:tc>
          <w:tcPr>
            <w:tcW w:w="1635" w:type="dxa"/>
            <w:tcBorders>
              <w:top w:val="nil"/>
              <w:left w:val="nil"/>
              <w:bottom w:val="single" w:sz="4" w:space="0" w:color="auto"/>
              <w:right w:val="single" w:sz="4" w:space="0" w:color="auto"/>
            </w:tcBorders>
            <w:shd w:val="clear" w:color="000000" w:fill="FFFFFF"/>
            <w:vAlign w:val="center"/>
            <w:hideMark/>
          </w:tcPr>
          <w:p w14:paraId="2512F019"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6291C612"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0D689C5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0,033</w:t>
            </w:r>
          </w:p>
        </w:tc>
      </w:tr>
      <w:tr w:rsidR="004E0941" w:rsidRPr="004E0941" w14:paraId="24685D64" w14:textId="77777777" w:rsidTr="004E0941">
        <w:trPr>
          <w:trHeight w:val="247"/>
        </w:trPr>
        <w:tc>
          <w:tcPr>
            <w:tcW w:w="329" w:type="dxa"/>
            <w:tcBorders>
              <w:top w:val="nil"/>
              <w:left w:val="nil"/>
              <w:bottom w:val="nil"/>
              <w:right w:val="nil"/>
            </w:tcBorders>
            <w:shd w:val="clear" w:color="auto" w:fill="auto"/>
            <w:noWrap/>
            <w:vAlign w:val="bottom"/>
            <w:hideMark/>
          </w:tcPr>
          <w:p w14:paraId="552EA081"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78D0535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цена воды</w:t>
            </w:r>
          </w:p>
        </w:tc>
        <w:tc>
          <w:tcPr>
            <w:tcW w:w="1635" w:type="dxa"/>
            <w:tcBorders>
              <w:top w:val="nil"/>
              <w:left w:val="nil"/>
              <w:bottom w:val="single" w:sz="4" w:space="0" w:color="auto"/>
              <w:right w:val="single" w:sz="4" w:space="0" w:color="auto"/>
            </w:tcBorders>
            <w:shd w:val="clear" w:color="000000" w:fill="FFFFFF"/>
            <w:vAlign w:val="center"/>
            <w:hideMark/>
          </w:tcPr>
          <w:p w14:paraId="6B1A6482"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6E8EADB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45,47</w:t>
            </w:r>
          </w:p>
        </w:tc>
        <w:tc>
          <w:tcPr>
            <w:tcW w:w="1809" w:type="dxa"/>
            <w:tcBorders>
              <w:top w:val="nil"/>
              <w:left w:val="nil"/>
              <w:bottom w:val="single" w:sz="4" w:space="0" w:color="auto"/>
              <w:right w:val="single" w:sz="4" w:space="0" w:color="auto"/>
            </w:tcBorders>
            <w:shd w:val="clear" w:color="000000" w:fill="CCFFCC"/>
            <w:vAlign w:val="center"/>
            <w:hideMark/>
          </w:tcPr>
          <w:p w14:paraId="72AAFAE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42,49</w:t>
            </w:r>
          </w:p>
        </w:tc>
      </w:tr>
      <w:tr w:rsidR="004E0941" w:rsidRPr="004E0941" w14:paraId="1F5CC791" w14:textId="77777777" w:rsidTr="004E0941">
        <w:trPr>
          <w:trHeight w:val="247"/>
        </w:trPr>
        <w:tc>
          <w:tcPr>
            <w:tcW w:w="329" w:type="dxa"/>
            <w:tcBorders>
              <w:top w:val="nil"/>
              <w:left w:val="nil"/>
              <w:bottom w:val="nil"/>
              <w:right w:val="nil"/>
            </w:tcBorders>
            <w:shd w:val="clear" w:color="auto" w:fill="auto"/>
            <w:noWrap/>
            <w:vAlign w:val="bottom"/>
            <w:hideMark/>
          </w:tcPr>
          <w:p w14:paraId="52D3875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17FBEF6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МКП "КТВС НМР"</w:t>
            </w:r>
          </w:p>
        </w:tc>
        <w:tc>
          <w:tcPr>
            <w:tcW w:w="1635" w:type="dxa"/>
            <w:tcBorders>
              <w:top w:val="nil"/>
              <w:left w:val="nil"/>
              <w:bottom w:val="single" w:sz="4" w:space="0" w:color="auto"/>
              <w:right w:val="single" w:sz="4" w:space="0" w:color="auto"/>
            </w:tcBorders>
            <w:shd w:val="clear" w:color="000000" w:fill="FFFFFF"/>
            <w:vAlign w:val="center"/>
            <w:hideMark/>
          </w:tcPr>
          <w:p w14:paraId="371CBB68"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644E4EF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FF0000"/>
            <w:vAlign w:val="center"/>
            <w:hideMark/>
          </w:tcPr>
          <w:p w14:paraId="2B38067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45,86</w:t>
            </w:r>
          </w:p>
        </w:tc>
      </w:tr>
      <w:tr w:rsidR="004E0941" w:rsidRPr="004E0941" w14:paraId="6599D2AC" w14:textId="77777777" w:rsidTr="004E0941">
        <w:trPr>
          <w:trHeight w:val="247"/>
        </w:trPr>
        <w:tc>
          <w:tcPr>
            <w:tcW w:w="329" w:type="dxa"/>
            <w:tcBorders>
              <w:top w:val="nil"/>
              <w:left w:val="nil"/>
              <w:bottom w:val="nil"/>
              <w:right w:val="nil"/>
            </w:tcBorders>
            <w:shd w:val="clear" w:color="auto" w:fill="auto"/>
            <w:noWrap/>
            <w:vAlign w:val="bottom"/>
            <w:hideMark/>
          </w:tcPr>
          <w:p w14:paraId="4560D254"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2E71B36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покупка, в т ч.:</w:t>
            </w:r>
          </w:p>
        </w:tc>
        <w:tc>
          <w:tcPr>
            <w:tcW w:w="1635" w:type="dxa"/>
            <w:tcBorders>
              <w:top w:val="nil"/>
              <w:left w:val="nil"/>
              <w:bottom w:val="single" w:sz="4" w:space="0" w:color="auto"/>
              <w:right w:val="single" w:sz="4" w:space="0" w:color="auto"/>
            </w:tcBorders>
            <w:shd w:val="clear" w:color="000000" w:fill="FFFFFF"/>
            <w:vAlign w:val="center"/>
            <w:hideMark/>
          </w:tcPr>
          <w:p w14:paraId="5AFBB2C2"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0505957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4244D48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528DC597" w14:textId="77777777" w:rsidTr="004E0941">
        <w:trPr>
          <w:trHeight w:val="247"/>
        </w:trPr>
        <w:tc>
          <w:tcPr>
            <w:tcW w:w="329" w:type="dxa"/>
            <w:tcBorders>
              <w:top w:val="nil"/>
              <w:left w:val="nil"/>
              <w:bottom w:val="nil"/>
              <w:right w:val="nil"/>
            </w:tcBorders>
            <w:shd w:val="clear" w:color="auto" w:fill="auto"/>
            <w:noWrap/>
            <w:vAlign w:val="bottom"/>
            <w:hideMark/>
          </w:tcPr>
          <w:p w14:paraId="593400F3"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3B155CC5"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ООО "Водоканал" (ст. </w:t>
            </w:r>
            <w:proofErr w:type="spellStart"/>
            <w:r w:rsidRPr="004E0941">
              <w:rPr>
                <w:rFonts w:ascii="Arial CYR" w:hAnsi="Arial CYR" w:cs="Arial CYR"/>
                <w:sz w:val="20"/>
                <w:szCs w:val="20"/>
                <w:lang w:eastAsia="ru-RU"/>
              </w:rPr>
              <w:t>Тальжино</w:t>
            </w:r>
            <w:proofErr w:type="spellEnd"/>
            <w:r w:rsidRPr="004E0941">
              <w:rPr>
                <w:rFonts w:ascii="Arial CYR" w:hAnsi="Arial CYR" w:cs="Arial CYR"/>
                <w:sz w:val="20"/>
                <w:szCs w:val="20"/>
                <w:lang w:eastAsia="ru-RU"/>
              </w:rPr>
              <w:t xml:space="preserve"> и п. Загорский)</w:t>
            </w:r>
          </w:p>
        </w:tc>
        <w:tc>
          <w:tcPr>
            <w:tcW w:w="1635" w:type="dxa"/>
            <w:tcBorders>
              <w:top w:val="nil"/>
              <w:left w:val="nil"/>
              <w:bottom w:val="single" w:sz="4" w:space="0" w:color="auto"/>
              <w:right w:val="single" w:sz="4" w:space="0" w:color="auto"/>
            </w:tcBorders>
            <w:shd w:val="clear" w:color="000000" w:fill="FFFFFF"/>
            <w:vAlign w:val="center"/>
            <w:hideMark/>
          </w:tcPr>
          <w:p w14:paraId="3D94BA06"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0DB14476"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649C12E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28,44</w:t>
            </w:r>
          </w:p>
        </w:tc>
      </w:tr>
      <w:tr w:rsidR="004E0941" w:rsidRPr="004E0941" w14:paraId="0CD2182A" w14:textId="77777777" w:rsidTr="004E0941">
        <w:trPr>
          <w:trHeight w:val="247"/>
        </w:trPr>
        <w:tc>
          <w:tcPr>
            <w:tcW w:w="329" w:type="dxa"/>
            <w:tcBorders>
              <w:top w:val="nil"/>
              <w:left w:val="nil"/>
              <w:bottom w:val="nil"/>
              <w:right w:val="nil"/>
            </w:tcBorders>
            <w:shd w:val="clear" w:color="auto" w:fill="auto"/>
            <w:noWrap/>
            <w:vAlign w:val="bottom"/>
            <w:hideMark/>
          </w:tcPr>
          <w:p w14:paraId="23E20900"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318001FE"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МУП ОГО "Водоканал" г. Осинники (п. Красная Орловка)</w:t>
            </w:r>
          </w:p>
        </w:tc>
        <w:tc>
          <w:tcPr>
            <w:tcW w:w="1635" w:type="dxa"/>
            <w:tcBorders>
              <w:top w:val="nil"/>
              <w:left w:val="nil"/>
              <w:bottom w:val="single" w:sz="4" w:space="0" w:color="auto"/>
              <w:right w:val="single" w:sz="4" w:space="0" w:color="auto"/>
            </w:tcBorders>
            <w:shd w:val="clear" w:color="000000" w:fill="FFFFFF"/>
            <w:vAlign w:val="center"/>
            <w:hideMark/>
          </w:tcPr>
          <w:p w14:paraId="16D94192"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27B53EC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6F362FB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38,29</w:t>
            </w:r>
          </w:p>
        </w:tc>
      </w:tr>
      <w:tr w:rsidR="004E0941" w:rsidRPr="004E0941" w14:paraId="4770D294" w14:textId="77777777" w:rsidTr="004E0941">
        <w:trPr>
          <w:trHeight w:val="247"/>
        </w:trPr>
        <w:tc>
          <w:tcPr>
            <w:tcW w:w="329" w:type="dxa"/>
            <w:tcBorders>
              <w:top w:val="nil"/>
              <w:left w:val="nil"/>
              <w:bottom w:val="nil"/>
              <w:right w:val="nil"/>
            </w:tcBorders>
            <w:shd w:val="clear" w:color="auto" w:fill="auto"/>
            <w:noWrap/>
            <w:vAlign w:val="bottom"/>
            <w:hideMark/>
          </w:tcPr>
          <w:p w14:paraId="72F5C737" w14:textId="77777777" w:rsidR="004E0941" w:rsidRPr="004E0941" w:rsidRDefault="004E0941" w:rsidP="004E0941">
            <w:pPr>
              <w:jc w:val="right"/>
              <w:rPr>
                <w:rFonts w:ascii="Arial CYR" w:hAnsi="Arial CYR" w:cs="Arial CYR"/>
                <w:sz w:val="20"/>
                <w:szCs w:val="20"/>
                <w:lang w:eastAsia="ru-RU"/>
              </w:rPr>
            </w:pPr>
          </w:p>
        </w:tc>
        <w:tc>
          <w:tcPr>
            <w:tcW w:w="14745" w:type="dxa"/>
            <w:gridSpan w:val="4"/>
            <w:tcBorders>
              <w:top w:val="single" w:sz="4" w:space="0" w:color="auto"/>
              <w:left w:val="single" w:sz="8" w:space="0" w:color="auto"/>
              <w:bottom w:val="single" w:sz="4" w:space="0" w:color="auto"/>
              <w:right w:val="nil"/>
            </w:tcBorders>
            <w:shd w:val="clear" w:color="000000" w:fill="8FE2FF"/>
            <w:vAlign w:val="center"/>
            <w:hideMark/>
          </w:tcPr>
          <w:p w14:paraId="59E87F84"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3E1F2C5C" w14:textId="77777777" w:rsidTr="004E0941">
        <w:trPr>
          <w:trHeight w:val="436"/>
        </w:trPr>
        <w:tc>
          <w:tcPr>
            <w:tcW w:w="329" w:type="dxa"/>
            <w:tcBorders>
              <w:top w:val="nil"/>
              <w:left w:val="nil"/>
              <w:bottom w:val="nil"/>
              <w:right w:val="nil"/>
            </w:tcBorders>
            <w:shd w:val="clear" w:color="auto" w:fill="auto"/>
            <w:noWrap/>
            <w:vAlign w:val="bottom"/>
            <w:hideMark/>
          </w:tcPr>
          <w:p w14:paraId="4E4B599F" w14:textId="77777777" w:rsidR="004E0941" w:rsidRPr="004E0941" w:rsidRDefault="004E0941" w:rsidP="004E0941">
            <w:pPr>
              <w:jc w:val="center"/>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3BBA0B25"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Расходы на водоотведение</w:t>
            </w:r>
          </w:p>
        </w:tc>
        <w:tc>
          <w:tcPr>
            <w:tcW w:w="1635" w:type="dxa"/>
            <w:tcBorders>
              <w:top w:val="nil"/>
              <w:left w:val="nil"/>
              <w:bottom w:val="single" w:sz="4" w:space="0" w:color="auto"/>
              <w:right w:val="single" w:sz="4" w:space="0" w:color="auto"/>
            </w:tcBorders>
            <w:shd w:val="clear" w:color="000000" w:fill="FFFFFF"/>
            <w:vAlign w:val="center"/>
            <w:hideMark/>
          </w:tcPr>
          <w:p w14:paraId="6B4A50D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single" w:sz="4" w:space="0" w:color="auto"/>
            </w:tcBorders>
            <w:shd w:val="clear" w:color="000000" w:fill="DAEEF3"/>
            <w:vAlign w:val="center"/>
            <w:hideMark/>
          </w:tcPr>
          <w:p w14:paraId="1D0D715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601,90</w:t>
            </w:r>
          </w:p>
        </w:tc>
        <w:tc>
          <w:tcPr>
            <w:tcW w:w="1809" w:type="dxa"/>
            <w:tcBorders>
              <w:top w:val="nil"/>
              <w:left w:val="nil"/>
              <w:bottom w:val="single" w:sz="4" w:space="0" w:color="auto"/>
              <w:right w:val="single" w:sz="4" w:space="0" w:color="auto"/>
            </w:tcBorders>
            <w:shd w:val="clear" w:color="000000" w:fill="CCFFCC"/>
            <w:vAlign w:val="center"/>
            <w:hideMark/>
          </w:tcPr>
          <w:p w14:paraId="27C14FC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200,87</w:t>
            </w:r>
          </w:p>
        </w:tc>
      </w:tr>
      <w:tr w:rsidR="004E0941" w:rsidRPr="004E0941" w14:paraId="4DC3D9A0" w14:textId="77777777" w:rsidTr="004E0941">
        <w:trPr>
          <w:trHeight w:val="247"/>
        </w:trPr>
        <w:tc>
          <w:tcPr>
            <w:tcW w:w="329" w:type="dxa"/>
            <w:tcBorders>
              <w:top w:val="nil"/>
              <w:left w:val="nil"/>
              <w:bottom w:val="nil"/>
              <w:right w:val="nil"/>
            </w:tcBorders>
            <w:shd w:val="clear" w:color="auto" w:fill="auto"/>
            <w:noWrap/>
            <w:vAlign w:val="bottom"/>
            <w:hideMark/>
          </w:tcPr>
          <w:p w14:paraId="4CF5AACD"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07A64B1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объем стоков для теплоснабжения</w:t>
            </w:r>
          </w:p>
        </w:tc>
        <w:tc>
          <w:tcPr>
            <w:tcW w:w="1635" w:type="dxa"/>
            <w:tcBorders>
              <w:top w:val="nil"/>
              <w:left w:val="nil"/>
              <w:bottom w:val="single" w:sz="4" w:space="0" w:color="auto"/>
              <w:right w:val="single" w:sz="4" w:space="0" w:color="auto"/>
            </w:tcBorders>
            <w:shd w:val="clear" w:color="000000" w:fill="FFFFFF"/>
            <w:vAlign w:val="center"/>
            <w:hideMark/>
          </w:tcPr>
          <w:p w14:paraId="119BC2A5"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1F86EF2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30,20</w:t>
            </w:r>
          </w:p>
        </w:tc>
        <w:tc>
          <w:tcPr>
            <w:tcW w:w="1809" w:type="dxa"/>
            <w:tcBorders>
              <w:top w:val="nil"/>
              <w:left w:val="nil"/>
              <w:bottom w:val="single" w:sz="4" w:space="0" w:color="auto"/>
              <w:right w:val="single" w:sz="4" w:space="0" w:color="auto"/>
            </w:tcBorders>
            <w:shd w:val="clear" w:color="000000" w:fill="CCFFCC"/>
            <w:vAlign w:val="center"/>
            <w:hideMark/>
          </w:tcPr>
          <w:p w14:paraId="1690D83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8,810</w:t>
            </w:r>
          </w:p>
        </w:tc>
      </w:tr>
      <w:tr w:rsidR="004E0941" w:rsidRPr="004E0941" w14:paraId="40971631" w14:textId="77777777" w:rsidTr="004E0941">
        <w:trPr>
          <w:trHeight w:val="247"/>
        </w:trPr>
        <w:tc>
          <w:tcPr>
            <w:tcW w:w="329" w:type="dxa"/>
            <w:tcBorders>
              <w:top w:val="nil"/>
              <w:left w:val="nil"/>
              <w:bottom w:val="nil"/>
              <w:right w:val="nil"/>
            </w:tcBorders>
            <w:shd w:val="clear" w:color="auto" w:fill="auto"/>
            <w:noWrap/>
            <w:vAlign w:val="bottom"/>
            <w:hideMark/>
          </w:tcPr>
          <w:p w14:paraId="6D809D93"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7A29F10E"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МКП "КТВС НМР"</w:t>
            </w:r>
          </w:p>
        </w:tc>
        <w:tc>
          <w:tcPr>
            <w:tcW w:w="1635" w:type="dxa"/>
            <w:tcBorders>
              <w:top w:val="nil"/>
              <w:left w:val="nil"/>
              <w:bottom w:val="single" w:sz="4" w:space="0" w:color="auto"/>
              <w:right w:val="single" w:sz="4" w:space="0" w:color="auto"/>
            </w:tcBorders>
            <w:shd w:val="clear" w:color="000000" w:fill="FFFFFF"/>
            <w:vAlign w:val="center"/>
            <w:hideMark/>
          </w:tcPr>
          <w:p w14:paraId="3611B294"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5FFCA16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79C974E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5,45</w:t>
            </w:r>
          </w:p>
        </w:tc>
      </w:tr>
      <w:tr w:rsidR="004E0941" w:rsidRPr="004E0941" w14:paraId="3FB89D7B" w14:textId="77777777" w:rsidTr="004E0941">
        <w:trPr>
          <w:trHeight w:val="247"/>
        </w:trPr>
        <w:tc>
          <w:tcPr>
            <w:tcW w:w="329" w:type="dxa"/>
            <w:tcBorders>
              <w:top w:val="nil"/>
              <w:left w:val="nil"/>
              <w:bottom w:val="nil"/>
              <w:right w:val="nil"/>
            </w:tcBorders>
            <w:shd w:val="clear" w:color="auto" w:fill="auto"/>
            <w:noWrap/>
            <w:vAlign w:val="bottom"/>
            <w:hideMark/>
          </w:tcPr>
          <w:p w14:paraId="7F3B1FE7"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1A43D36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ООО "Водоканал" г. Новокузнецк (п. Загорский)</w:t>
            </w:r>
          </w:p>
        </w:tc>
        <w:tc>
          <w:tcPr>
            <w:tcW w:w="1635" w:type="dxa"/>
            <w:tcBorders>
              <w:top w:val="nil"/>
              <w:left w:val="nil"/>
              <w:bottom w:val="single" w:sz="4" w:space="0" w:color="auto"/>
              <w:right w:val="single" w:sz="4" w:space="0" w:color="auto"/>
            </w:tcBorders>
            <w:shd w:val="clear" w:color="000000" w:fill="FFFFFF"/>
            <w:vAlign w:val="center"/>
            <w:hideMark/>
          </w:tcPr>
          <w:p w14:paraId="37122B9A"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4F1F7F39"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0660841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2,35</w:t>
            </w:r>
          </w:p>
        </w:tc>
      </w:tr>
      <w:tr w:rsidR="004E0941" w:rsidRPr="004E0941" w14:paraId="5EDE6D6D" w14:textId="77777777" w:rsidTr="004E0941">
        <w:trPr>
          <w:trHeight w:val="247"/>
        </w:trPr>
        <w:tc>
          <w:tcPr>
            <w:tcW w:w="329" w:type="dxa"/>
            <w:tcBorders>
              <w:top w:val="nil"/>
              <w:left w:val="nil"/>
              <w:bottom w:val="nil"/>
              <w:right w:val="nil"/>
            </w:tcBorders>
            <w:shd w:val="clear" w:color="auto" w:fill="auto"/>
            <w:noWrap/>
            <w:vAlign w:val="bottom"/>
            <w:hideMark/>
          </w:tcPr>
          <w:p w14:paraId="287E4ED4"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10A2D803"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АО "Кузбасская ПТФ" (п. Степной)</w:t>
            </w:r>
          </w:p>
        </w:tc>
        <w:tc>
          <w:tcPr>
            <w:tcW w:w="1635" w:type="dxa"/>
            <w:tcBorders>
              <w:top w:val="nil"/>
              <w:left w:val="nil"/>
              <w:bottom w:val="single" w:sz="4" w:space="0" w:color="auto"/>
              <w:right w:val="single" w:sz="4" w:space="0" w:color="auto"/>
            </w:tcBorders>
            <w:shd w:val="clear" w:color="000000" w:fill="FFFFFF"/>
            <w:vAlign w:val="center"/>
            <w:hideMark/>
          </w:tcPr>
          <w:p w14:paraId="52459905"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530C3BEB"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17637DD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1,00</w:t>
            </w:r>
          </w:p>
        </w:tc>
      </w:tr>
      <w:tr w:rsidR="004E0941" w:rsidRPr="004E0941" w14:paraId="58B4BE4C" w14:textId="77777777" w:rsidTr="004E0941">
        <w:trPr>
          <w:trHeight w:val="247"/>
        </w:trPr>
        <w:tc>
          <w:tcPr>
            <w:tcW w:w="329" w:type="dxa"/>
            <w:tcBorders>
              <w:top w:val="nil"/>
              <w:left w:val="nil"/>
              <w:bottom w:val="nil"/>
              <w:right w:val="nil"/>
            </w:tcBorders>
            <w:shd w:val="clear" w:color="auto" w:fill="auto"/>
            <w:noWrap/>
            <w:vAlign w:val="bottom"/>
            <w:hideMark/>
          </w:tcPr>
          <w:p w14:paraId="1618D8C6"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5240E62A"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цена стоков для теплоснабжения</w:t>
            </w:r>
          </w:p>
        </w:tc>
        <w:tc>
          <w:tcPr>
            <w:tcW w:w="1635" w:type="dxa"/>
            <w:tcBorders>
              <w:top w:val="nil"/>
              <w:left w:val="nil"/>
              <w:bottom w:val="single" w:sz="4" w:space="0" w:color="auto"/>
              <w:right w:val="single" w:sz="4" w:space="0" w:color="auto"/>
            </w:tcBorders>
            <w:shd w:val="clear" w:color="000000" w:fill="FFFFFF"/>
            <w:vAlign w:val="center"/>
            <w:hideMark/>
          </w:tcPr>
          <w:p w14:paraId="1ECAC8FA"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648CF1FD"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19,93</w:t>
            </w:r>
          </w:p>
        </w:tc>
        <w:tc>
          <w:tcPr>
            <w:tcW w:w="1809" w:type="dxa"/>
            <w:tcBorders>
              <w:top w:val="nil"/>
              <w:left w:val="nil"/>
              <w:bottom w:val="single" w:sz="4" w:space="0" w:color="auto"/>
              <w:right w:val="single" w:sz="4" w:space="0" w:color="auto"/>
            </w:tcBorders>
            <w:shd w:val="clear" w:color="000000" w:fill="CCFFCC"/>
            <w:vAlign w:val="center"/>
            <w:hideMark/>
          </w:tcPr>
          <w:p w14:paraId="0E2C689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22,80</w:t>
            </w:r>
          </w:p>
        </w:tc>
      </w:tr>
      <w:tr w:rsidR="004E0941" w:rsidRPr="004E0941" w14:paraId="0DF6DAB5" w14:textId="77777777" w:rsidTr="004E0941">
        <w:trPr>
          <w:trHeight w:val="247"/>
        </w:trPr>
        <w:tc>
          <w:tcPr>
            <w:tcW w:w="329" w:type="dxa"/>
            <w:tcBorders>
              <w:top w:val="nil"/>
              <w:left w:val="nil"/>
              <w:bottom w:val="nil"/>
              <w:right w:val="nil"/>
            </w:tcBorders>
            <w:shd w:val="clear" w:color="auto" w:fill="auto"/>
            <w:noWrap/>
            <w:vAlign w:val="bottom"/>
            <w:hideMark/>
          </w:tcPr>
          <w:p w14:paraId="28F53CDB"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632C6FD4"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МКП "КТВС НМР"</w:t>
            </w:r>
          </w:p>
        </w:tc>
        <w:tc>
          <w:tcPr>
            <w:tcW w:w="1635" w:type="dxa"/>
            <w:tcBorders>
              <w:top w:val="nil"/>
              <w:left w:val="nil"/>
              <w:bottom w:val="single" w:sz="4" w:space="0" w:color="auto"/>
              <w:right w:val="single" w:sz="4" w:space="0" w:color="auto"/>
            </w:tcBorders>
            <w:shd w:val="clear" w:color="000000" w:fill="FFFFFF"/>
            <w:vAlign w:val="center"/>
            <w:hideMark/>
          </w:tcPr>
          <w:p w14:paraId="3ACB02CA"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1936D30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FF0000"/>
            <w:vAlign w:val="center"/>
            <w:hideMark/>
          </w:tcPr>
          <w:p w14:paraId="67499C1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27,28</w:t>
            </w:r>
          </w:p>
        </w:tc>
      </w:tr>
      <w:tr w:rsidR="004E0941" w:rsidRPr="004E0941" w14:paraId="1683F80E" w14:textId="77777777" w:rsidTr="004E0941">
        <w:trPr>
          <w:trHeight w:val="247"/>
        </w:trPr>
        <w:tc>
          <w:tcPr>
            <w:tcW w:w="329" w:type="dxa"/>
            <w:tcBorders>
              <w:top w:val="nil"/>
              <w:left w:val="nil"/>
              <w:bottom w:val="nil"/>
              <w:right w:val="nil"/>
            </w:tcBorders>
            <w:shd w:val="clear" w:color="auto" w:fill="auto"/>
            <w:noWrap/>
            <w:vAlign w:val="bottom"/>
            <w:hideMark/>
          </w:tcPr>
          <w:p w14:paraId="523100E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3CFBC19B"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ООО "Водоканал" г. Новокузнецк (п. Загорский)</w:t>
            </w:r>
          </w:p>
        </w:tc>
        <w:tc>
          <w:tcPr>
            <w:tcW w:w="1635" w:type="dxa"/>
            <w:tcBorders>
              <w:top w:val="nil"/>
              <w:left w:val="nil"/>
              <w:bottom w:val="single" w:sz="4" w:space="0" w:color="auto"/>
              <w:right w:val="single" w:sz="4" w:space="0" w:color="auto"/>
            </w:tcBorders>
            <w:shd w:val="clear" w:color="000000" w:fill="FFFFFF"/>
            <w:vAlign w:val="center"/>
            <w:hideMark/>
          </w:tcPr>
          <w:p w14:paraId="213F398B"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118F41F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3FE38577"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18,40</w:t>
            </w:r>
          </w:p>
        </w:tc>
      </w:tr>
      <w:tr w:rsidR="004E0941" w:rsidRPr="004E0941" w14:paraId="0E73597B" w14:textId="77777777" w:rsidTr="004E0941">
        <w:trPr>
          <w:trHeight w:val="247"/>
        </w:trPr>
        <w:tc>
          <w:tcPr>
            <w:tcW w:w="329" w:type="dxa"/>
            <w:tcBorders>
              <w:top w:val="nil"/>
              <w:left w:val="nil"/>
              <w:bottom w:val="nil"/>
              <w:right w:val="nil"/>
            </w:tcBorders>
            <w:shd w:val="clear" w:color="auto" w:fill="auto"/>
            <w:noWrap/>
            <w:vAlign w:val="bottom"/>
            <w:hideMark/>
          </w:tcPr>
          <w:p w14:paraId="5FCFF20C"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4785A2B5"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АО "Кузбасская ПТФ" (п. Степной)</w:t>
            </w:r>
          </w:p>
        </w:tc>
        <w:tc>
          <w:tcPr>
            <w:tcW w:w="1635" w:type="dxa"/>
            <w:tcBorders>
              <w:top w:val="nil"/>
              <w:left w:val="nil"/>
              <w:bottom w:val="single" w:sz="4" w:space="0" w:color="auto"/>
              <w:right w:val="single" w:sz="4" w:space="0" w:color="auto"/>
            </w:tcBorders>
            <w:shd w:val="clear" w:color="000000" w:fill="FFFFFF"/>
            <w:vAlign w:val="center"/>
            <w:hideMark/>
          </w:tcPr>
          <w:p w14:paraId="6CBFC641"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142596E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011B46AF"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8,76</w:t>
            </w:r>
          </w:p>
        </w:tc>
      </w:tr>
      <w:tr w:rsidR="004E0941" w:rsidRPr="004E0941" w14:paraId="21BDD2C9" w14:textId="77777777" w:rsidTr="004E0941">
        <w:trPr>
          <w:trHeight w:val="247"/>
        </w:trPr>
        <w:tc>
          <w:tcPr>
            <w:tcW w:w="329" w:type="dxa"/>
            <w:tcBorders>
              <w:top w:val="nil"/>
              <w:left w:val="nil"/>
              <w:bottom w:val="nil"/>
              <w:right w:val="nil"/>
            </w:tcBorders>
            <w:shd w:val="clear" w:color="auto" w:fill="auto"/>
            <w:noWrap/>
            <w:vAlign w:val="bottom"/>
            <w:hideMark/>
          </w:tcPr>
          <w:p w14:paraId="7A3C761C" w14:textId="77777777" w:rsidR="004E0941" w:rsidRPr="004E0941" w:rsidRDefault="004E0941" w:rsidP="004E0941">
            <w:pPr>
              <w:jc w:val="right"/>
              <w:rPr>
                <w:rFonts w:ascii="Arial CYR" w:hAnsi="Arial CYR" w:cs="Arial CYR"/>
                <w:sz w:val="20"/>
                <w:szCs w:val="20"/>
                <w:lang w:eastAsia="ru-RU"/>
              </w:rPr>
            </w:pPr>
          </w:p>
        </w:tc>
        <w:tc>
          <w:tcPr>
            <w:tcW w:w="14745" w:type="dxa"/>
            <w:gridSpan w:val="4"/>
            <w:tcBorders>
              <w:top w:val="single" w:sz="4" w:space="0" w:color="auto"/>
              <w:left w:val="single" w:sz="8" w:space="0" w:color="auto"/>
              <w:bottom w:val="single" w:sz="4" w:space="0" w:color="auto"/>
              <w:right w:val="nil"/>
            </w:tcBorders>
            <w:shd w:val="clear" w:color="000000" w:fill="8FE2FF"/>
            <w:vAlign w:val="center"/>
            <w:hideMark/>
          </w:tcPr>
          <w:p w14:paraId="7C8BFEE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 </w:t>
            </w:r>
          </w:p>
        </w:tc>
      </w:tr>
      <w:tr w:rsidR="004E0941" w:rsidRPr="004E0941" w14:paraId="299F8EB9" w14:textId="77777777" w:rsidTr="004E0941">
        <w:trPr>
          <w:trHeight w:val="378"/>
        </w:trPr>
        <w:tc>
          <w:tcPr>
            <w:tcW w:w="329" w:type="dxa"/>
            <w:tcBorders>
              <w:top w:val="nil"/>
              <w:left w:val="nil"/>
              <w:bottom w:val="nil"/>
              <w:right w:val="nil"/>
            </w:tcBorders>
            <w:shd w:val="clear" w:color="auto" w:fill="auto"/>
            <w:noWrap/>
            <w:vAlign w:val="bottom"/>
            <w:hideMark/>
          </w:tcPr>
          <w:p w14:paraId="0A4C22CB" w14:textId="77777777" w:rsidR="004E0941" w:rsidRPr="004E0941" w:rsidRDefault="004E0941" w:rsidP="004E0941">
            <w:pPr>
              <w:jc w:val="center"/>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25DF7AF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Расходы на теплоноситель</w:t>
            </w:r>
          </w:p>
        </w:tc>
        <w:tc>
          <w:tcPr>
            <w:tcW w:w="1635" w:type="dxa"/>
            <w:tcBorders>
              <w:top w:val="nil"/>
              <w:left w:val="nil"/>
              <w:bottom w:val="single" w:sz="4" w:space="0" w:color="auto"/>
              <w:right w:val="single" w:sz="4" w:space="0" w:color="auto"/>
            </w:tcBorders>
            <w:shd w:val="clear" w:color="000000" w:fill="FFFFFF"/>
            <w:vAlign w:val="center"/>
            <w:hideMark/>
          </w:tcPr>
          <w:p w14:paraId="097C6E68"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руб.</w:t>
            </w:r>
          </w:p>
        </w:tc>
        <w:tc>
          <w:tcPr>
            <w:tcW w:w="2144" w:type="dxa"/>
            <w:tcBorders>
              <w:top w:val="nil"/>
              <w:left w:val="nil"/>
              <w:bottom w:val="single" w:sz="4" w:space="0" w:color="auto"/>
              <w:right w:val="single" w:sz="4" w:space="0" w:color="auto"/>
            </w:tcBorders>
            <w:shd w:val="clear" w:color="000000" w:fill="DAEEF3"/>
            <w:vAlign w:val="center"/>
            <w:hideMark/>
          </w:tcPr>
          <w:p w14:paraId="05A4531E"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6736,20</w:t>
            </w:r>
          </w:p>
        </w:tc>
        <w:tc>
          <w:tcPr>
            <w:tcW w:w="1809" w:type="dxa"/>
            <w:tcBorders>
              <w:top w:val="nil"/>
              <w:left w:val="nil"/>
              <w:bottom w:val="single" w:sz="4" w:space="0" w:color="auto"/>
              <w:right w:val="single" w:sz="4" w:space="0" w:color="auto"/>
            </w:tcBorders>
            <w:shd w:val="clear" w:color="000000" w:fill="CCFFCC"/>
            <w:vAlign w:val="center"/>
            <w:hideMark/>
          </w:tcPr>
          <w:p w14:paraId="0C15566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582,36</w:t>
            </w:r>
          </w:p>
        </w:tc>
      </w:tr>
      <w:tr w:rsidR="004E0941" w:rsidRPr="004E0941" w14:paraId="43D21D5B" w14:textId="77777777" w:rsidTr="004E0941">
        <w:trPr>
          <w:trHeight w:val="247"/>
        </w:trPr>
        <w:tc>
          <w:tcPr>
            <w:tcW w:w="329" w:type="dxa"/>
            <w:tcBorders>
              <w:top w:val="nil"/>
              <w:left w:val="nil"/>
              <w:bottom w:val="nil"/>
              <w:right w:val="nil"/>
            </w:tcBorders>
            <w:shd w:val="clear" w:color="auto" w:fill="auto"/>
            <w:noWrap/>
            <w:vAlign w:val="bottom"/>
            <w:hideMark/>
          </w:tcPr>
          <w:p w14:paraId="69330D9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669E725D"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объем теплоносителя для теплоснабжения</w:t>
            </w:r>
          </w:p>
        </w:tc>
        <w:tc>
          <w:tcPr>
            <w:tcW w:w="1635" w:type="dxa"/>
            <w:tcBorders>
              <w:top w:val="nil"/>
              <w:left w:val="nil"/>
              <w:bottom w:val="single" w:sz="4" w:space="0" w:color="auto"/>
              <w:right w:val="single" w:sz="4" w:space="0" w:color="auto"/>
            </w:tcBorders>
            <w:shd w:val="clear" w:color="000000" w:fill="FFFFFF"/>
            <w:vAlign w:val="center"/>
            <w:hideMark/>
          </w:tcPr>
          <w:p w14:paraId="67963F50"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0A07BEA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168,84</w:t>
            </w:r>
          </w:p>
        </w:tc>
        <w:tc>
          <w:tcPr>
            <w:tcW w:w="1809" w:type="dxa"/>
            <w:tcBorders>
              <w:top w:val="nil"/>
              <w:left w:val="nil"/>
              <w:bottom w:val="single" w:sz="4" w:space="0" w:color="auto"/>
              <w:right w:val="single" w:sz="4" w:space="0" w:color="auto"/>
            </w:tcBorders>
            <w:shd w:val="clear" w:color="000000" w:fill="CCFFCC"/>
            <w:vAlign w:val="center"/>
            <w:hideMark/>
          </w:tcPr>
          <w:p w14:paraId="6628BC71"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17,692</w:t>
            </w:r>
          </w:p>
        </w:tc>
      </w:tr>
      <w:tr w:rsidR="004E0941" w:rsidRPr="004E0941" w14:paraId="6185C45E" w14:textId="77777777" w:rsidTr="004E0941">
        <w:trPr>
          <w:trHeight w:val="247"/>
        </w:trPr>
        <w:tc>
          <w:tcPr>
            <w:tcW w:w="329" w:type="dxa"/>
            <w:tcBorders>
              <w:top w:val="nil"/>
              <w:left w:val="nil"/>
              <w:bottom w:val="nil"/>
              <w:right w:val="nil"/>
            </w:tcBorders>
            <w:shd w:val="clear" w:color="auto" w:fill="auto"/>
            <w:noWrap/>
            <w:vAlign w:val="bottom"/>
            <w:hideMark/>
          </w:tcPr>
          <w:p w14:paraId="6EBD11E2"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66640588"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открытая система ГВС</w:t>
            </w:r>
          </w:p>
        </w:tc>
        <w:tc>
          <w:tcPr>
            <w:tcW w:w="1635" w:type="dxa"/>
            <w:tcBorders>
              <w:top w:val="nil"/>
              <w:left w:val="nil"/>
              <w:bottom w:val="single" w:sz="4" w:space="0" w:color="auto"/>
              <w:right w:val="single" w:sz="4" w:space="0" w:color="auto"/>
            </w:tcBorders>
            <w:shd w:val="clear" w:color="000000" w:fill="FFFFFF"/>
            <w:vAlign w:val="center"/>
            <w:hideMark/>
          </w:tcPr>
          <w:p w14:paraId="26352B1E"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60C3E946"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56D9184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16,83</w:t>
            </w:r>
          </w:p>
        </w:tc>
      </w:tr>
      <w:tr w:rsidR="004E0941" w:rsidRPr="004E0941" w14:paraId="47FCCB4E" w14:textId="77777777" w:rsidTr="004E0941">
        <w:trPr>
          <w:trHeight w:val="247"/>
        </w:trPr>
        <w:tc>
          <w:tcPr>
            <w:tcW w:w="329" w:type="dxa"/>
            <w:tcBorders>
              <w:top w:val="nil"/>
              <w:left w:val="nil"/>
              <w:bottom w:val="nil"/>
              <w:right w:val="nil"/>
            </w:tcBorders>
            <w:shd w:val="clear" w:color="auto" w:fill="auto"/>
            <w:noWrap/>
            <w:vAlign w:val="bottom"/>
            <w:hideMark/>
          </w:tcPr>
          <w:p w14:paraId="63CB4328"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vAlign w:val="center"/>
            <w:hideMark/>
          </w:tcPr>
          <w:p w14:paraId="07DC3CC9"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закрытая система ГВС</w:t>
            </w:r>
          </w:p>
        </w:tc>
        <w:tc>
          <w:tcPr>
            <w:tcW w:w="1635" w:type="dxa"/>
            <w:tcBorders>
              <w:top w:val="nil"/>
              <w:left w:val="nil"/>
              <w:bottom w:val="single" w:sz="4" w:space="0" w:color="auto"/>
              <w:right w:val="single" w:sz="4" w:space="0" w:color="auto"/>
            </w:tcBorders>
            <w:shd w:val="clear" w:color="000000" w:fill="FFFFFF"/>
            <w:vAlign w:val="center"/>
            <w:hideMark/>
          </w:tcPr>
          <w:p w14:paraId="2714AA09"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тыс. м3</w:t>
            </w:r>
          </w:p>
        </w:tc>
        <w:tc>
          <w:tcPr>
            <w:tcW w:w="2144" w:type="dxa"/>
            <w:tcBorders>
              <w:top w:val="nil"/>
              <w:left w:val="nil"/>
              <w:bottom w:val="single" w:sz="4" w:space="0" w:color="auto"/>
              <w:right w:val="single" w:sz="4" w:space="0" w:color="auto"/>
            </w:tcBorders>
            <w:shd w:val="clear" w:color="000000" w:fill="DAEEF3"/>
            <w:vAlign w:val="center"/>
            <w:hideMark/>
          </w:tcPr>
          <w:p w14:paraId="5ECBEBE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502574C0"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0,87</w:t>
            </w:r>
          </w:p>
        </w:tc>
      </w:tr>
      <w:tr w:rsidR="004E0941" w:rsidRPr="004E0941" w14:paraId="093921E8" w14:textId="77777777" w:rsidTr="004E0941">
        <w:trPr>
          <w:trHeight w:val="247"/>
        </w:trPr>
        <w:tc>
          <w:tcPr>
            <w:tcW w:w="329" w:type="dxa"/>
            <w:tcBorders>
              <w:top w:val="nil"/>
              <w:left w:val="nil"/>
              <w:bottom w:val="nil"/>
              <w:right w:val="nil"/>
            </w:tcBorders>
            <w:shd w:val="clear" w:color="auto" w:fill="auto"/>
            <w:noWrap/>
            <w:vAlign w:val="bottom"/>
            <w:hideMark/>
          </w:tcPr>
          <w:p w14:paraId="48105C35"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36AE342C"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цена </w:t>
            </w:r>
            <w:proofErr w:type="spellStart"/>
            <w:r w:rsidRPr="004E0941">
              <w:rPr>
                <w:rFonts w:ascii="Arial CYR" w:hAnsi="Arial CYR" w:cs="Arial CYR"/>
                <w:sz w:val="20"/>
                <w:szCs w:val="20"/>
                <w:lang w:eastAsia="ru-RU"/>
              </w:rPr>
              <w:t>средневзв</w:t>
            </w:r>
            <w:proofErr w:type="spellEnd"/>
            <w:r w:rsidRPr="004E0941">
              <w:rPr>
                <w:rFonts w:ascii="Arial CYR" w:hAnsi="Arial CYR" w:cs="Arial CYR"/>
                <w:sz w:val="20"/>
                <w:szCs w:val="20"/>
                <w:lang w:eastAsia="ru-RU"/>
              </w:rPr>
              <w:t>. теплоносителя для теплоснабжения</w:t>
            </w:r>
          </w:p>
        </w:tc>
        <w:tc>
          <w:tcPr>
            <w:tcW w:w="1635" w:type="dxa"/>
            <w:tcBorders>
              <w:top w:val="nil"/>
              <w:left w:val="nil"/>
              <w:bottom w:val="single" w:sz="4" w:space="0" w:color="auto"/>
              <w:right w:val="single" w:sz="4" w:space="0" w:color="auto"/>
            </w:tcBorders>
            <w:shd w:val="clear" w:color="000000" w:fill="FFFFFF"/>
            <w:vAlign w:val="center"/>
            <w:hideMark/>
          </w:tcPr>
          <w:p w14:paraId="54144A6F" w14:textId="77777777" w:rsidR="004E0941" w:rsidRPr="004E0941" w:rsidRDefault="004E0941" w:rsidP="004E0941">
            <w:pPr>
              <w:jc w:val="center"/>
              <w:rPr>
                <w:rFonts w:ascii="Arial CYR" w:hAnsi="Arial CYR" w:cs="Arial CYR"/>
                <w:sz w:val="20"/>
                <w:szCs w:val="20"/>
                <w:lang w:eastAsia="ru-RU"/>
              </w:rPr>
            </w:pPr>
            <w:r w:rsidRPr="004E0941">
              <w:rPr>
                <w:rFonts w:ascii="Arial CYR" w:hAnsi="Arial CYR" w:cs="Arial CYR"/>
                <w:sz w:val="20"/>
                <w:szCs w:val="20"/>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297864FC"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39,90</w:t>
            </w:r>
          </w:p>
        </w:tc>
        <w:tc>
          <w:tcPr>
            <w:tcW w:w="1809" w:type="dxa"/>
            <w:tcBorders>
              <w:top w:val="nil"/>
              <w:left w:val="nil"/>
              <w:bottom w:val="single" w:sz="4" w:space="0" w:color="auto"/>
              <w:right w:val="single" w:sz="4" w:space="0" w:color="auto"/>
            </w:tcBorders>
            <w:shd w:val="clear" w:color="000000" w:fill="CCFFCC"/>
            <w:vAlign w:val="center"/>
            <w:hideMark/>
          </w:tcPr>
          <w:p w14:paraId="0AC6D72A"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32,92</w:t>
            </w:r>
          </w:p>
        </w:tc>
      </w:tr>
      <w:tr w:rsidR="004E0941" w:rsidRPr="004E0941" w14:paraId="1469BCD9" w14:textId="77777777" w:rsidTr="004E0941">
        <w:trPr>
          <w:trHeight w:val="247"/>
        </w:trPr>
        <w:tc>
          <w:tcPr>
            <w:tcW w:w="329" w:type="dxa"/>
            <w:tcBorders>
              <w:top w:val="nil"/>
              <w:left w:val="nil"/>
              <w:bottom w:val="nil"/>
              <w:right w:val="nil"/>
            </w:tcBorders>
            <w:shd w:val="clear" w:color="auto" w:fill="auto"/>
            <w:noWrap/>
            <w:vAlign w:val="bottom"/>
            <w:hideMark/>
          </w:tcPr>
          <w:p w14:paraId="6FD664D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0EE8A392"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открытая система ГВС</w:t>
            </w:r>
          </w:p>
        </w:tc>
        <w:tc>
          <w:tcPr>
            <w:tcW w:w="1635" w:type="dxa"/>
            <w:tcBorders>
              <w:top w:val="nil"/>
              <w:left w:val="nil"/>
              <w:bottom w:val="single" w:sz="4" w:space="0" w:color="auto"/>
              <w:right w:val="single" w:sz="4" w:space="0" w:color="auto"/>
            </w:tcBorders>
            <w:shd w:val="clear" w:color="000000" w:fill="FFFFFF"/>
            <w:vAlign w:val="center"/>
            <w:hideMark/>
          </w:tcPr>
          <w:p w14:paraId="0DD7C287"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294E6825"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3FFE28A3"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31,38</w:t>
            </w:r>
          </w:p>
        </w:tc>
      </w:tr>
      <w:tr w:rsidR="004E0941" w:rsidRPr="004E0941" w14:paraId="07F73B15" w14:textId="77777777" w:rsidTr="004E0941">
        <w:trPr>
          <w:trHeight w:val="247"/>
        </w:trPr>
        <w:tc>
          <w:tcPr>
            <w:tcW w:w="329" w:type="dxa"/>
            <w:tcBorders>
              <w:top w:val="nil"/>
              <w:left w:val="nil"/>
              <w:bottom w:val="nil"/>
              <w:right w:val="nil"/>
            </w:tcBorders>
            <w:shd w:val="clear" w:color="auto" w:fill="auto"/>
            <w:noWrap/>
            <w:vAlign w:val="bottom"/>
            <w:hideMark/>
          </w:tcPr>
          <w:p w14:paraId="377E9D2F" w14:textId="77777777" w:rsidR="004E0941" w:rsidRPr="004E0941" w:rsidRDefault="004E0941" w:rsidP="004E0941">
            <w:pPr>
              <w:jc w:val="right"/>
              <w:rPr>
                <w:rFonts w:ascii="Arial CYR" w:hAnsi="Arial CYR" w:cs="Arial CYR"/>
                <w:sz w:val="20"/>
                <w:szCs w:val="20"/>
                <w:lang w:eastAsia="ru-RU"/>
              </w:rPr>
            </w:pPr>
          </w:p>
        </w:tc>
        <w:tc>
          <w:tcPr>
            <w:tcW w:w="9155" w:type="dxa"/>
            <w:tcBorders>
              <w:top w:val="nil"/>
              <w:left w:val="single" w:sz="8" w:space="0" w:color="auto"/>
              <w:bottom w:val="single" w:sz="4" w:space="0" w:color="auto"/>
              <w:right w:val="single" w:sz="4" w:space="0" w:color="auto"/>
            </w:tcBorders>
            <w:shd w:val="clear" w:color="000000" w:fill="FFFFFF"/>
            <w:hideMark/>
          </w:tcPr>
          <w:p w14:paraId="0F60F170" w14:textId="77777777" w:rsidR="004E0941" w:rsidRPr="004E0941" w:rsidRDefault="004E0941" w:rsidP="004E0941">
            <w:pPr>
              <w:rPr>
                <w:rFonts w:ascii="Arial CYR" w:hAnsi="Arial CYR" w:cs="Arial CYR"/>
                <w:sz w:val="20"/>
                <w:szCs w:val="20"/>
                <w:lang w:eastAsia="ru-RU"/>
              </w:rPr>
            </w:pPr>
            <w:r w:rsidRPr="004E0941">
              <w:rPr>
                <w:rFonts w:ascii="Arial CYR" w:hAnsi="Arial CYR" w:cs="Arial CYR"/>
                <w:sz w:val="20"/>
                <w:szCs w:val="20"/>
                <w:lang w:eastAsia="ru-RU"/>
              </w:rPr>
              <w:t xml:space="preserve">         - закрытая система ГВС</w:t>
            </w:r>
          </w:p>
        </w:tc>
        <w:tc>
          <w:tcPr>
            <w:tcW w:w="1635" w:type="dxa"/>
            <w:tcBorders>
              <w:top w:val="nil"/>
              <w:left w:val="nil"/>
              <w:bottom w:val="single" w:sz="4" w:space="0" w:color="auto"/>
              <w:right w:val="single" w:sz="4" w:space="0" w:color="auto"/>
            </w:tcBorders>
            <w:shd w:val="clear" w:color="000000" w:fill="FFFFFF"/>
            <w:vAlign w:val="center"/>
            <w:hideMark/>
          </w:tcPr>
          <w:p w14:paraId="151B159B" w14:textId="77777777" w:rsidR="004E0941" w:rsidRPr="004E0941" w:rsidRDefault="004E0941" w:rsidP="004E0941">
            <w:pPr>
              <w:jc w:val="center"/>
              <w:rPr>
                <w:rFonts w:ascii="Arial CYR" w:hAnsi="Arial CYR" w:cs="Arial CYR"/>
                <w:sz w:val="16"/>
                <w:szCs w:val="16"/>
                <w:lang w:eastAsia="ru-RU"/>
              </w:rPr>
            </w:pPr>
            <w:r w:rsidRPr="004E0941">
              <w:rPr>
                <w:rFonts w:ascii="Arial CYR" w:hAnsi="Arial CYR" w:cs="Arial CYR"/>
                <w:sz w:val="16"/>
                <w:szCs w:val="16"/>
                <w:lang w:eastAsia="ru-RU"/>
              </w:rPr>
              <w:t>руб./м3</w:t>
            </w:r>
          </w:p>
        </w:tc>
        <w:tc>
          <w:tcPr>
            <w:tcW w:w="2144" w:type="dxa"/>
            <w:tcBorders>
              <w:top w:val="nil"/>
              <w:left w:val="nil"/>
              <w:bottom w:val="single" w:sz="4" w:space="0" w:color="auto"/>
              <w:right w:val="single" w:sz="4" w:space="0" w:color="auto"/>
            </w:tcBorders>
            <w:shd w:val="clear" w:color="000000" w:fill="DAEEF3"/>
            <w:vAlign w:val="center"/>
            <w:hideMark/>
          </w:tcPr>
          <w:p w14:paraId="4B188C76"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 </w:t>
            </w:r>
          </w:p>
        </w:tc>
        <w:tc>
          <w:tcPr>
            <w:tcW w:w="1809" w:type="dxa"/>
            <w:tcBorders>
              <w:top w:val="nil"/>
              <w:left w:val="nil"/>
              <w:bottom w:val="single" w:sz="4" w:space="0" w:color="auto"/>
              <w:right w:val="single" w:sz="4" w:space="0" w:color="auto"/>
            </w:tcBorders>
            <w:shd w:val="clear" w:color="000000" w:fill="CCFFCC"/>
            <w:vAlign w:val="center"/>
            <w:hideMark/>
          </w:tcPr>
          <w:p w14:paraId="07D16AB4" w14:textId="77777777" w:rsidR="004E0941" w:rsidRPr="004E0941" w:rsidRDefault="004E0941" w:rsidP="004E0941">
            <w:pPr>
              <w:jc w:val="right"/>
              <w:rPr>
                <w:rFonts w:ascii="Arial CYR" w:hAnsi="Arial CYR" w:cs="Arial CYR"/>
                <w:sz w:val="20"/>
                <w:szCs w:val="20"/>
                <w:lang w:eastAsia="ru-RU"/>
              </w:rPr>
            </w:pPr>
            <w:r w:rsidRPr="004E0941">
              <w:rPr>
                <w:rFonts w:ascii="Arial CYR" w:hAnsi="Arial CYR" w:cs="Arial CYR"/>
                <w:sz w:val="20"/>
                <w:szCs w:val="20"/>
                <w:lang w:eastAsia="ru-RU"/>
              </w:rPr>
              <w:t>62,86</w:t>
            </w:r>
          </w:p>
        </w:tc>
      </w:tr>
    </w:tbl>
    <w:p w14:paraId="2460DB78" w14:textId="77777777" w:rsidR="004E0941" w:rsidRDefault="004E0941" w:rsidP="004E0941">
      <w:pPr>
        <w:jc w:val="both"/>
        <w:rPr>
          <w:bCs/>
          <w:sz w:val="23"/>
          <w:szCs w:val="23"/>
        </w:rPr>
      </w:pPr>
    </w:p>
    <w:p w14:paraId="66AE42DD" w14:textId="77777777" w:rsidR="004E0941" w:rsidRDefault="004E0941" w:rsidP="004E0941">
      <w:pPr>
        <w:ind w:left="-4478" w:firstLine="10148"/>
        <w:jc w:val="both"/>
        <w:rPr>
          <w:bCs/>
          <w:sz w:val="23"/>
          <w:szCs w:val="23"/>
        </w:rPr>
        <w:sectPr w:rsidR="004E0941" w:rsidSect="0062473A">
          <w:pgSz w:w="16838" w:h="11906" w:orient="landscape"/>
          <w:pgMar w:top="851" w:right="567" w:bottom="567" w:left="1135" w:header="720" w:footer="720" w:gutter="0"/>
          <w:cols w:space="720"/>
          <w:docGrid w:linePitch="326"/>
        </w:sectPr>
      </w:pPr>
    </w:p>
    <w:tbl>
      <w:tblPr>
        <w:tblW w:w="5000" w:type="pct"/>
        <w:jc w:val="center"/>
        <w:tblLook w:val="04A0" w:firstRow="1" w:lastRow="0" w:firstColumn="1" w:lastColumn="0" w:noHBand="0" w:noVBand="1"/>
      </w:tblPr>
      <w:tblGrid>
        <w:gridCol w:w="256"/>
        <w:gridCol w:w="674"/>
        <w:gridCol w:w="2628"/>
        <w:gridCol w:w="673"/>
        <w:gridCol w:w="673"/>
        <w:gridCol w:w="673"/>
        <w:gridCol w:w="2813"/>
        <w:gridCol w:w="1104"/>
        <w:gridCol w:w="1399"/>
        <w:gridCol w:w="1313"/>
        <w:gridCol w:w="1421"/>
        <w:gridCol w:w="1510"/>
      </w:tblGrid>
      <w:tr w:rsidR="004E0941" w:rsidRPr="004E0941" w14:paraId="5B7270F6" w14:textId="77777777" w:rsidTr="004E0941">
        <w:trPr>
          <w:trHeight w:val="375"/>
          <w:jc w:val="center"/>
        </w:trPr>
        <w:tc>
          <w:tcPr>
            <w:tcW w:w="280" w:type="dxa"/>
            <w:tcBorders>
              <w:top w:val="nil"/>
              <w:left w:val="nil"/>
              <w:bottom w:val="nil"/>
              <w:right w:val="nil"/>
            </w:tcBorders>
            <w:shd w:val="clear" w:color="auto" w:fill="auto"/>
            <w:noWrap/>
            <w:vAlign w:val="bottom"/>
            <w:hideMark/>
          </w:tcPr>
          <w:p w14:paraId="7D0071C2" w14:textId="77777777" w:rsidR="004E0941" w:rsidRPr="004E0941" w:rsidRDefault="004E0941" w:rsidP="004E0941">
            <w:pPr>
              <w:rPr>
                <w:sz w:val="19"/>
                <w:szCs w:val="19"/>
                <w:lang w:eastAsia="ru-RU"/>
              </w:rPr>
            </w:pPr>
          </w:p>
        </w:tc>
        <w:tc>
          <w:tcPr>
            <w:tcW w:w="960" w:type="dxa"/>
            <w:tcBorders>
              <w:top w:val="nil"/>
              <w:left w:val="nil"/>
              <w:bottom w:val="nil"/>
              <w:right w:val="nil"/>
            </w:tcBorders>
            <w:shd w:val="clear" w:color="auto" w:fill="auto"/>
            <w:noWrap/>
            <w:vAlign w:val="bottom"/>
            <w:hideMark/>
          </w:tcPr>
          <w:p w14:paraId="151917E4" w14:textId="77777777" w:rsidR="004E0941" w:rsidRPr="004E0941" w:rsidRDefault="004E0941" w:rsidP="004E0941">
            <w:pPr>
              <w:rPr>
                <w:sz w:val="19"/>
                <w:szCs w:val="19"/>
                <w:lang w:eastAsia="ru-RU"/>
              </w:rPr>
            </w:pPr>
          </w:p>
        </w:tc>
        <w:tc>
          <w:tcPr>
            <w:tcW w:w="4139" w:type="dxa"/>
            <w:tcBorders>
              <w:top w:val="nil"/>
              <w:left w:val="nil"/>
              <w:bottom w:val="nil"/>
              <w:right w:val="nil"/>
            </w:tcBorders>
            <w:shd w:val="clear" w:color="auto" w:fill="auto"/>
            <w:noWrap/>
            <w:vAlign w:val="bottom"/>
            <w:hideMark/>
          </w:tcPr>
          <w:p w14:paraId="7EB63567" w14:textId="77777777" w:rsidR="004E0941" w:rsidRPr="004E0941" w:rsidRDefault="004E0941" w:rsidP="004E0941">
            <w:pPr>
              <w:rPr>
                <w:sz w:val="19"/>
                <w:szCs w:val="19"/>
                <w:lang w:eastAsia="ru-RU"/>
              </w:rPr>
            </w:pPr>
          </w:p>
        </w:tc>
        <w:tc>
          <w:tcPr>
            <w:tcW w:w="960" w:type="dxa"/>
            <w:tcBorders>
              <w:top w:val="nil"/>
              <w:left w:val="nil"/>
              <w:bottom w:val="nil"/>
              <w:right w:val="nil"/>
            </w:tcBorders>
            <w:shd w:val="clear" w:color="auto" w:fill="auto"/>
            <w:noWrap/>
            <w:vAlign w:val="bottom"/>
            <w:hideMark/>
          </w:tcPr>
          <w:p w14:paraId="2F2BBDBC" w14:textId="77777777" w:rsidR="004E0941" w:rsidRPr="004E0941" w:rsidRDefault="004E0941" w:rsidP="004E0941">
            <w:pPr>
              <w:rPr>
                <w:sz w:val="19"/>
                <w:szCs w:val="19"/>
                <w:lang w:eastAsia="ru-RU"/>
              </w:rPr>
            </w:pPr>
          </w:p>
        </w:tc>
        <w:tc>
          <w:tcPr>
            <w:tcW w:w="960" w:type="dxa"/>
            <w:tcBorders>
              <w:top w:val="nil"/>
              <w:left w:val="nil"/>
              <w:bottom w:val="nil"/>
              <w:right w:val="nil"/>
            </w:tcBorders>
            <w:shd w:val="clear" w:color="auto" w:fill="auto"/>
            <w:noWrap/>
            <w:vAlign w:val="bottom"/>
            <w:hideMark/>
          </w:tcPr>
          <w:p w14:paraId="3C1A9EF4" w14:textId="77777777" w:rsidR="004E0941" w:rsidRPr="004E0941" w:rsidRDefault="004E0941" w:rsidP="004E0941">
            <w:pPr>
              <w:rPr>
                <w:sz w:val="19"/>
                <w:szCs w:val="19"/>
                <w:lang w:eastAsia="ru-RU"/>
              </w:rPr>
            </w:pPr>
          </w:p>
        </w:tc>
        <w:tc>
          <w:tcPr>
            <w:tcW w:w="960" w:type="dxa"/>
            <w:tcBorders>
              <w:top w:val="nil"/>
              <w:left w:val="nil"/>
              <w:bottom w:val="nil"/>
              <w:right w:val="nil"/>
            </w:tcBorders>
            <w:shd w:val="clear" w:color="auto" w:fill="auto"/>
            <w:noWrap/>
            <w:vAlign w:val="bottom"/>
            <w:hideMark/>
          </w:tcPr>
          <w:p w14:paraId="6450BF52" w14:textId="77777777" w:rsidR="004E0941" w:rsidRPr="004E0941" w:rsidRDefault="004E0941" w:rsidP="004E0941">
            <w:pPr>
              <w:rPr>
                <w:sz w:val="19"/>
                <w:szCs w:val="19"/>
                <w:lang w:eastAsia="ru-RU"/>
              </w:rPr>
            </w:pPr>
          </w:p>
        </w:tc>
        <w:tc>
          <w:tcPr>
            <w:tcW w:w="4440" w:type="dxa"/>
            <w:tcBorders>
              <w:top w:val="nil"/>
              <w:left w:val="nil"/>
              <w:bottom w:val="nil"/>
              <w:right w:val="nil"/>
            </w:tcBorders>
            <w:shd w:val="clear" w:color="auto" w:fill="auto"/>
            <w:noWrap/>
            <w:vAlign w:val="bottom"/>
            <w:hideMark/>
          </w:tcPr>
          <w:p w14:paraId="08C88DFA" w14:textId="77777777" w:rsidR="004E0941" w:rsidRPr="004E0941" w:rsidRDefault="004E0941" w:rsidP="004E0941">
            <w:pPr>
              <w:rPr>
                <w:sz w:val="19"/>
                <w:szCs w:val="19"/>
                <w:lang w:eastAsia="ru-RU"/>
              </w:rPr>
            </w:pPr>
          </w:p>
        </w:tc>
        <w:tc>
          <w:tcPr>
            <w:tcW w:w="1660" w:type="dxa"/>
            <w:tcBorders>
              <w:top w:val="nil"/>
              <w:left w:val="nil"/>
              <w:bottom w:val="nil"/>
              <w:right w:val="nil"/>
            </w:tcBorders>
            <w:shd w:val="clear" w:color="auto" w:fill="auto"/>
            <w:noWrap/>
            <w:vAlign w:val="bottom"/>
            <w:hideMark/>
          </w:tcPr>
          <w:p w14:paraId="10FB537D" w14:textId="77777777" w:rsidR="004E0941" w:rsidRPr="004E0941" w:rsidRDefault="004E0941" w:rsidP="004E0941">
            <w:pPr>
              <w:rPr>
                <w:sz w:val="19"/>
                <w:szCs w:val="19"/>
                <w:lang w:eastAsia="ru-RU"/>
              </w:rPr>
            </w:pPr>
          </w:p>
        </w:tc>
        <w:tc>
          <w:tcPr>
            <w:tcW w:w="2140" w:type="dxa"/>
            <w:tcBorders>
              <w:top w:val="nil"/>
              <w:left w:val="nil"/>
              <w:bottom w:val="nil"/>
              <w:right w:val="nil"/>
            </w:tcBorders>
            <w:shd w:val="clear" w:color="auto" w:fill="auto"/>
            <w:noWrap/>
            <w:vAlign w:val="bottom"/>
            <w:hideMark/>
          </w:tcPr>
          <w:p w14:paraId="14BEA792" w14:textId="77777777" w:rsidR="004E0941" w:rsidRPr="004E0941" w:rsidRDefault="004E0941" w:rsidP="004E0941">
            <w:pPr>
              <w:rPr>
                <w:sz w:val="19"/>
                <w:szCs w:val="19"/>
                <w:lang w:eastAsia="ru-RU"/>
              </w:rPr>
            </w:pPr>
          </w:p>
        </w:tc>
        <w:tc>
          <w:tcPr>
            <w:tcW w:w="2000" w:type="dxa"/>
            <w:tcBorders>
              <w:top w:val="nil"/>
              <w:left w:val="nil"/>
              <w:bottom w:val="nil"/>
              <w:right w:val="nil"/>
            </w:tcBorders>
            <w:shd w:val="clear" w:color="auto" w:fill="auto"/>
            <w:noWrap/>
            <w:vAlign w:val="bottom"/>
            <w:hideMark/>
          </w:tcPr>
          <w:p w14:paraId="712F589D" w14:textId="77777777" w:rsidR="004E0941" w:rsidRPr="004E0941" w:rsidRDefault="004E0941" w:rsidP="004E0941">
            <w:pPr>
              <w:rPr>
                <w:sz w:val="19"/>
                <w:szCs w:val="19"/>
                <w:lang w:eastAsia="ru-RU"/>
              </w:rPr>
            </w:pPr>
          </w:p>
        </w:tc>
        <w:tc>
          <w:tcPr>
            <w:tcW w:w="4496" w:type="dxa"/>
            <w:gridSpan w:val="2"/>
            <w:tcBorders>
              <w:top w:val="nil"/>
              <w:left w:val="nil"/>
              <w:bottom w:val="nil"/>
              <w:right w:val="nil"/>
            </w:tcBorders>
            <w:shd w:val="clear" w:color="auto" w:fill="auto"/>
            <w:noWrap/>
            <w:vAlign w:val="bottom"/>
            <w:hideMark/>
          </w:tcPr>
          <w:p w14:paraId="4067714D" w14:textId="77777777" w:rsidR="004E0941" w:rsidRPr="004E0941" w:rsidRDefault="004E0941" w:rsidP="004E0941">
            <w:pPr>
              <w:jc w:val="right"/>
              <w:rPr>
                <w:sz w:val="19"/>
                <w:szCs w:val="19"/>
                <w:lang w:eastAsia="ru-RU"/>
              </w:rPr>
            </w:pPr>
            <w:r w:rsidRPr="004E0941">
              <w:rPr>
                <w:sz w:val="19"/>
                <w:szCs w:val="19"/>
                <w:lang w:eastAsia="ru-RU"/>
              </w:rPr>
              <w:t>Приложение №2</w:t>
            </w:r>
          </w:p>
        </w:tc>
      </w:tr>
      <w:tr w:rsidR="004E0941" w:rsidRPr="004E0941" w14:paraId="49949011" w14:textId="77777777" w:rsidTr="004E0941">
        <w:trPr>
          <w:trHeight w:val="405"/>
          <w:jc w:val="center"/>
        </w:trPr>
        <w:tc>
          <w:tcPr>
            <w:tcW w:w="280" w:type="dxa"/>
            <w:tcBorders>
              <w:top w:val="nil"/>
              <w:left w:val="nil"/>
              <w:bottom w:val="nil"/>
              <w:right w:val="nil"/>
            </w:tcBorders>
            <w:shd w:val="clear" w:color="auto" w:fill="auto"/>
            <w:noWrap/>
            <w:vAlign w:val="bottom"/>
            <w:hideMark/>
          </w:tcPr>
          <w:p w14:paraId="50646CFA" w14:textId="77777777" w:rsidR="004E0941" w:rsidRPr="004E0941" w:rsidRDefault="004E0941" w:rsidP="004E0941">
            <w:pPr>
              <w:jc w:val="right"/>
              <w:rPr>
                <w:sz w:val="19"/>
                <w:szCs w:val="19"/>
                <w:lang w:eastAsia="ru-RU"/>
              </w:rPr>
            </w:pPr>
          </w:p>
        </w:tc>
        <w:tc>
          <w:tcPr>
            <w:tcW w:w="22715" w:type="dxa"/>
            <w:gridSpan w:val="11"/>
            <w:tcBorders>
              <w:top w:val="nil"/>
              <w:left w:val="nil"/>
              <w:bottom w:val="nil"/>
              <w:right w:val="nil"/>
            </w:tcBorders>
            <w:shd w:val="clear" w:color="auto" w:fill="auto"/>
            <w:noWrap/>
            <w:vAlign w:val="bottom"/>
            <w:hideMark/>
          </w:tcPr>
          <w:p w14:paraId="37B583F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СМЕТА РАСХОДОВ МКП "КТВС НМР"</w:t>
            </w:r>
          </w:p>
        </w:tc>
      </w:tr>
      <w:tr w:rsidR="004E0941" w:rsidRPr="004E0941" w14:paraId="67E28CDD" w14:textId="77777777" w:rsidTr="004E0941">
        <w:trPr>
          <w:trHeight w:val="405"/>
          <w:jc w:val="center"/>
        </w:trPr>
        <w:tc>
          <w:tcPr>
            <w:tcW w:w="280" w:type="dxa"/>
            <w:tcBorders>
              <w:top w:val="nil"/>
              <w:left w:val="nil"/>
              <w:bottom w:val="nil"/>
              <w:right w:val="nil"/>
            </w:tcBorders>
            <w:shd w:val="clear" w:color="auto" w:fill="auto"/>
            <w:noWrap/>
            <w:vAlign w:val="bottom"/>
            <w:hideMark/>
          </w:tcPr>
          <w:p w14:paraId="6367C73F"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nil"/>
              <w:left w:val="nil"/>
              <w:bottom w:val="nil"/>
              <w:right w:val="nil"/>
            </w:tcBorders>
            <w:shd w:val="clear" w:color="auto" w:fill="auto"/>
            <w:noWrap/>
            <w:vAlign w:val="bottom"/>
            <w:hideMark/>
          </w:tcPr>
          <w:p w14:paraId="1F53AB6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по производству и реализации тепловой энергии </w:t>
            </w:r>
          </w:p>
        </w:tc>
      </w:tr>
      <w:tr w:rsidR="004E0941" w:rsidRPr="004E0941" w14:paraId="54A28343" w14:textId="77777777" w:rsidTr="004E0941">
        <w:trPr>
          <w:trHeight w:val="405"/>
          <w:jc w:val="center"/>
        </w:trPr>
        <w:tc>
          <w:tcPr>
            <w:tcW w:w="280" w:type="dxa"/>
            <w:tcBorders>
              <w:top w:val="nil"/>
              <w:left w:val="nil"/>
              <w:bottom w:val="nil"/>
              <w:right w:val="nil"/>
            </w:tcBorders>
            <w:shd w:val="clear" w:color="auto" w:fill="auto"/>
            <w:noWrap/>
            <w:vAlign w:val="bottom"/>
            <w:hideMark/>
          </w:tcPr>
          <w:p w14:paraId="7942F850"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nil"/>
              <w:left w:val="nil"/>
              <w:bottom w:val="nil"/>
              <w:right w:val="nil"/>
            </w:tcBorders>
            <w:shd w:val="clear" w:color="000000" w:fill="FFFFFF"/>
            <w:noWrap/>
            <w:vAlign w:val="bottom"/>
            <w:hideMark/>
          </w:tcPr>
          <w:p w14:paraId="193D02D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на 2019</w:t>
            </w:r>
          </w:p>
        </w:tc>
      </w:tr>
      <w:tr w:rsidR="004E0941" w:rsidRPr="004E0941" w14:paraId="1DFE62B8" w14:textId="77777777" w:rsidTr="004E0941">
        <w:trPr>
          <w:trHeight w:val="105"/>
          <w:jc w:val="center"/>
        </w:trPr>
        <w:tc>
          <w:tcPr>
            <w:tcW w:w="280" w:type="dxa"/>
            <w:tcBorders>
              <w:top w:val="nil"/>
              <w:left w:val="nil"/>
              <w:bottom w:val="nil"/>
              <w:right w:val="nil"/>
            </w:tcBorders>
            <w:shd w:val="clear" w:color="auto" w:fill="auto"/>
            <w:noWrap/>
            <w:vAlign w:val="bottom"/>
            <w:hideMark/>
          </w:tcPr>
          <w:p w14:paraId="79929207"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nil"/>
              <w:left w:val="nil"/>
              <w:bottom w:val="nil"/>
              <w:right w:val="nil"/>
            </w:tcBorders>
            <w:shd w:val="clear" w:color="auto" w:fill="auto"/>
            <w:noWrap/>
            <w:vAlign w:val="bottom"/>
            <w:hideMark/>
          </w:tcPr>
          <w:p w14:paraId="06F91DF1" w14:textId="77777777" w:rsidR="004E0941" w:rsidRPr="004E0941" w:rsidRDefault="004E0941" w:rsidP="004E0941">
            <w:pPr>
              <w:rPr>
                <w:sz w:val="19"/>
                <w:szCs w:val="19"/>
                <w:lang w:eastAsia="ru-RU"/>
              </w:rPr>
            </w:pPr>
          </w:p>
        </w:tc>
      </w:tr>
      <w:tr w:rsidR="004E0941" w:rsidRPr="004E0941" w14:paraId="60E0A44A" w14:textId="77777777" w:rsidTr="004E0941">
        <w:trPr>
          <w:trHeight w:val="270"/>
          <w:jc w:val="center"/>
        </w:trPr>
        <w:tc>
          <w:tcPr>
            <w:tcW w:w="280" w:type="dxa"/>
            <w:tcBorders>
              <w:top w:val="nil"/>
              <w:left w:val="nil"/>
              <w:bottom w:val="nil"/>
              <w:right w:val="nil"/>
            </w:tcBorders>
            <w:shd w:val="clear" w:color="auto" w:fill="auto"/>
            <w:noWrap/>
            <w:vAlign w:val="bottom"/>
            <w:hideMark/>
          </w:tcPr>
          <w:p w14:paraId="431E0137" w14:textId="77777777" w:rsidR="004E0941" w:rsidRPr="004E0941" w:rsidRDefault="004E0941" w:rsidP="004E0941">
            <w:pPr>
              <w:jc w:val="center"/>
              <w:rPr>
                <w:sz w:val="19"/>
                <w:szCs w:val="19"/>
                <w:lang w:eastAsia="ru-RU"/>
              </w:rPr>
            </w:pPr>
          </w:p>
        </w:tc>
        <w:tc>
          <w:tcPr>
            <w:tcW w:w="960" w:type="dxa"/>
            <w:tcBorders>
              <w:top w:val="nil"/>
              <w:left w:val="nil"/>
              <w:bottom w:val="nil"/>
              <w:right w:val="nil"/>
            </w:tcBorders>
            <w:shd w:val="clear" w:color="auto" w:fill="auto"/>
            <w:noWrap/>
            <w:vAlign w:val="bottom"/>
            <w:hideMark/>
          </w:tcPr>
          <w:p w14:paraId="712162AF" w14:textId="77777777" w:rsidR="004E0941" w:rsidRPr="004E0941" w:rsidRDefault="004E0941" w:rsidP="004E0941">
            <w:pPr>
              <w:rPr>
                <w:sz w:val="19"/>
                <w:szCs w:val="19"/>
                <w:lang w:eastAsia="ru-RU"/>
              </w:rPr>
            </w:pPr>
          </w:p>
        </w:tc>
        <w:tc>
          <w:tcPr>
            <w:tcW w:w="4139" w:type="dxa"/>
            <w:tcBorders>
              <w:top w:val="nil"/>
              <w:left w:val="nil"/>
              <w:bottom w:val="nil"/>
              <w:right w:val="nil"/>
            </w:tcBorders>
            <w:shd w:val="clear" w:color="auto" w:fill="auto"/>
            <w:noWrap/>
            <w:vAlign w:val="bottom"/>
            <w:hideMark/>
          </w:tcPr>
          <w:p w14:paraId="28D3CD42" w14:textId="77777777" w:rsidR="004E0941" w:rsidRPr="004E0941" w:rsidRDefault="004E0941" w:rsidP="004E0941">
            <w:pPr>
              <w:jc w:val="center"/>
              <w:rPr>
                <w:sz w:val="19"/>
                <w:szCs w:val="19"/>
                <w:lang w:eastAsia="ru-RU"/>
              </w:rPr>
            </w:pPr>
          </w:p>
        </w:tc>
        <w:tc>
          <w:tcPr>
            <w:tcW w:w="960" w:type="dxa"/>
            <w:tcBorders>
              <w:top w:val="nil"/>
              <w:left w:val="nil"/>
              <w:bottom w:val="nil"/>
              <w:right w:val="nil"/>
            </w:tcBorders>
            <w:shd w:val="clear" w:color="auto" w:fill="auto"/>
            <w:noWrap/>
            <w:vAlign w:val="bottom"/>
            <w:hideMark/>
          </w:tcPr>
          <w:p w14:paraId="60763637" w14:textId="77777777" w:rsidR="004E0941" w:rsidRPr="004E0941" w:rsidRDefault="004E0941" w:rsidP="004E0941">
            <w:pPr>
              <w:jc w:val="center"/>
              <w:rPr>
                <w:sz w:val="19"/>
                <w:szCs w:val="19"/>
                <w:lang w:eastAsia="ru-RU"/>
              </w:rPr>
            </w:pPr>
          </w:p>
        </w:tc>
        <w:tc>
          <w:tcPr>
            <w:tcW w:w="960" w:type="dxa"/>
            <w:tcBorders>
              <w:top w:val="nil"/>
              <w:left w:val="nil"/>
              <w:bottom w:val="nil"/>
              <w:right w:val="nil"/>
            </w:tcBorders>
            <w:shd w:val="clear" w:color="auto" w:fill="auto"/>
            <w:noWrap/>
            <w:vAlign w:val="bottom"/>
            <w:hideMark/>
          </w:tcPr>
          <w:p w14:paraId="320AC2A2" w14:textId="77777777" w:rsidR="004E0941" w:rsidRPr="004E0941" w:rsidRDefault="004E0941" w:rsidP="004E0941">
            <w:pPr>
              <w:jc w:val="center"/>
              <w:rPr>
                <w:sz w:val="19"/>
                <w:szCs w:val="19"/>
                <w:lang w:eastAsia="ru-RU"/>
              </w:rPr>
            </w:pPr>
          </w:p>
        </w:tc>
        <w:tc>
          <w:tcPr>
            <w:tcW w:w="960" w:type="dxa"/>
            <w:tcBorders>
              <w:top w:val="nil"/>
              <w:left w:val="nil"/>
              <w:bottom w:val="nil"/>
              <w:right w:val="nil"/>
            </w:tcBorders>
            <w:shd w:val="clear" w:color="auto" w:fill="auto"/>
            <w:noWrap/>
            <w:vAlign w:val="bottom"/>
            <w:hideMark/>
          </w:tcPr>
          <w:p w14:paraId="61D994D8" w14:textId="77777777" w:rsidR="004E0941" w:rsidRPr="004E0941" w:rsidRDefault="004E0941" w:rsidP="004E0941">
            <w:pPr>
              <w:jc w:val="center"/>
              <w:rPr>
                <w:sz w:val="19"/>
                <w:szCs w:val="19"/>
                <w:lang w:eastAsia="ru-RU"/>
              </w:rPr>
            </w:pPr>
          </w:p>
        </w:tc>
        <w:tc>
          <w:tcPr>
            <w:tcW w:w="4440" w:type="dxa"/>
            <w:tcBorders>
              <w:top w:val="nil"/>
              <w:left w:val="nil"/>
              <w:bottom w:val="nil"/>
              <w:right w:val="nil"/>
            </w:tcBorders>
            <w:shd w:val="clear" w:color="auto" w:fill="auto"/>
            <w:noWrap/>
            <w:vAlign w:val="bottom"/>
            <w:hideMark/>
          </w:tcPr>
          <w:p w14:paraId="7330140F" w14:textId="77777777" w:rsidR="004E0941" w:rsidRPr="004E0941" w:rsidRDefault="004E0941" w:rsidP="004E0941">
            <w:pPr>
              <w:jc w:val="center"/>
              <w:rPr>
                <w:sz w:val="19"/>
                <w:szCs w:val="19"/>
                <w:lang w:eastAsia="ru-RU"/>
              </w:rPr>
            </w:pPr>
          </w:p>
        </w:tc>
        <w:tc>
          <w:tcPr>
            <w:tcW w:w="1660" w:type="dxa"/>
            <w:tcBorders>
              <w:top w:val="nil"/>
              <w:left w:val="nil"/>
              <w:bottom w:val="nil"/>
              <w:right w:val="nil"/>
            </w:tcBorders>
            <w:shd w:val="clear" w:color="auto" w:fill="auto"/>
            <w:noWrap/>
            <w:vAlign w:val="bottom"/>
            <w:hideMark/>
          </w:tcPr>
          <w:p w14:paraId="167E6B61" w14:textId="77777777" w:rsidR="004E0941" w:rsidRPr="004E0941" w:rsidRDefault="004E0941" w:rsidP="004E0941">
            <w:pPr>
              <w:jc w:val="center"/>
              <w:rPr>
                <w:sz w:val="19"/>
                <w:szCs w:val="19"/>
                <w:lang w:eastAsia="ru-RU"/>
              </w:rPr>
            </w:pPr>
          </w:p>
        </w:tc>
        <w:tc>
          <w:tcPr>
            <w:tcW w:w="2140" w:type="dxa"/>
            <w:tcBorders>
              <w:top w:val="nil"/>
              <w:left w:val="nil"/>
              <w:bottom w:val="nil"/>
              <w:right w:val="nil"/>
            </w:tcBorders>
            <w:shd w:val="clear" w:color="auto" w:fill="auto"/>
            <w:noWrap/>
            <w:vAlign w:val="bottom"/>
            <w:hideMark/>
          </w:tcPr>
          <w:p w14:paraId="0AEA1952" w14:textId="77777777" w:rsidR="004E0941" w:rsidRPr="004E0941" w:rsidRDefault="004E0941" w:rsidP="004E0941">
            <w:pPr>
              <w:jc w:val="center"/>
              <w:rPr>
                <w:sz w:val="19"/>
                <w:szCs w:val="19"/>
                <w:lang w:eastAsia="ru-RU"/>
              </w:rPr>
            </w:pPr>
          </w:p>
        </w:tc>
        <w:tc>
          <w:tcPr>
            <w:tcW w:w="2000" w:type="dxa"/>
            <w:tcBorders>
              <w:top w:val="nil"/>
              <w:left w:val="nil"/>
              <w:bottom w:val="nil"/>
              <w:right w:val="nil"/>
            </w:tcBorders>
            <w:shd w:val="clear" w:color="auto" w:fill="auto"/>
            <w:noWrap/>
            <w:vAlign w:val="bottom"/>
            <w:hideMark/>
          </w:tcPr>
          <w:p w14:paraId="51DA114A" w14:textId="77777777" w:rsidR="004E0941" w:rsidRPr="004E0941" w:rsidRDefault="004E0941" w:rsidP="004E0941">
            <w:pPr>
              <w:jc w:val="center"/>
              <w:rPr>
                <w:sz w:val="19"/>
                <w:szCs w:val="19"/>
                <w:lang w:eastAsia="ru-RU"/>
              </w:rPr>
            </w:pPr>
          </w:p>
        </w:tc>
        <w:tc>
          <w:tcPr>
            <w:tcW w:w="2176" w:type="dxa"/>
            <w:tcBorders>
              <w:top w:val="nil"/>
              <w:left w:val="nil"/>
              <w:bottom w:val="nil"/>
              <w:right w:val="nil"/>
            </w:tcBorders>
            <w:shd w:val="clear" w:color="auto" w:fill="auto"/>
            <w:noWrap/>
            <w:vAlign w:val="bottom"/>
            <w:hideMark/>
          </w:tcPr>
          <w:p w14:paraId="35D62E0F" w14:textId="77777777" w:rsidR="004E0941" w:rsidRPr="004E0941" w:rsidRDefault="004E0941" w:rsidP="004E0941">
            <w:pPr>
              <w:jc w:val="center"/>
              <w:rPr>
                <w:sz w:val="19"/>
                <w:szCs w:val="19"/>
                <w:lang w:eastAsia="ru-RU"/>
              </w:rPr>
            </w:pPr>
          </w:p>
        </w:tc>
        <w:tc>
          <w:tcPr>
            <w:tcW w:w="2320" w:type="dxa"/>
            <w:tcBorders>
              <w:top w:val="nil"/>
              <w:left w:val="nil"/>
              <w:bottom w:val="nil"/>
              <w:right w:val="nil"/>
            </w:tcBorders>
            <w:shd w:val="clear" w:color="auto" w:fill="auto"/>
            <w:noWrap/>
            <w:vAlign w:val="bottom"/>
            <w:hideMark/>
          </w:tcPr>
          <w:p w14:paraId="74B1B7AF" w14:textId="77777777" w:rsidR="004E0941" w:rsidRPr="004E0941" w:rsidRDefault="004E0941" w:rsidP="004E0941">
            <w:pPr>
              <w:jc w:val="center"/>
              <w:rPr>
                <w:sz w:val="19"/>
                <w:szCs w:val="19"/>
                <w:lang w:eastAsia="ru-RU"/>
              </w:rPr>
            </w:pPr>
          </w:p>
        </w:tc>
      </w:tr>
      <w:tr w:rsidR="004E0941" w:rsidRPr="004E0941" w14:paraId="414D8EFA"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50BA47E" w14:textId="77777777" w:rsidR="004E0941" w:rsidRPr="004E0941" w:rsidRDefault="004E0941" w:rsidP="004E0941">
            <w:pPr>
              <w:jc w:val="center"/>
              <w:rP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B2480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п/п</w:t>
            </w:r>
          </w:p>
        </w:tc>
        <w:tc>
          <w:tcPr>
            <w:tcW w:w="114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82B8C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Показатели</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F7313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Единицы измерения</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26CD3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Утверждено на 2019г. По МКП "КТС Новокузнецкого района"</w:t>
            </w:r>
          </w:p>
        </w:tc>
        <w:tc>
          <w:tcPr>
            <w:tcW w:w="4176" w:type="dxa"/>
            <w:gridSpan w:val="2"/>
            <w:tcBorders>
              <w:top w:val="single" w:sz="4" w:space="0" w:color="auto"/>
              <w:left w:val="nil"/>
              <w:bottom w:val="single" w:sz="4" w:space="0" w:color="auto"/>
              <w:right w:val="single" w:sz="4" w:space="0" w:color="auto"/>
            </w:tcBorders>
            <w:shd w:val="clear" w:color="auto" w:fill="auto"/>
            <w:vAlign w:val="bottom"/>
            <w:hideMark/>
          </w:tcPr>
          <w:p w14:paraId="369A809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2019 год </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48FC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Корректировка к предложению предприятия </w:t>
            </w:r>
          </w:p>
        </w:tc>
      </w:tr>
      <w:tr w:rsidR="004E0941" w:rsidRPr="004E0941" w14:paraId="7F5BF035" w14:textId="77777777" w:rsidTr="004E0941">
        <w:trPr>
          <w:trHeight w:val="794"/>
          <w:jc w:val="center"/>
        </w:trPr>
        <w:tc>
          <w:tcPr>
            <w:tcW w:w="280" w:type="dxa"/>
            <w:tcBorders>
              <w:top w:val="nil"/>
              <w:left w:val="nil"/>
              <w:bottom w:val="nil"/>
              <w:right w:val="nil"/>
            </w:tcBorders>
            <w:shd w:val="clear" w:color="auto" w:fill="auto"/>
            <w:noWrap/>
            <w:vAlign w:val="bottom"/>
            <w:hideMark/>
          </w:tcPr>
          <w:p w14:paraId="5772EF0D"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F49A494" w14:textId="77777777" w:rsidR="004E0941" w:rsidRPr="004E0941" w:rsidRDefault="004E0941" w:rsidP="004E0941">
            <w:pPr>
              <w:rPr>
                <w:rFonts w:ascii="Bookman Old Style" w:hAnsi="Bookman Old Style" w:cs="Arial CYR"/>
                <w:sz w:val="19"/>
                <w:szCs w:val="19"/>
                <w:lang w:eastAsia="ru-RU"/>
              </w:rPr>
            </w:pPr>
          </w:p>
        </w:tc>
        <w:tc>
          <w:tcPr>
            <w:tcW w:w="11459" w:type="dxa"/>
            <w:gridSpan w:val="5"/>
            <w:vMerge/>
            <w:tcBorders>
              <w:top w:val="single" w:sz="4" w:space="0" w:color="auto"/>
              <w:left w:val="single" w:sz="4" w:space="0" w:color="auto"/>
              <w:bottom w:val="single" w:sz="4" w:space="0" w:color="000000"/>
              <w:right w:val="single" w:sz="4" w:space="0" w:color="000000"/>
            </w:tcBorders>
            <w:vAlign w:val="center"/>
            <w:hideMark/>
          </w:tcPr>
          <w:p w14:paraId="773BC051" w14:textId="77777777" w:rsidR="004E0941" w:rsidRPr="004E0941" w:rsidRDefault="004E0941" w:rsidP="004E0941">
            <w:pPr>
              <w:rPr>
                <w:rFonts w:ascii="Bookman Old Style" w:hAnsi="Bookman Old Style" w:cs="Arial CYR"/>
                <w:sz w:val="19"/>
                <w:szCs w:val="19"/>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4A4DDBAF" w14:textId="77777777" w:rsidR="004E0941" w:rsidRPr="004E0941" w:rsidRDefault="004E0941" w:rsidP="004E0941">
            <w:pPr>
              <w:rPr>
                <w:rFonts w:ascii="Bookman Old Style" w:hAnsi="Bookman Old Style" w:cs="Arial CYR"/>
                <w:sz w:val="19"/>
                <w:szCs w:val="19"/>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27F1B6F2" w14:textId="77777777" w:rsidR="004E0941" w:rsidRPr="004E0941" w:rsidRDefault="004E0941" w:rsidP="004E0941">
            <w:pPr>
              <w:rPr>
                <w:rFonts w:ascii="Bookman Old Style" w:hAnsi="Bookman Old Style" w:cs="Arial CYR"/>
                <w:sz w:val="19"/>
                <w:szCs w:val="19"/>
                <w:lang w:eastAsia="ru-RU"/>
              </w:rPr>
            </w:pPr>
          </w:p>
        </w:tc>
        <w:tc>
          <w:tcPr>
            <w:tcW w:w="2000" w:type="dxa"/>
            <w:tcBorders>
              <w:top w:val="nil"/>
              <w:left w:val="nil"/>
              <w:bottom w:val="single" w:sz="4" w:space="0" w:color="auto"/>
              <w:right w:val="single" w:sz="4" w:space="0" w:color="auto"/>
            </w:tcBorders>
            <w:shd w:val="clear" w:color="auto" w:fill="auto"/>
            <w:vAlign w:val="center"/>
            <w:hideMark/>
          </w:tcPr>
          <w:p w14:paraId="7F042AB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предложения МКП "КТВС НМР"</w:t>
            </w:r>
          </w:p>
        </w:tc>
        <w:tc>
          <w:tcPr>
            <w:tcW w:w="2176" w:type="dxa"/>
            <w:tcBorders>
              <w:top w:val="nil"/>
              <w:left w:val="nil"/>
              <w:bottom w:val="single" w:sz="4" w:space="0" w:color="auto"/>
              <w:right w:val="single" w:sz="4" w:space="0" w:color="auto"/>
            </w:tcBorders>
            <w:shd w:val="clear" w:color="000000" w:fill="FFFFFF"/>
            <w:vAlign w:val="center"/>
            <w:hideMark/>
          </w:tcPr>
          <w:p w14:paraId="5DE8AA2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предложения РЭК</w:t>
            </w: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41D40F4E" w14:textId="77777777" w:rsidR="004E0941" w:rsidRPr="004E0941" w:rsidRDefault="004E0941" w:rsidP="004E0941">
            <w:pPr>
              <w:rPr>
                <w:rFonts w:ascii="Bookman Old Style" w:hAnsi="Bookman Old Style" w:cs="Arial CYR"/>
                <w:sz w:val="19"/>
                <w:szCs w:val="19"/>
                <w:lang w:eastAsia="ru-RU"/>
              </w:rPr>
            </w:pPr>
          </w:p>
        </w:tc>
      </w:tr>
      <w:tr w:rsidR="004E0941" w:rsidRPr="004E0941" w14:paraId="41D79437" w14:textId="77777777" w:rsidTr="004E0941">
        <w:trPr>
          <w:trHeight w:val="270"/>
          <w:jc w:val="center"/>
        </w:trPr>
        <w:tc>
          <w:tcPr>
            <w:tcW w:w="280" w:type="dxa"/>
            <w:tcBorders>
              <w:top w:val="nil"/>
              <w:left w:val="nil"/>
              <w:bottom w:val="nil"/>
              <w:right w:val="nil"/>
            </w:tcBorders>
            <w:shd w:val="clear" w:color="auto" w:fill="auto"/>
            <w:noWrap/>
            <w:vAlign w:val="bottom"/>
            <w:hideMark/>
          </w:tcPr>
          <w:p w14:paraId="051B2F66"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5FF3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4C024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4FFFA7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w:t>
            </w:r>
          </w:p>
        </w:tc>
        <w:tc>
          <w:tcPr>
            <w:tcW w:w="2140" w:type="dxa"/>
            <w:tcBorders>
              <w:top w:val="nil"/>
              <w:left w:val="nil"/>
              <w:bottom w:val="single" w:sz="4" w:space="0" w:color="auto"/>
              <w:right w:val="nil"/>
            </w:tcBorders>
            <w:shd w:val="clear" w:color="auto" w:fill="auto"/>
            <w:noWrap/>
            <w:vAlign w:val="bottom"/>
            <w:hideMark/>
          </w:tcPr>
          <w:p w14:paraId="6B397D0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w:t>
            </w:r>
          </w:p>
        </w:tc>
        <w:tc>
          <w:tcPr>
            <w:tcW w:w="2000" w:type="dxa"/>
            <w:tcBorders>
              <w:top w:val="nil"/>
              <w:left w:val="single" w:sz="4" w:space="0" w:color="auto"/>
              <w:bottom w:val="single" w:sz="4" w:space="0" w:color="auto"/>
              <w:right w:val="nil"/>
            </w:tcBorders>
            <w:shd w:val="clear" w:color="auto" w:fill="auto"/>
            <w:noWrap/>
            <w:vAlign w:val="bottom"/>
            <w:hideMark/>
          </w:tcPr>
          <w:p w14:paraId="177F4E4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w:t>
            </w:r>
          </w:p>
        </w:tc>
        <w:tc>
          <w:tcPr>
            <w:tcW w:w="2176" w:type="dxa"/>
            <w:tcBorders>
              <w:top w:val="nil"/>
              <w:left w:val="single" w:sz="4" w:space="0" w:color="auto"/>
              <w:bottom w:val="single" w:sz="4" w:space="0" w:color="auto"/>
              <w:right w:val="nil"/>
            </w:tcBorders>
            <w:shd w:val="clear" w:color="auto" w:fill="auto"/>
            <w:noWrap/>
            <w:vAlign w:val="bottom"/>
            <w:hideMark/>
          </w:tcPr>
          <w:p w14:paraId="09EB3C6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w:t>
            </w:r>
          </w:p>
        </w:tc>
        <w:tc>
          <w:tcPr>
            <w:tcW w:w="2320" w:type="dxa"/>
            <w:tcBorders>
              <w:top w:val="nil"/>
              <w:left w:val="single" w:sz="4" w:space="0" w:color="auto"/>
              <w:bottom w:val="single" w:sz="4" w:space="0" w:color="auto"/>
              <w:right w:val="nil"/>
            </w:tcBorders>
            <w:shd w:val="clear" w:color="auto" w:fill="auto"/>
            <w:noWrap/>
            <w:vAlign w:val="bottom"/>
            <w:hideMark/>
          </w:tcPr>
          <w:p w14:paraId="20784AB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w:t>
            </w:r>
          </w:p>
        </w:tc>
      </w:tr>
      <w:tr w:rsidR="004E0941" w:rsidRPr="004E0941" w14:paraId="57BA392F" w14:textId="77777777" w:rsidTr="004E0941">
        <w:trPr>
          <w:trHeight w:val="163"/>
          <w:jc w:val="center"/>
        </w:trPr>
        <w:tc>
          <w:tcPr>
            <w:tcW w:w="280" w:type="dxa"/>
            <w:tcBorders>
              <w:top w:val="nil"/>
              <w:left w:val="nil"/>
              <w:bottom w:val="nil"/>
              <w:right w:val="nil"/>
            </w:tcBorders>
            <w:shd w:val="clear" w:color="auto" w:fill="auto"/>
            <w:noWrap/>
            <w:vAlign w:val="bottom"/>
            <w:hideMark/>
          </w:tcPr>
          <w:p w14:paraId="065DE93C" w14:textId="77777777" w:rsidR="004E0941" w:rsidRPr="004E0941" w:rsidRDefault="004E0941" w:rsidP="004E0941">
            <w:pPr>
              <w:jc w:val="center"/>
              <w:rPr>
                <w:rFonts w:ascii="Bookman Old Style" w:hAnsi="Bookman Old Style" w:cs="Arial CYR"/>
                <w:sz w:val="19"/>
                <w:szCs w:val="19"/>
                <w:lang w:eastAsia="ru-RU"/>
              </w:rPr>
            </w:pPr>
          </w:p>
        </w:tc>
        <w:tc>
          <w:tcPr>
            <w:tcW w:w="22715" w:type="dxa"/>
            <w:gridSpan w:val="11"/>
            <w:tcBorders>
              <w:top w:val="single" w:sz="4" w:space="0" w:color="auto"/>
              <w:left w:val="single" w:sz="4" w:space="0" w:color="auto"/>
              <w:bottom w:val="nil"/>
              <w:right w:val="nil"/>
            </w:tcBorders>
            <w:shd w:val="clear" w:color="auto" w:fill="auto"/>
            <w:noWrap/>
            <w:vAlign w:val="center"/>
            <w:hideMark/>
          </w:tcPr>
          <w:p w14:paraId="5BC961C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Баланс тепловой энергии</w:t>
            </w:r>
          </w:p>
        </w:tc>
      </w:tr>
      <w:tr w:rsidR="004E0941" w:rsidRPr="004E0941" w14:paraId="5D8C885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E30AB00"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CDA3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w:t>
            </w: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09EB76AD"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Количество котельных</w:t>
            </w:r>
          </w:p>
        </w:tc>
        <w:tc>
          <w:tcPr>
            <w:tcW w:w="4440" w:type="dxa"/>
            <w:tcBorders>
              <w:top w:val="single" w:sz="4" w:space="0" w:color="auto"/>
              <w:left w:val="nil"/>
              <w:bottom w:val="single" w:sz="4" w:space="0" w:color="auto"/>
              <w:right w:val="nil"/>
            </w:tcBorders>
            <w:shd w:val="clear" w:color="auto" w:fill="auto"/>
            <w:noWrap/>
            <w:vAlign w:val="bottom"/>
            <w:hideMark/>
          </w:tcPr>
          <w:p w14:paraId="29347B6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ECD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0381E14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20</w:t>
            </w:r>
          </w:p>
        </w:tc>
        <w:tc>
          <w:tcPr>
            <w:tcW w:w="2000" w:type="dxa"/>
            <w:tcBorders>
              <w:top w:val="single" w:sz="4" w:space="0" w:color="auto"/>
              <w:left w:val="nil"/>
              <w:bottom w:val="single" w:sz="4" w:space="0" w:color="auto"/>
              <w:right w:val="single" w:sz="4" w:space="0" w:color="auto"/>
            </w:tcBorders>
            <w:shd w:val="clear" w:color="000000" w:fill="FCD5B4"/>
            <w:noWrap/>
            <w:vAlign w:val="bottom"/>
            <w:hideMark/>
          </w:tcPr>
          <w:p w14:paraId="28AD535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31</w:t>
            </w:r>
          </w:p>
        </w:tc>
        <w:tc>
          <w:tcPr>
            <w:tcW w:w="2176" w:type="dxa"/>
            <w:tcBorders>
              <w:top w:val="single" w:sz="4" w:space="0" w:color="auto"/>
              <w:left w:val="nil"/>
              <w:bottom w:val="single" w:sz="4" w:space="0" w:color="auto"/>
              <w:right w:val="nil"/>
            </w:tcBorders>
            <w:shd w:val="clear" w:color="000000" w:fill="F8DFF9"/>
            <w:noWrap/>
            <w:vAlign w:val="bottom"/>
            <w:hideMark/>
          </w:tcPr>
          <w:p w14:paraId="1C62061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31</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AA7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w:t>
            </w:r>
          </w:p>
        </w:tc>
      </w:tr>
      <w:tr w:rsidR="004E0941" w:rsidRPr="004E0941" w14:paraId="08C2B66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356CF5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FC3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04A2F899"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Выработка тепловой энергии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B4C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Гкал</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3D4F6D7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112707,30</w:t>
            </w:r>
          </w:p>
        </w:tc>
        <w:tc>
          <w:tcPr>
            <w:tcW w:w="2000" w:type="dxa"/>
            <w:tcBorders>
              <w:top w:val="single" w:sz="4" w:space="0" w:color="auto"/>
              <w:left w:val="nil"/>
              <w:bottom w:val="single" w:sz="4" w:space="0" w:color="auto"/>
              <w:right w:val="single" w:sz="4" w:space="0" w:color="auto"/>
            </w:tcBorders>
            <w:shd w:val="clear" w:color="000000" w:fill="FCD5B4"/>
            <w:noWrap/>
            <w:vAlign w:val="bottom"/>
            <w:hideMark/>
          </w:tcPr>
          <w:p w14:paraId="2B2858F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109333,09</w:t>
            </w:r>
          </w:p>
        </w:tc>
        <w:tc>
          <w:tcPr>
            <w:tcW w:w="2176" w:type="dxa"/>
            <w:tcBorders>
              <w:top w:val="single" w:sz="4" w:space="0" w:color="auto"/>
              <w:left w:val="nil"/>
              <w:bottom w:val="single" w:sz="4" w:space="0" w:color="auto"/>
              <w:right w:val="single" w:sz="4" w:space="0" w:color="auto"/>
            </w:tcBorders>
            <w:shd w:val="clear" w:color="000000" w:fill="F8DFF9"/>
            <w:noWrap/>
            <w:vAlign w:val="bottom"/>
            <w:hideMark/>
          </w:tcPr>
          <w:p w14:paraId="45E9953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137732,98</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D0DE2C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28399,89</w:t>
            </w:r>
          </w:p>
        </w:tc>
      </w:tr>
      <w:tr w:rsidR="004E0941" w:rsidRPr="004E0941" w14:paraId="341A4CB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0DD5947"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6BEE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1BC7648A"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Полезный отпуск</w:t>
            </w:r>
          </w:p>
        </w:tc>
        <w:tc>
          <w:tcPr>
            <w:tcW w:w="960" w:type="dxa"/>
            <w:tcBorders>
              <w:top w:val="nil"/>
              <w:left w:val="nil"/>
              <w:bottom w:val="single" w:sz="4" w:space="0" w:color="auto"/>
              <w:right w:val="nil"/>
            </w:tcBorders>
            <w:shd w:val="clear" w:color="auto" w:fill="auto"/>
            <w:noWrap/>
            <w:vAlign w:val="bottom"/>
            <w:hideMark/>
          </w:tcPr>
          <w:p w14:paraId="4B68BED3"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0C6D837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5830E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3259309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134912,61</w:t>
            </w:r>
          </w:p>
        </w:tc>
        <w:tc>
          <w:tcPr>
            <w:tcW w:w="2000" w:type="dxa"/>
            <w:tcBorders>
              <w:top w:val="nil"/>
              <w:left w:val="nil"/>
              <w:bottom w:val="single" w:sz="4" w:space="0" w:color="auto"/>
              <w:right w:val="single" w:sz="4" w:space="0" w:color="auto"/>
            </w:tcBorders>
            <w:shd w:val="clear" w:color="000000" w:fill="C5D9F1"/>
            <w:noWrap/>
            <w:vAlign w:val="bottom"/>
            <w:hideMark/>
          </w:tcPr>
          <w:p w14:paraId="22A9D17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136751,28</w:t>
            </w:r>
          </w:p>
        </w:tc>
        <w:tc>
          <w:tcPr>
            <w:tcW w:w="2176" w:type="dxa"/>
            <w:tcBorders>
              <w:top w:val="nil"/>
              <w:left w:val="nil"/>
              <w:bottom w:val="single" w:sz="4" w:space="0" w:color="auto"/>
              <w:right w:val="single" w:sz="4" w:space="0" w:color="auto"/>
            </w:tcBorders>
            <w:shd w:val="clear" w:color="000000" w:fill="F8DFF9"/>
            <w:noWrap/>
            <w:vAlign w:val="bottom"/>
            <w:hideMark/>
          </w:tcPr>
          <w:p w14:paraId="67D4CBE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151346,67</w:t>
            </w:r>
          </w:p>
        </w:tc>
        <w:tc>
          <w:tcPr>
            <w:tcW w:w="2320" w:type="dxa"/>
            <w:tcBorders>
              <w:top w:val="nil"/>
              <w:left w:val="nil"/>
              <w:bottom w:val="single" w:sz="4" w:space="0" w:color="auto"/>
              <w:right w:val="single" w:sz="4" w:space="0" w:color="auto"/>
            </w:tcBorders>
            <w:shd w:val="clear" w:color="auto" w:fill="auto"/>
            <w:noWrap/>
            <w:vAlign w:val="bottom"/>
            <w:hideMark/>
          </w:tcPr>
          <w:p w14:paraId="699FD77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14595,39</w:t>
            </w:r>
          </w:p>
        </w:tc>
      </w:tr>
      <w:tr w:rsidR="004E0941" w:rsidRPr="004E0941" w14:paraId="716C6CB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FFF04AA"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2E05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5D449FA6"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Полезный отпуск на потребительский рынок</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AD98C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1ACB766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133791,62</w:t>
            </w:r>
          </w:p>
        </w:tc>
        <w:tc>
          <w:tcPr>
            <w:tcW w:w="2000" w:type="dxa"/>
            <w:tcBorders>
              <w:top w:val="nil"/>
              <w:left w:val="nil"/>
              <w:bottom w:val="single" w:sz="4" w:space="0" w:color="auto"/>
              <w:right w:val="single" w:sz="4" w:space="0" w:color="auto"/>
            </w:tcBorders>
            <w:shd w:val="clear" w:color="000000" w:fill="C5D9F1"/>
            <w:noWrap/>
            <w:vAlign w:val="bottom"/>
            <w:hideMark/>
          </w:tcPr>
          <w:p w14:paraId="0A89C19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136052,78</w:t>
            </w:r>
          </w:p>
        </w:tc>
        <w:tc>
          <w:tcPr>
            <w:tcW w:w="2176" w:type="dxa"/>
            <w:tcBorders>
              <w:top w:val="nil"/>
              <w:left w:val="nil"/>
              <w:bottom w:val="single" w:sz="4" w:space="0" w:color="auto"/>
              <w:right w:val="single" w:sz="4" w:space="0" w:color="auto"/>
            </w:tcBorders>
            <w:shd w:val="clear" w:color="000000" w:fill="F8DFF9"/>
            <w:noWrap/>
            <w:vAlign w:val="bottom"/>
            <w:hideMark/>
          </w:tcPr>
          <w:p w14:paraId="61D4302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150648,67</w:t>
            </w:r>
          </w:p>
        </w:tc>
        <w:tc>
          <w:tcPr>
            <w:tcW w:w="2320" w:type="dxa"/>
            <w:tcBorders>
              <w:top w:val="nil"/>
              <w:left w:val="nil"/>
              <w:bottom w:val="single" w:sz="4" w:space="0" w:color="auto"/>
              <w:right w:val="single" w:sz="4" w:space="0" w:color="auto"/>
            </w:tcBorders>
            <w:shd w:val="clear" w:color="auto" w:fill="auto"/>
            <w:noWrap/>
            <w:vAlign w:val="bottom"/>
            <w:hideMark/>
          </w:tcPr>
          <w:p w14:paraId="2447CC1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14595,89</w:t>
            </w:r>
          </w:p>
        </w:tc>
      </w:tr>
      <w:tr w:rsidR="004E0941" w:rsidRPr="004E0941" w14:paraId="23B17855"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79449DA"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EE21D3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0387ABD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жилищные организации</w:t>
            </w:r>
          </w:p>
        </w:tc>
        <w:tc>
          <w:tcPr>
            <w:tcW w:w="4440" w:type="dxa"/>
            <w:tcBorders>
              <w:top w:val="nil"/>
              <w:left w:val="nil"/>
              <w:bottom w:val="single" w:sz="4" w:space="0" w:color="auto"/>
              <w:right w:val="nil"/>
            </w:tcBorders>
            <w:shd w:val="clear" w:color="auto" w:fill="auto"/>
            <w:noWrap/>
            <w:vAlign w:val="bottom"/>
            <w:hideMark/>
          </w:tcPr>
          <w:p w14:paraId="06D7F6F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29A9B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275F7D8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84904,76</w:t>
            </w:r>
          </w:p>
        </w:tc>
        <w:tc>
          <w:tcPr>
            <w:tcW w:w="2000" w:type="dxa"/>
            <w:tcBorders>
              <w:top w:val="nil"/>
              <w:left w:val="nil"/>
              <w:bottom w:val="single" w:sz="4" w:space="0" w:color="auto"/>
              <w:right w:val="single" w:sz="4" w:space="0" w:color="auto"/>
            </w:tcBorders>
            <w:shd w:val="clear" w:color="000000" w:fill="C5D9F1"/>
            <w:noWrap/>
            <w:vAlign w:val="bottom"/>
            <w:hideMark/>
          </w:tcPr>
          <w:p w14:paraId="155EC36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102318,95</w:t>
            </w:r>
          </w:p>
        </w:tc>
        <w:tc>
          <w:tcPr>
            <w:tcW w:w="2176" w:type="dxa"/>
            <w:tcBorders>
              <w:top w:val="nil"/>
              <w:left w:val="nil"/>
              <w:bottom w:val="single" w:sz="4" w:space="0" w:color="auto"/>
              <w:right w:val="single" w:sz="4" w:space="0" w:color="auto"/>
            </w:tcBorders>
            <w:shd w:val="clear" w:color="000000" w:fill="F8DFF9"/>
            <w:noWrap/>
            <w:vAlign w:val="bottom"/>
            <w:hideMark/>
          </w:tcPr>
          <w:p w14:paraId="6F7A7AA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114883,09</w:t>
            </w:r>
          </w:p>
        </w:tc>
        <w:tc>
          <w:tcPr>
            <w:tcW w:w="2320" w:type="dxa"/>
            <w:tcBorders>
              <w:top w:val="nil"/>
              <w:left w:val="nil"/>
              <w:bottom w:val="single" w:sz="4" w:space="0" w:color="auto"/>
              <w:right w:val="single" w:sz="4" w:space="0" w:color="auto"/>
            </w:tcBorders>
            <w:shd w:val="clear" w:color="auto" w:fill="auto"/>
            <w:noWrap/>
            <w:vAlign w:val="bottom"/>
            <w:hideMark/>
          </w:tcPr>
          <w:p w14:paraId="48C0B37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12564,14</w:t>
            </w:r>
          </w:p>
        </w:tc>
      </w:tr>
      <w:tr w:rsidR="004E0941" w:rsidRPr="004E0941" w14:paraId="7BC67107"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A620CC6"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E90F51A"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2A17B2E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бюджетные организации</w:t>
            </w:r>
          </w:p>
        </w:tc>
        <w:tc>
          <w:tcPr>
            <w:tcW w:w="4440" w:type="dxa"/>
            <w:tcBorders>
              <w:top w:val="nil"/>
              <w:left w:val="nil"/>
              <w:bottom w:val="single" w:sz="4" w:space="0" w:color="auto"/>
              <w:right w:val="nil"/>
            </w:tcBorders>
            <w:shd w:val="clear" w:color="auto" w:fill="auto"/>
            <w:noWrap/>
            <w:vAlign w:val="bottom"/>
            <w:hideMark/>
          </w:tcPr>
          <w:p w14:paraId="6A35F95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AB60C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50ABF0B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36064,42</w:t>
            </w:r>
          </w:p>
        </w:tc>
        <w:tc>
          <w:tcPr>
            <w:tcW w:w="2000" w:type="dxa"/>
            <w:tcBorders>
              <w:top w:val="nil"/>
              <w:left w:val="nil"/>
              <w:bottom w:val="single" w:sz="4" w:space="0" w:color="auto"/>
              <w:right w:val="single" w:sz="4" w:space="0" w:color="auto"/>
            </w:tcBorders>
            <w:shd w:val="clear" w:color="000000" w:fill="C5D9F1"/>
            <w:noWrap/>
            <w:vAlign w:val="bottom"/>
            <w:hideMark/>
          </w:tcPr>
          <w:p w14:paraId="6F3F123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23947,25</w:t>
            </w:r>
          </w:p>
        </w:tc>
        <w:tc>
          <w:tcPr>
            <w:tcW w:w="2176" w:type="dxa"/>
            <w:tcBorders>
              <w:top w:val="nil"/>
              <w:left w:val="nil"/>
              <w:bottom w:val="single" w:sz="4" w:space="0" w:color="auto"/>
              <w:right w:val="single" w:sz="4" w:space="0" w:color="auto"/>
            </w:tcBorders>
            <w:shd w:val="clear" w:color="000000" w:fill="F8DFF9"/>
            <w:noWrap/>
            <w:vAlign w:val="bottom"/>
            <w:hideMark/>
          </w:tcPr>
          <w:p w14:paraId="61ABCC5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320" w:type="dxa"/>
            <w:tcBorders>
              <w:top w:val="nil"/>
              <w:left w:val="nil"/>
              <w:bottom w:val="single" w:sz="4" w:space="0" w:color="auto"/>
              <w:right w:val="single" w:sz="4" w:space="0" w:color="auto"/>
            </w:tcBorders>
            <w:shd w:val="clear" w:color="auto" w:fill="auto"/>
            <w:noWrap/>
            <w:vAlign w:val="bottom"/>
            <w:hideMark/>
          </w:tcPr>
          <w:p w14:paraId="16CAC3C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-23947,25</w:t>
            </w:r>
          </w:p>
        </w:tc>
      </w:tr>
      <w:tr w:rsidR="004E0941" w:rsidRPr="004E0941" w14:paraId="7922ABE6"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6EB066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161E781"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23FAEEE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прочие потребители</w:t>
            </w:r>
          </w:p>
        </w:tc>
        <w:tc>
          <w:tcPr>
            <w:tcW w:w="4440" w:type="dxa"/>
            <w:tcBorders>
              <w:top w:val="nil"/>
              <w:left w:val="nil"/>
              <w:bottom w:val="single" w:sz="4" w:space="0" w:color="auto"/>
              <w:right w:val="nil"/>
            </w:tcBorders>
            <w:shd w:val="clear" w:color="auto" w:fill="auto"/>
            <w:noWrap/>
            <w:vAlign w:val="bottom"/>
            <w:hideMark/>
          </w:tcPr>
          <w:p w14:paraId="6CAC89E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337B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7C07B48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12822,45</w:t>
            </w:r>
          </w:p>
        </w:tc>
        <w:tc>
          <w:tcPr>
            <w:tcW w:w="2000" w:type="dxa"/>
            <w:tcBorders>
              <w:top w:val="nil"/>
              <w:left w:val="nil"/>
              <w:bottom w:val="single" w:sz="4" w:space="0" w:color="auto"/>
              <w:right w:val="single" w:sz="4" w:space="0" w:color="auto"/>
            </w:tcBorders>
            <w:shd w:val="clear" w:color="000000" w:fill="C5D9F1"/>
            <w:noWrap/>
            <w:vAlign w:val="bottom"/>
            <w:hideMark/>
          </w:tcPr>
          <w:p w14:paraId="4EA5451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9786,58</w:t>
            </w:r>
          </w:p>
        </w:tc>
        <w:tc>
          <w:tcPr>
            <w:tcW w:w="2176" w:type="dxa"/>
            <w:tcBorders>
              <w:top w:val="nil"/>
              <w:left w:val="nil"/>
              <w:bottom w:val="single" w:sz="4" w:space="0" w:color="auto"/>
              <w:right w:val="single" w:sz="4" w:space="0" w:color="auto"/>
            </w:tcBorders>
            <w:shd w:val="clear" w:color="000000" w:fill="F8DFF9"/>
            <w:noWrap/>
            <w:vAlign w:val="bottom"/>
            <w:hideMark/>
          </w:tcPr>
          <w:p w14:paraId="355901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35765,58</w:t>
            </w:r>
          </w:p>
        </w:tc>
        <w:tc>
          <w:tcPr>
            <w:tcW w:w="2320" w:type="dxa"/>
            <w:tcBorders>
              <w:top w:val="nil"/>
              <w:left w:val="nil"/>
              <w:bottom w:val="single" w:sz="4" w:space="0" w:color="auto"/>
              <w:right w:val="single" w:sz="4" w:space="0" w:color="auto"/>
            </w:tcBorders>
            <w:shd w:val="clear" w:color="auto" w:fill="auto"/>
            <w:noWrap/>
            <w:vAlign w:val="bottom"/>
            <w:hideMark/>
          </w:tcPr>
          <w:p w14:paraId="328D7DD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25979,00</w:t>
            </w:r>
          </w:p>
        </w:tc>
      </w:tr>
      <w:tr w:rsidR="004E0941" w:rsidRPr="004E0941" w14:paraId="3372BB21"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229993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0E83DE1"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nil"/>
              <w:right w:val="nil"/>
            </w:tcBorders>
            <w:shd w:val="clear" w:color="auto" w:fill="auto"/>
            <w:noWrap/>
            <w:vAlign w:val="bottom"/>
            <w:hideMark/>
          </w:tcPr>
          <w:p w14:paraId="789ACB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производственные нужды</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81141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nil"/>
              <w:right w:val="single" w:sz="4" w:space="0" w:color="auto"/>
            </w:tcBorders>
            <w:shd w:val="clear" w:color="000000" w:fill="FCD5B4"/>
            <w:noWrap/>
            <w:vAlign w:val="bottom"/>
            <w:hideMark/>
          </w:tcPr>
          <w:p w14:paraId="23EC345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1120,99</w:t>
            </w:r>
          </w:p>
        </w:tc>
        <w:tc>
          <w:tcPr>
            <w:tcW w:w="2000" w:type="dxa"/>
            <w:tcBorders>
              <w:top w:val="nil"/>
              <w:left w:val="nil"/>
              <w:bottom w:val="single" w:sz="4" w:space="0" w:color="auto"/>
              <w:right w:val="single" w:sz="4" w:space="0" w:color="auto"/>
            </w:tcBorders>
            <w:shd w:val="clear" w:color="000000" w:fill="C5D9F1"/>
            <w:noWrap/>
            <w:vAlign w:val="center"/>
            <w:hideMark/>
          </w:tcPr>
          <w:p w14:paraId="37A07E6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698,50</w:t>
            </w:r>
          </w:p>
        </w:tc>
        <w:tc>
          <w:tcPr>
            <w:tcW w:w="2176" w:type="dxa"/>
            <w:tcBorders>
              <w:top w:val="nil"/>
              <w:left w:val="nil"/>
              <w:bottom w:val="single" w:sz="4" w:space="0" w:color="auto"/>
              <w:right w:val="single" w:sz="4" w:space="0" w:color="auto"/>
            </w:tcBorders>
            <w:shd w:val="clear" w:color="000000" w:fill="F8DFF9"/>
            <w:noWrap/>
            <w:vAlign w:val="bottom"/>
            <w:hideMark/>
          </w:tcPr>
          <w:p w14:paraId="231D902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698,00</w:t>
            </w:r>
          </w:p>
        </w:tc>
        <w:tc>
          <w:tcPr>
            <w:tcW w:w="2320" w:type="dxa"/>
            <w:tcBorders>
              <w:top w:val="nil"/>
              <w:left w:val="nil"/>
              <w:bottom w:val="single" w:sz="4" w:space="0" w:color="auto"/>
              <w:right w:val="single" w:sz="4" w:space="0" w:color="auto"/>
            </w:tcBorders>
            <w:shd w:val="clear" w:color="auto" w:fill="auto"/>
            <w:noWrap/>
            <w:vAlign w:val="bottom"/>
            <w:hideMark/>
          </w:tcPr>
          <w:p w14:paraId="403103F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-0,50</w:t>
            </w:r>
          </w:p>
        </w:tc>
      </w:tr>
      <w:tr w:rsidR="004E0941" w:rsidRPr="004E0941" w14:paraId="46FBE55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381BFFF"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33AF7FC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6059" w:type="dxa"/>
            <w:gridSpan w:val="3"/>
            <w:tcBorders>
              <w:top w:val="single" w:sz="4" w:space="0" w:color="auto"/>
              <w:left w:val="nil"/>
              <w:bottom w:val="nil"/>
              <w:right w:val="nil"/>
            </w:tcBorders>
            <w:shd w:val="clear" w:color="auto" w:fill="auto"/>
            <w:noWrap/>
            <w:vAlign w:val="bottom"/>
            <w:hideMark/>
          </w:tcPr>
          <w:p w14:paraId="6EC54BC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Потери, всего</w:t>
            </w:r>
          </w:p>
        </w:tc>
        <w:tc>
          <w:tcPr>
            <w:tcW w:w="960" w:type="dxa"/>
            <w:tcBorders>
              <w:top w:val="single" w:sz="4" w:space="0" w:color="auto"/>
              <w:left w:val="nil"/>
              <w:bottom w:val="nil"/>
              <w:right w:val="nil"/>
            </w:tcBorders>
            <w:shd w:val="clear" w:color="auto" w:fill="auto"/>
            <w:noWrap/>
            <w:vAlign w:val="bottom"/>
            <w:hideMark/>
          </w:tcPr>
          <w:p w14:paraId="21F91FB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6D432E4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nil"/>
              <w:right w:val="single" w:sz="4" w:space="0" w:color="auto"/>
            </w:tcBorders>
            <w:shd w:val="clear" w:color="auto" w:fill="auto"/>
            <w:noWrap/>
            <w:vAlign w:val="bottom"/>
            <w:hideMark/>
          </w:tcPr>
          <w:p w14:paraId="455483A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564CBB7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44338,60</w:t>
            </w:r>
          </w:p>
        </w:tc>
        <w:tc>
          <w:tcPr>
            <w:tcW w:w="2000" w:type="dxa"/>
            <w:tcBorders>
              <w:top w:val="nil"/>
              <w:left w:val="nil"/>
              <w:bottom w:val="nil"/>
              <w:right w:val="single" w:sz="4" w:space="0" w:color="auto"/>
            </w:tcBorders>
            <w:shd w:val="clear" w:color="000000" w:fill="C5D9F1"/>
            <w:noWrap/>
            <w:vAlign w:val="bottom"/>
            <w:hideMark/>
          </w:tcPr>
          <w:p w14:paraId="58C1D8B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53063,18</w:t>
            </w:r>
          </w:p>
        </w:tc>
        <w:tc>
          <w:tcPr>
            <w:tcW w:w="2176" w:type="dxa"/>
            <w:tcBorders>
              <w:top w:val="nil"/>
              <w:left w:val="nil"/>
              <w:bottom w:val="nil"/>
              <w:right w:val="single" w:sz="4" w:space="0" w:color="auto"/>
            </w:tcBorders>
            <w:shd w:val="clear" w:color="000000" w:fill="F8DFF9"/>
            <w:noWrap/>
            <w:vAlign w:val="bottom"/>
            <w:hideMark/>
          </w:tcPr>
          <w:p w14:paraId="1FA2EB2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51556,11</w:t>
            </w:r>
          </w:p>
        </w:tc>
        <w:tc>
          <w:tcPr>
            <w:tcW w:w="2320" w:type="dxa"/>
            <w:tcBorders>
              <w:top w:val="nil"/>
              <w:left w:val="nil"/>
              <w:bottom w:val="nil"/>
              <w:right w:val="single" w:sz="4" w:space="0" w:color="auto"/>
            </w:tcBorders>
            <w:shd w:val="clear" w:color="auto" w:fill="auto"/>
            <w:noWrap/>
            <w:vAlign w:val="bottom"/>
            <w:hideMark/>
          </w:tcPr>
          <w:p w14:paraId="4824CDE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-1507,07</w:t>
            </w:r>
          </w:p>
        </w:tc>
      </w:tr>
      <w:tr w:rsidR="004E0941" w:rsidRPr="004E0941" w14:paraId="0B47903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89B27CE"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352EFD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7019" w:type="dxa"/>
            <w:gridSpan w:val="4"/>
            <w:tcBorders>
              <w:top w:val="single" w:sz="4" w:space="0" w:color="auto"/>
              <w:left w:val="nil"/>
              <w:bottom w:val="nil"/>
              <w:right w:val="nil"/>
            </w:tcBorders>
            <w:shd w:val="clear" w:color="auto" w:fill="auto"/>
            <w:noWrap/>
            <w:vAlign w:val="bottom"/>
            <w:hideMark/>
          </w:tcPr>
          <w:p w14:paraId="1FC6E092"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w:t>
            </w:r>
            <w:r w:rsidRPr="004E0941">
              <w:rPr>
                <w:rFonts w:ascii="Bookman Old Style" w:hAnsi="Bookman Old Style" w:cs="Arial CYR"/>
                <w:sz w:val="19"/>
                <w:szCs w:val="19"/>
                <w:lang w:eastAsia="ru-RU"/>
              </w:rPr>
              <w:t>- на собственные нужды</w:t>
            </w:r>
          </w:p>
        </w:tc>
        <w:tc>
          <w:tcPr>
            <w:tcW w:w="4440" w:type="dxa"/>
            <w:tcBorders>
              <w:top w:val="single" w:sz="4" w:space="0" w:color="auto"/>
              <w:left w:val="nil"/>
              <w:bottom w:val="nil"/>
              <w:right w:val="nil"/>
            </w:tcBorders>
            <w:shd w:val="clear" w:color="auto" w:fill="auto"/>
            <w:noWrap/>
            <w:vAlign w:val="bottom"/>
            <w:hideMark/>
          </w:tcPr>
          <w:p w14:paraId="2BA20AF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028CADD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69F58C0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6596,60</w:t>
            </w:r>
          </w:p>
        </w:tc>
        <w:tc>
          <w:tcPr>
            <w:tcW w:w="2000" w:type="dxa"/>
            <w:tcBorders>
              <w:top w:val="single" w:sz="4" w:space="0" w:color="auto"/>
              <w:left w:val="nil"/>
              <w:bottom w:val="nil"/>
              <w:right w:val="single" w:sz="4" w:space="0" w:color="auto"/>
            </w:tcBorders>
            <w:shd w:val="clear" w:color="000000" w:fill="C5D9F1"/>
            <w:noWrap/>
            <w:vAlign w:val="center"/>
            <w:hideMark/>
          </w:tcPr>
          <w:p w14:paraId="0C091B7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6802,77</w:t>
            </w:r>
          </w:p>
        </w:tc>
        <w:tc>
          <w:tcPr>
            <w:tcW w:w="2176" w:type="dxa"/>
            <w:tcBorders>
              <w:top w:val="single" w:sz="4" w:space="0" w:color="auto"/>
              <w:left w:val="nil"/>
              <w:bottom w:val="nil"/>
              <w:right w:val="single" w:sz="4" w:space="0" w:color="auto"/>
            </w:tcBorders>
            <w:shd w:val="clear" w:color="000000" w:fill="F8DFF9"/>
            <w:noWrap/>
            <w:vAlign w:val="bottom"/>
            <w:hideMark/>
          </w:tcPr>
          <w:p w14:paraId="546EB26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5295,70</w:t>
            </w:r>
          </w:p>
        </w:tc>
        <w:tc>
          <w:tcPr>
            <w:tcW w:w="2320" w:type="dxa"/>
            <w:tcBorders>
              <w:top w:val="single" w:sz="4" w:space="0" w:color="auto"/>
              <w:left w:val="nil"/>
              <w:bottom w:val="nil"/>
              <w:right w:val="single" w:sz="4" w:space="0" w:color="auto"/>
            </w:tcBorders>
            <w:shd w:val="clear" w:color="auto" w:fill="auto"/>
            <w:noWrap/>
            <w:vAlign w:val="bottom"/>
            <w:hideMark/>
          </w:tcPr>
          <w:p w14:paraId="35BF69B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-1507,07</w:t>
            </w:r>
          </w:p>
        </w:tc>
      </w:tr>
      <w:tr w:rsidR="004E0941" w:rsidRPr="004E0941" w14:paraId="3A47A4A8"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3733AD5"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6A4DC77"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DAA87F6"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w:t>
            </w:r>
            <w:r w:rsidRPr="004E0941">
              <w:rPr>
                <w:rFonts w:ascii="Bookman Old Style" w:hAnsi="Bookman Old Style" w:cs="Arial CYR"/>
                <w:sz w:val="19"/>
                <w:szCs w:val="19"/>
                <w:lang w:eastAsia="ru-RU"/>
              </w:rPr>
              <w:t>- в тепловых сетях</w:t>
            </w:r>
          </w:p>
        </w:tc>
        <w:tc>
          <w:tcPr>
            <w:tcW w:w="960" w:type="dxa"/>
            <w:tcBorders>
              <w:top w:val="single" w:sz="4" w:space="0" w:color="auto"/>
              <w:left w:val="nil"/>
              <w:bottom w:val="single" w:sz="4" w:space="0" w:color="auto"/>
              <w:right w:val="nil"/>
            </w:tcBorders>
            <w:shd w:val="clear" w:color="auto" w:fill="auto"/>
            <w:noWrap/>
            <w:vAlign w:val="bottom"/>
            <w:hideMark/>
          </w:tcPr>
          <w:p w14:paraId="122ED43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single" w:sz="4" w:space="0" w:color="auto"/>
              <w:right w:val="nil"/>
            </w:tcBorders>
            <w:shd w:val="clear" w:color="auto" w:fill="auto"/>
            <w:noWrap/>
            <w:vAlign w:val="bottom"/>
            <w:hideMark/>
          </w:tcPr>
          <w:p w14:paraId="298F1DF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4F1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4C51093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37742,00</w:t>
            </w:r>
          </w:p>
        </w:tc>
        <w:tc>
          <w:tcPr>
            <w:tcW w:w="2000" w:type="dxa"/>
            <w:tcBorders>
              <w:top w:val="single" w:sz="4" w:space="0" w:color="auto"/>
              <w:left w:val="nil"/>
              <w:bottom w:val="single" w:sz="4" w:space="0" w:color="auto"/>
              <w:right w:val="single" w:sz="4" w:space="0" w:color="auto"/>
            </w:tcBorders>
            <w:shd w:val="clear" w:color="000000" w:fill="C5D9F1"/>
            <w:noWrap/>
            <w:vAlign w:val="center"/>
            <w:hideMark/>
          </w:tcPr>
          <w:p w14:paraId="5BDA67C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46260,41</w:t>
            </w:r>
          </w:p>
        </w:tc>
        <w:tc>
          <w:tcPr>
            <w:tcW w:w="2176" w:type="dxa"/>
            <w:tcBorders>
              <w:top w:val="single" w:sz="4" w:space="0" w:color="auto"/>
              <w:left w:val="nil"/>
              <w:bottom w:val="single" w:sz="4" w:space="0" w:color="auto"/>
              <w:right w:val="single" w:sz="4" w:space="0" w:color="auto"/>
            </w:tcBorders>
            <w:shd w:val="clear" w:color="000000" w:fill="F8DFF9"/>
            <w:noWrap/>
            <w:vAlign w:val="bottom"/>
            <w:hideMark/>
          </w:tcPr>
          <w:p w14:paraId="64CD1CD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46260,41</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BD8E14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2135A7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9849386"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nil"/>
            </w:tcBorders>
            <w:shd w:val="clear" w:color="auto" w:fill="auto"/>
            <w:noWrap/>
            <w:vAlign w:val="bottom"/>
            <w:hideMark/>
          </w:tcPr>
          <w:p w14:paraId="1E1C7B5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B53FAE"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Покупная тепловая энергия</w:t>
            </w:r>
          </w:p>
        </w:tc>
        <w:tc>
          <w:tcPr>
            <w:tcW w:w="1660" w:type="dxa"/>
            <w:tcBorders>
              <w:top w:val="nil"/>
              <w:left w:val="nil"/>
              <w:bottom w:val="single" w:sz="4" w:space="0" w:color="auto"/>
              <w:right w:val="single" w:sz="4" w:space="0" w:color="auto"/>
            </w:tcBorders>
            <w:shd w:val="clear" w:color="auto" w:fill="auto"/>
            <w:noWrap/>
            <w:vAlign w:val="bottom"/>
            <w:hideMark/>
          </w:tcPr>
          <w:p w14:paraId="5558C61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49B4059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66543,91</w:t>
            </w:r>
          </w:p>
        </w:tc>
        <w:tc>
          <w:tcPr>
            <w:tcW w:w="2000" w:type="dxa"/>
            <w:tcBorders>
              <w:top w:val="nil"/>
              <w:left w:val="nil"/>
              <w:bottom w:val="single" w:sz="4" w:space="0" w:color="auto"/>
              <w:right w:val="single" w:sz="4" w:space="0" w:color="auto"/>
            </w:tcBorders>
            <w:shd w:val="clear" w:color="000000" w:fill="C5D9F1"/>
            <w:noWrap/>
            <w:vAlign w:val="center"/>
            <w:hideMark/>
          </w:tcPr>
          <w:p w14:paraId="1A477CA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80481,37</w:t>
            </w:r>
          </w:p>
        </w:tc>
        <w:tc>
          <w:tcPr>
            <w:tcW w:w="2176" w:type="dxa"/>
            <w:tcBorders>
              <w:top w:val="nil"/>
              <w:left w:val="nil"/>
              <w:bottom w:val="single" w:sz="4" w:space="0" w:color="auto"/>
              <w:right w:val="single" w:sz="4" w:space="0" w:color="auto"/>
            </w:tcBorders>
            <w:shd w:val="clear" w:color="000000" w:fill="F8DFF9"/>
            <w:noWrap/>
            <w:vAlign w:val="bottom"/>
            <w:hideMark/>
          </w:tcPr>
          <w:p w14:paraId="4384C8E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65169,80</w:t>
            </w:r>
          </w:p>
        </w:tc>
        <w:tc>
          <w:tcPr>
            <w:tcW w:w="2320" w:type="dxa"/>
            <w:tcBorders>
              <w:top w:val="nil"/>
              <w:left w:val="nil"/>
              <w:bottom w:val="single" w:sz="4" w:space="0" w:color="auto"/>
              <w:right w:val="single" w:sz="4" w:space="0" w:color="auto"/>
            </w:tcBorders>
            <w:shd w:val="clear" w:color="auto" w:fill="auto"/>
            <w:noWrap/>
            <w:vAlign w:val="bottom"/>
            <w:hideMark/>
          </w:tcPr>
          <w:p w14:paraId="581B803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-15311,57</w:t>
            </w:r>
          </w:p>
        </w:tc>
      </w:tr>
      <w:tr w:rsidR="004E0941" w:rsidRPr="004E0941" w14:paraId="49B2317D" w14:textId="77777777" w:rsidTr="004E0941">
        <w:trPr>
          <w:trHeight w:val="720"/>
          <w:jc w:val="center"/>
        </w:trPr>
        <w:tc>
          <w:tcPr>
            <w:tcW w:w="280" w:type="dxa"/>
            <w:tcBorders>
              <w:top w:val="nil"/>
              <w:left w:val="nil"/>
              <w:bottom w:val="nil"/>
              <w:right w:val="nil"/>
            </w:tcBorders>
            <w:shd w:val="clear" w:color="auto" w:fill="auto"/>
            <w:noWrap/>
            <w:vAlign w:val="bottom"/>
            <w:hideMark/>
          </w:tcPr>
          <w:p w14:paraId="2B8314F9" w14:textId="77777777" w:rsidR="004E0941" w:rsidRPr="004E0941" w:rsidRDefault="004E0941" w:rsidP="004E0941">
            <w:pPr>
              <w:jc w:val="center"/>
              <w:rPr>
                <w:rFonts w:ascii="Bookman Old Style" w:hAnsi="Bookman Old Style" w:cs="Arial CYR"/>
                <w:sz w:val="19"/>
                <w:szCs w:val="19"/>
                <w:lang w:eastAsia="ru-RU"/>
              </w:rPr>
            </w:pPr>
          </w:p>
        </w:tc>
        <w:tc>
          <w:tcPr>
            <w:tcW w:w="22715" w:type="dxa"/>
            <w:gridSpan w:val="11"/>
            <w:tcBorders>
              <w:top w:val="single" w:sz="4" w:space="0" w:color="auto"/>
              <w:left w:val="single" w:sz="4" w:space="0" w:color="auto"/>
              <w:bottom w:val="single" w:sz="4" w:space="0" w:color="auto"/>
              <w:right w:val="nil"/>
            </w:tcBorders>
            <w:shd w:val="clear" w:color="auto" w:fill="auto"/>
            <w:vAlign w:val="center"/>
            <w:hideMark/>
          </w:tcPr>
          <w:p w14:paraId="5EC86AB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приобретение(производство) энергетических ресурсов, холодной воды и теплоносителя</w:t>
            </w:r>
          </w:p>
        </w:tc>
      </w:tr>
      <w:tr w:rsidR="004E0941" w:rsidRPr="004E0941" w14:paraId="0597FAB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42167CB"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2097B95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1.1</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77AE8D0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топливо, всего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6555D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109B866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44642,58</w:t>
            </w:r>
          </w:p>
        </w:tc>
        <w:tc>
          <w:tcPr>
            <w:tcW w:w="2000" w:type="dxa"/>
            <w:tcBorders>
              <w:top w:val="nil"/>
              <w:left w:val="nil"/>
              <w:bottom w:val="single" w:sz="4" w:space="0" w:color="auto"/>
              <w:right w:val="single" w:sz="4" w:space="0" w:color="auto"/>
            </w:tcBorders>
            <w:shd w:val="clear" w:color="000000" w:fill="C5D9F1"/>
            <w:noWrap/>
            <w:vAlign w:val="bottom"/>
            <w:hideMark/>
          </w:tcPr>
          <w:p w14:paraId="3980012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59547,63</w:t>
            </w:r>
          </w:p>
        </w:tc>
        <w:tc>
          <w:tcPr>
            <w:tcW w:w="2176" w:type="dxa"/>
            <w:tcBorders>
              <w:top w:val="nil"/>
              <w:left w:val="nil"/>
              <w:bottom w:val="single" w:sz="4" w:space="0" w:color="auto"/>
              <w:right w:val="single" w:sz="4" w:space="0" w:color="auto"/>
            </w:tcBorders>
            <w:shd w:val="clear" w:color="000000" w:fill="F8DFF9"/>
            <w:noWrap/>
            <w:vAlign w:val="bottom"/>
            <w:hideMark/>
          </w:tcPr>
          <w:p w14:paraId="7EB8DF9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49316,57</w:t>
            </w:r>
          </w:p>
        </w:tc>
        <w:tc>
          <w:tcPr>
            <w:tcW w:w="2320" w:type="dxa"/>
            <w:tcBorders>
              <w:top w:val="nil"/>
              <w:left w:val="nil"/>
              <w:bottom w:val="single" w:sz="4" w:space="0" w:color="auto"/>
              <w:right w:val="single" w:sz="4" w:space="0" w:color="auto"/>
            </w:tcBorders>
            <w:shd w:val="clear" w:color="auto" w:fill="auto"/>
            <w:noWrap/>
            <w:vAlign w:val="bottom"/>
            <w:hideMark/>
          </w:tcPr>
          <w:p w14:paraId="1566034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-10231,05</w:t>
            </w:r>
          </w:p>
        </w:tc>
      </w:tr>
      <w:tr w:rsidR="004E0941" w:rsidRPr="004E0941" w14:paraId="620EB87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27AA629"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6453EA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7019" w:type="dxa"/>
            <w:gridSpan w:val="4"/>
            <w:tcBorders>
              <w:top w:val="single" w:sz="4" w:space="0" w:color="auto"/>
              <w:left w:val="nil"/>
              <w:bottom w:val="nil"/>
              <w:right w:val="nil"/>
            </w:tcBorders>
            <w:shd w:val="clear" w:color="auto" w:fill="auto"/>
            <w:noWrap/>
            <w:vAlign w:val="bottom"/>
            <w:hideMark/>
          </w:tcPr>
          <w:p w14:paraId="4981324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в т.ч. - уголь каменный</w:t>
            </w:r>
          </w:p>
        </w:tc>
        <w:tc>
          <w:tcPr>
            <w:tcW w:w="4440" w:type="dxa"/>
            <w:tcBorders>
              <w:top w:val="nil"/>
              <w:left w:val="nil"/>
              <w:bottom w:val="nil"/>
              <w:right w:val="nil"/>
            </w:tcBorders>
            <w:shd w:val="clear" w:color="auto" w:fill="auto"/>
            <w:noWrap/>
            <w:vAlign w:val="bottom"/>
            <w:hideMark/>
          </w:tcPr>
          <w:p w14:paraId="7C72D50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nil"/>
              <w:right w:val="single" w:sz="4" w:space="0" w:color="auto"/>
            </w:tcBorders>
            <w:shd w:val="clear" w:color="auto" w:fill="auto"/>
            <w:noWrap/>
            <w:vAlign w:val="bottom"/>
            <w:hideMark/>
          </w:tcPr>
          <w:p w14:paraId="5C63B52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nil"/>
              <w:right w:val="single" w:sz="4" w:space="0" w:color="auto"/>
            </w:tcBorders>
            <w:shd w:val="clear" w:color="000000" w:fill="FCD5B4"/>
            <w:noWrap/>
            <w:vAlign w:val="bottom"/>
            <w:hideMark/>
          </w:tcPr>
          <w:p w14:paraId="78296EC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44642,58</w:t>
            </w:r>
          </w:p>
        </w:tc>
        <w:tc>
          <w:tcPr>
            <w:tcW w:w="2000" w:type="dxa"/>
            <w:tcBorders>
              <w:top w:val="nil"/>
              <w:left w:val="nil"/>
              <w:bottom w:val="nil"/>
              <w:right w:val="single" w:sz="4" w:space="0" w:color="auto"/>
            </w:tcBorders>
            <w:shd w:val="clear" w:color="000000" w:fill="C5D9F1"/>
            <w:noWrap/>
            <w:vAlign w:val="bottom"/>
            <w:hideMark/>
          </w:tcPr>
          <w:p w14:paraId="688CECA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59547,6</w:t>
            </w:r>
          </w:p>
        </w:tc>
        <w:tc>
          <w:tcPr>
            <w:tcW w:w="2176" w:type="dxa"/>
            <w:tcBorders>
              <w:top w:val="nil"/>
              <w:left w:val="nil"/>
              <w:bottom w:val="single" w:sz="4" w:space="0" w:color="auto"/>
              <w:right w:val="single" w:sz="4" w:space="0" w:color="auto"/>
            </w:tcBorders>
            <w:shd w:val="clear" w:color="000000" w:fill="F8DFF9"/>
            <w:noWrap/>
            <w:vAlign w:val="bottom"/>
            <w:hideMark/>
          </w:tcPr>
          <w:p w14:paraId="015F29B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49316,57</w:t>
            </w:r>
          </w:p>
        </w:tc>
        <w:tc>
          <w:tcPr>
            <w:tcW w:w="2320" w:type="dxa"/>
            <w:tcBorders>
              <w:top w:val="nil"/>
              <w:left w:val="nil"/>
              <w:bottom w:val="single" w:sz="4" w:space="0" w:color="auto"/>
              <w:right w:val="single" w:sz="4" w:space="0" w:color="auto"/>
            </w:tcBorders>
            <w:shd w:val="clear" w:color="auto" w:fill="auto"/>
            <w:noWrap/>
            <w:vAlign w:val="bottom"/>
            <w:hideMark/>
          </w:tcPr>
          <w:p w14:paraId="3AD03F0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-10231,05</w:t>
            </w:r>
          </w:p>
        </w:tc>
      </w:tr>
      <w:tr w:rsidR="004E0941" w:rsidRPr="004E0941" w14:paraId="11148B6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9C6EEF6"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FCA55BF"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nil"/>
              <w:right w:val="nil"/>
            </w:tcBorders>
            <w:shd w:val="clear" w:color="auto" w:fill="auto"/>
            <w:noWrap/>
            <w:vAlign w:val="bottom"/>
            <w:hideMark/>
          </w:tcPr>
          <w:p w14:paraId="604835F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в т.ч. натуральное топливо</w:t>
            </w:r>
          </w:p>
        </w:tc>
        <w:tc>
          <w:tcPr>
            <w:tcW w:w="4440" w:type="dxa"/>
            <w:tcBorders>
              <w:top w:val="single" w:sz="4" w:space="0" w:color="auto"/>
              <w:left w:val="nil"/>
              <w:bottom w:val="nil"/>
              <w:right w:val="nil"/>
            </w:tcBorders>
            <w:shd w:val="clear" w:color="auto" w:fill="auto"/>
            <w:noWrap/>
            <w:vAlign w:val="bottom"/>
            <w:hideMark/>
          </w:tcPr>
          <w:p w14:paraId="4D4AF35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F66035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179AAC9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31369,78</w:t>
            </w:r>
          </w:p>
        </w:tc>
        <w:tc>
          <w:tcPr>
            <w:tcW w:w="2000" w:type="dxa"/>
            <w:tcBorders>
              <w:top w:val="single" w:sz="4" w:space="0" w:color="auto"/>
              <w:left w:val="nil"/>
              <w:bottom w:val="nil"/>
              <w:right w:val="single" w:sz="4" w:space="0" w:color="auto"/>
            </w:tcBorders>
            <w:shd w:val="clear" w:color="000000" w:fill="C5D9F1"/>
            <w:noWrap/>
            <w:vAlign w:val="bottom"/>
            <w:hideMark/>
          </w:tcPr>
          <w:p w14:paraId="23DC1F7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31636,04</w:t>
            </w:r>
          </w:p>
        </w:tc>
        <w:tc>
          <w:tcPr>
            <w:tcW w:w="2176" w:type="dxa"/>
            <w:tcBorders>
              <w:top w:val="nil"/>
              <w:left w:val="nil"/>
              <w:bottom w:val="single" w:sz="4" w:space="0" w:color="auto"/>
              <w:right w:val="single" w:sz="4" w:space="0" w:color="auto"/>
            </w:tcBorders>
            <w:shd w:val="clear" w:color="000000" w:fill="F8DFF9"/>
            <w:noWrap/>
            <w:vAlign w:val="bottom"/>
            <w:hideMark/>
          </w:tcPr>
          <w:p w14:paraId="4EAF95F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44303,18</w:t>
            </w:r>
          </w:p>
        </w:tc>
        <w:tc>
          <w:tcPr>
            <w:tcW w:w="2320" w:type="dxa"/>
            <w:tcBorders>
              <w:top w:val="nil"/>
              <w:left w:val="nil"/>
              <w:bottom w:val="single" w:sz="4" w:space="0" w:color="auto"/>
              <w:right w:val="single" w:sz="4" w:space="0" w:color="auto"/>
            </w:tcBorders>
            <w:shd w:val="clear" w:color="auto" w:fill="auto"/>
            <w:noWrap/>
            <w:vAlign w:val="bottom"/>
            <w:hideMark/>
          </w:tcPr>
          <w:p w14:paraId="4119AD2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12667,14</w:t>
            </w:r>
          </w:p>
        </w:tc>
      </w:tr>
      <w:tr w:rsidR="004E0941" w:rsidRPr="004E0941" w14:paraId="1933F1B1"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C33FCC0"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1743CE6"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nil"/>
              <w:right w:val="nil"/>
            </w:tcBorders>
            <w:shd w:val="clear" w:color="auto" w:fill="auto"/>
            <w:noWrap/>
            <w:vAlign w:val="bottom"/>
            <w:hideMark/>
          </w:tcPr>
          <w:p w14:paraId="735113A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уголь каменный</w:t>
            </w:r>
          </w:p>
        </w:tc>
        <w:tc>
          <w:tcPr>
            <w:tcW w:w="4440" w:type="dxa"/>
            <w:tcBorders>
              <w:top w:val="single" w:sz="4" w:space="0" w:color="auto"/>
              <w:left w:val="nil"/>
              <w:bottom w:val="nil"/>
              <w:right w:val="nil"/>
            </w:tcBorders>
            <w:shd w:val="clear" w:color="auto" w:fill="auto"/>
            <w:noWrap/>
            <w:vAlign w:val="bottom"/>
            <w:hideMark/>
          </w:tcPr>
          <w:p w14:paraId="086BCE2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AD16C6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3F37FC3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31369,78</w:t>
            </w:r>
          </w:p>
        </w:tc>
        <w:tc>
          <w:tcPr>
            <w:tcW w:w="2000" w:type="dxa"/>
            <w:tcBorders>
              <w:top w:val="single" w:sz="4" w:space="0" w:color="auto"/>
              <w:left w:val="nil"/>
              <w:bottom w:val="nil"/>
              <w:right w:val="single" w:sz="4" w:space="0" w:color="auto"/>
            </w:tcBorders>
            <w:shd w:val="clear" w:color="000000" w:fill="C5D9F1"/>
            <w:noWrap/>
            <w:vAlign w:val="center"/>
            <w:hideMark/>
          </w:tcPr>
          <w:p w14:paraId="61D3932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31636,04</w:t>
            </w:r>
          </w:p>
        </w:tc>
        <w:tc>
          <w:tcPr>
            <w:tcW w:w="2176" w:type="dxa"/>
            <w:tcBorders>
              <w:top w:val="nil"/>
              <w:left w:val="nil"/>
              <w:bottom w:val="single" w:sz="4" w:space="0" w:color="auto"/>
              <w:right w:val="single" w:sz="4" w:space="0" w:color="auto"/>
            </w:tcBorders>
            <w:shd w:val="clear" w:color="000000" w:fill="F8DFF9"/>
            <w:noWrap/>
            <w:vAlign w:val="bottom"/>
            <w:hideMark/>
          </w:tcPr>
          <w:p w14:paraId="0CC25DA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44303,18</w:t>
            </w:r>
          </w:p>
        </w:tc>
        <w:tc>
          <w:tcPr>
            <w:tcW w:w="2320" w:type="dxa"/>
            <w:tcBorders>
              <w:top w:val="nil"/>
              <w:left w:val="nil"/>
              <w:bottom w:val="single" w:sz="4" w:space="0" w:color="auto"/>
              <w:right w:val="single" w:sz="4" w:space="0" w:color="auto"/>
            </w:tcBorders>
            <w:shd w:val="clear" w:color="auto" w:fill="auto"/>
            <w:noWrap/>
            <w:vAlign w:val="bottom"/>
            <w:hideMark/>
          </w:tcPr>
          <w:p w14:paraId="1790630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12667,14</w:t>
            </w:r>
          </w:p>
        </w:tc>
      </w:tr>
      <w:tr w:rsidR="004E0941" w:rsidRPr="004E0941" w14:paraId="6D9856B2"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8CBC739"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CA6D130"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nil"/>
              <w:right w:val="nil"/>
            </w:tcBorders>
            <w:shd w:val="clear" w:color="auto" w:fill="auto"/>
            <w:noWrap/>
            <w:vAlign w:val="bottom"/>
            <w:hideMark/>
          </w:tcPr>
          <w:p w14:paraId="66B4057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в т.ч. транспорт топлива</w:t>
            </w:r>
          </w:p>
        </w:tc>
        <w:tc>
          <w:tcPr>
            <w:tcW w:w="4440" w:type="dxa"/>
            <w:tcBorders>
              <w:top w:val="single" w:sz="4" w:space="0" w:color="auto"/>
              <w:left w:val="nil"/>
              <w:bottom w:val="nil"/>
              <w:right w:val="nil"/>
            </w:tcBorders>
            <w:shd w:val="clear" w:color="auto" w:fill="auto"/>
            <w:noWrap/>
            <w:vAlign w:val="bottom"/>
            <w:hideMark/>
          </w:tcPr>
          <w:p w14:paraId="234276B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7D0B46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2CA4B0A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13272,79</w:t>
            </w:r>
          </w:p>
        </w:tc>
        <w:tc>
          <w:tcPr>
            <w:tcW w:w="2000" w:type="dxa"/>
            <w:tcBorders>
              <w:top w:val="single" w:sz="4" w:space="0" w:color="auto"/>
              <w:left w:val="nil"/>
              <w:bottom w:val="nil"/>
              <w:right w:val="single" w:sz="4" w:space="0" w:color="auto"/>
            </w:tcBorders>
            <w:shd w:val="clear" w:color="000000" w:fill="C5D9F1"/>
            <w:noWrap/>
            <w:vAlign w:val="center"/>
            <w:hideMark/>
          </w:tcPr>
          <w:p w14:paraId="451AA29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22538,66</w:t>
            </w:r>
          </w:p>
        </w:tc>
        <w:tc>
          <w:tcPr>
            <w:tcW w:w="2176" w:type="dxa"/>
            <w:tcBorders>
              <w:top w:val="nil"/>
              <w:left w:val="nil"/>
              <w:bottom w:val="single" w:sz="4" w:space="0" w:color="auto"/>
              <w:right w:val="single" w:sz="4" w:space="0" w:color="auto"/>
            </w:tcBorders>
            <w:shd w:val="clear" w:color="000000" w:fill="F8DFF9"/>
            <w:noWrap/>
            <w:vAlign w:val="bottom"/>
            <w:hideMark/>
          </w:tcPr>
          <w:p w14:paraId="29DCF24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c>
          <w:tcPr>
            <w:tcW w:w="2320" w:type="dxa"/>
            <w:tcBorders>
              <w:top w:val="nil"/>
              <w:left w:val="nil"/>
              <w:bottom w:val="single" w:sz="4" w:space="0" w:color="auto"/>
              <w:right w:val="single" w:sz="4" w:space="0" w:color="auto"/>
            </w:tcBorders>
            <w:shd w:val="clear" w:color="auto" w:fill="auto"/>
            <w:noWrap/>
            <w:vAlign w:val="bottom"/>
            <w:hideMark/>
          </w:tcPr>
          <w:p w14:paraId="1C47125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-22538,66</w:t>
            </w:r>
          </w:p>
        </w:tc>
      </w:tr>
      <w:tr w:rsidR="004E0941" w:rsidRPr="004E0941" w14:paraId="167AE16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842CD80"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5D24B18"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nil"/>
              <w:right w:val="nil"/>
            </w:tcBorders>
            <w:shd w:val="clear" w:color="auto" w:fill="auto"/>
            <w:noWrap/>
            <w:vAlign w:val="bottom"/>
            <w:hideMark/>
          </w:tcPr>
          <w:p w14:paraId="6F9795E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уголь каменный</w:t>
            </w:r>
          </w:p>
        </w:tc>
        <w:tc>
          <w:tcPr>
            <w:tcW w:w="4440" w:type="dxa"/>
            <w:tcBorders>
              <w:top w:val="single" w:sz="4" w:space="0" w:color="auto"/>
              <w:left w:val="nil"/>
              <w:bottom w:val="nil"/>
              <w:right w:val="nil"/>
            </w:tcBorders>
            <w:shd w:val="clear" w:color="auto" w:fill="auto"/>
            <w:noWrap/>
            <w:vAlign w:val="bottom"/>
            <w:hideMark/>
          </w:tcPr>
          <w:p w14:paraId="255EDC5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337E79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52BBB07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13272,79</w:t>
            </w:r>
          </w:p>
        </w:tc>
        <w:tc>
          <w:tcPr>
            <w:tcW w:w="2000" w:type="dxa"/>
            <w:tcBorders>
              <w:top w:val="single" w:sz="4" w:space="0" w:color="auto"/>
              <w:left w:val="nil"/>
              <w:bottom w:val="nil"/>
              <w:right w:val="single" w:sz="4" w:space="0" w:color="auto"/>
            </w:tcBorders>
            <w:shd w:val="clear" w:color="000000" w:fill="C5D9F1"/>
            <w:noWrap/>
            <w:vAlign w:val="center"/>
            <w:hideMark/>
          </w:tcPr>
          <w:p w14:paraId="056CC82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22538,66</w:t>
            </w:r>
          </w:p>
        </w:tc>
        <w:tc>
          <w:tcPr>
            <w:tcW w:w="2176" w:type="dxa"/>
            <w:tcBorders>
              <w:top w:val="nil"/>
              <w:left w:val="nil"/>
              <w:bottom w:val="single" w:sz="4" w:space="0" w:color="auto"/>
              <w:right w:val="single" w:sz="4" w:space="0" w:color="auto"/>
            </w:tcBorders>
            <w:shd w:val="clear" w:color="000000" w:fill="F8DFF9"/>
            <w:noWrap/>
            <w:vAlign w:val="bottom"/>
            <w:hideMark/>
          </w:tcPr>
          <w:p w14:paraId="39483A1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22EA6D9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-22538,66</w:t>
            </w:r>
          </w:p>
        </w:tc>
      </w:tr>
      <w:tr w:rsidR="004E0941" w:rsidRPr="004E0941" w14:paraId="5193EBD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3269C1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FE0F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7760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в т.ч. </w:t>
            </w:r>
            <w:proofErr w:type="spellStart"/>
            <w:r w:rsidRPr="004E0941">
              <w:rPr>
                <w:rFonts w:ascii="Bookman Old Style" w:hAnsi="Bookman Old Style" w:cs="Arial CYR"/>
                <w:sz w:val="19"/>
                <w:szCs w:val="19"/>
                <w:lang w:eastAsia="ru-RU"/>
              </w:rPr>
              <w:t>буртовка</w:t>
            </w:r>
            <w:proofErr w:type="spellEnd"/>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1F67976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642902D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center"/>
            <w:hideMark/>
          </w:tcPr>
          <w:p w14:paraId="145FE96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5372,93</w:t>
            </w:r>
          </w:p>
        </w:tc>
        <w:tc>
          <w:tcPr>
            <w:tcW w:w="2176" w:type="dxa"/>
            <w:tcBorders>
              <w:top w:val="single" w:sz="4" w:space="0" w:color="auto"/>
              <w:left w:val="nil"/>
              <w:bottom w:val="single" w:sz="4" w:space="0" w:color="auto"/>
              <w:right w:val="single" w:sz="4" w:space="0" w:color="auto"/>
            </w:tcBorders>
            <w:shd w:val="clear" w:color="000000" w:fill="F8DFF9"/>
            <w:noWrap/>
            <w:vAlign w:val="bottom"/>
            <w:hideMark/>
          </w:tcPr>
          <w:p w14:paraId="3E8AA7D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5013,40</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8564B4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-359,53</w:t>
            </w:r>
          </w:p>
        </w:tc>
      </w:tr>
      <w:tr w:rsidR="004E0941" w:rsidRPr="004E0941" w14:paraId="28F017C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2CC792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03D9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1.2</w:t>
            </w:r>
          </w:p>
        </w:tc>
        <w:tc>
          <w:tcPr>
            <w:tcW w:w="11459" w:type="dxa"/>
            <w:gridSpan w:val="5"/>
            <w:tcBorders>
              <w:top w:val="single" w:sz="4" w:space="0" w:color="auto"/>
              <w:left w:val="nil"/>
              <w:bottom w:val="nil"/>
              <w:right w:val="nil"/>
            </w:tcBorders>
            <w:shd w:val="clear" w:color="auto" w:fill="auto"/>
            <w:noWrap/>
            <w:vAlign w:val="bottom"/>
            <w:hideMark/>
          </w:tcPr>
          <w:p w14:paraId="46575F5C"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Расходы на электрическую энергию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2B4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nil"/>
              <w:right w:val="single" w:sz="4" w:space="0" w:color="auto"/>
            </w:tcBorders>
            <w:shd w:val="clear" w:color="000000" w:fill="FCD5B4"/>
            <w:noWrap/>
            <w:vAlign w:val="bottom"/>
            <w:hideMark/>
          </w:tcPr>
          <w:p w14:paraId="0573415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28182,13</w:t>
            </w:r>
          </w:p>
        </w:tc>
        <w:tc>
          <w:tcPr>
            <w:tcW w:w="2000" w:type="dxa"/>
            <w:tcBorders>
              <w:top w:val="single" w:sz="4" w:space="0" w:color="auto"/>
              <w:left w:val="nil"/>
              <w:bottom w:val="nil"/>
              <w:right w:val="single" w:sz="4" w:space="0" w:color="auto"/>
            </w:tcBorders>
            <w:shd w:val="clear" w:color="000000" w:fill="C5D9F1"/>
            <w:noWrap/>
            <w:vAlign w:val="bottom"/>
            <w:hideMark/>
          </w:tcPr>
          <w:p w14:paraId="319EC52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67716,80</w:t>
            </w:r>
          </w:p>
        </w:tc>
        <w:tc>
          <w:tcPr>
            <w:tcW w:w="2176" w:type="dxa"/>
            <w:tcBorders>
              <w:top w:val="single" w:sz="4" w:space="0" w:color="auto"/>
              <w:left w:val="nil"/>
              <w:bottom w:val="single" w:sz="4" w:space="0" w:color="auto"/>
              <w:right w:val="single" w:sz="4" w:space="0" w:color="auto"/>
            </w:tcBorders>
            <w:shd w:val="clear" w:color="000000" w:fill="F8DFF9"/>
            <w:noWrap/>
            <w:vAlign w:val="bottom"/>
            <w:hideMark/>
          </w:tcPr>
          <w:p w14:paraId="32FE507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29 531,27</w:t>
            </w:r>
          </w:p>
        </w:tc>
        <w:tc>
          <w:tcPr>
            <w:tcW w:w="2320" w:type="dxa"/>
            <w:tcBorders>
              <w:top w:val="nil"/>
              <w:left w:val="nil"/>
              <w:bottom w:val="single" w:sz="4" w:space="0" w:color="auto"/>
              <w:right w:val="single" w:sz="4" w:space="0" w:color="auto"/>
            </w:tcBorders>
            <w:shd w:val="clear" w:color="auto" w:fill="auto"/>
            <w:noWrap/>
            <w:vAlign w:val="bottom"/>
            <w:hideMark/>
          </w:tcPr>
          <w:p w14:paraId="6162DE1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-38 185,53</w:t>
            </w:r>
          </w:p>
        </w:tc>
      </w:tr>
      <w:tr w:rsidR="004E0941" w:rsidRPr="004E0941" w14:paraId="50A473A2"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DCC7F24"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363FC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1.3</w:t>
            </w: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41388104"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воду</w:t>
            </w:r>
          </w:p>
        </w:tc>
        <w:tc>
          <w:tcPr>
            <w:tcW w:w="960" w:type="dxa"/>
            <w:tcBorders>
              <w:top w:val="single" w:sz="4" w:space="0" w:color="auto"/>
              <w:left w:val="nil"/>
              <w:bottom w:val="single" w:sz="4" w:space="0" w:color="auto"/>
              <w:right w:val="nil"/>
            </w:tcBorders>
            <w:shd w:val="clear" w:color="auto" w:fill="auto"/>
            <w:noWrap/>
            <w:vAlign w:val="bottom"/>
            <w:hideMark/>
          </w:tcPr>
          <w:p w14:paraId="2FBA4F3F"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4440" w:type="dxa"/>
            <w:tcBorders>
              <w:top w:val="single" w:sz="4" w:space="0" w:color="auto"/>
              <w:left w:val="nil"/>
              <w:bottom w:val="single" w:sz="4" w:space="0" w:color="auto"/>
              <w:right w:val="nil"/>
            </w:tcBorders>
            <w:shd w:val="clear" w:color="auto" w:fill="auto"/>
            <w:noWrap/>
            <w:vAlign w:val="bottom"/>
            <w:hideMark/>
          </w:tcPr>
          <w:p w14:paraId="197EE0B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802C4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5730023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837,45</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67D241C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2866,20</w:t>
            </w:r>
          </w:p>
        </w:tc>
        <w:tc>
          <w:tcPr>
            <w:tcW w:w="2176" w:type="dxa"/>
            <w:tcBorders>
              <w:top w:val="nil"/>
              <w:left w:val="nil"/>
              <w:bottom w:val="single" w:sz="4" w:space="0" w:color="auto"/>
              <w:right w:val="single" w:sz="4" w:space="0" w:color="auto"/>
            </w:tcBorders>
            <w:shd w:val="clear" w:color="000000" w:fill="F8DFF9"/>
            <w:noWrap/>
            <w:vAlign w:val="bottom"/>
            <w:hideMark/>
          </w:tcPr>
          <w:p w14:paraId="0831B5C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520,10</w:t>
            </w:r>
          </w:p>
        </w:tc>
        <w:tc>
          <w:tcPr>
            <w:tcW w:w="2320" w:type="dxa"/>
            <w:tcBorders>
              <w:top w:val="nil"/>
              <w:left w:val="nil"/>
              <w:bottom w:val="single" w:sz="4" w:space="0" w:color="auto"/>
              <w:right w:val="single" w:sz="4" w:space="0" w:color="auto"/>
            </w:tcBorders>
            <w:shd w:val="clear" w:color="auto" w:fill="auto"/>
            <w:noWrap/>
            <w:vAlign w:val="bottom"/>
            <w:hideMark/>
          </w:tcPr>
          <w:p w14:paraId="76164D6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-2346,09</w:t>
            </w:r>
          </w:p>
        </w:tc>
      </w:tr>
      <w:tr w:rsidR="004E0941" w:rsidRPr="004E0941" w14:paraId="518BE7AA"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FF4FA92"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043DA26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nil"/>
              <w:left w:val="nil"/>
              <w:bottom w:val="nil"/>
              <w:right w:val="nil"/>
            </w:tcBorders>
            <w:shd w:val="clear" w:color="auto" w:fill="auto"/>
            <w:noWrap/>
            <w:vAlign w:val="bottom"/>
            <w:hideMark/>
          </w:tcPr>
          <w:p w14:paraId="4B8B604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объем воды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nil"/>
              <w:left w:val="single" w:sz="4" w:space="0" w:color="auto"/>
              <w:bottom w:val="nil"/>
              <w:right w:val="single" w:sz="4" w:space="0" w:color="auto"/>
            </w:tcBorders>
            <w:shd w:val="clear" w:color="auto" w:fill="auto"/>
            <w:noWrap/>
            <w:vAlign w:val="bottom"/>
            <w:hideMark/>
          </w:tcPr>
          <w:p w14:paraId="3CF9FD2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тыс.м3</w:t>
            </w:r>
          </w:p>
        </w:tc>
        <w:tc>
          <w:tcPr>
            <w:tcW w:w="2140" w:type="dxa"/>
            <w:tcBorders>
              <w:top w:val="nil"/>
              <w:left w:val="nil"/>
              <w:bottom w:val="nil"/>
              <w:right w:val="single" w:sz="4" w:space="0" w:color="auto"/>
            </w:tcBorders>
            <w:shd w:val="clear" w:color="000000" w:fill="FCD5B4"/>
            <w:noWrap/>
            <w:vAlign w:val="bottom"/>
            <w:hideMark/>
          </w:tcPr>
          <w:p w14:paraId="5D71AE3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18,28</w:t>
            </w:r>
          </w:p>
        </w:tc>
        <w:tc>
          <w:tcPr>
            <w:tcW w:w="2000" w:type="dxa"/>
            <w:tcBorders>
              <w:top w:val="nil"/>
              <w:left w:val="nil"/>
              <w:bottom w:val="nil"/>
              <w:right w:val="single" w:sz="4" w:space="0" w:color="auto"/>
            </w:tcBorders>
            <w:shd w:val="clear" w:color="000000" w:fill="C5D9F1"/>
            <w:noWrap/>
            <w:vAlign w:val="bottom"/>
            <w:hideMark/>
          </w:tcPr>
          <w:p w14:paraId="6D344C4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63,04</w:t>
            </w:r>
          </w:p>
        </w:tc>
        <w:tc>
          <w:tcPr>
            <w:tcW w:w="2176" w:type="dxa"/>
            <w:tcBorders>
              <w:top w:val="nil"/>
              <w:left w:val="nil"/>
              <w:bottom w:val="single" w:sz="4" w:space="0" w:color="auto"/>
              <w:right w:val="single" w:sz="4" w:space="0" w:color="auto"/>
            </w:tcBorders>
            <w:shd w:val="clear" w:color="000000" w:fill="F8DFF9"/>
            <w:noWrap/>
            <w:vAlign w:val="bottom"/>
            <w:hideMark/>
          </w:tcPr>
          <w:p w14:paraId="0A5F9F7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12,24</w:t>
            </w:r>
          </w:p>
        </w:tc>
        <w:tc>
          <w:tcPr>
            <w:tcW w:w="2320" w:type="dxa"/>
            <w:tcBorders>
              <w:top w:val="nil"/>
              <w:left w:val="nil"/>
              <w:bottom w:val="single" w:sz="4" w:space="0" w:color="auto"/>
              <w:right w:val="single" w:sz="4" w:space="0" w:color="auto"/>
            </w:tcBorders>
            <w:shd w:val="clear" w:color="auto" w:fill="auto"/>
            <w:noWrap/>
            <w:vAlign w:val="bottom"/>
            <w:hideMark/>
          </w:tcPr>
          <w:p w14:paraId="117506A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-50,79</w:t>
            </w:r>
          </w:p>
        </w:tc>
      </w:tr>
      <w:tr w:rsidR="004E0941" w:rsidRPr="004E0941" w14:paraId="0790DD77"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F433FCB"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51F3432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7C65466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цена воды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44ABF9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w:t>
            </w:r>
          </w:p>
        </w:tc>
        <w:tc>
          <w:tcPr>
            <w:tcW w:w="2140" w:type="dxa"/>
            <w:tcBorders>
              <w:top w:val="single" w:sz="4" w:space="0" w:color="auto"/>
              <w:left w:val="nil"/>
              <w:bottom w:val="nil"/>
              <w:right w:val="single" w:sz="4" w:space="0" w:color="auto"/>
            </w:tcBorders>
            <w:shd w:val="clear" w:color="000000" w:fill="FCD5B4"/>
            <w:noWrap/>
            <w:vAlign w:val="bottom"/>
            <w:hideMark/>
          </w:tcPr>
          <w:p w14:paraId="52A4427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45,80</w:t>
            </w:r>
          </w:p>
        </w:tc>
        <w:tc>
          <w:tcPr>
            <w:tcW w:w="2000" w:type="dxa"/>
            <w:tcBorders>
              <w:top w:val="single" w:sz="4" w:space="0" w:color="auto"/>
              <w:left w:val="nil"/>
              <w:bottom w:val="nil"/>
              <w:right w:val="single" w:sz="4" w:space="0" w:color="auto"/>
            </w:tcBorders>
            <w:shd w:val="clear" w:color="000000" w:fill="C5D9F1"/>
            <w:noWrap/>
            <w:vAlign w:val="bottom"/>
            <w:hideMark/>
          </w:tcPr>
          <w:p w14:paraId="0295D34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45,47</w:t>
            </w:r>
          </w:p>
        </w:tc>
        <w:tc>
          <w:tcPr>
            <w:tcW w:w="2176" w:type="dxa"/>
            <w:tcBorders>
              <w:top w:val="nil"/>
              <w:left w:val="nil"/>
              <w:bottom w:val="single" w:sz="4" w:space="0" w:color="auto"/>
              <w:right w:val="single" w:sz="4" w:space="0" w:color="auto"/>
            </w:tcBorders>
            <w:shd w:val="clear" w:color="000000" w:fill="F8DFF9"/>
            <w:noWrap/>
            <w:vAlign w:val="bottom"/>
            <w:hideMark/>
          </w:tcPr>
          <w:p w14:paraId="48D7FA2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42,49</w:t>
            </w:r>
          </w:p>
        </w:tc>
        <w:tc>
          <w:tcPr>
            <w:tcW w:w="2320" w:type="dxa"/>
            <w:tcBorders>
              <w:top w:val="nil"/>
              <w:left w:val="nil"/>
              <w:bottom w:val="single" w:sz="4" w:space="0" w:color="auto"/>
              <w:right w:val="single" w:sz="4" w:space="0" w:color="auto"/>
            </w:tcBorders>
            <w:shd w:val="clear" w:color="auto" w:fill="auto"/>
            <w:noWrap/>
            <w:vAlign w:val="bottom"/>
            <w:hideMark/>
          </w:tcPr>
          <w:p w14:paraId="20A57BF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-2,98</w:t>
            </w:r>
          </w:p>
        </w:tc>
      </w:tr>
      <w:tr w:rsidR="004E0941" w:rsidRPr="004E0941" w14:paraId="6BE9E4C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B8CDCF2"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0B0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1.4</w:t>
            </w:r>
          </w:p>
        </w:tc>
        <w:tc>
          <w:tcPr>
            <w:tcW w:w="11459" w:type="dxa"/>
            <w:gridSpan w:val="5"/>
            <w:tcBorders>
              <w:top w:val="single" w:sz="4" w:space="0" w:color="auto"/>
              <w:left w:val="nil"/>
              <w:bottom w:val="nil"/>
              <w:right w:val="nil"/>
            </w:tcBorders>
            <w:shd w:val="clear" w:color="auto" w:fill="auto"/>
            <w:noWrap/>
            <w:vAlign w:val="bottom"/>
            <w:hideMark/>
          </w:tcPr>
          <w:p w14:paraId="4A84E096"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водоотведение</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66A8BA8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nil"/>
              <w:right w:val="single" w:sz="4" w:space="0" w:color="auto"/>
            </w:tcBorders>
            <w:shd w:val="clear" w:color="000000" w:fill="FCD5B4"/>
            <w:noWrap/>
            <w:vAlign w:val="bottom"/>
            <w:hideMark/>
          </w:tcPr>
          <w:p w14:paraId="720987D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498,78</w:t>
            </w:r>
          </w:p>
        </w:tc>
        <w:tc>
          <w:tcPr>
            <w:tcW w:w="2000" w:type="dxa"/>
            <w:tcBorders>
              <w:top w:val="single" w:sz="4" w:space="0" w:color="auto"/>
              <w:left w:val="nil"/>
              <w:bottom w:val="nil"/>
              <w:right w:val="single" w:sz="4" w:space="0" w:color="auto"/>
            </w:tcBorders>
            <w:shd w:val="clear" w:color="000000" w:fill="C5D9F1"/>
            <w:noWrap/>
            <w:vAlign w:val="bottom"/>
            <w:hideMark/>
          </w:tcPr>
          <w:p w14:paraId="72AC398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601,90</w:t>
            </w:r>
          </w:p>
        </w:tc>
        <w:tc>
          <w:tcPr>
            <w:tcW w:w="2176" w:type="dxa"/>
            <w:tcBorders>
              <w:top w:val="nil"/>
              <w:left w:val="nil"/>
              <w:bottom w:val="single" w:sz="4" w:space="0" w:color="auto"/>
              <w:right w:val="single" w:sz="4" w:space="0" w:color="auto"/>
            </w:tcBorders>
            <w:shd w:val="clear" w:color="000000" w:fill="F8DFF9"/>
            <w:noWrap/>
            <w:vAlign w:val="bottom"/>
            <w:hideMark/>
          </w:tcPr>
          <w:p w14:paraId="54282A1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200,87</w:t>
            </w:r>
          </w:p>
        </w:tc>
        <w:tc>
          <w:tcPr>
            <w:tcW w:w="2320" w:type="dxa"/>
            <w:tcBorders>
              <w:top w:val="nil"/>
              <w:left w:val="nil"/>
              <w:bottom w:val="single" w:sz="4" w:space="0" w:color="auto"/>
              <w:right w:val="single" w:sz="4" w:space="0" w:color="auto"/>
            </w:tcBorders>
            <w:shd w:val="clear" w:color="auto" w:fill="auto"/>
            <w:noWrap/>
            <w:vAlign w:val="bottom"/>
            <w:hideMark/>
          </w:tcPr>
          <w:p w14:paraId="23E38EC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-401,03</w:t>
            </w:r>
          </w:p>
        </w:tc>
      </w:tr>
      <w:tr w:rsidR="004E0941" w:rsidRPr="004E0941" w14:paraId="454C8851"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6FB6B43"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64E944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3F9B1E5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объем стоков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3CE7D27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тыс.м3</w:t>
            </w:r>
          </w:p>
        </w:tc>
        <w:tc>
          <w:tcPr>
            <w:tcW w:w="2140" w:type="dxa"/>
            <w:tcBorders>
              <w:top w:val="single" w:sz="4" w:space="0" w:color="auto"/>
              <w:left w:val="nil"/>
              <w:bottom w:val="nil"/>
              <w:right w:val="single" w:sz="4" w:space="0" w:color="auto"/>
            </w:tcBorders>
            <w:shd w:val="clear" w:color="000000" w:fill="FCD5B4"/>
            <w:noWrap/>
            <w:vAlign w:val="bottom"/>
            <w:hideMark/>
          </w:tcPr>
          <w:p w14:paraId="2480DC9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18,28</w:t>
            </w:r>
          </w:p>
        </w:tc>
        <w:tc>
          <w:tcPr>
            <w:tcW w:w="2000" w:type="dxa"/>
            <w:tcBorders>
              <w:top w:val="single" w:sz="4" w:space="0" w:color="auto"/>
              <w:left w:val="nil"/>
              <w:bottom w:val="nil"/>
              <w:right w:val="single" w:sz="4" w:space="0" w:color="auto"/>
            </w:tcBorders>
            <w:shd w:val="clear" w:color="000000" w:fill="C5D9F1"/>
            <w:noWrap/>
            <w:vAlign w:val="bottom"/>
            <w:hideMark/>
          </w:tcPr>
          <w:p w14:paraId="7E9A844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30,20</w:t>
            </w:r>
          </w:p>
        </w:tc>
        <w:tc>
          <w:tcPr>
            <w:tcW w:w="2176" w:type="dxa"/>
            <w:tcBorders>
              <w:top w:val="nil"/>
              <w:left w:val="nil"/>
              <w:bottom w:val="single" w:sz="4" w:space="0" w:color="auto"/>
              <w:right w:val="single" w:sz="4" w:space="0" w:color="auto"/>
            </w:tcBorders>
            <w:shd w:val="clear" w:color="000000" w:fill="F8DFF9"/>
            <w:noWrap/>
            <w:vAlign w:val="bottom"/>
            <w:hideMark/>
          </w:tcPr>
          <w:p w14:paraId="08D0D32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8,81</w:t>
            </w:r>
          </w:p>
        </w:tc>
        <w:tc>
          <w:tcPr>
            <w:tcW w:w="2320" w:type="dxa"/>
            <w:tcBorders>
              <w:top w:val="nil"/>
              <w:left w:val="nil"/>
              <w:bottom w:val="single" w:sz="4" w:space="0" w:color="auto"/>
              <w:right w:val="single" w:sz="4" w:space="0" w:color="auto"/>
            </w:tcBorders>
            <w:shd w:val="clear" w:color="auto" w:fill="auto"/>
            <w:noWrap/>
            <w:vAlign w:val="bottom"/>
            <w:hideMark/>
          </w:tcPr>
          <w:p w14:paraId="4E41970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-21,39</w:t>
            </w:r>
          </w:p>
        </w:tc>
      </w:tr>
      <w:tr w:rsidR="004E0941" w:rsidRPr="004E0941" w14:paraId="117DE3F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41666EA"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0A76F08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0FF65CDD"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цена стоков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79553A6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w:t>
            </w:r>
          </w:p>
        </w:tc>
        <w:tc>
          <w:tcPr>
            <w:tcW w:w="2140" w:type="dxa"/>
            <w:tcBorders>
              <w:top w:val="single" w:sz="4" w:space="0" w:color="auto"/>
              <w:left w:val="nil"/>
              <w:bottom w:val="nil"/>
              <w:right w:val="single" w:sz="4" w:space="0" w:color="auto"/>
            </w:tcBorders>
            <w:shd w:val="clear" w:color="000000" w:fill="FCD5B4"/>
            <w:noWrap/>
            <w:vAlign w:val="bottom"/>
            <w:hideMark/>
          </w:tcPr>
          <w:p w14:paraId="55ADD95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27,28</w:t>
            </w:r>
          </w:p>
        </w:tc>
        <w:tc>
          <w:tcPr>
            <w:tcW w:w="2000" w:type="dxa"/>
            <w:tcBorders>
              <w:top w:val="single" w:sz="4" w:space="0" w:color="auto"/>
              <w:left w:val="nil"/>
              <w:bottom w:val="nil"/>
              <w:right w:val="single" w:sz="4" w:space="0" w:color="auto"/>
            </w:tcBorders>
            <w:shd w:val="clear" w:color="000000" w:fill="C5D9F1"/>
            <w:noWrap/>
            <w:vAlign w:val="bottom"/>
            <w:hideMark/>
          </w:tcPr>
          <w:p w14:paraId="097764F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19,93</w:t>
            </w:r>
          </w:p>
        </w:tc>
        <w:tc>
          <w:tcPr>
            <w:tcW w:w="2176" w:type="dxa"/>
            <w:tcBorders>
              <w:top w:val="nil"/>
              <w:left w:val="nil"/>
              <w:bottom w:val="single" w:sz="4" w:space="0" w:color="auto"/>
              <w:right w:val="single" w:sz="4" w:space="0" w:color="auto"/>
            </w:tcBorders>
            <w:shd w:val="clear" w:color="000000" w:fill="F8DFF9"/>
            <w:noWrap/>
            <w:vAlign w:val="bottom"/>
            <w:hideMark/>
          </w:tcPr>
          <w:p w14:paraId="44698F2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22,80</w:t>
            </w:r>
          </w:p>
        </w:tc>
        <w:tc>
          <w:tcPr>
            <w:tcW w:w="2320" w:type="dxa"/>
            <w:tcBorders>
              <w:top w:val="nil"/>
              <w:left w:val="nil"/>
              <w:bottom w:val="single" w:sz="4" w:space="0" w:color="auto"/>
              <w:right w:val="single" w:sz="4" w:space="0" w:color="auto"/>
            </w:tcBorders>
            <w:shd w:val="clear" w:color="auto" w:fill="auto"/>
            <w:noWrap/>
            <w:vAlign w:val="bottom"/>
            <w:hideMark/>
          </w:tcPr>
          <w:p w14:paraId="20A5BE2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2,87</w:t>
            </w:r>
          </w:p>
        </w:tc>
      </w:tr>
      <w:tr w:rsidR="004E0941" w:rsidRPr="004E0941" w14:paraId="210CFE2A"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59E90B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48C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1.5</w:t>
            </w:r>
          </w:p>
        </w:tc>
        <w:tc>
          <w:tcPr>
            <w:tcW w:w="4139" w:type="dxa"/>
            <w:tcBorders>
              <w:top w:val="single" w:sz="4" w:space="0" w:color="auto"/>
              <w:left w:val="nil"/>
              <w:bottom w:val="single" w:sz="4" w:space="0" w:color="auto"/>
              <w:right w:val="nil"/>
            </w:tcBorders>
            <w:shd w:val="clear" w:color="auto" w:fill="auto"/>
            <w:noWrap/>
            <w:vAlign w:val="bottom"/>
            <w:hideMark/>
          </w:tcPr>
          <w:p w14:paraId="714E7F4F"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теплоноситель</w:t>
            </w:r>
          </w:p>
        </w:tc>
        <w:tc>
          <w:tcPr>
            <w:tcW w:w="960" w:type="dxa"/>
            <w:tcBorders>
              <w:top w:val="single" w:sz="4" w:space="0" w:color="auto"/>
              <w:left w:val="nil"/>
              <w:bottom w:val="nil"/>
              <w:right w:val="nil"/>
            </w:tcBorders>
            <w:shd w:val="clear" w:color="auto" w:fill="auto"/>
            <w:noWrap/>
            <w:vAlign w:val="bottom"/>
            <w:hideMark/>
          </w:tcPr>
          <w:p w14:paraId="6B77006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960" w:type="dxa"/>
            <w:tcBorders>
              <w:top w:val="single" w:sz="4" w:space="0" w:color="auto"/>
              <w:left w:val="nil"/>
              <w:bottom w:val="nil"/>
              <w:right w:val="nil"/>
            </w:tcBorders>
            <w:shd w:val="clear" w:color="auto" w:fill="auto"/>
            <w:noWrap/>
            <w:vAlign w:val="bottom"/>
            <w:hideMark/>
          </w:tcPr>
          <w:p w14:paraId="4F57F97D"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960" w:type="dxa"/>
            <w:tcBorders>
              <w:top w:val="single" w:sz="4" w:space="0" w:color="auto"/>
              <w:left w:val="nil"/>
              <w:bottom w:val="nil"/>
              <w:right w:val="nil"/>
            </w:tcBorders>
            <w:shd w:val="clear" w:color="auto" w:fill="auto"/>
            <w:noWrap/>
            <w:vAlign w:val="bottom"/>
            <w:hideMark/>
          </w:tcPr>
          <w:p w14:paraId="7D0B0A8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2BA08A6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8EA80D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nil"/>
              <w:right w:val="single" w:sz="4" w:space="0" w:color="auto"/>
            </w:tcBorders>
            <w:shd w:val="clear" w:color="000000" w:fill="FCD5B4"/>
            <w:noWrap/>
            <w:vAlign w:val="bottom"/>
            <w:hideMark/>
          </w:tcPr>
          <w:p w14:paraId="675D6F6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1421,59</w:t>
            </w:r>
          </w:p>
        </w:tc>
        <w:tc>
          <w:tcPr>
            <w:tcW w:w="2000" w:type="dxa"/>
            <w:tcBorders>
              <w:top w:val="single" w:sz="4" w:space="0" w:color="auto"/>
              <w:left w:val="nil"/>
              <w:bottom w:val="nil"/>
              <w:right w:val="single" w:sz="4" w:space="0" w:color="auto"/>
            </w:tcBorders>
            <w:shd w:val="clear" w:color="000000" w:fill="C5D9F1"/>
            <w:noWrap/>
            <w:vAlign w:val="bottom"/>
            <w:hideMark/>
          </w:tcPr>
          <w:p w14:paraId="06879E3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6736,20</w:t>
            </w:r>
          </w:p>
        </w:tc>
        <w:tc>
          <w:tcPr>
            <w:tcW w:w="2176" w:type="dxa"/>
            <w:tcBorders>
              <w:top w:val="nil"/>
              <w:left w:val="nil"/>
              <w:bottom w:val="nil"/>
              <w:right w:val="single" w:sz="4" w:space="0" w:color="auto"/>
            </w:tcBorders>
            <w:shd w:val="clear" w:color="000000" w:fill="F8DFF9"/>
            <w:noWrap/>
            <w:vAlign w:val="bottom"/>
            <w:hideMark/>
          </w:tcPr>
          <w:p w14:paraId="1BCD1E4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582,36</w:t>
            </w:r>
          </w:p>
        </w:tc>
        <w:tc>
          <w:tcPr>
            <w:tcW w:w="2320" w:type="dxa"/>
            <w:tcBorders>
              <w:top w:val="nil"/>
              <w:left w:val="nil"/>
              <w:bottom w:val="nil"/>
              <w:right w:val="single" w:sz="4" w:space="0" w:color="auto"/>
            </w:tcBorders>
            <w:shd w:val="clear" w:color="auto" w:fill="auto"/>
            <w:noWrap/>
            <w:vAlign w:val="bottom"/>
            <w:hideMark/>
          </w:tcPr>
          <w:p w14:paraId="270FB7D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-6153,84</w:t>
            </w:r>
          </w:p>
        </w:tc>
      </w:tr>
      <w:tr w:rsidR="004E0941" w:rsidRPr="004E0941" w14:paraId="1128B93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A7F4E2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50E6E1A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446C6EB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объем теплоносителя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0EDFECD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м3</w:t>
            </w:r>
          </w:p>
        </w:tc>
        <w:tc>
          <w:tcPr>
            <w:tcW w:w="2140" w:type="dxa"/>
            <w:tcBorders>
              <w:top w:val="single" w:sz="4" w:space="0" w:color="auto"/>
              <w:left w:val="nil"/>
              <w:bottom w:val="single" w:sz="4" w:space="0" w:color="auto"/>
              <w:right w:val="single" w:sz="4" w:space="0" w:color="auto"/>
            </w:tcBorders>
            <w:shd w:val="clear" w:color="000000" w:fill="FCD5B4"/>
            <w:noWrap/>
            <w:vAlign w:val="center"/>
            <w:hideMark/>
          </w:tcPr>
          <w:p w14:paraId="3F8D10AD" w14:textId="77777777" w:rsidR="004E0941" w:rsidRPr="004E0941" w:rsidRDefault="004E0941" w:rsidP="004E0941">
            <w:pPr>
              <w:jc w:val="center"/>
              <w:rPr>
                <w:rFonts w:ascii="Arial CYR" w:hAnsi="Arial CYR" w:cs="Arial CYR"/>
                <w:sz w:val="19"/>
                <w:szCs w:val="19"/>
                <w:lang w:eastAsia="ru-RU"/>
              </w:rPr>
            </w:pPr>
            <w:r w:rsidRPr="004E0941">
              <w:rPr>
                <w:rFonts w:ascii="Arial CYR" w:hAnsi="Arial CYR" w:cs="Arial CYR"/>
                <w:sz w:val="19"/>
                <w:szCs w:val="19"/>
                <w:lang w:eastAsia="ru-RU"/>
              </w:rPr>
              <w:t>30,06</w:t>
            </w:r>
          </w:p>
        </w:tc>
        <w:tc>
          <w:tcPr>
            <w:tcW w:w="2000" w:type="dxa"/>
            <w:tcBorders>
              <w:top w:val="single" w:sz="4" w:space="0" w:color="auto"/>
              <w:left w:val="nil"/>
              <w:bottom w:val="nil"/>
              <w:right w:val="single" w:sz="4" w:space="0" w:color="auto"/>
            </w:tcBorders>
            <w:shd w:val="clear" w:color="000000" w:fill="C5D9F1"/>
            <w:noWrap/>
            <w:vAlign w:val="bottom"/>
            <w:hideMark/>
          </w:tcPr>
          <w:p w14:paraId="21C5954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168,84</w:t>
            </w:r>
          </w:p>
        </w:tc>
        <w:tc>
          <w:tcPr>
            <w:tcW w:w="2176" w:type="dxa"/>
            <w:tcBorders>
              <w:top w:val="single" w:sz="4" w:space="0" w:color="auto"/>
              <w:left w:val="nil"/>
              <w:bottom w:val="nil"/>
              <w:right w:val="single" w:sz="4" w:space="0" w:color="auto"/>
            </w:tcBorders>
            <w:shd w:val="clear" w:color="000000" w:fill="F8DFF9"/>
            <w:noWrap/>
            <w:vAlign w:val="bottom"/>
            <w:hideMark/>
          </w:tcPr>
          <w:p w14:paraId="33FC121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17,69</w:t>
            </w:r>
          </w:p>
        </w:tc>
        <w:tc>
          <w:tcPr>
            <w:tcW w:w="2320" w:type="dxa"/>
            <w:tcBorders>
              <w:top w:val="single" w:sz="4" w:space="0" w:color="auto"/>
              <w:left w:val="nil"/>
              <w:bottom w:val="nil"/>
              <w:right w:val="single" w:sz="4" w:space="0" w:color="auto"/>
            </w:tcBorders>
            <w:shd w:val="clear" w:color="auto" w:fill="auto"/>
            <w:noWrap/>
            <w:vAlign w:val="bottom"/>
            <w:hideMark/>
          </w:tcPr>
          <w:p w14:paraId="684DF1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-151,15</w:t>
            </w:r>
          </w:p>
        </w:tc>
      </w:tr>
      <w:tr w:rsidR="004E0941" w:rsidRPr="004E0941" w14:paraId="5A9D4562"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255285F"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7FABEB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69737C7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цена теплоносителя для теплоснабжения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0E7C047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руб./м3</w:t>
            </w:r>
          </w:p>
        </w:tc>
        <w:tc>
          <w:tcPr>
            <w:tcW w:w="2140" w:type="dxa"/>
            <w:tcBorders>
              <w:top w:val="nil"/>
              <w:left w:val="nil"/>
              <w:bottom w:val="nil"/>
              <w:right w:val="single" w:sz="4" w:space="0" w:color="auto"/>
            </w:tcBorders>
            <w:shd w:val="clear" w:color="000000" w:fill="FCD5B4"/>
            <w:noWrap/>
            <w:vAlign w:val="bottom"/>
            <w:hideMark/>
          </w:tcPr>
          <w:p w14:paraId="46C3BAB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47,29</w:t>
            </w:r>
          </w:p>
        </w:tc>
        <w:tc>
          <w:tcPr>
            <w:tcW w:w="2000" w:type="dxa"/>
            <w:tcBorders>
              <w:top w:val="single" w:sz="4" w:space="0" w:color="auto"/>
              <w:left w:val="nil"/>
              <w:bottom w:val="nil"/>
              <w:right w:val="single" w:sz="4" w:space="0" w:color="auto"/>
            </w:tcBorders>
            <w:shd w:val="clear" w:color="000000" w:fill="C5D9F1"/>
            <w:noWrap/>
            <w:vAlign w:val="bottom"/>
            <w:hideMark/>
          </w:tcPr>
          <w:p w14:paraId="5DDE0F5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39,90</w:t>
            </w:r>
          </w:p>
        </w:tc>
        <w:tc>
          <w:tcPr>
            <w:tcW w:w="2176" w:type="dxa"/>
            <w:tcBorders>
              <w:top w:val="single" w:sz="4" w:space="0" w:color="auto"/>
              <w:left w:val="nil"/>
              <w:bottom w:val="nil"/>
              <w:right w:val="single" w:sz="4" w:space="0" w:color="auto"/>
            </w:tcBorders>
            <w:shd w:val="clear" w:color="000000" w:fill="F8DFF9"/>
            <w:noWrap/>
            <w:vAlign w:val="bottom"/>
            <w:hideMark/>
          </w:tcPr>
          <w:p w14:paraId="2B002E5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32,92</w:t>
            </w:r>
          </w:p>
        </w:tc>
        <w:tc>
          <w:tcPr>
            <w:tcW w:w="2320" w:type="dxa"/>
            <w:tcBorders>
              <w:top w:val="single" w:sz="4" w:space="0" w:color="auto"/>
              <w:left w:val="nil"/>
              <w:bottom w:val="nil"/>
              <w:right w:val="single" w:sz="4" w:space="0" w:color="auto"/>
            </w:tcBorders>
            <w:shd w:val="clear" w:color="auto" w:fill="auto"/>
            <w:noWrap/>
            <w:vAlign w:val="bottom"/>
            <w:hideMark/>
          </w:tcPr>
          <w:p w14:paraId="40FD908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-6,98</w:t>
            </w:r>
          </w:p>
        </w:tc>
      </w:tr>
      <w:tr w:rsidR="004E0941" w:rsidRPr="004E0941" w14:paraId="552CEAB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E7B93FF"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7DD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1.6</w:t>
            </w:r>
          </w:p>
        </w:tc>
        <w:tc>
          <w:tcPr>
            <w:tcW w:w="11459" w:type="dxa"/>
            <w:gridSpan w:val="5"/>
            <w:tcBorders>
              <w:top w:val="single" w:sz="4" w:space="0" w:color="auto"/>
              <w:left w:val="nil"/>
              <w:bottom w:val="nil"/>
              <w:right w:val="nil"/>
            </w:tcBorders>
            <w:shd w:val="clear" w:color="auto" w:fill="auto"/>
            <w:noWrap/>
            <w:vAlign w:val="bottom"/>
            <w:hideMark/>
          </w:tcPr>
          <w:p w14:paraId="298DAA00"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покупную тепловую энергию</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3ABF965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nil"/>
              <w:right w:val="single" w:sz="4" w:space="0" w:color="auto"/>
            </w:tcBorders>
            <w:shd w:val="clear" w:color="000000" w:fill="FCD5B4"/>
            <w:noWrap/>
            <w:vAlign w:val="bottom"/>
            <w:hideMark/>
          </w:tcPr>
          <w:p w14:paraId="62F8823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74918,23</w:t>
            </w:r>
          </w:p>
        </w:tc>
        <w:tc>
          <w:tcPr>
            <w:tcW w:w="2000" w:type="dxa"/>
            <w:tcBorders>
              <w:top w:val="single" w:sz="4" w:space="0" w:color="auto"/>
              <w:left w:val="nil"/>
              <w:bottom w:val="nil"/>
              <w:right w:val="single" w:sz="4" w:space="0" w:color="auto"/>
            </w:tcBorders>
            <w:shd w:val="clear" w:color="000000" w:fill="C5D9F1"/>
            <w:noWrap/>
            <w:vAlign w:val="bottom"/>
            <w:hideMark/>
          </w:tcPr>
          <w:p w14:paraId="72A871A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94058,30</w:t>
            </w:r>
          </w:p>
        </w:tc>
        <w:tc>
          <w:tcPr>
            <w:tcW w:w="2176" w:type="dxa"/>
            <w:tcBorders>
              <w:top w:val="single" w:sz="4" w:space="0" w:color="auto"/>
              <w:left w:val="nil"/>
              <w:bottom w:val="nil"/>
              <w:right w:val="single" w:sz="4" w:space="0" w:color="auto"/>
            </w:tcBorders>
            <w:shd w:val="clear" w:color="000000" w:fill="F8DFF9"/>
            <w:noWrap/>
            <w:vAlign w:val="bottom"/>
            <w:hideMark/>
          </w:tcPr>
          <w:p w14:paraId="431D5FF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74264,73</w:t>
            </w:r>
          </w:p>
        </w:tc>
        <w:tc>
          <w:tcPr>
            <w:tcW w:w="2320" w:type="dxa"/>
            <w:tcBorders>
              <w:top w:val="single" w:sz="4" w:space="0" w:color="auto"/>
              <w:left w:val="nil"/>
              <w:bottom w:val="nil"/>
              <w:right w:val="single" w:sz="4" w:space="0" w:color="auto"/>
            </w:tcBorders>
            <w:shd w:val="clear" w:color="auto" w:fill="auto"/>
            <w:noWrap/>
            <w:vAlign w:val="bottom"/>
            <w:hideMark/>
          </w:tcPr>
          <w:p w14:paraId="58F8A05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-19793,57</w:t>
            </w:r>
          </w:p>
        </w:tc>
      </w:tr>
      <w:tr w:rsidR="004E0941" w:rsidRPr="004E0941" w14:paraId="6B8462E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7368ED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43134FD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56EB7EC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объем покупной тепловой энергии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36B08D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Гкал.</w:t>
            </w:r>
          </w:p>
        </w:tc>
        <w:tc>
          <w:tcPr>
            <w:tcW w:w="2140" w:type="dxa"/>
            <w:tcBorders>
              <w:top w:val="single" w:sz="4" w:space="0" w:color="auto"/>
              <w:left w:val="nil"/>
              <w:bottom w:val="nil"/>
              <w:right w:val="single" w:sz="4" w:space="0" w:color="auto"/>
            </w:tcBorders>
            <w:shd w:val="clear" w:color="000000" w:fill="FCD5B4"/>
            <w:noWrap/>
            <w:vAlign w:val="bottom"/>
            <w:hideMark/>
          </w:tcPr>
          <w:p w14:paraId="5C3FA9B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66543,91</w:t>
            </w:r>
          </w:p>
        </w:tc>
        <w:tc>
          <w:tcPr>
            <w:tcW w:w="2000" w:type="dxa"/>
            <w:tcBorders>
              <w:top w:val="single" w:sz="4" w:space="0" w:color="auto"/>
              <w:left w:val="nil"/>
              <w:bottom w:val="nil"/>
              <w:right w:val="single" w:sz="4" w:space="0" w:color="auto"/>
            </w:tcBorders>
            <w:shd w:val="clear" w:color="000000" w:fill="C5D9F1"/>
            <w:noWrap/>
            <w:vAlign w:val="bottom"/>
            <w:hideMark/>
          </w:tcPr>
          <w:p w14:paraId="115F1B3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80481,37</w:t>
            </w:r>
          </w:p>
        </w:tc>
        <w:tc>
          <w:tcPr>
            <w:tcW w:w="2176" w:type="dxa"/>
            <w:tcBorders>
              <w:top w:val="single" w:sz="4" w:space="0" w:color="auto"/>
              <w:left w:val="nil"/>
              <w:bottom w:val="nil"/>
              <w:right w:val="single" w:sz="4" w:space="0" w:color="auto"/>
            </w:tcBorders>
            <w:shd w:val="clear" w:color="000000" w:fill="F8DFF9"/>
            <w:noWrap/>
            <w:vAlign w:val="bottom"/>
            <w:hideMark/>
          </w:tcPr>
          <w:p w14:paraId="08A2D96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65169,80</w:t>
            </w:r>
          </w:p>
        </w:tc>
        <w:tc>
          <w:tcPr>
            <w:tcW w:w="2320" w:type="dxa"/>
            <w:tcBorders>
              <w:top w:val="single" w:sz="4" w:space="0" w:color="auto"/>
              <w:left w:val="nil"/>
              <w:bottom w:val="nil"/>
              <w:right w:val="single" w:sz="4" w:space="0" w:color="auto"/>
            </w:tcBorders>
            <w:shd w:val="clear" w:color="auto" w:fill="auto"/>
            <w:noWrap/>
            <w:vAlign w:val="bottom"/>
            <w:hideMark/>
          </w:tcPr>
          <w:p w14:paraId="6A7A290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-15311,57</w:t>
            </w:r>
          </w:p>
        </w:tc>
      </w:tr>
      <w:tr w:rsidR="004E0941" w:rsidRPr="004E0941" w14:paraId="73FEA1DB"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0D4348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7F0FB3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72E309D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цена покупной тепловой энергии (</w:t>
            </w:r>
            <w:proofErr w:type="spellStart"/>
            <w:r w:rsidRPr="004E0941">
              <w:rPr>
                <w:rFonts w:ascii="Bookman Old Style" w:hAnsi="Bookman Old Style" w:cs="Arial CYR"/>
                <w:sz w:val="19"/>
                <w:szCs w:val="19"/>
                <w:lang w:eastAsia="ru-RU"/>
              </w:rPr>
              <w:t>справочно</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0AFE077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руб./Гкал</w:t>
            </w:r>
          </w:p>
        </w:tc>
        <w:tc>
          <w:tcPr>
            <w:tcW w:w="2140" w:type="dxa"/>
            <w:tcBorders>
              <w:top w:val="single" w:sz="4" w:space="0" w:color="auto"/>
              <w:left w:val="nil"/>
              <w:bottom w:val="nil"/>
              <w:right w:val="single" w:sz="4" w:space="0" w:color="auto"/>
            </w:tcBorders>
            <w:shd w:val="clear" w:color="000000" w:fill="FCD5B4"/>
            <w:noWrap/>
            <w:vAlign w:val="bottom"/>
            <w:hideMark/>
          </w:tcPr>
          <w:p w14:paraId="4E71A2F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1125,85</w:t>
            </w:r>
          </w:p>
        </w:tc>
        <w:tc>
          <w:tcPr>
            <w:tcW w:w="2000" w:type="dxa"/>
            <w:tcBorders>
              <w:top w:val="single" w:sz="4" w:space="0" w:color="auto"/>
              <w:left w:val="nil"/>
              <w:bottom w:val="nil"/>
              <w:right w:val="single" w:sz="4" w:space="0" w:color="auto"/>
            </w:tcBorders>
            <w:shd w:val="clear" w:color="000000" w:fill="C5D9F1"/>
            <w:noWrap/>
            <w:vAlign w:val="bottom"/>
            <w:hideMark/>
          </w:tcPr>
          <w:p w14:paraId="7885E12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1168,70</w:t>
            </w:r>
          </w:p>
        </w:tc>
        <w:tc>
          <w:tcPr>
            <w:tcW w:w="2176" w:type="dxa"/>
            <w:tcBorders>
              <w:top w:val="single" w:sz="4" w:space="0" w:color="auto"/>
              <w:left w:val="nil"/>
              <w:bottom w:val="nil"/>
              <w:right w:val="single" w:sz="4" w:space="0" w:color="auto"/>
            </w:tcBorders>
            <w:shd w:val="clear" w:color="000000" w:fill="F8DFF9"/>
            <w:noWrap/>
            <w:vAlign w:val="bottom"/>
            <w:hideMark/>
          </w:tcPr>
          <w:p w14:paraId="431B85E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1139,56</w:t>
            </w:r>
          </w:p>
        </w:tc>
        <w:tc>
          <w:tcPr>
            <w:tcW w:w="2320" w:type="dxa"/>
            <w:tcBorders>
              <w:top w:val="single" w:sz="4" w:space="0" w:color="auto"/>
              <w:left w:val="nil"/>
              <w:bottom w:val="nil"/>
              <w:right w:val="single" w:sz="4" w:space="0" w:color="auto"/>
            </w:tcBorders>
            <w:shd w:val="clear" w:color="auto" w:fill="auto"/>
            <w:noWrap/>
            <w:vAlign w:val="bottom"/>
            <w:hideMark/>
          </w:tcPr>
          <w:p w14:paraId="11EE09E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-29,14</w:t>
            </w:r>
          </w:p>
        </w:tc>
      </w:tr>
      <w:tr w:rsidR="004E0941" w:rsidRPr="004E0941" w14:paraId="040A238B" w14:textId="77777777" w:rsidTr="004E0941">
        <w:trPr>
          <w:trHeight w:val="375"/>
          <w:jc w:val="center"/>
        </w:trPr>
        <w:tc>
          <w:tcPr>
            <w:tcW w:w="280" w:type="dxa"/>
            <w:tcBorders>
              <w:top w:val="nil"/>
              <w:left w:val="nil"/>
              <w:bottom w:val="nil"/>
              <w:right w:val="nil"/>
            </w:tcBorders>
            <w:shd w:val="clear" w:color="auto" w:fill="auto"/>
            <w:noWrap/>
            <w:vAlign w:val="bottom"/>
            <w:hideMark/>
          </w:tcPr>
          <w:p w14:paraId="0A943E94"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nil"/>
              <w:right w:val="single" w:sz="4" w:space="0" w:color="auto"/>
            </w:tcBorders>
            <w:shd w:val="clear" w:color="000000" w:fill="00B0F0"/>
            <w:noWrap/>
            <w:vAlign w:val="bottom"/>
            <w:hideMark/>
          </w:tcPr>
          <w:p w14:paraId="74317C8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nil"/>
              <w:bottom w:val="nil"/>
              <w:right w:val="nil"/>
            </w:tcBorders>
            <w:shd w:val="clear" w:color="000000" w:fill="00B0F0"/>
            <w:noWrap/>
            <w:vAlign w:val="bottom"/>
            <w:hideMark/>
          </w:tcPr>
          <w:p w14:paraId="2982E27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ИТОГО (уровень расходов на энергетические ресурсы)</w:t>
            </w:r>
          </w:p>
        </w:tc>
        <w:tc>
          <w:tcPr>
            <w:tcW w:w="1660" w:type="dxa"/>
            <w:tcBorders>
              <w:top w:val="single" w:sz="4" w:space="0" w:color="auto"/>
              <w:left w:val="single" w:sz="4" w:space="0" w:color="auto"/>
              <w:bottom w:val="nil"/>
              <w:right w:val="single" w:sz="4" w:space="0" w:color="auto"/>
            </w:tcBorders>
            <w:shd w:val="clear" w:color="000000" w:fill="00B0F0"/>
            <w:noWrap/>
            <w:vAlign w:val="bottom"/>
            <w:hideMark/>
          </w:tcPr>
          <w:p w14:paraId="1D36DBA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nil"/>
              <w:right w:val="single" w:sz="4" w:space="0" w:color="auto"/>
            </w:tcBorders>
            <w:shd w:val="clear" w:color="000000" w:fill="00B0F0"/>
            <w:noWrap/>
            <w:vAlign w:val="bottom"/>
            <w:hideMark/>
          </w:tcPr>
          <w:p w14:paraId="5C95692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150500,76</w:t>
            </w:r>
          </w:p>
        </w:tc>
        <w:tc>
          <w:tcPr>
            <w:tcW w:w="2000" w:type="dxa"/>
            <w:tcBorders>
              <w:top w:val="single" w:sz="4" w:space="0" w:color="auto"/>
              <w:left w:val="nil"/>
              <w:bottom w:val="nil"/>
              <w:right w:val="single" w:sz="4" w:space="0" w:color="auto"/>
            </w:tcBorders>
            <w:shd w:val="clear" w:color="000000" w:fill="00B0F0"/>
            <w:noWrap/>
            <w:vAlign w:val="bottom"/>
            <w:hideMark/>
          </w:tcPr>
          <w:p w14:paraId="6AEF4AE4" w14:textId="77777777" w:rsidR="004E0941" w:rsidRPr="004E0941" w:rsidRDefault="004E0941" w:rsidP="004E0941">
            <w:pPr>
              <w:jc w:val="right"/>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231527,03</w:t>
            </w:r>
          </w:p>
        </w:tc>
        <w:tc>
          <w:tcPr>
            <w:tcW w:w="2176" w:type="dxa"/>
            <w:tcBorders>
              <w:top w:val="single" w:sz="4" w:space="0" w:color="auto"/>
              <w:left w:val="nil"/>
              <w:bottom w:val="nil"/>
              <w:right w:val="single" w:sz="4" w:space="0" w:color="auto"/>
            </w:tcBorders>
            <w:shd w:val="clear" w:color="000000" w:fill="00B0F0"/>
            <w:noWrap/>
            <w:vAlign w:val="bottom"/>
            <w:hideMark/>
          </w:tcPr>
          <w:p w14:paraId="7918EB3C" w14:textId="77777777" w:rsidR="004E0941" w:rsidRPr="004E0941" w:rsidRDefault="004E0941" w:rsidP="004E0941">
            <w:pPr>
              <w:jc w:val="right"/>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154415,90</w:t>
            </w:r>
          </w:p>
        </w:tc>
        <w:tc>
          <w:tcPr>
            <w:tcW w:w="2320" w:type="dxa"/>
            <w:tcBorders>
              <w:top w:val="single" w:sz="4" w:space="0" w:color="auto"/>
              <w:left w:val="nil"/>
              <w:bottom w:val="nil"/>
              <w:right w:val="single" w:sz="4" w:space="0" w:color="auto"/>
            </w:tcBorders>
            <w:shd w:val="clear" w:color="000000" w:fill="00B0F0"/>
            <w:noWrap/>
            <w:vAlign w:val="bottom"/>
            <w:hideMark/>
          </w:tcPr>
          <w:p w14:paraId="4C0557E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-77111,13</w:t>
            </w:r>
          </w:p>
        </w:tc>
      </w:tr>
      <w:tr w:rsidR="004E0941" w:rsidRPr="004E0941" w14:paraId="39B356CF" w14:textId="77777777" w:rsidTr="004E0941">
        <w:trPr>
          <w:trHeight w:val="303"/>
          <w:jc w:val="center"/>
        </w:trPr>
        <w:tc>
          <w:tcPr>
            <w:tcW w:w="280" w:type="dxa"/>
            <w:tcBorders>
              <w:top w:val="nil"/>
              <w:left w:val="nil"/>
              <w:bottom w:val="nil"/>
              <w:right w:val="nil"/>
            </w:tcBorders>
            <w:shd w:val="clear" w:color="auto" w:fill="auto"/>
            <w:noWrap/>
            <w:vAlign w:val="bottom"/>
            <w:hideMark/>
          </w:tcPr>
          <w:p w14:paraId="1402512F"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single" w:sz="8" w:space="0" w:color="auto"/>
              <w:left w:val="single" w:sz="8" w:space="0" w:color="auto"/>
              <w:bottom w:val="single" w:sz="8" w:space="0" w:color="auto"/>
              <w:right w:val="nil"/>
            </w:tcBorders>
            <w:shd w:val="clear" w:color="000000" w:fill="FFFF00"/>
            <w:noWrap/>
            <w:vAlign w:val="center"/>
            <w:hideMark/>
          </w:tcPr>
          <w:p w14:paraId="37F128B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Определение операционных (подконтрольных) расходов</w:t>
            </w:r>
          </w:p>
        </w:tc>
      </w:tr>
      <w:tr w:rsidR="004E0941" w:rsidRPr="004E0941" w14:paraId="134A18A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0161FBD"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C55A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w:t>
            </w:r>
          </w:p>
        </w:tc>
        <w:tc>
          <w:tcPr>
            <w:tcW w:w="11459" w:type="dxa"/>
            <w:gridSpan w:val="5"/>
            <w:tcBorders>
              <w:top w:val="single" w:sz="8" w:space="0" w:color="auto"/>
              <w:left w:val="nil"/>
              <w:bottom w:val="single" w:sz="4" w:space="0" w:color="auto"/>
              <w:right w:val="single" w:sz="4" w:space="0" w:color="000000"/>
            </w:tcBorders>
            <w:shd w:val="clear" w:color="auto" w:fill="auto"/>
            <w:noWrap/>
            <w:vAlign w:val="bottom"/>
            <w:hideMark/>
          </w:tcPr>
          <w:p w14:paraId="48FE9FCA"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сырье и материалы</w:t>
            </w:r>
          </w:p>
        </w:tc>
        <w:tc>
          <w:tcPr>
            <w:tcW w:w="1660" w:type="dxa"/>
            <w:tcBorders>
              <w:top w:val="nil"/>
              <w:left w:val="nil"/>
              <w:bottom w:val="single" w:sz="4" w:space="0" w:color="auto"/>
              <w:right w:val="single" w:sz="4" w:space="0" w:color="auto"/>
            </w:tcBorders>
            <w:shd w:val="clear" w:color="auto" w:fill="auto"/>
            <w:noWrap/>
            <w:vAlign w:val="bottom"/>
            <w:hideMark/>
          </w:tcPr>
          <w:p w14:paraId="6B44E41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4CEF532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2600,54</w:t>
            </w:r>
          </w:p>
        </w:tc>
        <w:tc>
          <w:tcPr>
            <w:tcW w:w="2000" w:type="dxa"/>
            <w:tcBorders>
              <w:top w:val="nil"/>
              <w:left w:val="nil"/>
              <w:bottom w:val="single" w:sz="4" w:space="0" w:color="auto"/>
              <w:right w:val="single" w:sz="4" w:space="0" w:color="auto"/>
            </w:tcBorders>
            <w:shd w:val="clear" w:color="000000" w:fill="C5D9F1"/>
            <w:noWrap/>
            <w:vAlign w:val="bottom"/>
            <w:hideMark/>
          </w:tcPr>
          <w:p w14:paraId="145597F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17980,37</w:t>
            </w:r>
          </w:p>
        </w:tc>
        <w:tc>
          <w:tcPr>
            <w:tcW w:w="2176" w:type="dxa"/>
            <w:tcBorders>
              <w:top w:val="nil"/>
              <w:left w:val="nil"/>
              <w:bottom w:val="single" w:sz="4" w:space="0" w:color="auto"/>
              <w:right w:val="single" w:sz="4" w:space="0" w:color="auto"/>
            </w:tcBorders>
            <w:shd w:val="clear" w:color="000000" w:fill="F8DFF9"/>
            <w:noWrap/>
            <w:vAlign w:val="bottom"/>
            <w:hideMark/>
          </w:tcPr>
          <w:p w14:paraId="32B3E3A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10480,46</w:t>
            </w:r>
          </w:p>
        </w:tc>
        <w:tc>
          <w:tcPr>
            <w:tcW w:w="2320" w:type="dxa"/>
            <w:tcBorders>
              <w:top w:val="nil"/>
              <w:left w:val="nil"/>
              <w:bottom w:val="single" w:sz="4" w:space="0" w:color="auto"/>
              <w:right w:val="single" w:sz="4" w:space="0" w:color="auto"/>
            </w:tcBorders>
            <w:shd w:val="clear" w:color="auto" w:fill="auto"/>
            <w:noWrap/>
            <w:vAlign w:val="bottom"/>
            <w:hideMark/>
          </w:tcPr>
          <w:p w14:paraId="3A31605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-7499,91</w:t>
            </w:r>
          </w:p>
        </w:tc>
      </w:tr>
      <w:tr w:rsidR="004E0941" w:rsidRPr="004E0941" w14:paraId="78CEAD35"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CA00B0B"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42D4791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5099" w:type="dxa"/>
            <w:gridSpan w:val="2"/>
            <w:tcBorders>
              <w:top w:val="nil"/>
              <w:left w:val="nil"/>
              <w:bottom w:val="nil"/>
              <w:right w:val="nil"/>
            </w:tcBorders>
            <w:shd w:val="clear" w:color="auto" w:fill="auto"/>
            <w:noWrap/>
            <w:vAlign w:val="bottom"/>
            <w:hideMark/>
          </w:tcPr>
          <w:p w14:paraId="6C35535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реагенты</w:t>
            </w:r>
          </w:p>
        </w:tc>
        <w:tc>
          <w:tcPr>
            <w:tcW w:w="960" w:type="dxa"/>
            <w:tcBorders>
              <w:top w:val="nil"/>
              <w:left w:val="nil"/>
              <w:bottom w:val="nil"/>
              <w:right w:val="nil"/>
            </w:tcBorders>
            <w:shd w:val="clear" w:color="auto" w:fill="auto"/>
            <w:noWrap/>
            <w:vAlign w:val="bottom"/>
            <w:hideMark/>
          </w:tcPr>
          <w:p w14:paraId="54CC4751" w14:textId="77777777" w:rsidR="004E0941" w:rsidRPr="004E0941" w:rsidRDefault="004E0941" w:rsidP="004E0941">
            <w:pPr>
              <w:rPr>
                <w:rFonts w:ascii="Bookman Old Style" w:hAnsi="Bookman Old Style" w:cs="Arial CYR"/>
                <w:sz w:val="19"/>
                <w:szCs w:val="19"/>
                <w:lang w:eastAsia="ru-RU"/>
              </w:rPr>
            </w:pPr>
          </w:p>
        </w:tc>
        <w:tc>
          <w:tcPr>
            <w:tcW w:w="960" w:type="dxa"/>
            <w:tcBorders>
              <w:top w:val="nil"/>
              <w:left w:val="nil"/>
              <w:bottom w:val="nil"/>
              <w:right w:val="nil"/>
            </w:tcBorders>
            <w:shd w:val="clear" w:color="auto" w:fill="auto"/>
            <w:noWrap/>
            <w:vAlign w:val="bottom"/>
            <w:hideMark/>
          </w:tcPr>
          <w:p w14:paraId="3BD8C62B" w14:textId="77777777" w:rsidR="004E0941" w:rsidRPr="004E0941" w:rsidRDefault="004E0941" w:rsidP="004E0941">
            <w:pPr>
              <w:rPr>
                <w:sz w:val="19"/>
                <w:szCs w:val="19"/>
                <w:lang w:eastAsia="ru-RU"/>
              </w:rPr>
            </w:pPr>
          </w:p>
        </w:tc>
        <w:tc>
          <w:tcPr>
            <w:tcW w:w="4440" w:type="dxa"/>
            <w:tcBorders>
              <w:top w:val="nil"/>
              <w:left w:val="nil"/>
              <w:bottom w:val="nil"/>
              <w:right w:val="nil"/>
            </w:tcBorders>
            <w:shd w:val="clear" w:color="auto" w:fill="auto"/>
            <w:noWrap/>
            <w:vAlign w:val="bottom"/>
            <w:hideMark/>
          </w:tcPr>
          <w:p w14:paraId="06372E00" w14:textId="77777777" w:rsidR="004E0941" w:rsidRPr="004E0941" w:rsidRDefault="004E0941" w:rsidP="004E0941">
            <w:pPr>
              <w:rPr>
                <w:sz w:val="19"/>
                <w:szCs w:val="19"/>
                <w:lang w:eastAsia="ru-RU"/>
              </w:rPr>
            </w:pPr>
          </w:p>
        </w:tc>
        <w:tc>
          <w:tcPr>
            <w:tcW w:w="1660" w:type="dxa"/>
            <w:tcBorders>
              <w:top w:val="nil"/>
              <w:left w:val="single" w:sz="4" w:space="0" w:color="auto"/>
              <w:bottom w:val="nil"/>
              <w:right w:val="single" w:sz="4" w:space="0" w:color="auto"/>
            </w:tcBorders>
            <w:shd w:val="clear" w:color="auto" w:fill="auto"/>
            <w:noWrap/>
            <w:vAlign w:val="bottom"/>
            <w:hideMark/>
          </w:tcPr>
          <w:p w14:paraId="0DEC695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1917F4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5CB9BE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3516,00</w:t>
            </w:r>
          </w:p>
        </w:tc>
        <w:tc>
          <w:tcPr>
            <w:tcW w:w="2176" w:type="dxa"/>
            <w:tcBorders>
              <w:top w:val="nil"/>
              <w:left w:val="nil"/>
              <w:bottom w:val="single" w:sz="4" w:space="0" w:color="auto"/>
              <w:right w:val="single" w:sz="4" w:space="0" w:color="auto"/>
            </w:tcBorders>
            <w:shd w:val="clear" w:color="000000" w:fill="F8DFF9"/>
            <w:noWrap/>
            <w:vAlign w:val="bottom"/>
            <w:hideMark/>
          </w:tcPr>
          <w:p w14:paraId="6F27FA9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472,09</w:t>
            </w:r>
          </w:p>
        </w:tc>
        <w:tc>
          <w:tcPr>
            <w:tcW w:w="2320" w:type="dxa"/>
            <w:tcBorders>
              <w:top w:val="nil"/>
              <w:left w:val="nil"/>
              <w:bottom w:val="single" w:sz="4" w:space="0" w:color="auto"/>
              <w:right w:val="single" w:sz="4" w:space="0" w:color="auto"/>
            </w:tcBorders>
            <w:shd w:val="clear" w:color="auto" w:fill="auto"/>
            <w:noWrap/>
            <w:vAlign w:val="bottom"/>
            <w:hideMark/>
          </w:tcPr>
          <w:p w14:paraId="6BC4D28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-3043,91</w:t>
            </w:r>
          </w:p>
        </w:tc>
      </w:tr>
      <w:tr w:rsidR="004E0941" w:rsidRPr="004E0941" w14:paraId="0E645D08"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BD7D4C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120B6A6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DD88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вспомогательные материалы</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7683DC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single" w:sz="4" w:space="0" w:color="auto"/>
              <w:bottom w:val="single" w:sz="4" w:space="0" w:color="auto"/>
              <w:right w:val="single" w:sz="4" w:space="0" w:color="auto"/>
            </w:tcBorders>
            <w:shd w:val="clear" w:color="000000" w:fill="FCD5B4"/>
            <w:noWrap/>
            <w:vAlign w:val="bottom"/>
            <w:hideMark/>
          </w:tcPr>
          <w:p w14:paraId="5516145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2600,54</w:t>
            </w:r>
          </w:p>
        </w:tc>
        <w:tc>
          <w:tcPr>
            <w:tcW w:w="2000" w:type="dxa"/>
            <w:tcBorders>
              <w:top w:val="nil"/>
              <w:left w:val="nil"/>
              <w:bottom w:val="single" w:sz="4" w:space="0" w:color="auto"/>
              <w:right w:val="single" w:sz="4" w:space="0" w:color="auto"/>
            </w:tcBorders>
            <w:shd w:val="clear" w:color="000000" w:fill="C5D9F1"/>
            <w:noWrap/>
            <w:vAlign w:val="bottom"/>
            <w:hideMark/>
          </w:tcPr>
          <w:p w14:paraId="4B1737C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14464,37</w:t>
            </w:r>
          </w:p>
        </w:tc>
        <w:tc>
          <w:tcPr>
            <w:tcW w:w="2176" w:type="dxa"/>
            <w:tcBorders>
              <w:top w:val="nil"/>
              <w:left w:val="nil"/>
              <w:bottom w:val="single" w:sz="4" w:space="0" w:color="auto"/>
              <w:right w:val="single" w:sz="4" w:space="0" w:color="auto"/>
            </w:tcBorders>
            <w:shd w:val="clear" w:color="000000" w:fill="F8DFF9"/>
            <w:noWrap/>
            <w:vAlign w:val="bottom"/>
            <w:hideMark/>
          </w:tcPr>
          <w:p w14:paraId="54C3B5E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10008,37</w:t>
            </w:r>
          </w:p>
        </w:tc>
        <w:tc>
          <w:tcPr>
            <w:tcW w:w="2320" w:type="dxa"/>
            <w:tcBorders>
              <w:top w:val="nil"/>
              <w:left w:val="nil"/>
              <w:bottom w:val="single" w:sz="4" w:space="0" w:color="auto"/>
              <w:right w:val="single" w:sz="4" w:space="0" w:color="auto"/>
            </w:tcBorders>
            <w:shd w:val="clear" w:color="auto" w:fill="auto"/>
            <w:noWrap/>
            <w:vAlign w:val="bottom"/>
            <w:hideMark/>
          </w:tcPr>
          <w:p w14:paraId="7325DB8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-4456,00</w:t>
            </w:r>
          </w:p>
        </w:tc>
      </w:tr>
      <w:tr w:rsidR="004E0941" w:rsidRPr="004E0941" w14:paraId="770878A8"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B51C75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EAE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5394F7D5"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ремонт основных средств</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F4796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01E221C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8698,00</w:t>
            </w:r>
          </w:p>
        </w:tc>
        <w:tc>
          <w:tcPr>
            <w:tcW w:w="2000" w:type="dxa"/>
            <w:tcBorders>
              <w:top w:val="nil"/>
              <w:left w:val="nil"/>
              <w:bottom w:val="single" w:sz="4" w:space="0" w:color="auto"/>
              <w:right w:val="single" w:sz="4" w:space="0" w:color="auto"/>
            </w:tcBorders>
            <w:shd w:val="clear" w:color="000000" w:fill="C5D9F1"/>
            <w:noWrap/>
            <w:vAlign w:val="bottom"/>
            <w:hideMark/>
          </w:tcPr>
          <w:p w14:paraId="5B36ECC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49064,56</w:t>
            </w:r>
          </w:p>
        </w:tc>
        <w:tc>
          <w:tcPr>
            <w:tcW w:w="2176" w:type="dxa"/>
            <w:tcBorders>
              <w:top w:val="nil"/>
              <w:left w:val="nil"/>
              <w:bottom w:val="single" w:sz="4" w:space="0" w:color="auto"/>
              <w:right w:val="single" w:sz="4" w:space="0" w:color="auto"/>
            </w:tcBorders>
            <w:shd w:val="clear" w:color="000000" w:fill="F8DFF9"/>
            <w:noWrap/>
            <w:vAlign w:val="bottom"/>
            <w:hideMark/>
          </w:tcPr>
          <w:p w14:paraId="6526FA3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49064,56</w:t>
            </w:r>
          </w:p>
        </w:tc>
        <w:tc>
          <w:tcPr>
            <w:tcW w:w="2320" w:type="dxa"/>
            <w:tcBorders>
              <w:top w:val="nil"/>
              <w:left w:val="nil"/>
              <w:bottom w:val="single" w:sz="4" w:space="0" w:color="auto"/>
              <w:right w:val="single" w:sz="4" w:space="0" w:color="auto"/>
            </w:tcBorders>
            <w:shd w:val="clear" w:color="auto" w:fill="auto"/>
            <w:noWrap/>
            <w:vAlign w:val="bottom"/>
            <w:hideMark/>
          </w:tcPr>
          <w:p w14:paraId="235B0CD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24098B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B09BC18"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1B05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0D561E32"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оплату труда,  всего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D126E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61CF25D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78334,02</w:t>
            </w:r>
          </w:p>
        </w:tc>
        <w:tc>
          <w:tcPr>
            <w:tcW w:w="2000" w:type="dxa"/>
            <w:tcBorders>
              <w:top w:val="nil"/>
              <w:left w:val="nil"/>
              <w:bottom w:val="single" w:sz="4" w:space="0" w:color="auto"/>
              <w:right w:val="single" w:sz="4" w:space="0" w:color="auto"/>
            </w:tcBorders>
            <w:shd w:val="clear" w:color="000000" w:fill="C5D9F1"/>
            <w:noWrap/>
            <w:vAlign w:val="bottom"/>
            <w:hideMark/>
          </w:tcPr>
          <w:p w14:paraId="62EC925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115506,31</w:t>
            </w:r>
          </w:p>
        </w:tc>
        <w:tc>
          <w:tcPr>
            <w:tcW w:w="2176" w:type="dxa"/>
            <w:tcBorders>
              <w:top w:val="nil"/>
              <w:left w:val="nil"/>
              <w:bottom w:val="single" w:sz="4" w:space="0" w:color="auto"/>
              <w:right w:val="single" w:sz="4" w:space="0" w:color="auto"/>
            </w:tcBorders>
            <w:shd w:val="clear" w:color="000000" w:fill="CCFFCC"/>
            <w:noWrap/>
            <w:vAlign w:val="bottom"/>
            <w:hideMark/>
          </w:tcPr>
          <w:p w14:paraId="28B6BB2B" w14:textId="6E8CB2EF" w:rsidR="004E0941" w:rsidRPr="004E0941" w:rsidRDefault="00B7708B" w:rsidP="004E0941">
            <w:pPr>
              <w:jc w:val="center"/>
              <w:rPr>
                <w:rFonts w:ascii="Bookman Old Style" w:hAnsi="Bookman Old Style" w:cs="Arial CYR"/>
                <w:b/>
                <w:bCs/>
                <w:sz w:val="19"/>
                <w:szCs w:val="19"/>
                <w:lang w:eastAsia="ru-RU"/>
              </w:rPr>
            </w:pPr>
            <w:r>
              <w:rPr>
                <w:rFonts w:ascii="Bookman Old Style" w:hAnsi="Bookman Old Style" w:cs="Arial CYR"/>
                <w:b/>
                <w:bCs/>
                <w:sz w:val="19"/>
                <w:szCs w:val="19"/>
                <w:lang w:eastAsia="ru-RU"/>
              </w:rPr>
              <w:t>106365,03</w:t>
            </w:r>
          </w:p>
        </w:tc>
        <w:tc>
          <w:tcPr>
            <w:tcW w:w="2320" w:type="dxa"/>
            <w:tcBorders>
              <w:top w:val="nil"/>
              <w:left w:val="nil"/>
              <w:bottom w:val="single" w:sz="4" w:space="0" w:color="auto"/>
              <w:right w:val="single" w:sz="4" w:space="0" w:color="auto"/>
            </w:tcBorders>
            <w:shd w:val="clear" w:color="auto" w:fill="auto"/>
            <w:noWrap/>
            <w:vAlign w:val="bottom"/>
            <w:hideMark/>
          </w:tcPr>
          <w:p w14:paraId="053736DE" w14:textId="0BF66734"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9141,28</w:t>
            </w:r>
          </w:p>
        </w:tc>
      </w:tr>
      <w:tr w:rsidR="004E0941" w:rsidRPr="004E0941" w14:paraId="4F4A2442"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330B6C5"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EE0862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76882152"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численность, всего</w:t>
            </w:r>
          </w:p>
        </w:tc>
        <w:tc>
          <w:tcPr>
            <w:tcW w:w="960" w:type="dxa"/>
            <w:tcBorders>
              <w:top w:val="nil"/>
              <w:left w:val="nil"/>
              <w:bottom w:val="single" w:sz="4" w:space="0" w:color="auto"/>
              <w:right w:val="nil"/>
            </w:tcBorders>
            <w:shd w:val="clear" w:color="auto" w:fill="auto"/>
            <w:noWrap/>
            <w:vAlign w:val="bottom"/>
            <w:hideMark/>
          </w:tcPr>
          <w:p w14:paraId="5F7330B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6121968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97B68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чел.</w:t>
            </w:r>
          </w:p>
        </w:tc>
        <w:tc>
          <w:tcPr>
            <w:tcW w:w="2140" w:type="dxa"/>
            <w:tcBorders>
              <w:top w:val="nil"/>
              <w:left w:val="nil"/>
              <w:bottom w:val="single" w:sz="4" w:space="0" w:color="auto"/>
              <w:right w:val="single" w:sz="4" w:space="0" w:color="auto"/>
            </w:tcBorders>
            <w:shd w:val="clear" w:color="000000" w:fill="FCD5B4"/>
            <w:noWrap/>
            <w:vAlign w:val="bottom"/>
            <w:hideMark/>
          </w:tcPr>
          <w:p w14:paraId="3741D61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279</w:t>
            </w:r>
          </w:p>
        </w:tc>
        <w:tc>
          <w:tcPr>
            <w:tcW w:w="2000" w:type="dxa"/>
            <w:tcBorders>
              <w:top w:val="nil"/>
              <w:left w:val="nil"/>
              <w:bottom w:val="single" w:sz="4" w:space="0" w:color="auto"/>
              <w:right w:val="single" w:sz="4" w:space="0" w:color="auto"/>
            </w:tcBorders>
            <w:shd w:val="clear" w:color="000000" w:fill="C5D9F1"/>
            <w:noWrap/>
            <w:vAlign w:val="bottom"/>
            <w:hideMark/>
          </w:tcPr>
          <w:p w14:paraId="73C039E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381</w:t>
            </w:r>
          </w:p>
        </w:tc>
        <w:tc>
          <w:tcPr>
            <w:tcW w:w="2176" w:type="dxa"/>
            <w:tcBorders>
              <w:top w:val="nil"/>
              <w:left w:val="nil"/>
              <w:bottom w:val="single" w:sz="4" w:space="0" w:color="auto"/>
              <w:right w:val="single" w:sz="4" w:space="0" w:color="auto"/>
            </w:tcBorders>
            <w:shd w:val="clear" w:color="000000" w:fill="CCFFCC"/>
            <w:noWrap/>
            <w:vAlign w:val="bottom"/>
            <w:hideMark/>
          </w:tcPr>
          <w:p w14:paraId="307945A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375</w:t>
            </w:r>
          </w:p>
        </w:tc>
        <w:tc>
          <w:tcPr>
            <w:tcW w:w="2320" w:type="dxa"/>
            <w:tcBorders>
              <w:top w:val="nil"/>
              <w:left w:val="nil"/>
              <w:bottom w:val="single" w:sz="4" w:space="0" w:color="auto"/>
              <w:right w:val="single" w:sz="4" w:space="0" w:color="auto"/>
            </w:tcBorders>
            <w:shd w:val="clear" w:color="auto" w:fill="auto"/>
            <w:noWrap/>
            <w:vAlign w:val="bottom"/>
            <w:hideMark/>
          </w:tcPr>
          <w:p w14:paraId="3772EF1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w:t>
            </w:r>
          </w:p>
        </w:tc>
      </w:tr>
      <w:tr w:rsidR="004E0941" w:rsidRPr="004E0941" w14:paraId="0B13605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A5DE3F2"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EFEB14D"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7BE4B082"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средняя зарплата </w:t>
            </w:r>
          </w:p>
        </w:tc>
        <w:tc>
          <w:tcPr>
            <w:tcW w:w="960" w:type="dxa"/>
            <w:tcBorders>
              <w:top w:val="nil"/>
              <w:left w:val="nil"/>
              <w:bottom w:val="single" w:sz="4" w:space="0" w:color="auto"/>
              <w:right w:val="nil"/>
            </w:tcBorders>
            <w:shd w:val="clear" w:color="auto" w:fill="auto"/>
            <w:noWrap/>
            <w:vAlign w:val="bottom"/>
            <w:hideMark/>
          </w:tcPr>
          <w:p w14:paraId="0F546DC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350348C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A0BAE97" w14:textId="77777777" w:rsidR="004E0941" w:rsidRPr="004E0941" w:rsidRDefault="004E0941" w:rsidP="00B7708B">
            <w:pPr>
              <w:ind w:right="25"/>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руб./мес.</w:t>
            </w:r>
          </w:p>
        </w:tc>
        <w:tc>
          <w:tcPr>
            <w:tcW w:w="2140" w:type="dxa"/>
            <w:tcBorders>
              <w:top w:val="nil"/>
              <w:left w:val="nil"/>
              <w:bottom w:val="single" w:sz="4" w:space="0" w:color="auto"/>
              <w:right w:val="single" w:sz="4" w:space="0" w:color="auto"/>
            </w:tcBorders>
            <w:shd w:val="clear" w:color="000000" w:fill="FCD5B4"/>
            <w:noWrap/>
            <w:vAlign w:val="bottom"/>
            <w:hideMark/>
          </w:tcPr>
          <w:p w14:paraId="0D35CED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23423,71</w:t>
            </w:r>
          </w:p>
        </w:tc>
        <w:tc>
          <w:tcPr>
            <w:tcW w:w="2000" w:type="dxa"/>
            <w:tcBorders>
              <w:top w:val="nil"/>
              <w:left w:val="nil"/>
              <w:bottom w:val="single" w:sz="4" w:space="0" w:color="auto"/>
              <w:right w:val="single" w:sz="4" w:space="0" w:color="auto"/>
            </w:tcBorders>
            <w:shd w:val="clear" w:color="000000" w:fill="C5D9F1"/>
            <w:noWrap/>
            <w:vAlign w:val="bottom"/>
            <w:hideMark/>
          </w:tcPr>
          <w:p w14:paraId="644BFA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25257,22</w:t>
            </w:r>
          </w:p>
        </w:tc>
        <w:tc>
          <w:tcPr>
            <w:tcW w:w="2176" w:type="dxa"/>
            <w:tcBorders>
              <w:top w:val="nil"/>
              <w:left w:val="nil"/>
              <w:bottom w:val="single" w:sz="4" w:space="0" w:color="auto"/>
              <w:right w:val="single" w:sz="4" w:space="0" w:color="auto"/>
            </w:tcBorders>
            <w:shd w:val="clear" w:color="000000" w:fill="CCFFCC"/>
            <w:noWrap/>
            <w:vAlign w:val="bottom"/>
            <w:hideMark/>
          </w:tcPr>
          <w:p w14:paraId="51CFFAAD" w14:textId="25B7D854" w:rsidR="004E0941" w:rsidRPr="004E0941" w:rsidRDefault="00B7708B" w:rsidP="004E0941">
            <w:pPr>
              <w:jc w:val="center"/>
              <w:rPr>
                <w:rFonts w:ascii="Bookman Old Style" w:hAnsi="Bookman Old Style" w:cs="Arial CYR"/>
                <w:sz w:val="19"/>
                <w:szCs w:val="19"/>
                <w:lang w:eastAsia="ru-RU"/>
              </w:rPr>
            </w:pPr>
            <w:r>
              <w:rPr>
                <w:rFonts w:ascii="Bookman Old Style" w:hAnsi="Bookman Old Style" w:cs="Arial CYR"/>
                <w:sz w:val="19"/>
                <w:szCs w:val="19"/>
                <w:lang w:eastAsia="ru-RU"/>
              </w:rPr>
              <w:t>23652,55</w:t>
            </w:r>
          </w:p>
        </w:tc>
        <w:tc>
          <w:tcPr>
            <w:tcW w:w="2320" w:type="dxa"/>
            <w:tcBorders>
              <w:top w:val="nil"/>
              <w:left w:val="nil"/>
              <w:bottom w:val="single" w:sz="4" w:space="0" w:color="auto"/>
              <w:right w:val="single" w:sz="4" w:space="0" w:color="auto"/>
            </w:tcBorders>
            <w:shd w:val="clear" w:color="auto" w:fill="auto"/>
            <w:noWrap/>
            <w:vAlign w:val="bottom"/>
            <w:hideMark/>
          </w:tcPr>
          <w:p w14:paraId="32D0B097" w14:textId="0F7EC0A4"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1604,67</w:t>
            </w:r>
          </w:p>
        </w:tc>
      </w:tr>
      <w:tr w:rsidR="004E0941" w:rsidRPr="004E0941" w14:paraId="39AA15A5"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1645230"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0B1A7B9" w14:textId="77777777" w:rsidR="004E0941" w:rsidRPr="004E0941" w:rsidRDefault="004E0941" w:rsidP="004E0941">
            <w:pPr>
              <w:rPr>
                <w:rFonts w:ascii="Bookman Old Style" w:hAnsi="Bookman Old Style" w:cs="Arial CYR"/>
                <w:sz w:val="19"/>
                <w:szCs w:val="19"/>
                <w:lang w:eastAsia="ru-RU"/>
              </w:rPr>
            </w:pPr>
          </w:p>
        </w:tc>
        <w:tc>
          <w:tcPr>
            <w:tcW w:w="5099" w:type="dxa"/>
            <w:gridSpan w:val="2"/>
            <w:tcBorders>
              <w:top w:val="single" w:sz="4" w:space="0" w:color="auto"/>
              <w:left w:val="nil"/>
              <w:bottom w:val="single" w:sz="4" w:space="0" w:color="auto"/>
              <w:right w:val="nil"/>
            </w:tcBorders>
            <w:shd w:val="clear" w:color="auto" w:fill="auto"/>
            <w:noWrap/>
            <w:vAlign w:val="bottom"/>
            <w:hideMark/>
          </w:tcPr>
          <w:p w14:paraId="3A7C251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ФОТ ППП</w:t>
            </w:r>
          </w:p>
        </w:tc>
        <w:tc>
          <w:tcPr>
            <w:tcW w:w="960" w:type="dxa"/>
            <w:tcBorders>
              <w:top w:val="nil"/>
              <w:left w:val="nil"/>
              <w:bottom w:val="single" w:sz="4" w:space="0" w:color="auto"/>
              <w:right w:val="nil"/>
            </w:tcBorders>
            <w:shd w:val="clear" w:color="auto" w:fill="auto"/>
            <w:noWrap/>
            <w:vAlign w:val="bottom"/>
            <w:hideMark/>
          </w:tcPr>
          <w:p w14:paraId="47A7FA9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960" w:type="dxa"/>
            <w:tcBorders>
              <w:top w:val="nil"/>
              <w:left w:val="nil"/>
              <w:bottom w:val="single" w:sz="4" w:space="0" w:color="auto"/>
              <w:right w:val="nil"/>
            </w:tcBorders>
            <w:shd w:val="clear" w:color="auto" w:fill="auto"/>
            <w:noWrap/>
            <w:vAlign w:val="bottom"/>
            <w:hideMark/>
          </w:tcPr>
          <w:p w14:paraId="124587E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107AF42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F5F44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11A84B4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05C278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81014,30</w:t>
            </w:r>
          </w:p>
        </w:tc>
        <w:tc>
          <w:tcPr>
            <w:tcW w:w="2176" w:type="dxa"/>
            <w:tcBorders>
              <w:top w:val="nil"/>
              <w:left w:val="nil"/>
              <w:bottom w:val="single" w:sz="4" w:space="0" w:color="auto"/>
              <w:right w:val="single" w:sz="4" w:space="0" w:color="auto"/>
            </w:tcBorders>
            <w:shd w:val="clear" w:color="000000" w:fill="CCFFCC"/>
            <w:noWrap/>
            <w:vAlign w:val="bottom"/>
            <w:hideMark/>
          </w:tcPr>
          <w:p w14:paraId="6A6525E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81014,30</w:t>
            </w:r>
          </w:p>
        </w:tc>
        <w:tc>
          <w:tcPr>
            <w:tcW w:w="2320" w:type="dxa"/>
            <w:tcBorders>
              <w:top w:val="nil"/>
              <w:left w:val="nil"/>
              <w:bottom w:val="single" w:sz="4" w:space="0" w:color="auto"/>
              <w:right w:val="single" w:sz="4" w:space="0" w:color="auto"/>
            </w:tcBorders>
            <w:shd w:val="clear" w:color="auto" w:fill="auto"/>
            <w:noWrap/>
            <w:vAlign w:val="bottom"/>
            <w:hideMark/>
          </w:tcPr>
          <w:p w14:paraId="456B1FA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3C27772"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D0D3BD3"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FBCE22D"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5C3D87A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численность ППП</w:t>
            </w:r>
          </w:p>
        </w:tc>
        <w:tc>
          <w:tcPr>
            <w:tcW w:w="960" w:type="dxa"/>
            <w:tcBorders>
              <w:top w:val="nil"/>
              <w:left w:val="nil"/>
              <w:bottom w:val="single" w:sz="4" w:space="0" w:color="auto"/>
              <w:right w:val="nil"/>
            </w:tcBorders>
            <w:shd w:val="clear" w:color="auto" w:fill="auto"/>
            <w:noWrap/>
            <w:vAlign w:val="bottom"/>
            <w:hideMark/>
          </w:tcPr>
          <w:p w14:paraId="3F88F69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0467F2A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2D5435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чел.</w:t>
            </w:r>
          </w:p>
        </w:tc>
        <w:tc>
          <w:tcPr>
            <w:tcW w:w="2140" w:type="dxa"/>
            <w:tcBorders>
              <w:top w:val="nil"/>
              <w:left w:val="nil"/>
              <w:bottom w:val="single" w:sz="4" w:space="0" w:color="auto"/>
              <w:right w:val="single" w:sz="4" w:space="0" w:color="auto"/>
            </w:tcBorders>
            <w:shd w:val="clear" w:color="000000" w:fill="FCD5B4"/>
            <w:noWrap/>
            <w:vAlign w:val="bottom"/>
            <w:hideMark/>
          </w:tcPr>
          <w:p w14:paraId="6A863E4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3B10B89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295</w:t>
            </w:r>
          </w:p>
        </w:tc>
        <w:tc>
          <w:tcPr>
            <w:tcW w:w="2176" w:type="dxa"/>
            <w:tcBorders>
              <w:top w:val="nil"/>
              <w:left w:val="nil"/>
              <w:bottom w:val="single" w:sz="4" w:space="0" w:color="auto"/>
              <w:right w:val="single" w:sz="4" w:space="0" w:color="auto"/>
            </w:tcBorders>
            <w:shd w:val="clear" w:color="000000" w:fill="CCFFCC"/>
            <w:noWrap/>
            <w:vAlign w:val="bottom"/>
            <w:hideMark/>
          </w:tcPr>
          <w:p w14:paraId="0B86173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295</w:t>
            </w:r>
          </w:p>
        </w:tc>
        <w:tc>
          <w:tcPr>
            <w:tcW w:w="2320" w:type="dxa"/>
            <w:tcBorders>
              <w:top w:val="nil"/>
              <w:left w:val="nil"/>
              <w:bottom w:val="single" w:sz="4" w:space="0" w:color="auto"/>
              <w:right w:val="single" w:sz="4" w:space="0" w:color="auto"/>
            </w:tcBorders>
            <w:shd w:val="clear" w:color="auto" w:fill="auto"/>
            <w:noWrap/>
            <w:vAlign w:val="bottom"/>
            <w:hideMark/>
          </w:tcPr>
          <w:p w14:paraId="3234EF0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w:t>
            </w:r>
          </w:p>
        </w:tc>
      </w:tr>
      <w:tr w:rsidR="004E0941" w:rsidRPr="004E0941" w14:paraId="0C18C32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66D2815"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4A77509"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nil"/>
              <w:right w:val="nil"/>
            </w:tcBorders>
            <w:shd w:val="clear" w:color="auto" w:fill="auto"/>
            <w:noWrap/>
            <w:vAlign w:val="bottom"/>
            <w:hideMark/>
          </w:tcPr>
          <w:p w14:paraId="0741B81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средняя зарплата</w:t>
            </w:r>
          </w:p>
        </w:tc>
        <w:tc>
          <w:tcPr>
            <w:tcW w:w="960" w:type="dxa"/>
            <w:tcBorders>
              <w:top w:val="nil"/>
              <w:left w:val="nil"/>
              <w:bottom w:val="nil"/>
              <w:right w:val="nil"/>
            </w:tcBorders>
            <w:shd w:val="clear" w:color="auto" w:fill="auto"/>
            <w:noWrap/>
            <w:vAlign w:val="bottom"/>
            <w:hideMark/>
          </w:tcPr>
          <w:p w14:paraId="7F3FC0F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nil"/>
              <w:right w:val="nil"/>
            </w:tcBorders>
            <w:shd w:val="clear" w:color="auto" w:fill="auto"/>
            <w:noWrap/>
            <w:vAlign w:val="bottom"/>
            <w:hideMark/>
          </w:tcPr>
          <w:p w14:paraId="4BDB8F1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nil"/>
              <w:right w:val="single" w:sz="4" w:space="0" w:color="auto"/>
            </w:tcBorders>
            <w:shd w:val="clear" w:color="auto" w:fill="auto"/>
            <w:noWrap/>
            <w:vAlign w:val="bottom"/>
            <w:hideMark/>
          </w:tcPr>
          <w:p w14:paraId="410C3B0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w:t>
            </w:r>
          </w:p>
        </w:tc>
        <w:tc>
          <w:tcPr>
            <w:tcW w:w="2140" w:type="dxa"/>
            <w:tcBorders>
              <w:top w:val="nil"/>
              <w:left w:val="nil"/>
              <w:bottom w:val="nil"/>
              <w:right w:val="single" w:sz="4" w:space="0" w:color="auto"/>
            </w:tcBorders>
            <w:shd w:val="clear" w:color="000000" w:fill="FCD5B4"/>
            <w:noWrap/>
            <w:vAlign w:val="bottom"/>
            <w:hideMark/>
          </w:tcPr>
          <w:p w14:paraId="0D41F3D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nil"/>
              <w:right w:val="single" w:sz="4" w:space="0" w:color="auto"/>
            </w:tcBorders>
            <w:shd w:val="clear" w:color="000000" w:fill="C5D9F1"/>
            <w:noWrap/>
            <w:vAlign w:val="bottom"/>
            <w:hideMark/>
          </w:tcPr>
          <w:p w14:paraId="3634F0C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22885,40</w:t>
            </w:r>
          </w:p>
        </w:tc>
        <w:tc>
          <w:tcPr>
            <w:tcW w:w="2176" w:type="dxa"/>
            <w:tcBorders>
              <w:top w:val="nil"/>
              <w:left w:val="nil"/>
              <w:bottom w:val="single" w:sz="4" w:space="0" w:color="auto"/>
              <w:right w:val="single" w:sz="4" w:space="0" w:color="auto"/>
            </w:tcBorders>
            <w:shd w:val="clear" w:color="000000" w:fill="CCFFCC"/>
            <w:noWrap/>
            <w:vAlign w:val="bottom"/>
            <w:hideMark/>
          </w:tcPr>
          <w:p w14:paraId="2804C79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22885,40</w:t>
            </w:r>
          </w:p>
        </w:tc>
        <w:tc>
          <w:tcPr>
            <w:tcW w:w="2320" w:type="dxa"/>
            <w:tcBorders>
              <w:top w:val="nil"/>
              <w:left w:val="nil"/>
              <w:bottom w:val="single" w:sz="4" w:space="0" w:color="auto"/>
              <w:right w:val="single" w:sz="4" w:space="0" w:color="auto"/>
            </w:tcBorders>
            <w:shd w:val="clear" w:color="auto" w:fill="auto"/>
            <w:noWrap/>
            <w:vAlign w:val="bottom"/>
            <w:hideMark/>
          </w:tcPr>
          <w:p w14:paraId="5A69135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67E1475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D02BBD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CED857E" w14:textId="77777777" w:rsidR="004E0941" w:rsidRPr="004E0941" w:rsidRDefault="004E0941" w:rsidP="004E0941">
            <w:pPr>
              <w:rPr>
                <w:rFonts w:ascii="Bookman Old Style" w:hAnsi="Bookman Old Style" w:cs="Arial CYR"/>
                <w:sz w:val="19"/>
                <w:szCs w:val="19"/>
                <w:lang w:eastAsia="ru-RU"/>
              </w:rPr>
            </w:pPr>
          </w:p>
        </w:tc>
        <w:tc>
          <w:tcPr>
            <w:tcW w:w="5099" w:type="dxa"/>
            <w:gridSpan w:val="2"/>
            <w:tcBorders>
              <w:top w:val="single" w:sz="4" w:space="0" w:color="auto"/>
              <w:left w:val="nil"/>
              <w:bottom w:val="nil"/>
              <w:right w:val="nil"/>
            </w:tcBorders>
            <w:shd w:val="clear" w:color="auto" w:fill="auto"/>
            <w:noWrap/>
            <w:vAlign w:val="bottom"/>
            <w:hideMark/>
          </w:tcPr>
          <w:p w14:paraId="1F2710D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ФОТ АУП</w:t>
            </w:r>
          </w:p>
        </w:tc>
        <w:tc>
          <w:tcPr>
            <w:tcW w:w="960" w:type="dxa"/>
            <w:tcBorders>
              <w:top w:val="single" w:sz="4" w:space="0" w:color="auto"/>
              <w:left w:val="nil"/>
              <w:bottom w:val="nil"/>
              <w:right w:val="nil"/>
            </w:tcBorders>
            <w:shd w:val="clear" w:color="auto" w:fill="auto"/>
            <w:noWrap/>
            <w:vAlign w:val="bottom"/>
            <w:hideMark/>
          </w:tcPr>
          <w:p w14:paraId="38BCAD7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960" w:type="dxa"/>
            <w:tcBorders>
              <w:top w:val="single" w:sz="4" w:space="0" w:color="auto"/>
              <w:left w:val="nil"/>
              <w:bottom w:val="nil"/>
              <w:right w:val="nil"/>
            </w:tcBorders>
            <w:shd w:val="clear" w:color="auto" w:fill="auto"/>
            <w:noWrap/>
            <w:vAlign w:val="bottom"/>
            <w:hideMark/>
          </w:tcPr>
          <w:p w14:paraId="3957870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6DE3AE0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5297E28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27DA913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0700BC1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23398,31</w:t>
            </w:r>
          </w:p>
        </w:tc>
        <w:tc>
          <w:tcPr>
            <w:tcW w:w="2176" w:type="dxa"/>
            <w:tcBorders>
              <w:top w:val="nil"/>
              <w:left w:val="nil"/>
              <w:bottom w:val="nil"/>
              <w:right w:val="single" w:sz="4" w:space="0" w:color="auto"/>
            </w:tcBorders>
            <w:shd w:val="clear" w:color="000000" w:fill="CCFFCC"/>
            <w:noWrap/>
            <w:vAlign w:val="bottom"/>
            <w:hideMark/>
          </w:tcPr>
          <w:p w14:paraId="423CE6D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15328,23</w:t>
            </w:r>
          </w:p>
        </w:tc>
        <w:tc>
          <w:tcPr>
            <w:tcW w:w="2320" w:type="dxa"/>
            <w:tcBorders>
              <w:top w:val="nil"/>
              <w:left w:val="nil"/>
              <w:bottom w:val="nil"/>
              <w:right w:val="single" w:sz="4" w:space="0" w:color="auto"/>
            </w:tcBorders>
            <w:shd w:val="clear" w:color="auto" w:fill="auto"/>
            <w:noWrap/>
            <w:vAlign w:val="bottom"/>
            <w:hideMark/>
          </w:tcPr>
          <w:p w14:paraId="3571C00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-8070,08</w:t>
            </w:r>
          </w:p>
        </w:tc>
      </w:tr>
      <w:tr w:rsidR="004E0941" w:rsidRPr="004E0941" w14:paraId="1AC50A4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87A397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3FC06F7"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nil"/>
              <w:right w:val="nil"/>
            </w:tcBorders>
            <w:shd w:val="clear" w:color="auto" w:fill="auto"/>
            <w:noWrap/>
            <w:vAlign w:val="bottom"/>
            <w:hideMark/>
          </w:tcPr>
          <w:p w14:paraId="46A3FF0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численность АУП</w:t>
            </w:r>
          </w:p>
        </w:tc>
        <w:tc>
          <w:tcPr>
            <w:tcW w:w="960" w:type="dxa"/>
            <w:tcBorders>
              <w:top w:val="single" w:sz="4" w:space="0" w:color="auto"/>
              <w:left w:val="nil"/>
              <w:bottom w:val="nil"/>
              <w:right w:val="nil"/>
            </w:tcBorders>
            <w:shd w:val="clear" w:color="auto" w:fill="auto"/>
            <w:noWrap/>
            <w:vAlign w:val="bottom"/>
            <w:hideMark/>
          </w:tcPr>
          <w:p w14:paraId="1C7CA75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752B58C3"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1AF9339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чел.</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653D00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70431DA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51</w:t>
            </w:r>
          </w:p>
        </w:tc>
        <w:tc>
          <w:tcPr>
            <w:tcW w:w="2176" w:type="dxa"/>
            <w:tcBorders>
              <w:top w:val="single" w:sz="4" w:space="0" w:color="auto"/>
              <w:left w:val="nil"/>
              <w:bottom w:val="nil"/>
              <w:right w:val="single" w:sz="4" w:space="0" w:color="auto"/>
            </w:tcBorders>
            <w:shd w:val="clear" w:color="000000" w:fill="CCFFCC"/>
            <w:noWrap/>
            <w:vAlign w:val="bottom"/>
            <w:hideMark/>
          </w:tcPr>
          <w:p w14:paraId="59D5D99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31</w:t>
            </w:r>
          </w:p>
        </w:tc>
        <w:tc>
          <w:tcPr>
            <w:tcW w:w="2320" w:type="dxa"/>
            <w:tcBorders>
              <w:top w:val="single" w:sz="4" w:space="0" w:color="auto"/>
              <w:left w:val="nil"/>
              <w:bottom w:val="nil"/>
              <w:right w:val="single" w:sz="4" w:space="0" w:color="auto"/>
            </w:tcBorders>
            <w:shd w:val="clear" w:color="auto" w:fill="auto"/>
            <w:noWrap/>
            <w:vAlign w:val="bottom"/>
            <w:hideMark/>
          </w:tcPr>
          <w:p w14:paraId="7C09B08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-20</w:t>
            </w:r>
          </w:p>
        </w:tc>
      </w:tr>
      <w:tr w:rsidR="004E0941" w:rsidRPr="004E0941" w14:paraId="049B19C5"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426F485"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57F5FCB"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nil"/>
              <w:right w:val="nil"/>
            </w:tcBorders>
            <w:shd w:val="clear" w:color="auto" w:fill="auto"/>
            <w:noWrap/>
            <w:vAlign w:val="bottom"/>
            <w:hideMark/>
          </w:tcPr>
          <w:p w14:paraId="728AC18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средняя зарплата</w:t>
            </w:r>
          </w:p>
        </w:tc>
        <w:tc>
          <w:tcPr>
            <w:tcW w:w="960" w:type="dxa"/>
            <w:tcBorders>
              <w:top w:val="single" w:sz="4" w:space="0" w:color="auto"/>
              <w:left w:val="nil"/>
              <w:bottom w:val="nil"/>
              <w:right w:val="nil"/>
            </w:tcBorders>
            <w:shd w:val="clear" w:color="auto" w:fill="auto"/>
            <w:noWrap/>
            <w:vAlign w:val="bottom"/>
            <w:hideMark/>
          </w:tcPr>
          <w:p w14:paraId="502FC052"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52F1E6ED"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2534E37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7907567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298D3EA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38307,65</w:t>
            </w:r>
          </w:p>
        </w:tc>
        <w:tc>
          <w:tcPr>
            <w:tcW w:w="2176" w:type="dxa"/>
            <w:tcBorders>
              <w:top w:val="single" w:sz="4" w:space="0" w:color="auto"/>
              <w:left w:val="nil"/>
              <w:bottom w:val="nil"/>
              <w:right w:val="single" w:sz="4" w:space="0" w:color="auto"/>
            </w:tcBorders>
            <w:shd w:val="clear" w:color="000000" w:fill="CCFFCC"/>
            <w:noWrap/>
            <w:vAlign w:val="bottom"/>
            <w:hideMark/>
          </w:tcPr>
          <w:p w14:paraId="2AA9F06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41862,56</w:t>
            </w:r>
          </w:p>
        </w:tc>
        <w:tc>
          <w:tcPr>
            <w:tcW w:w="2320" w:type="dxa"/>
            <w:tcBorders>
              <w:top w:val="single" w:sz="4" w:space="0" w:color="auto"/>
              <w:left w:val="nil"/>
              <w:bottom w:val="nil"/>
              <w:right w:val="single" w:sz="4" w:space="0" w:color="auto"/>
            </w:tcBorders>
            <w:shd w:val="clear" w:color="auto" w:fill="auto"/>
            <w:noWrap/>
            <w:vAlign w:val="bottom"/>
            <w:hideMark/>
          </w:tcPr>
          <w:p w14:paraId="54776CF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3554,91</w:t>
            </w:r>
          </w:p>
        </w:tc>
      </w:tr>
      <w:tr w:rsidR="004E0941" w:rsidRPr="004E0941" w14:paraId="6153FC9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D38413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22B43C9"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nil"/>
              <w:right w:val="nil"/>
            </w:tcBorders>
            <w:shd w:val="clear" w:color="auto" w:fill="auto"/>
            <w:noWrap/>
            <w:vAlign w:val="bottom"/>
            <w:hideMark/>
          </w:tcPr>
          <w:p w14:paraId="50D4373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ФОТ цеховые</w:t>
            </w:r>
          </w:p>
        </w:tc>
        <w:tc>
          <w:tcPr>
            <w:tcW w:w="960" w:type="dxa"/>
            <w:tcBorders>
              <w:top w:val="single" w:sz="4" w:space="0" w:color="auto"/>
              <w:left w:val="nil"/>
              <w:bottom w:val="nil"/>
              <w:right w:val="nil"/>
            </w:tcBorders>
            <w:shd w:val="clear" w:color="auto" w:fill="auto"/>
            <w:noWrap/>
            <w:vAlign w:val="bottom"/>
            <w:hideMark/>
          </w:tcPr>
          <w:p w14:paraId="7856C72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3422AD9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316A108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4D0A193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17760F9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11093,70</w:t>
            </w:r>
          </w:p>
        </w:tc>
        <w:tc>
          <w:tcPr>
            <w:tcW w:w="2176" w:type="dxa"/>
            <w:tcBorders>
              <w:top w:val="single" w:sz="4" w:space="0" w:color="auto"/>
              <w:left w:val="nil"/>
              <w:bottom w:val="nil"/>
              <w:right w:val="single" w:sz="4" w:space="0" w:color="auto"/>
            </w:tcBorders>
            <w:shd w:val="clear" w:color="000000" w:fill="CCFFCC"/>
            <w:noWrap/>
            <w:vAlign w:val="bottom"/>
            <w:hideMark/>
          </w:tcPr>
          <w:p w14:paraId="27413866" w14:textId="3CEB3CE2" w:rsidR="004E0941" w:rsidRPr="004E0941" w:rsidRDefault="00B7708B" w:rsidP="004E0941">
            <w:pPr>
              <w:jc w:val="center"/>
              <w:rPr>
                <w:rFonts w:ascii="Bookman Old Style" w:hAnsi="Bookman Old Style" w:cs="Arial CYR"/>
                <w:sz w:val="19"/>
                <w:szCs w:val="19"/>
                <w:lang w:eastAsia="ru-RU"/>
              </w:rPr>
            </w:pPr>
            <w:r>
              <w:rPr>
                <w:rFonts w:ascii="Bookman Old Style" w:hAnsi="Bookman Old Style" w:cs="Arial CYR"/>
                <w:sz w:val="19"/>
                <w:szCs w:val="19"/>
                <w:lang w:eastAsia="ru-RU"/>
              </w:rPr>
              <w:t>10022,50</w:t>
            </w:r>
          </w:p>
        </w:tc>
        <w:tc>
          <w:tcPr>
            <w:tcW w:w="2320" w:type="dxa"/>
            <w:tcBorders>
              <w:top w:val="single" w:sz="4" w:space="0" w:color="auto"/>
              <w:left w:val="nil"/>
              <w:bottom w:val="nil"/>
              <w:right w:val="single" w:sz="4" w:space="0" w:color="auto"/>
            </w:tcBorders>
            <w:shd w:val="clear" w:color="auto" w:fill="auto"/>
            <w:noWrap/>
            <w:vAlign w:val="bottom"/>
            <w:hideMark/>
          </w:tcPr>
          <w:p w14:paraId="0C1D7667" w14:textId="1994BC75"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1071,20</w:t>
            </w:r>
          </w:p>
        </w:tc>
      </w:tr>
      <w:tr w:rsidR="004E0941" w:rsidRPr="004E0941" w14:paraId="0C1B0DC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E0F4A3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B9FBDE8" w14:textId="77777777" w:rsidR="004E0941" w:rsidRPr="004E0941" w:rsidRDefault="004E0941" w:rsidP="004E0941">
            <w:pPr>
              <w:rPr>
                <w:rFonts w:ascii="Bookman Old Style" w:hAnsi="Bookman Old Style" w:cs="Arial CYR"/>
                <w:sz w:val="19"/>
                <w:szCs w:val="19"/>
                <w:lang w:eastAsia="ru-RU"/>
              </w:rPr>
            </w:pPr>
          </w:p>
        </w:tc>
        <w:tc>
          <w:tcPr>
            <w:tcW w:w="7019" w:type="dxa"/>
            <w:gridSpan w:val="4"/>
            <w:tcBorders>
              <w:top w:val="single" w:sz="4" w:space="0" w:color="auto"/>
              <w:left w:val="nil"/>
              <w:bottom w:val="nil"/>
              <w:right w:val="nil"/>
            </w:tcBorders>
            <w:shd w:val="clear" w:color="auto" w:fill="auto"/>
            <w:noWrap/>
            <w:vAlign w:val="bottom"/>
            <w:hideMark/>
          </w:tcPr>
          <w:p w14:paraId="1A454C8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численность цеховые</w:t>
            </w:r>
          </w:p>
        </w:tc>
        <w:tc>
          <w:tcPr>
            <w:tcW w:w="4440" w:type="dxa"/>
            <w:tcBorders>
              <w:top w:val="single" w:sz="4" w:space="0" w:color="auto"/>
              <w:left w:val="nil"/>
              <w:bottom w:val="nil"/>
              <w:right w:val="nil"/>
            </w:tcBorders>
            <w:shd w:val="clear" w:color="auto" w:fill="auto"/>
            <w:noWrap/>
            <w:vAlign w:val="bottom"/>
            <w:hideMark/>
          </w:tcPr>
          <w:p w14:paraId="6F95389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4AAA0F5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чел.</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791B65E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2B204A7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w:t>
            </w:r>
          </w:p>
        </w:tc>
        <w:tc>
          <w:tcPr>
            <w:tcW w:w="2176" w:type="dxa"/>
            <w:tcBorders>
              <w:top w:val="single" w:sz="4" w:space="0" w:color="auto"/>
              <w:left w:val="nil"/>
              <w:bottom w:val="nil"/>
              <w:right w:val="single" w:sz="4" w:space="0" w:color="auto"/>
            </w:tcBorders>
            <w:shd w:val="clear" w:color="000000" w:fill="CCFFCC"/>
            <w:noWrap/>
            <w:vAlign w:val="bottom"/>
            <w:hideMark/>
          </w:tcPr>
          <w:p w14:paraId="10D4CBD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49</w:t>
            </w:r>
          </w:p>
        </w:tc>
        <w:tc>
          <w:tcPr>
            <w:tcW w:w="2320" w:type="dxa"/>
            <w:tcBorders>
              <w:top w:val="single" w:sz="4" w:space="0" w:color="auto"/>
              <w:left w:val="nil"/>
              <w:bottom w:val="nil"/>
              <w:right w:val="single" w:sz="4" w:space="0" w:color="auto"/>
            </w:tcBorders>
            <w:shd w:val="clear" w:color="auto" w:fill="auto"/>
            <w:noWrap/>
            <w:vAlign w:val="bottom"/>
            <w:hideMark/>
          </w:tcPr>
          <w:p w14:paraId="4E9D859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w:t>
            </w:r>
          </w:p>
        </w:tc>
      </w:tr>
      <w:tr w:rsidR="004E0941" w:rsidRPr="004E0941" w14:paraId="6121A74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4EC8B46"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1A7B933" w14:textId="77777777" w:rsidR="004E0941" w:rsidRPr="004E0941" w:rsidRDefault="004E0941" w:rsidP="004E0941">
            <w:pPr>
              <w:rPr>
                <w:rFonts w:ascii="Bookman Old Style" w:hAnsi="Bookman Old Style" w:cs="Arial CYR"/>
                <w:sz w:val="19"/>
                <w:szCs w:val="19"/>
                <w:lang w:eastAsia="ru-RU"/>
              </w:rPr>
            </w:pPr>
          </w:p>
        </w:tc>
        <w:tc>
          <w:tcPr>
            <w:tcW w:w="6059" w:type="dxa"/>
            <w:gridSpan w:val="3"/>
            <w:tcBorders>
              <w:top w:val="single" w:sz="4" w:space="0" w:color="auto"/>
              <w:left w:val="nil"/>
              <w:bottom w:val="nil"/>
              <w:right w:val="nil"/>
            </w:tcBorders>
            <w:shd w:val="clear" w:color="auto" w:fill="auto"/>
            <w:noWrap/>
            <w:vAlign w:val="bottom"/>
            <w:hideMark/>
          </w:tcPr>
          <w:p w14:paraId="1A7898E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средняя зарплата</w:t>
            </w:r>
          </w:p>
        </w:tc>
        <w:tc>
          <w:tcPr>
            <w:tcW w:w="960" w:type="dxa"/>
            <w:tcBorders>
              <w:top w:val="single" w:sz="4" w:space="0" w:color="auto"/>
              <w:left w:val="nil"/>
              <w:bottom w:val="nil"/>
              <w:right w:val="nil"/>
            </w:tcBorders>
            <w:shd w:val="clear" w:color="auto" w:fill="auto"/>
            <w:noWrap/>
            <w:vAlign w:val="bottom"/>
            <w:hideMark/>
          </w:tcPr>
          <w:p w14:paraId="1F8F3C7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550FCFC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nil"/>
              <w:right w:val="nil"/>
            </w:tcBorders>
            <w:shd w:val="clear" w:color="auto" w:fill="auto"/>
            <w:noWrap/>
            <w:vAlign w:val="bottom"/>
            <w:hideMark/>
          </w:tcPr>
          <w:p w14:paraId="5AA2D10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w:t>
            </w:r>
          </w:p>
        </w:tc>
        <w:tc>
          <w:tcPr>
            <w:tcW w:w="2140" w:type="dxa"/>
            <w:tcBorders>
              <w:top w:val="single" w:sz="4" w:space="0" w:color="auto"/>
              <w:left w:val="single" w:sz="4" w:space="0" w:color="auto"/>
              <w:bottom w:val="nil"/>
              <w:right w:val="single" w:sz="4" w:space="0" w:color="auto"/>
            </w:tcBorders>
            <w:shd w:val="clear" w:color="000000" w:fill="FCD5B4"/>
            <w:noWrap/>
            <w:vAlign w:val="bottom"/>
            <w:hideMark/>
          </w:tcPr>
          <w:p w14:paraId="3339157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2FF8501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26263,49</w:t>
            </w:r>
          </w:p>
        </w:tc>
        <w:tc>
          <w:tcPr>
            <w:tcW w:w="2176" w:type="dxa"/>
            <w:tcBorders>
              <w:top w:val="single" w:sz="4" w:space="0" w:color="auto"/>
              <w:left w:val="nil"/>
              <w:bottom w:val="nil"/>
              <w:right w:val="single" w:sz="4" w:space="0" w:color="auto"/>
            </w:tcBorders>
            <w:shd w:val="clear" w:color="000000" w:fill="CCFFCC"/>
            <w:noWrap/>
            <w:vAlign w:val="bottom"/>
            <w:hideMark/>
          </w:tcPr>
          <w:p w14:paraId="64264DFC" w14:textId="185860DD" w:rsidR="004E0941" w:rsidRPr="004E0941" w:rsidRDefault="00B7708B" w:rsidP="004E0941">
            <w:pPr>
              <w:jc w:val="center"/>
              <w:rPr>
                <w:rFonts w:ascii="Bookman Old Style" w:hAnsi="Bookman Old Style" w:cs="Arial CYR"/>
                <w:sz w:val="19"/>
                <w:szCs w:val="19"/>
                <w:lang w:eastAsia="ru-RU"/>
              </w:rPr>
            </w:pPr>
            <w:r>
              <w:rPr>
                <w:rFonts w:ascii="Bookman Old Style" w:hAnsi="Bookman Old Style" w:cs="Arial CYR"/>
                <w:sz w:val="19"/>
                <w:szCs w:val="19"/>
                <w:lang w:eastAsia="ru-RU"/>
              </w:rPr>
              <w:t>16963,63</w:t>
            </w:r>
          </w:p>
        </w:tc>
        <w:tc>
          <w:tcPr>
            <w:tcW w:w="2320" w:type="dxa"/>
            <w:tcBorders>
              <w:top w:val="single" w:sz="4" w:space="0" w:color="auto"/>
              <w:left w:val="nil"/>
              <w:bottom w:val="nil"/>
              <w:right w:val="single" w:sz="4" w:space="0" w:color="auto"/>
            </w:tcBorders>
            <w:shd w:val="clear" w:color="auto" w:fill="auto"/>
            <w:noWrap/>
            <w:vAlign w:val="bottom"/>
            <w:hideMark/>
          </w:tcPr>
          <w:p w14:paraId="2C8ABA81" w14:textId="12F544CE"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9299,87</w:t>
            </w:r>
          </w:p>
        </w:tc>
      </w:tr>
      <w:tr w:rsidR="004E0941" w:rsidRPr="004E0941" w14:paraId="0FCF6996"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31C16E7"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47A7854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w:t>
            </w:r>
          </w:p>
        </w:tc>
        <w:tc>
          <w:tcPr>
            <w:tcW w:w="11459"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00B06A62"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EDDB91" w14:textId="77777777" w:rsidR="004E0941" w:rsidRPr="004E0941" w:rsidRDefault="004E0941" w:rsidP="004E0941">
            <w:pPr>
              <w:jc w:val="center"/>
              <w:rPr>
                <w:rFonts w:ascii="Bookman Old Style" w:hAnsi="Bookman Old Style" w:cs="Arial CYR"/>
                <w:b/>
                <w:bCs/>
                <w:sz w:val="19"/>
                <w:szCs w:val="19"/>
                <w:lang w:eastAsia="ru-RU"/>
              </w:rPr>
            </w:pPr>
            <w:proofErr w:type="spellStart"/>
            <w:r w:rsidRPr="004E0941">
              <w:rPr>
                <w:rFonts w:ascii="Bookman Old Style" w:hAnsi="Bookman Old Style" w:cs="Arial CYR"/>
                <w:b/>
                <w:bCs/>
                <w:sz w:val="19"/>
                <w:szCs w:val="19"/>
                <w:lang w:eastAsia="ru-RU"/>
              </w:rPr>
              <w:t>тыс.руб</w:t>
            </w:r>
            <w:proofErr w:type="spellEnd"/>
            <w:r w:rsidRPr="004E0941">
              <w:rPr>
                <w:rFonts w:ascii="Bookman Old Style" w:hAnsi="Bookman Old Style" w:cs="Arial CYR"/>
                <w:b/>
                <w:bCs/>
                <w:sz w:val="19"/>
                <w:szCs w:val="19"/>
                <w:lang w:eastAsia="ru-RU"/>
              </w:rPr>
              <w:t>.</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14:paraId="620CF25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8568,09</w:t>
            </w:r>
          </w:p>
        </w:tc>
        <w:tc>
          <w:tcPr>
            <w:tcW w:w="2000"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center"/>
            <w:hideMark/>
          </w:tcPr>
          <w:p w14:paraId="25BAB0F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34729,19</w:t>
            </w:r>
          </w:p>
        </w:tc>
        <w:tc>
          <w:tcPr>
            <w:tcW w:w="2176" w:type="dxa"/>
            <w:vMerge w:val="restart"/>
            <w:tcBorders>
              <w:top w:val="single" w:sz="4" w:space="0" w:color="auto"/>
              <w:left w:val="single" w:sz="4" w:space="0" w:color="auto"/>
              <w:bottom w:val="single" w:sz="4" w:space="0" w:color="000000"/>
              <w:right w:val="single" w:sz="4" w:space="0" w:color="auto"/>
            </w:tcBorders>
            <w:shd w:val="clear" w:color="000000" w:fill="F8DFF9"/>
            <w:noWrap/>
            <w:vAlign w:val="center"/>
            <w:hideMark/>
          </w:tcPr>
          <w:p w14:paraId="0623C75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15096,23</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3967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-19632,96</w:t>
            </w:r>
          </w:p>
        </w:tc>
      </w:tr>
      <w:tr w:rsidR="004E0941" w:rsidRPr="004E0941" w14:paraId="4DBE221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3124EA0"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105F0D4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vMerge/>
            <w:tcBorders>
              <w:top w:val="nil"/>
              <w:left w:val="single" w:sz="4" w:space="0" w:color="auto"/>
              <w:bottom w:val="nil"/>
              <w:right w:val="single" w:sz="4" w:space="0" w:color="auto"/>
            </w:tcBorders>
            <w:vAlign w:val="center"/>
            <w:hideMark/>
          </w:tcPr>
          <w:p w14:paraId="298CCBF0" w14:textId="77777777" w:rsidR="004E0941" w:rsidRPr="004E0941" w:rsidRDefault="004E0941" w:rsidP="004E0941">
            <w:pPr>
              <w:rPr>
                <w:rFonts w:ascii="Bookman Old Style" w:hAnsi="Bookman Old Style" w:cs="Arial CYR"/>
                <w:b/>
                <w:bCs/>
                <w:sz w:val="19"/>
                <w:szCs w:val="19"/>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19786EB0" w14:textId="77777777" w:rsidR="004E0941" w:rsidRPr="004E0941" w:rsidRDefault="004E0941" w:rsidP="004E0941">
            <w:pPr>
              <w:rPr>
                <w:rFonts w:ascii="Bookman Old Style" w:hAnsi="Bookman Old Style" w:cs="Arial CYR"/>
                <w:b/>
                <w:bCs/>
                <w:sz w:val="19"/>
                <w:szCs w:val="19"/>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3C3B07C4" w14:textId="77777777" w:rsidR="004E0941" w:rsidRPr="004E0941" w:rsidRDefault="004E0941" w:rsidP="004E0941">
            <w:pPr>
              <w:rPr>
                <w:rFonts w:ascii="Bookman Old Style" w:hAnsi="Bookman Old Style" w:cs="Arial CYR"/>
                <w:b/>
                <w:bCs/>
                <w:sz w:val="19"/>
                <w:szCs w:val="19"/>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14:paraId="3FA5BC06" w14:textId="77777777" w:rsidR="004E0941" w:rsidRPr="004E0941" w:rsidRDefault="004E0941" w:rsidP="004E0941">
            <w:pPr>
              <w:rPr>
                <w:rFonts w:ascii="Bookman Old Style" w:hAnsi="Bookman Old Style" w:cs="Arial CYR"/>
                <w:b/>
                <w:bCs/>
                <w:sz w:val="19"/>
                <w:szCs w:val="19"/>
                <w:lang w:eastAsia="ru-RU"/>
              </w:rPr>
            </w:pPr>
          </w:p>
        </w:tc>
        <w:tc>
          <w:tcPr>
            <w:tcW w:w="2176" w:type="dxa"/>
            <w:vMerge/>
            <w:tcBorders>
              <w:top w:val="single" w:sz="4" w:space="0" w:color="auto"/>
              <w:left w:val="single" w:sz="4" w:space="0" w:color="auto"/>
              <w:bottom w:val="single" w:sz="4" w:space="0" w:color="000000"/>
              <w:right w:val="single" w:sz="4" w:space="0" w:color="auto"/>
            </w:tcBorders>
            <w:vAlign w:val="center"/>
            <w:hideMark/>
          </w:tcPr>
          <w:p w14:paraId="542B1981" w14:textId="77777777" w:rsidR="004E0941" w:rsidRPr="004E0941" w:rsidRDefault="004E0941" w:rsidP="004E0941">
            <w:pPr>
              <w:rPr>
                <w:rFonts w:ascii="Bookman Old Style" w:hAnsi="Bookman Old Style" w:cs="Arial CYR"/>
                <w:b/>
                <w:bCs/>
                <w:sz w:val="19"/>
                <w:szCs w:val="19"/>
                <w:lang w:eastAsia="ru-RU"/>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147E5636" w14:textId="77777777" w:rsidR="004E0941" w:rsidRPr="004E0941" w:rsidRDefault="004E0941" w:rsidP="004E0941">
            <w:pPr>
              <w:rPr>
                <w:rFonts w:ascii="Bookman Old Style" w:hAnsi="Bookman Old Style" w:cs="Arial CYR"/>
                <w:sz w:val="19"/>
                <w:szCs w:val="19"/>
                <w:lang w:eastAsia="ru-RU"/>
              </w:rPr>
            </w:pPr>
          </w:p>
        </w:tc>
      </w:tr>
      <w:tr w:rsidR="004E0941" w:rsidRPr="004E0941" w14:paraId="501BCC2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22FC433" w14:textId="77777777" w:rsidR="004E0941" w:rsidRPr="004E0941" w:rsidRDefault="004E0941" w:rsidP="004E0941">
            <w:pP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4D869033"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vMerge/>
            <w:tcBorders>
              <w:top w:val="nil"/>
              <w:left w:val="single" w:sz="4" w:space="0" w:color="auto"/>
              <w:bottom w:val="nil"/>
              <w:right w:val="single" w:sz="4" w:space="0" w:color="auto"/>
            </w:tcBorders>
            <w:vAlign w:val="center"/>
            <w:hideMark/>
          </w:tcPr>
          <w:p w14:paraId="3E56CCCB" w14:textId="77777777" w:rsidR="004E0941" w:rsidRPr="004E0941" w:rsidRDefault="004E0941" w:rsidP="004E0941">
            <w:pPr>
              <w:rPr>
                <w:rFonts w:ascii="Bookman Old Style" w:hAnsi="Bookman Old Style" w:cs="Arial CYR"/>
                <w:b/>
                <w:bCs/>
                <w:sz w:val="19"/>
                <w:szCs w:val="19"/>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22FB608A" w14:textId="77777777" w:rsidR="004E0941" w:rsidRPr="004E0941" w:rsidRDefault="004E0941" w:rsidP="004E0941">
            <w:pPr>
              <w:rPr>
                <w:rFonts w:ascii="Bookman Old Style" w:hAnsi="Bookman Old Style" w:cs="Arial CYR"/>
                <w:b/>
                <w:bCs/>
                <w:sz w:val="19"/>
                <w:szCs w:val="19"/>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20B34AFA" w14:textId="77777777" w:rsidR="004E0941" w:rsidRPr="004E0941" w:rsidRDefault="004E0941" w:rsidP="004E0941">
            <w:pPr>
              <w:rPr>
                <w:rFonts w:ascii="Bookman Old Style" w:hAnsi="Bookman Old Style" w:cs="Arial CYR"/>
                <w:b/>
                <w:bCs/>
                <w:sz w:val="19"/>
                <w:szCs w:val="19"/>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14:paraId="19501F2E" w14:textId="77777777" w:rsidR="004E0941" w:rsidRPr="004E0941" w:rsidRDefault="004E0941" w:rsidP="004E0941">
            <w:pPr>
              <w:rPr>
                <w:rFonts w:ascii="Bookman Old Style" w:hAnsi="Bookman Old Style" w:cs="Arial CYR"/>
                <w:b/>
                <w:bCs/>
                <w:sz w:val="19"/>
                <w:szCs w:val="19"/>
                <w:lang w:eastAsia="ru-RU"/>
              </w:rPr>
            </w:pPr>
          </w:p>
        </w:tc>
        <w:tc>
          <w:tcPr>
            <w:tcW w:w="2176" w:type="dxa"/>
            <w:vMerge/>
            <w:tcBorders>
              <w:top w:val="single" w:sz="4" w:space="0" w:color="auto"/>
              <w:left w:val="single" w:sz="4" w:space="0" w:color="auto"/>
              <w:bottom w:val="single" w:sz="4" w:space="0" w:color="000000"/>
              <w:right w:val="single" w:sz="4" w:space="0" w:color="auto"/>
            </w:tcBorders>
            <w:vAlign w:val="center"/>
            <w:hideMark/>
          </w:tcPr>
          <w:p w14:paraId="31C8F0B1" w14:textId="77777777" w:rsidR="004E0941" w:rsidRPr="004E0941" w:rsidRDefault="004E0941" w:rsidP="004E0941">
            <w:pPr>
              <w:rPr>
                <w:rFonts w:ascii="Bookman Old Style" w:hAnsi="Bookman Old Style" w:cs="Arial CYR"/>
                <w:b/>
                <w:bCs/>
                <w:sz w:val="19"/>
                <w:szCs w:val="19"/>
                <w:lang w:eastAsia="ru-RU"/>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04C68CFF" w14:textId="77777777" w:rsidR="004E0941" w:rsidRPr="004E0941" w:rsidRDefault="004E0941" w:rsidP="004E0941">
            <w:pPr>
              <w:rPr>
                <w:rFonts w:ascii="Bookman Old Style" w:hAnsi="Bookman Old Style" w:cs="Arial CYR"/>
                <w:sz w:val="19"/>
                <w:szCs w:val="19"/>
                <w:lang w:eastAsia="ru-RU"/>
              </w:rPr>
            </w:pPr>
          </w:p>
        </w:tc>
      </w:tr>
      <w:tr w:rsidR="004E0941" w:rsidRPr="004E0941" w14:paraId="22BC41A1" w14:textId="77777777" w:rsidTr="004E0941">
        <w:trPr>
          <w:trHeight w:val="71"/>
          <w:jc w:val="center"/>
        </w:trPr>
        <w:tc>
          <w:tcPr>
            <w:tcW w:w="280" w:type="dxa"/>
            <w:tcBorders>
              <w:top w:val="nil"/>
              <w:left w:val="nil"/>
              <w:bottom w:val="nil"/>
              <w:right w:val="nil"/>
            </w:tcBorders>
            <w:shd w:val="clear" w:color="auto" w:fill="auto"/>
            <w:noWrap/>
            <w:vAlign w:val="bottom"/>
            <w:hideMark/>
          </w:tcPr>
          <w:p w14:paraId="5574EDBB" w14:textId="77777777" w:rsidR="004E0941" w:rsidRPr="004E0941" w:rsidRDefault="004E0941" w:rsidP="004E0941">
            <w:pP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103C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vMerge/>
            <w:tcBorders>
              <w:top w:val="nil"/>
              <w:left w:val="single" w:sz="4" w:space="0" w:color="auto"/>
              <w:bottom w:val="single" w:sz="4" w:space="0" w:color="auto"/>
              <w:right w:val="single" w:sz="4" w:space="0" w:color="auto"/>
            </w:tcBorders>
            <w:vAlign w:val="center"/>
            <w:hideMark/>
          </w:tcPr>
          <w:p w14:paraId="4A8B2297" w14:textId="77777777" w:rsidR="004E0941" w:rsidRPr="004E0941" w:rsidRDefault="004E0941" w:rsidP="004E0941">
            <w:pPr>
              <w:rPr>
                <w:rFonts w:ascii="Bookman Old Style" w:hAnsi="Bookman Old Style" w:cs="Arial CYR"/>
                <w:b/>
                <w:bCs/>
                <w:sz w:val="19"/>
                <w:szCs w:val="19"/>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56BADC43" w14:textId="77777777" w:rsidR="004E0941" w:rsidRPr="004E0941" w:rsidRDefault="004E0941" w:rsidP="004E0941">
            <w:pPr>
              <w:rPr>
                <w:rFonts w:ascii="Bookman Old Style" w:hAnsi="Bookman Old Style" w:cs="Arial CYR"/>
                <w:b/>
                <w:bCs/>
                <w:sz w:val="19"/>
                <w:szCs w:val="19"/>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59A0EC47" w14:textId="77777777" w:rsidR="004E0941" w:rsidRPr="004E0941" w:rsidRDefault="004E0941" w:rsidP="004E0941">
            <w:pPr>
              <w:rPr>
                <w:rFonts w:ascii="Bookman Old Style" w:hAnsi="Bookman Old Style" w:cs="Arial CYR"/>
                <w:b/>
                <w:bCs/>
                <w:sz w:val="19"/>
                <w:szCs w:val="19"/>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14:paraId="0D9535E4" w14:textId="77777777" w:rsidR="004E0941" w:rsidRPr="004E0941" w:rsidRDefault="004E0941" w:rsidP="004E0941">
            <w:pPr>
              <w:rPr>
                <w:rFonts w:ascii="Bookman Old Style" w:hAnsi="Bookman Old Style" w:cs="Arial CYR"/>
                <w:b/>
                <w:bCs/>
                <w:sz w:val="19"/>
                <w:szCs w:val="19"/>
                <w:lang w:eastAsia="ru-RU"/>
              </w:rPr>
            </w:pPr>
          </w:p>
        </w:tc>
        <w:tc>
          <w:tcPr>
            <w:tcW w:w="2176" w:type="dxa"/>
            <w:vMerge/>
            <w:tcBorders>
              <w:top w:val="single" w:sz="4" w:space="0" w:color="auto"/>
              <w:left w:val="single" w:sz="4" w:space="0" w:color="auto"/>
              <w:bottom w:val="single" w:sz="4" w:space="0" w:color="000000"/>
              <w:right w:val="single" w:sz="4" w:space="0" w:color="auto"/>
            </w:tcBorders>
            <w:vAlign w:val="center"/>
            <w:hideMark/>
          </w:tcPr>
          <w:p w14:paraId="304113FE" w14:textId="77777777" w:rsidR="004E0941" w:rsidRPr="004E0941" w:rsidRDefault="004E0941" w:rsidP="004E0941">
            <w:pPr>
              <w:rPr>
                <w:rFonts w:ascii="Bookman Old Style" w:hAnsi="Bookman Old Style" w:cs="Arial CYR"/>
                <w:b/>
                <w:bCs/>
                <w:sz w:val="19"/>
                <w:szCs w:val="19"/>
                <w:lang w:eastAsia="ru-RU"/>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4BA8B889" w14:textId="77777777" w:rsidR="004E0941" w:rsidRPr="004E0941" w:rsidRDefault="004E0941" w:rsidP="004E0941">
            <w:pPr>
              <w:rPr>
                <w:rFonts w:ascii="Bookman Old Style" w:hAnsi="Bookman Old Style" w:cs="Arial CYR"/>
                <w:sz w:val="19"/>
                <w:szCs w:val="19"/>
                <w:lang w:eastAsia="ru-RU"/>
              </w:rPr>
            </w:pPr>
          </w:p>
        </w:tc>
      </w:tr>
      <w:tr w:rsidR="004E0941" w:rsidRPr="004E0941" w14:paraId="4DCD8CD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B2E7982" w14:textId="77777777" w:rsidR="004E0941" w:rsidRPr="004E0941" w:rsidRDefault="004E0941" w:rsidP="004E0941">
            <w:pP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0F836A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3D55C15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вывоз шлака от котельных</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DE71F8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6B1D16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2EBBB90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3194,24</w:t>
            </w:r>
          </w:p>
        </w:tc>
        <w:tc>
          <w:tcPr>
            <w:tcW w:w="2176" w:type="dxa"/>
            <w:tcBorders>
              <w:top w:val="nil"/>
              <w:left w:val="nil"/>
              <w:bottom w:val="single" w:sz="4" w:space="0" w:color="auto"/>
              <w:right w:val="single" w:sz="4" w:space="0" w:color="auto"/>
            </w:tcBorders>
            <w:shd w:val="clear" w:color="000000" w:fill="F8DFF9"/>
            <w:noWrap/>
            <w:vAlign w:val="bottom"/>
            <w:hideMark/>
          </w:tcPr>
          <w:p w14:paraId="72B551F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3186,70</w:t>
            </w:r>
          </w:p>
        </w:tc>
        <w:tc>
          <w:tcPr>
            <w:tcW w:w="2320" w:type="dxa"/>
            <w:tcBorders>
              <w:top w:val="nil"/>
              <w:left w:val="nil"/>
              <w:bottom w:val="single" w:sz="4" w:space="0" w:color="auto"/>
              <w:right w:val="single" w:sz="4" w:space="0" w:color="auto"/>
            </w:tcBorders>
            <w:shd w:val="clear" w:color="auto" w:fill="auto"/>
            <w:noWrap/>
            <w:vAlign w:val="bottom"/>
            <w:hideMark/>
          </w:tcPr>
          <w:p w14:paraId="3116ABE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-7,54</w:t>
            </w:r>
          </w:p>
        </w:tc>
      </w:tr>
      <w:tr w:rsidR="004E0941" w:rsidRPr="004E0941" w14:paraId="7D84B2B8" w14:textId="77777777" w:rsidTr="004E0941">
        <w:trPr>
          <w:trHeight w:val="660"/>
          <w:jc w:val="center"/>
        </w:trPr>
        <w:tc>
          <w:tcPr>
            <w:tcW w:w="280" w:type="dxa"/>
            <w:tcBorders>
              <w:top w:val="nil"/>
              <w:left w:val="nil"/>
              <w:bottom w:val="nil"/>
              <w:right w:val="nil"/>
            </w:tcBorders>
            <w:shd w:val="clear" w:color="auto" w:fill="auto"/>
            <w:noWrap/>
            <w:vAlign w:val="bottom"/>
            <w:hideMark/>
          </w:tcPr>
          <w:p w14:paraId="61A1F338"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CFC8BA1"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F8562A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автоуслуги (кроме </w:t>
            </w:r>
            <w:proofErr w:type="spellStart"/>
            <w:r w:rsidRPr="004E0941">
              <w:rPr>
                <w:rFonts w:ascii="Bookman Old Style" w:hAnsi="Bookman Old Style" w:cs="Arial CYR"/>
                <w:sz w:val="19"/>
                <w:szCs w:val="19"/>
                <w:lang w:eastAsia="ru-RU"/>
              </w:rPr>
              <w:t>автоуслуг</w:t>
            </w:r>
            <w:proofErr w:type="spellEnd"/>
            <w:r w:rsidRPr="004E0941">
              <w:rPr>
                <w:rFonts w:ascii="Bookman Old Style" w:hAnsi="Bookman Old Style" w:cs="Arial CYR"/>
                <w:sz w:val="19"/>
                <w:szCs w:val="19"/>
                <w:lang w:eastAsia="ru-RU"/>
              </w:rPr>
              <w:t xml:space="preserve"> по подвозке </w:t>
            </w:r>
            <w:proofErr w:type="spellStart"/>
            <w:r w:rsidRPr="004E0941">
              <w:rPr>
                <w:rFonts w:ascii="Bookman Old Style" w:hAnsi="Bookman Old Style" w:cs="Arial CYR"/>
                <w:sz w:val="19"/>
                <w:szCs w:val="19"/>
                <w:lang w:eastAsia="ru-RU"/>
              </w:rPr>
              <w:t>буртовке</w:t>
            </w:r>
            <w:proofErr w:type="spellEnd"/>
            <w:r w:rsidRPr="004E0941">
              <w:rPr>
                <w:rFonts w:ascii="Bookman Old Style" w:hAnsi="Bookman Old Style" w:cs="Arial CYR"/>
                <w:sz w:val="19"/>
                <w:szCs w:val="19"/>
                <w:lang w:eastAsia="ru-RU"/>
              </w:rPr>
              <w:t xml:space="preserve"> топлива)</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25645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4887EF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437B4CC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8430,01</w:t>
            </w:r>
          </w:p>
        </w:tc>
        <w:tc>
          <w:tcPr>
            <w:tcW w:w="2176" w:type="dxa"/>
            <w:tcBorders>
              <w:top w:val="nil"/>
              <w:left w:val="nil"/>
              <w:bottom w:val="single" w:sz="4" w:space="0" w:color="auto"/>
              <w:right w:val="single" w:sz="4" w:space="0" w:color="auto"/>
            </w:tcBorders>
            <w:shd w:val="clear" w:color="000000" w:fill="F8DFF9"/>
            <w:noWrap/>
            <w:vAlign w:val="center"/>
            <w:hideMark/>
          </w:tcPr>
          <w:p w14:paraId="6C3E3F7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7669,37</w:t>
            </w:r>
          </w:p>
        </w:tc>
        <w:tc>
          <w:tcPr>
            <w:tcW w:w="2320" w:type="dxa"/>
            <w:tcBorders>
              <w:top w:val="nil"/>
              <w:left w:val="nil"/>
              <w:bottom w:val="single" w:sz="4" w:space="0" w:color="auto"/>
              <w:right w:val="single" w:sz="4" w:space="0" w:color="auto"/>
            </w:tcBorders>
            <w:shd w:val="clear" w:color="auto" w:fill="auto"/>
            <w:noWrap/>
            <w:vAlign w:val="bottom"/>
            <w:hideMark/>
          </w:tcPr>
          <w:p w14:paraId="2B15C71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-760,64</w:t>
            </w:r>
          </w:p>
        </w:tc>
      </w:tr>
      <w:tr w:rsidR="004E0941" w:rsidRPr="004E0941" w14:paraId="63890F0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6C94177"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1E15F8D" w14:textId="77777777" w:rsidR="004E0941" w:rsidRPr="004E0941" w:rsidRDefault="004E0941" w:rsidP="004E0941">
            <w:pPr>
              <w:rPr>
                <w:rFonts w:ascii="Bookman Old Style" w:hAnsi="Bookman Old Style" w:cs="Arial CYR"/>
                <w:sz w:val="19"/>
                <w:szCs w:val="19"/>
                <w:lang w:eastAsia="ru-RU"/>
              </w:rPr>
            </w:pPr>
          </w:p>
        </w:tc>
        <w:tc>
          <w:tcPr>
            <w:tcW w:w="4139" w:type="dxa"/>
            <w:tcBorders>
              <w:top w:val="single" w:sz="4" w:space="0" w:color="auto"/>
              <w:left w:val="nil"/>
              <w:bottom w:val="single" w:sz="4" w:space="0" w:color="auto"/>
              <w:right w:val="nil"/>
            </w:tcBorders>
            <w:shd w:val="clear" w:color="auto" w:fill="auto"/>
            <w:noWrap/>
            <w:vAlign w:val="bottom"/>
            <w:hideMark/>
          </w:tcPr>
          <w:p w14:paraId="4E1B7E9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7320" w:type="dxa"/>
            <w:gridSpan w:val="4"/>
            <w:tcBorders>
              <w:top w:val="single" w:sz="4" w:space="0" w:color="auto"/>
              <w:left w:val="nil"/>
              <w:bottom w:val="single" w:sz="4" w:space="0" w:color="auto"/>
              <w:right w:val="nil"/>
            </w:tcBorders>
            <w:shd w:val="clear" w:color="auto" w:fill="auto"/>
            <w:noWrap/>
            <w:vAlign w:val="bottom"/>
            <w:hideMark/>
          </w:tcPr>
          <w:p w14:paraId="0FD41C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обслуживающий автотранспорт</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593CA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1579635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6CE48D5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7744,91</w:t>
            </w:r>
          </w:p>
        </w:tc>
        <w:tc>
          <w:tcPr>
            <w:tcW w:w="2176" w:type="dxa"/>
            <w:tcBorders>
              <w:top w:val="nil"/>
              <w:left w:val="nil"/>
              <w:bottom w:val="single" w:sz="4" w:space="0" w:color="auto"/>
              <w:right w:val="single" w:sz="4" w:space="0" w:color="auto"/>
            </w:tcBorders>
            <w:shd w:val="clear" w:color="000000" w:fill="F8DFF9"/>
            <w:noWrap/>
            <w:vAlign w:val="bottom"/>
            <w:hideMark/>
          </w:tcPr>
          <w:p w14:paraId="170F3E2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7364,55</w:t>
            </w:r>
          </w:p>
        </w:tc>
        <w:tc>
          <w:tcPr>
            <w:tcW w:w="2320" w:type="dxa"/>
            <w:tcBorders>
              <w:top w:val="nil"/>
              <w:left w:val="nil"/>
              <w:bottom w:val="single" w:sz="4" w:space="0" w:color="auto"/>
              <w:right w:val="single" w:sz="4" w:space="0" w:color="auto"/>
            </w:tcBorders>
            <w:shd w:val="clear" w:color="auto" w:fill="auto"/>
            <w:noWrap/>
            <w:vAlign w:val="bottom"/>
            <w:hideMark/>
          </w:tcPr>
          <w:p w14:paraId="3ED098F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5708920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C133EF7"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9634A05" w14:textId="77777777" w:rsidR="004E0941" w:rsidRPr="004E0941" w:rsidRDefault="004E0941" w:rsidP="004E0941">
            <w:pPr>
              <w:rPr>
                <w:rFonts w:ascii="Bookman Old Style" w:hAnsi="Bookman Old Style" w:cs="Arial CYR"/>
                <w:sz w:val="19"/>
                <w:szCs w:val="19"/>
                <w:lang w:eastAsia="ru-RU"/>
              </w:rPr>
            </w:pPr>
          </w:p>
        </w:tc>
        <w:tc>
          <w:tcPr>
            <w:tcW w:w="4139" w:type="dxa"/>
            <w:tcBorders>
              <w:top w:val="nil"/>
              <w:left w:val="nil"/>
              <w:bottom w:val="single" w:sz="4" w:space="0" w:color="auto"/>
              <w:right w:val="nil"/>
            </w:tcBorders>
            <w:shd w:val="clear" w:color="auto" w:fill="auto"/>
            <w:noWrap/>
            <w:vAlign w:val="bottom"/>
            <w:hideMark/>
          </w:tcPr>
          <w:p w14:paraId="611B75C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758377C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личный транспорт</w:t>
            </w:r>
          </w:p>
        </w:tc>
        <w:tc>
          <w:tcPr>
            <w:tcW w:w="4440" w:type="dxa"/>
            <w:tcBorders>
              <w:top w:val="nil"/>
              <w:left w:val="nil"/>
              <w:bottom w:val="single" w:sz="4" w:space="0" w:color="auto"/>
              <w:right w:val="nil"/>
            </w:tcBorders>
            <w:shd w:val="clear" w:color="auto" w:fill="auto"/>
            <w:noWrap/>
            <w:vAlign w:val="bottom"/>
            <w:hideMark/>
          </w:tcPr>
          <w:p w14:paraId="4F97684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8976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7A861BF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05EAD6E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685,10</w:t>
            </w:r>
          </w:p>
        </w:tc>
        <w:tc>
          <w:tcPr>
            <w:tcW w:w="2176" w:type="dxa"/>
            <w:tcBorders>
              <w:top w:val="nil"/>
              <w:left w:val="nil"/>
              <w:bottom w:val="single" w:sz="4" w:space="0" w:color="auto"/>
              <w:right w:val="single" w:sz="4" w:space="0" w:color="auto"/>
            </w:tcBorders>
            <w:shd w:val="clear" w:color="000000" w:fill="F8DFF9"/>
            <w:noWrap/>
            <w:vAlign w:val="bottom"/>
            <w:hideMark/>
          </w:tcPr>
          <w:p w14:paraId="1D421FA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304,82</w:t>
            </w:r>
          </w:p>
        </w:tc>
        <w:tc>
          <w:tcPr>
            <w:tcW w:w="2320" w:type="dxa"/>
            <w:tcBorders>
              <w:top w:val="nil"/>
              <w:left w:val="nil"/>
              <w:bottom w:val="single" w:sz="4" w:space="0" w:color="auto"/>
              <w:right w:val="single" w:sz="4" w:space="0" w:color="auto"/>
            </w:tcBorders>
            <w:shd w:val="clear" w:color="auto" w:fill="auto"/>
            <w:noWrap/>
            <w:vAlign w:val="center"/>
            <w:hideMark/>
          </w:tcPr>
          <w:p w14:paraId="0CC4053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-380,28</w:t>
            </w:r>
          </w:p>
        </w:tc>
      </w:tr>
      <w:tr w:rsidR="004E0941" w:rsidRPr="004E0941" w14:paraId="10A61ED0" w14:textId="77777777" w:rsidTr="004E0941">
        <w:trPr>
          <w:trHeight w:val="720"/>
          <w:jc w:val="center"/>
        </w:trPr>
        <w:tc>
          <w:tcPr>
            <w:tcW w:w="280" w:type="dxa"/>
            <w:tcBorders>
              <w:top w:val="nil"/>
              <w:left w:val="nil"/>
              <w:bottom w:val="nil"/>
              <w:right w:val="nil"/>
            </w:tcBorders>
            <w:shd w:val="clear" w:color="auto" w:fill="auto"/>
            <w:noWrap/>
            <w:vAlign w:val="bottom"/>
            <w:hideMark/>
          </w:tcPr>
          <w:p w14:paraId="7ED7E7B7"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BE1665F"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vAlign w:val="bottom"/>
            <w:hideMark/>
          </w:tcPr>
          <w:p w14:paraId="51210CF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лабораторные анализы, исследования выбросов, проведение проб качества угля</w:t>
            </w:r>
          </w:p>
        </w:tc>
        <w:tc>
          <w:tcPr>
            <w:tcW w:w="1660" w:type="dxa"/>
            <w:tcBorders>
              <w:top w:val="nil"/>
              <w:left w:val="nil"/>
              <w:bottom w:val="single" w:sz="4" w:space="0" w:color="auto"/>
              <w:right w:val="single" w:sz="4" w:space="0" w:color="auto"/>
            </w:tcBorders>
            <w:shd w:val="clear" w:color="auto" w:fill="auto"/>
            <w:noWrap/>
            <w:vAlign w:val="bottom"/>
            <w:hideMark/>
          </w:tcPr>
          <w:p w14:paraId="7BFB8AB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7C057BA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7965822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2724,98</w:t>
            </w:r>
          </w:p>
        </w:tc>
        <w:tc>
          <w:tcPr>
            <w:tcW w:w="2176" w:type="dxa"/>
            <w:tcBorders>
              <w:top w:val="nil"/>
              <w:left w:val="nil"/>
              <w:bottom w:val="single" w:sz="4" w:space="0" w:color="auto"/>
              <w:right w:val="single" w:sz="4" w:space="0" w:color="auto"/>
            </w:tcBorders>
            <w:shd w:val="clear" w:color="000000" w:fill="F8DFF9"/>
            <w:noWrap/>
            <w:vAlign w:val="center"/>
            <w:hideMark/>
          </w:tcPr>
          <w:p w14:paraId="463F96F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2570,75</w:t>
            </w:r>
          </w:p>
        </w:tc>
        <w:tc>
          <w:tcPr>
            <w:tcW w:w="2320" w:type="dxa"/>
            <w:tcBorders>
              <w:top w:val="nil"/>
              <w:left w:val="nil"/>
              <w:bottom w:val="single" w:sz="4" w:space="0" w:color="auto"/>
              <w:right w:val="single" w:sz="4" w:space="0" w:color="auto"/>
            </w:tcBorders>
            <w:shd w:val="clear" w:color="auto" w:fill="auto"/>
            <w:noWrap/>
            <w:vAlign w:val="center"/>
            <w:hideMark/>
          </w:tcPr>
          <w:p w14:paraId="1090735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-154,23</w:t>
            </w:r>
          </w:p>
        </w:tc>
      </w:tr>
      <w:tr w:rsidR="004E0941" w:rsidRPr="004E0941" w14:paraId="1B8F604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FF8C03E"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4F3EA96"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7B2AB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маркшейдерские замеры</w:t>
            </w:r>
          </w:p>
        </w:tc>
        <w:tc>
          <w:tcPr>
            <w:tcW w:w="1660" w:type="dxa"/>
            <w:tcBorders>
              <w:top w:val="nil"/>
              <w:left w:val="nil"/>
              <w:bottom w:val="single" w:sz="4" w:space="0" w:color="auto"/>
              <w:right w:val="single" w:sz="4" w:space="0" w:color="auto"/>
            </w:tcBorders>
            <w:shd w:val="clear" w:color="auto" w:fill="auto"/>
            <w:noWrap/>
            <w:vAlign w:val="bottom"/>
            <w:hideMark/>
          </w:tcPr>
          <w:p w14:paraId="4C22D7D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6FBE5A3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7498FD3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1102,40</w:t>
            </w:r>
          </w:p>
        </w:tc>
        <w:tc>
          <w:tcPr>
            <w:tcW w:w="2176" w:type="dxa"/>
            <w:tcBorders>
              <w:top w:val="nil"/>
              <w:left w:val="nil"/>
              <w:bottom w:val="single" w:sz="4" w:space="0" w:color="auto"/>
              <w:right w:val="single" w:sz="4" w:space="0" w:color="auto"/>
            </w:tcBorders>
            <w:shd w:val="clear" w:color="000000" w:fill="F8DFF9"/>
            <w:noWrap/>
            <w:vAlign w:val="bottom"/>
            <w:hideMark/>
          </w:tcPr>
          <w:p w14:paraId="2C385C7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320" w:type="dxa"/>
            <w:tcBorders>
              <w:top w:val="nil"/>
              <w:left w:val="nil"/>
              <w:bottom w:val="single" w:sz="4" w:space="0" w:color="auto"/>
              <w:right w:val="single" w:sz="4" w:space="0" w:color="auto"/>
            </w:tcBorders>
            <w:shd w:val="clear" w:color="auto" w:fill="auto"/>
            <w:noWrap/>
            <w:vAlign w:val="center"/>
            <w:hideMark/>
          </w:tcPr>
          <w:p w14:paraId="0940F1F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-1102,40</w:t>
            </w:r>
          </w:p>
        </w:tc>
      </w:tr>
      <w:tr w:rsidR="004E0941" w:rsidRPr="004E0941" w14:paraId="1D91A0D6" w14:textId="77777777" w:rsidTr="004E0941">
        <w:trPr>
          <w:trHeight w:val="165"/>
          <w:jc w:val="center"/>
        </w:trPr>
        <w:tc>
          <w:tcPr>
            <w:tcW w:w="280" w:type="dxa"/>
            <w:tcBorders>
              <w:top w:val="nil"/>
              <w:left w:val="nil"/>
              <w:bottom w:val="nil"/>
              <w:right w:val="nil"/>
            </w:tcBorders>
            <w:shd w:val="clear" w:color="auto" w:fill="auto"/>
            <w:noWrap/>
            <w:vAlign w:val="bottom"/>
            <w:hideMark/>
          </w:tcPr>
          <w:p w14:paraId="666E666D"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45C587D"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5BB74A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техническая диагностика и экспертиза ПБ</w:t>
            </w:r>
          </w:p>
        </w:tc>
        <w:tc>
          <w:tcPr>
            <w:tcW w:w="1660" w:type="dxa"/>
            <w:tcBorders>
              <w:top w:val="nil"/>
              <w:left w:val="nil"/>
              <w:bottom w:val="single" w:sz="4" w:space="0" w:color="auto"/>
              <w:right w:val="single" w:sz="4" w:space="0" w:color="auto"/>
            </w:tcBorders>
            <w:shd w:val="clear" w:color="auto" w:fill="auto"/>
            <w:noWrap/>
            <w:vAlign w:val="bottom"/>
            <w:hideMark/>
          </w:tcPr>
          <w:p w14:paraId="1377CC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75E707F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3B2A3B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2340,48</w:t>
            </w:r>
          </w:p>
        </w:tc>
        <w:tc>
          <w:tcPr>
            <w:tcW w:w="2176" w:type="dxa"/>
            <w:tcBorders>
              <w:top w:val="nil"/>
              <w:left w:val="nil"/>
              <w:bottom w:val="single" w:sz="4" w:space="0" w:color="auto"/>
              <w:right w:val="single" w:sz="4" w:space="0" w:color="auto"/>
            </w:tcBorders>
            <w:shd w:val="clear" w:color="000000" w:fill="F8DFF9"/>
            <w:noWrap/>
            <w:vAlign w:val="center"/>
            <w:hideMark/>
          </w:tcPr>
          <w:p w14:paraId="5E336EE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1281,67</w:t>
            </w:r>
          </w:p>
        </w:tc>
        <w:tc>
          <w:tcPr>
            <w:tcW w:w="2320" w:type="dxa"/>
            <w:tcBorders>
              <w:top w:val="nil"/>
              <w:left w:val="nil"/>
              <w:bottom w:val="single" w:sz="4" w:space="0" w:color="auto"/>
              <w:right w:val="single" w:sz="4" w:space="0" w:color="auto"/>
            </w:tcBorders>
            <w:shd w:val="clear" w:color="000000" w:fill="FF0000"/>
            <w:noWrap/>
            <w:vAlign w:val="center"/>
            <w:hideMark/>
          </w:tcPr>
          <w:p w14:paraId="7632FFF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-1058,81</w:t>
            </w:r>
          </w:p>
        </w:tc>
      </w:tr>
      <w:tr w:rsidR="004E0941" w:rsidRPr="004E0941" w14:paraId="6AADFE6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6D3F4F3"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C690BDC"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4F8BAE2"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техническое обслуживание электрооборудования</w:t>
            </w:r>
          </w:p>
        </w:tc>
        <w:tc>
          <w:tcPr>
            <w:tcW w:w="1660" w:type="dxa"/>
            <w:tcBorders>
              <w:top w:val="nil"/>
              <w:left w:val="nil"/>
              <w:bottom w:val="single" w:sz="4" w:space="0" w:color="auto"/>
              <w:right w:val="single" w:sz="4" w:space="0" w:color="auto"/>
            </w:tcBorders>
            <w:shd w:val="clear" w:color="auto" w:fill="auto"/>
            <w:noWrap/>
            <w:vAlign w:val="bottom"/>
            <w:hideMark/>
          </w:tcPr>
          <w:p w14:paraId="7526404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577CA4E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63CF2C4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378,88</w:t>
            </w:r>
          </w:p>
        </w:tc>
        <w:tc>
          <w:tcPr>
            <w:tcW w:w="2176" w:type="dxa"/>
            <w:tcBorders>
              <w:top w:val="nil"/>
              <w:left w:val="nil"/>
              <w:bottom w:val="single" w:sz="4" w:space="0" w:color="auto"/>
              <w:right w:val="single" w:sz="4" w:space="0" w:color="auto"/>
            </w:tcBorders>
            <w:shd w:val="clear" w:color="000000" w:fill="F8DFF9"/>
            <w:noWrap/>
            <w:vAlign w:val="bottom"/>
            <w:hideMark/>
          </w:tcPr>
          <w:p w14:paraId="1DE26B0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123,00</w:t>
            </w:r>
          </w:p>
        </w:tc>
        <w:tc>
          <w:tcPr>
            <w:tcW w:w="2320" w:type="dxa"/>
            <w:tcBorders>
              <w:top w:val="nil"/>
              <w:left w:val="nil"/>
              <w:bottom w:val="single" w:sz="4" w:space="0" w:color="auto"/>
              <w:right w:val="single" w:sz="4" w:space="0" w:color="auto"/>
            </w:tcBorders>
            <w:shd w:val="clear" w:color="000000" w:fill="FF0000"/>
            <w:noWrap/>
            <w:vAlign w:val="center"/>
            <w:hideMark/>
          </w:tcPr>
          <w:p w14:paraId="123086B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-255,88</w:t>
            </w:r>
          </w:p>
        </w:tc>
      </w:tr>
      <w:tr w:rsidR="004E0941" w:rsidRPr="004E0941" w14:paraId="5DA07F26"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005143A"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DE5BD00"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190913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разработка природоохранной документации</w:t>
            </w:r>
          </w:p>
        </w:tc>
        <w:tc>
          <w:tcPr>
            <w:tcW w:w="1660" w:type="dxa"/>
            <w:tcBorders>
              <w:top w:val="nil"/>
              <w:left w:val="nil"/>
              <w:bottom w:val="single" w:sz="4" w:space="0" w:color="auto"/>
              <w:right w:val="single" w:sz="4" w:space="0" w:color="auto"/>
            </w:tcBorders>
            <w:shd w:val="clear" w:color="auto" w:fill="auto"/>
            <w:noWrap/>
            <w:vAlign w:val="bottom"/>
            <w:hideMark/>
          </w:tcPr>
          <w:p w14:paraId="22202AF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71C6DB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28A8F43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15579,07</w:t>
            </w:r>
          </w:p>
        </w:tc>
        <w:tc>
          <w:tcPr>
            <w:tcW w:w="2176" w:type="dxa"/>
            <w:tcBorders>
              <w:top w:val="nil"/>
              <w:left w:val="nil"/>
              <w:bottom w:val="single" w:sz="4" w:space="0" w:color="auto"/>
              <w:right w:val="single" w:sz="4" w:space="0" w:color="auto"/>
            </w:tcBorders>
            <w:shd w:val="clear" w:color="000000" w:fill="F8DFF9"/>
            <w:noWrap/>
            <w:vAlign w:val="bottom"/>
            <w:hideMark/>
          </w:tcPr>
          <w:p w14:paraId="74AE642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320" w:type="dxa"/>
            <w:tcBorders>
              <w:top w:val="nil"/>
              <w:left w:val="nil"/>
              <w:bottom w:val="single" w:sz="4" w:space="0" w:color="auto"/>
              <w:right w:val="single" w:sz="4" w:space="0" w:color="auto"/>
            </w:tcBorders>
            <w:shd w:val="clear" w:color="000000" w:fill="FF0000"/>
            <w:noWrap/>
            <w:vAlign w:val="center"/>
            <w:hideMark/>
          </w:tcPr>
          <w:p w14:paraId="6146365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-15579,07</w:t>
            </w:r>
          </w:p>
        </w:tc>
      </w:tr>
      <w:tr w:rsidR="004E0941" w:rsidRPr="004E0941" w14:paraId="37D8E5B7" w14:textId="77777777" w:rsidTr="004E0941">
        <w:trPr>
          <w:trHeight w:val="335"/>
          <w:jc w:val="center"/>
        </w:trPr>
        <w:tc>
          <w:tcPr>
            <w:tcW w:w="280" w:type="dxa"/>
            <w:tcBorders>
              <w:top w:val="nil"/>
              <w:left w:val="nil"/>
              <w:bottom w:val="nil"/>
              <w:right w:val="nil"/>
            </w:tcBorders>
            <w:shd w:val="clear" w:color="auto" w:fill="auto"/>
            <w:noWrap/>
            <w:vAlign w:val="bottom"/>
            <w:hideMark/>
          </w:tcPr>
          <w:p w14:paraId="713ACE30"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804EB2A"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vAlign w:val="bottom"/>
            <w:hideMark/>
          </w:tcPr>
          <w:p w14:paraId="6FBEA17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актуализация учетных сведений объектов негативного воздействия на окружающую среду</w:t>
            </w:r>
          </w:p>
        </w:tc>
        <w:tc>
          <w:tcPr>
            <w:tcW w:w="1660" w:type="dxa"/>
            <w:tcBorders>
              <w:top w:val="nil"/>
              <w:left w:val="nil"/>
              <w:bottom w:val="single" w:sz="4" w:space="0" w:color="auto"/>
              <w:right w:val="single" w:sz="4" w:space="0" w:color="auto"/>
            </w:tcBorders>
            <w:shd w:val="clear" w:color="auto" w:fill="auto"/>
            <w:noWrap/>
            <w:vAlign w:val="bottom"/>
            <w:hideMark/>
          </w:tcPr>
          <w:p w14:paraId="7F45522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216CBE9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63D8716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121,73</w:t>
            </w:r>
          </w:p>
        </w:tc>
        <w:tc>
          <w:tcPr>
            <w:tcW w:w="2176" w:type="dxa"/>
            <w:tcBorders>
              <w:top w:val="nil"/>
              <w:left w:val="nil"/>
              <w:bottom w:val="single" w:sz="4" w:space="0" w:color="auto"/>
              <w:right w:val="single" w:sz="4" w:space="0" w:color="auto"/>
            </w:tcBorders>
            <w:shd w:val="clear" w:color="000000" w:fill="F8DFF9"/>
            <w:noWrap/>
            <w:vAlign w:val="center"/>
            <w:hideMark/>
          </w:tcPr>
          <w:p w14:paraId="018398B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114,84</w:t>
            </w:r>
          </w:p>
        </w:tc>
        <w:tc>
          <w:tcPr>
            <w:tcW w:w="2320" w:type="dxa"/>
            <w:tcBorders>
              <w:top w:val="nil"/>
              <w:left w:val="nil"/>
              <w:bottom w:val="single" w:sz="4" w:space="0" w:color="auto"/>
              <w:right w:val="single" w:sz="4" w:space="0" w:color="auto"/>
            </w:tcBorders>
            <w:shd w:val="clear" w:color="auto" w:fill="auto"/>
            <w:noWrap/>
            <w:vAlign w:val="center"/>
            <w:hideMark/>
          </w:tcPr>
          <w:p w14:paraId="3086A0F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-6,89</w:t>
            </w:r>
          </w:p>
        </w:tc>
      </w:tr>
      <w:tr w:rsidR="004E0941" w:rsidRPr="004E0941" w14:paraId="4FBD4E0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6F16A3F"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685BD11" w14:textId="77777777" w:rsidR="004E0941" w:rsidRPr="004E0941" w:rsidRDefault="004E0941" w:rsidP="004E0941">
            <w:pPr>
              <w:rPr>
                <w:rFonts w:ascii="Bookman Old Style" w:hAnsi="Bookman Old Style" w:cs="Arial CYR"/>
                <w:sz w:val="19"/>
                <w:szCs w:val="19"/>
                <w:lang w:eastAsia="ru-RU"/>
              </w:rPr>
            </w:pPr>
          </w:p>
        </w:tc>
        <w:tc>
          <w:tcPr>
            <w:tcW w:w="1145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B3084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проведение оценки условий труда</w:t>
            </w:r>
          </w:p>
        </w:tc>
        <w:tc>
          <w:tcPr>
            <w:tcW w:w="1660" w:type="dxa"/>
            <w:tcBorders>
              <w:top w:val="nil"/>
              <w:left w:val="nil"/>
              <w:bottom w:val="single" w:sz="4" w:space="0" w:color="auto"/>
              <w:right w:val="single" w:sz="4" w:space="0" w:color="auto"/>
            </w:tcBorders>
            <w:shd w:val="clear" w:color="auto" w:fill="auto"/>
            <w:noWrap/>
            <w:vAlign w:val="bottom"/>
            <w:hideMark/>
          </w:tcPr>
          <w:p w14:paraId="565129C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02BC10D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03DF746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857,40</w:t>
            </w:r>
          </w:p>
        </w:tc>
        <w:tc>
          <w:tcPr>
            <w:tcW w:w="2176" w:type="dxa"/>
            <w:tcBorders>
              <w:top w:val="nil"/>
              <w:left w:val="nil"/>
              <w:bottom w:val="single" w:sz="4" w:space="0" w:color="auto"/>
              <w:right w:val="single" w:sz="4" w:space="0" w:color="auto"/>
            </w:tcBorders>
            <w:shd w:val="clear" w:color="000000" w:fill="F8DFF9"/>
            <w:noWrap/>
            <w:vAlign w:val="bottom"/>
            <w:hideMark/>
          </w:tcPr>
          <w:p w14:paraId="2E8275C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149,90</w:t>
            </w:r>
          </w:p>
        </w:tc>
        <w:tc>
          <w:tcPr>
            <w:tcW w:w="2320" w:type="dxa"/>
            <w:tcBorders>
              <w:top w:val="nil"/>
              <w:left w:val="nil"/>
              <w:bottom w:val="single" w:sz="4" w:space="0" w:color="auto"/>
              <w:right w:val="single" w:sz="4" w:space="0" w:color="auto"/>
            </w:tcBorders>
            <w:shd w:val="clear" w:color="auto" w:fill="auto"/>
            <w:noWrap/>
            <w:vAlign w:val="center"/>
            <w:hideMark/>
          </w:tcPr>
          <w:p w14:paraId="5DEC5D1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-707,50</w:t>
            </w:r>
          </w:p>
        </w:tc>
      </w:tr>
      <w:tr w:rsidR="004E0941" w:rsidRPr="004E0941" w14:paraId="65E86C10" w14:textId="77777777" w:rsidTr="004E0941">
        <w:trPr>
          <w:trHeight w:val="705"/>
          <w:jc w:val="center"/>
        </w:trPr>
        <w:tc>
          <w:tcPr>
            <w:tcW w:w="280" w:type="dxa"/>
            <w:tcBorders>
              <w:top w:val="nil"/>
              <w:left w:val="nil"/>
              <w:bottom w:val="nil"/>
              <w:right w:val="nil"/>
            </w:tcBorders>
            <w:shd w:val="clear" w:color="auto" w:fill="auto"/>
            <w:noWrap/>
            <w:vAlign w:val="bottom"/>
            <w:hideMark/>
          </w:tcPr>
          <w:p w14:paraId="2C6864E0"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hideMark/>
          </w:tcPr>
          <w:p w14:paraId="3BF2AD8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7F8112C"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оплату иных работ и услуг, выполняемых по договорам с организациями, включая:</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2B7ABDD" w14:textId="77777777" w:rsidR="004E0941" w:rsidRPr="004E0941" w:rsidRDefault="004E0941" w:rsidP="004E0941">
            <w:pPr>
              <w:jc w:val="center"/>
              <w:rPr>
                <w:rFonts w:ascii="Bookman Old Style" w:hAnsi="Bookman Old Style" w:cs="Arial CYR"/>
                <w:b/>
                <w:bCs/>
                <w:sz w:val="19"/>
                <w:szCs w:val="19"/>
                <w:lang w:eastAsia="ru-RU"/>
              </w:rPr>
            </w:pPr>
            <w:proofErr w:type="spellStart"/>
            <w:r w:rsidRPr="004E0941">
              <w:rPr>
                <w:rFonts w:ascii="Bookman Old Style" w:hAnsi="Bookman Old Style" w:cs="Arial CYR"/>
                <w:b/>
                <w:bCs/>
                <w:sz w:val="19"/>
                <w:szCs w:val="19"/>
                <w:lang w:eastAsia="ru-RU"/>
              </w:rPr>
              <w:t>тыс.руб</w:t>
            </w:r>
            <w:proofErr w:type="spellEnd"/>
            <w:r w:rsidRPr="004E0941">
              <w:rPr>
                <w:rFonts w:ascii="Bookman Old Style" w:hAnsi="Bookman Old Style" w:cs="Arial CYR"/>
                <w:b/>
                <w:bCs/>
                <w:sz w:val="19"/>
                <w:szCs w:val="19"/>
                <w:lang w:eastAsia="ru-RU"/>
              </w:rPr>
              <w:t>.</w:t>
            </w:r>
          </w:p>
        </w:tc>
        <w:tc>
          <w:tcPr>
            <w:tcW w:w="2140" w:type="dxa"/>
            <w:tcBorders>
              <w:top w:val="nil"/>
              <w:left w:val="nil"/>
              <w:bottom w:val="single" w:sz="4" w:space="0" w:color="auto"/>
              <w:right w:val="single" w:sz="4" w:space="0" w:color="auto"/>
            </w:tcBorders>
            <w:shd w:val="clear" w:color="000000" w:fill="FCD5B4"/>
            <w:noWrap/>
            <w:vAlign w:val="center"/>
            <w:hideMark/>
          </w:tcPr>
          <w:p w14:paraId="4B48FFD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3764,20</w:t>
            </w:r>
          </w:p>
        </w:tc>
        <w:tc>
          <w:tcPr>
            <w:tcW w:w="2000" w:type="dxa"/>
            <w:tcBorders>
              <w:top w:val="nil"/>
              <w:left w:val="nil"/>
              <w:bottom w:val="single" w:sz="4" w:space="0" w:color="auto"/>
              <w:right w:val="single" w:sz="4" w:space="0" w:color="auto"/>
            </w:tcBorders>
            <w:shd w:val="clear" w:color="000000" w:fill="C5D9F1"/>
            <w:noWrap/>
            <w:vAlign w:val="center"/>
            <w:hideMark/>
          </w:tcPr>
          <w:p w14:paraId="4A8B008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8757,60</w:t>
            </w:r>
          </w:p>
        </w:tc>
        <w:tc>
          <w:tcPr>
            <w:tcW w:w="2176" w:type="dxa"/>
            <w:tcBorders>
              <w:top w:val="nil"/>
              <w:left w:val="nil"/>
              <w:bottom w:val="single" w:sz="4" w:space="0" w:color="auto"/>
              <w:right w:val="single" w:sz="4" w:space="0" w:color="auto"/>
            </w:tcBorders>
            <w:shd w:val="clear" w:color="000000" w:fill="F8DFF9"/>
            <w:noWrap/>
            <w:vAlign w:val="center"/>
            <w:hideMark/>
          </w:tcPr>
          <w:p w14:paraId="519FB10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4696,54</w:t>
            </w:r>
          </w:p>
        </w:tc>
        <w:tc>
          <w:tcPr>
            <w:tcW w:w="2320" w:type="dxa"/>
            <w:tcBorders>
              <w:top w:val="nil"/>
              <w:left w:val="nil"/>
              <w:bottom w:val="single" w:sz="4" w:space="0" w:color="auto"/>
              <w:right w:val="single" w:sz="4" w:space="0" w:color="auto"/>
            </w:tcBorders>
            <w:shd w:val="clear" w:color="auto" w:fill="auto"/>
            <w:noWrap/>
            <w:vAlign w:val="center"/>
            <w:hideMark/>
          </w:tcPr>
          <w:p w14:paraId="7656402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-4061,06</w:t>
            </w:r>
          </w:p>
        </w:tc>
      </w:tr>
      <w:tr w:rsidR="004E0941" w:rsidRPr="004E0941" w14:paraId="2F4AD21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08695BB"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662ADA5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nil"/>
              <w:left w:val="nil"/>
              <w:bottom w:val="nil"/>
              <w:right w:val="nil"/>
            </w:tcBorders>
            <w:shd w:val="clear" w:color="auto" w:fill="auto"/>
            <w:noWrap/>
            <w:vAlign w:val="bottom"/>
            <w:hideMark/>
          </w:tcPr>
          <w:p w14:paraId="1506DFF3"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оплату услуг связи</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CA246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3CE4377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306,13</w:t>
            </w:r>
          </w:p>
        </w:tc>
        <w:tc>
          <w:tcPr>
            <w:tcW w:w="2000" w:type="dxa"/>
            <w:tcBorders>
              <w:top w:val="nil"/>
              <w:left w:val="nil"/>
              <w:bottom w:val="single" w:sz="4" w:space="0" w:color="auto"/>
              <w:right w:val="single" w:sz="4" w:space="0" w:color="auto"/>
            </w:tcBorders>
            <w:shd w:val="clear" w:color="000000" w:fill="C5D9F1"/>
            <w:noWrap/>
            <w:vAlign w:val="center"/>
            <w:hideMark/>
          </w:tcPr>
          <w:p w14:paraId="1A30060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577,83</w:t>
            </w:r>
          </w:p>
        </w:tc>
        <w:tc>
          <w:tcPr>
            <w:tcW w:w="2176" w:type="dxa"/>
            <w:tcBorders>
              <w:top w:val="nil"/>
              <w:left w:val="nil"/>
              <w:bottom w:val="single" w:sz="4" w:space="0" w:color="auto"/>
              <w:right w:val="single" w:sz="4" w:space="0" w:color="auto"/>
            </w:tcBorders>
            <w:shd w:val="clear" w:color="000000" w:fill="F8DFF9"/>
            <w:noWrap/>
            <w:vAlign w:val="bottom"/>
            <w:hideMark/>
          </w:tcPr>
          <w:p w14:paraId="3F65014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558,65</w:t>
            </w:r>
          </w:p>
        </w:tc>
        <w:tc>
          <w:tcPr>
            <w:tcW w:w="2320" w:type="dxa"/>
            <w:tcBorders>
              <w:top w:val="nil"/>
              <w:left w:val="nil"/>
              <w:bottom w:val="single" w:sz="4" w:space="0" w:color="auto"/>
              <w:right w:val="single" w:sz="4" w:space="0" w:color="auto"/>
            </w:tcBorders>
            <w:shd w:val="clear" w:color="auto" w:fill="auto"/>
            <w:noWrap/>
            <w:vAlign w:val="bottom"/>
            <w:hideMark/>
          </w:tcPr>
          <w:p w14:paraId="20EFEC5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-19,18</w:t>
            </w:r>
          </w:p>
        </w:tc>
      </w:tr>
      <w:tr w:rsidR="004E0941" w:rsidRPr="004E0941" w14:paraId="044E3A9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46AD2A9"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120857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AD31E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оплату услуг охраны </w:t>
            </w:r>
          </w:p>
        </w:tc>
        <w:tc>
          <w:tcPr>
            <w:tcW w:w="1660" w:type="dxa"/>
            <w:tcBorders>
              <w:top w:val="nil"/>
              <w:left w:val="nil"/>
              <w:bottom w:val="single" w:sz="4" w:space="0" w:color="auto"/>
              <w:right w:val="single" w:sz="4" w:space="0" w:color="auto"/>
            </w:tcBorders>
            <w:shd w:val="clear" w:color="auto" w:fill="auto"/>
            <w:noWrap/>
            <w:vAlign w:val="bottom"/>
            <w:hideMark/>
          </w:tcPr>
          <w:p w14:paraId="1A600E3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720DF64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1CAEA2C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72A80FD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3474EA5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1D4991D0" w14:textId="77777777" w:rsidTr="004E0941">
        <w:trPr>
          <w:trHeight w:val="720"/>
          <w:jc w:val="center"/>
        </w:trPr>
        <w:tc>
          <w:tcPr>
            <w:tcW w:w="280" w:type="dxa"/>
            <w:tcBorders>
              <w:top w:val="nil"/>
              <w:left w:val="nil"/>
              <w:bottom w:val="nil"/>
              <w:right w:val="nil"/>
            </w:tcBorders>
            <w:shd w:val="clear" w:color="auto" w:fill="auto"/>
            <w:noWrap/>
            <w:vAlign w:val="bottom"/>
            <w:hideMark/>
          </w:tcPr>
          <w:p w14:paraId="482B3EF3"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3E1AC6A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4447885"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w:t>
            </w:r>
            <w:r w:rsidRPr="004E0941">
              <w:rPr>
                <w:rFonts w:ascii="Bookman Old Style" w:hAnsi="Bookman Old Style" w:cs="Arial CYR"/>
                <w:sz w:val="19"/>
                <w:szCs w:val="19"/>
                <w:lang w:eastAsia="ru-RU"/>
              </w:rPr>
              <w:t>- расходы на оплату информационных, юридических, аудиторских и консультационных услуг</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D05D7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nil"/>
              <w:right w:val="single" w:sz="4" w:space="0" w:color="auto"/>
            </w:tcBorders>
            <w:shd w:val="clear" w:color="000000" w:fill="FCD5B4"/>
            <w:noWrap/>
            <w:vAlign w:val="bottom"/>
            <w:hideMark/>
          </w:tcPr>
          <w:p w14:paraId="619E34D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828,73</w:t>
            </w:r>
          </w:p>
        </w:tc>
        <w:tc>
          <w:tcPr>
            <w:tcW w:w="2000" w:type="dxa"/>
            <w:tcBorders>
              <w:top w:val="nil"/>
              <w:left w:val="nil"/>
              <w:bottom w:val="single" w:sz="4" w:space="0" w:color="auto"/>
              <w:right w:val="single" w:sz="4" w:space="0" w:color="auto"/>
            </w:tcBorders>
            <w:shd w:val="clear" w:color="000000" w:fill="C5D9F1"/>
            <w:noWrap/>
            <w:vAlign w:val="center"/>
            <w:hideMark/>
          </w:tcPr>
          <w:p w14:paraId="0D5EB05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1401,34</w:t>
            </w:r>
          </w:p>
        </w:tc>
        <w:tc>
          <w:tcPr>
            <w:tcW w:w="2176" w:type="dxa"/>
            <w:tcBorders>
              <w:top w:val="nil"/>
              <w:left w:val="nil"/>
              <w:bottom w:val="single" w:sz="4" w:space="0" w:color="auto"/>
              <w:right w:val="single" w:sz="4" w:space="0" w:color="auto"/>
            </w:tcBorders>
            <w:shd w:val="clear" w:color="000000" w:fill="F8DFF9"/>
            <w:noWrap/>
            <w:vAlign w:val="center"/>
            <w:hideMark/>
          </w:tcPr>
          <w:p w14:paraId="04A0D4D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1203,14</w:t>
            </w:r>
          </w:p>
        </w:tc>
        <w:tc>
          <w:tcPr>
            <w:tcW w:w="2320" w:type="dxa"/>
            <w:tcBorders>
              <w:top w:val="nil"/>
              <w:left w:val="nil"/>
              <w:bottom w:val="single" w:sz="4" w:space="0" w:color="auto"/>
              <w:right w:val="single" w:sz="4" w:space="0" w:color="auto"/>
            </w:tcBorders>
            <w:shd w:val="clear" w:color="auto" w:fill="auto"/>
            <w:noWrap/>
            <w:vAlign w:val="bottom"/>
            <w:hideMark/>
          </w:tcPr>
          <w:p w14:paraId="291171D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-198,20</w:t>
            </w:r>
          </w:p>
        </w:tc>
      </w:tr>
      <w:tr w:rsidR="004E0941" w:rsidRPr="004E0941" w14:paraId="54B5D88D" w14:textId="77777777" w:rsidTr="004E0941">
        <w:trPr>
          <w:trHeight w:val="690"/>
          <w:jc w:val="center"/>
        </w:trPr>
        <w:tc>
          <w:tcPr>
            <w:tcW w:w="280" w:type="dxa"/>
            <w:tcBorders>
              <w:top w:val="nil"/>
              <w:left w:val="nil"/>
              <w:bottom w:val="nil"/>
              <w:right w:val="nil"/>
            </w:tcBorders>
            <w:shd w:val="clear" w:color="auto" w:fill="auto"/>
            <w:noWrap/>
            <w:vAlign w:val="bottom"/>
            <w:hideMark/>
          </w:tcPr>
          <w:p w14:paraId="2A6B955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C4C9D4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23A2D2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охрану труда (спецодежда, медосмотр, моющие и чистящие средства)</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E3A10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33A4DA7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1827,20</w:t>
            </w:r>
          </w:p>
        </w:tc>
        <w:tc>
          <w:tcPr>
            <w:tcW w:w="2000" w:type="dxa"/>
            <w:tcBorders>
              <w:top w:val="nil"/>
              <w:left w:val="nil"/>
              <w:bottom w:val="single" w:sz="4" w:space="0" w:color="auto"/>
              <w:right w:val="single" w:sz="4" w:space="0" w:color="auto"/>
            </w:tcBorders>
            <w:shd w:val="clear" w:color="000000" w:fill="C5D9F1"/>
            <w:noWrap/>
            <w:vAlign w:val="center"/>
            <w:hideMark/>
          </w:tcPr>
          <w:p w14:paraId="565EC48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4505,00</w:t>
            </w:r>
          </w:p>
        </w:tc>
        <w:tc>
          <w:tcPr>
            <w:tcW w:w="2176" w:type="dxa"/>
            <w:tcBorders>
              <w:top w:val="nil"/>
              <w:left w:val="nil"/>
              <w:bottom w:val="single" w:sz="4" w:space="0" w:color="auto"/>
              <w:right w:val="single" w:sz="4" w:space="0" w:color="auto"/>
            </w:tcBorders>
            <w:shd w:val="clear" w:color="000000" w:fill="F8DFF9"/>
            <w:noWrap/>
            <w:vAlign w:val="center"/>
            <w:hideMark/>
          </w:tcPr>
          <w:p w14:paraId="0CA7389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2828,55</w:t>
            </w:r>
          </w:p>
        </w:tc>
        <w:tc>
          <w:tcPr>
            <w:tcW w:w="2320" w:type="dxa"/>
            <w:tcBorders>
              <w:top w:val="nil"/>
              <w:left w:val="nil"/>
              <w:bottom w:val="single" w:sz="4" w:space="0" w:color="auto"/>
              <w:right w:val="single" w:sz="4" w:space="0" w:color="auto"/>
            </w:tcBorders>
            <w:shd w:val="clear" w:color="auto" w:fill="auto"/>
            <w:noWrap/>
            <w:vAlign w:val="bottom"/>
            <w:hideMark/>
          </w:tcPr>
          <w:p w14:paraId="06325A1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-1676,45</w:t>
            </w:r>
          </w:p>
        </w:tc>
      </w:tr>
      <w:tr w:rsidR="004E0941" w:rsidRPr="004E0941" w14:paraId="24B87423" w14:textId="77777777" w:rsidTr="004E0941">
        <w:trPr>
          <w:trHeight w:val="137"/>
          <w:jc w:val="center"/>
        </w:trPr>
        <w:tc>
          <w:tcPr>
            <w:tcW w:w="280" w:type="dxa"/>
            <w:tcBorders>
              <w:top w:val="nil"/>
              <w:left w:val="nil"/>
              <w:bottom w:val="nil"/>
              <w:right w:val="nil"/>
            </w:tcBorders>
            <w:shd w:val="clear" w:color="auto" w:fill="auto"/>
            <w:noWrap/>
            <w:vAlign w:val="bottom"/>
            <w:hideMark/>
          </w:tcPr>
          <w:p w14:paraId="5F4170AA"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6C8C029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24D77E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оплату других работ и услуг (СЭС, </w:t>
            </w:r>
            <w:proofErr w:type="spellStart"/>
            <w:r w:rsidRPr="004E0941">
              <w:rPr>
                <w:rFonts w:ascii="Bookman Old Style" w:hAnsi="Bookman Old Style" w:cs="Arial CYR"/>
                <w:sz w:val="19"/>
                <w:szCs w:val="19"/>
                <w:lang w:eastAsia="ru-RU"/>
              </w:rPr>
              <w:t>пожарн</w:t>
            </w:r>
            <w:proofErr w:type="spellEnd"/>
            <w:r w:rsidRPr="004E0941">
              <w:rPr>
                <w:rFonts w:ascii="Bookman Old Style" w:hAnsi="Bookman Old Style" w:cs="Arial CYR"/>
                <w:sz w:val="19"/>
                <w:szCs w:val="19"/>
                <w:lang w:eastAsia="ru-RU"/>
              </w:rPr>
              <w:t xml:space="preserve">, </w:t>
            </w:r>
            <w:proofErr w:type="spellStart"/>
            <w:r w:rsidRPr="004E0941">
              <w:rPr>
                <w:rFonts w:ascii="Bookman Old Style" w:hAnsi="Bookman Old Style" w:cs="Arial CYR"/>
                <w:sz w:val="19"/>
                <w:szCs w:val="19"/>
                <w:lang w:eastAsia="ru-RU"/>
              </w:rPr>
              <w:t>пр.контр</w:t>
            </w:r>
            <w:proofErr w:type="spellEnd"/>
            <w:r w:rsidRPr="004E0941">
              <w:rPr>
                <w:rFonts w:ascii="Bookman Old Style" w:hAnsi="Bookman Old Style" w:cs="Arial CYR"/>
                <w:sz w:val="19"/>
                <w:szCs w:val="19"/>
                <w:lang w:eastAsia="ru-RU"/>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FEF48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nil"/>
              <w:right w:val="single" w:sz="4" w:space="0" w:color="auto"/>
            </w:tcBorders>
            <w:shd w:val="clear" w:color="000000" w:fill="FCD5B4"/>
            <w:noWrap/>
            <w:vAlign w:val="bottom"/>
            <w:hideMark/>
          </w:tcPr>
          <w:p w14:paraId="4FF6A2D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43D147B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2167,16</w:t>
            </w:r>
          </w:p>
        </w:tc>
        <w:tc>
          <w:tcPr>
            <w:tcW w:w="2176" w:type="dxa"/>
            <w:tcBorders>
              <w:top w:val="nil"/>
              <w:left w:val="nil"/>
              <w:bottom w:val="single" w:sz="4" w:space="0" w:color="auto"/>
              <w:right w:val="single" w:sz="4" w:space="0" w:color="auto"/>
            </w:tcBorders>
            <w:shd w:val="clear" w:color="000000" w:fill="F8DFF9"/>
            <w:noWrap/>
            <w:vAlign w:val="center"/>
            <w:hideMark/>
          </w:tcPr>
          <w:p w14:paraId="4EB89B8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000000" w:fill="FF0000"/>
            <w:noWrap/>
            <w:vAlign w:val="bottom"/>
            <w:hideMark/>
          </w:tcPr>
          <w:p w14:paraId="1B3393C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-2167,16</w:t>
            </w:r>
          </w:p>
        </w:tc>
      </w:tr>
      <w:tr w:rsidR="004E0941" w:rsidRPr="004E0941" w14:paraId="01E7B33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34C2374"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2AF8F0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nil"/>
            </w:tcBorders>
            <w:shd w:val="clear" w:color="auto" w:fill="auto"/>
            <w:noWrap/>
            <w:vAlign w:val="bottom"/>
            <w:hideMark/>
          </w:tcPr>
          <w:p w14:paraId="2B325CF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оплату коммунальных услуг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626667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nil"/>
              <w:right w:val="single" w:sz="4" w:space="0" w:color="auto"/>
            </w:tcBorders>
            <w:shd w:val="clear" w:color="000000" w:fill="FCD5B4"/>
            <w:noWrap/>
            <w:vAlign w:val="bottom"/>
            <w:hideMark/>
          </w:tcPr>
          <w:p w14:paraId="4A350C0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2,37</w:t>
            </w:r>
          </w:p>
        </w:tc>
        <w:tc>
          <w:tcPr>
            <w:tcW w:w="2000" w:type="dxa"/>
            <w:tcBorders>
              <w:top w:val="nil"/>
              <w:left w:val="nil"/>
              <w:bottom w:val="nil"/>
              <w:right w:val="single" w:sz="4" w:space="0" w:color="auto"/>
            </w:tcBorders>
            <w:shd w:val="clear" w:color="000000" w:fill="C5D9F1"/>
            <w:noWrap/>
            <w:vAlign w:val="center"/>
            <w:hideMark/>
          </w:tcPr>
          <w:p w14:paraId="701ABEC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1,87</w:t>
            </w:r>
          </w:p>
        </w:tc>
        <w:tc>
          <w:tcPr>
            <w:tcW w:w="2176" w:type="dxa"/>
            <w:tcBorders>
              <w:top w:val="nil"/>
              <w:left w:val="nil"/>
              <w:bottom w:val="single" w:sz="4" w:space="0" w:color="auto"/>
              <w:right w:val="single" w:sz="4" w:space="0" w:color="auto"/>
            </w:tcBorders>
            <w:shd w:val="clear" w:color="000000" w:fill="F8DFF9"/>
            <w:noWrap/>
            <w:vAlign w:val="bottom"/>
            <w:hideMark/>
          </w:tcPr>
          <w:p w14:paraId="4D16DE5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1,80</w:t>
            </w:r>
          </w:p>
        </w:tc>
        <w:tc>
          <w:tcPr>
            <w:tcW w:w="2320" w:type="dxa"/>
            <w:tcBorders>
              <w:top w:val="nil"/>
              <w:left w:val="nil"/>
              <w:bottom w:val="single" w:sz="4" w:space="0" w:color="auto"/>
              <w:right w:val="single" w:sz="4" w:space="0" w:color="auto"/>
            </w:tcBorders>
            <w:shd w:val="clear" w:color="auto" w:fill="auto"/>
            <w:noWrap/>
            <w:vAlign w:val="bottom"/>
            <w:hideMark/>
          </w:tcPr>
          <w:p w14:paraId="015DADF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-0,07</w:t>
            </w:r>
          </w:p>
        </w:tc>
      </w:tr>
      <w:tr w:rsidR="004E0941" w:rsidRPr="004E0941" w14:paraId="09F32DE0" w14:textId="77777777" w:rsidTr="004E0941">
        <w:trPr>
          <w:trHeight w:val="255"/>
          <w:jc w:val="center"/>
        </w:trPr>
        <w:tc>
          <w:tcPr>
            <w:tcW w:w="280" w:type="dxa"/>
            <w:tcBorders>
              <w:top w:val="nil"/>
              <w:left w:val="nil"/>
              <w:bottom w:val="nil"/>
              <w:right w:val="nil"/>
            </w:tcBorders>
            <w:shd w:val="clear" w:color="auto" w:fill="auto"/>
            <w:noWrap/>
            <w:vAlign w:val="bottom"/>
            <w:hideMark/>
          </w:tcPr>
          <w:p w14:paraId="30D27688"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151A1DE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nil"/>
              <w:bottom w:val="single" w:sz="4" w:space="0" w:color="auto"/>
              <w:right w:val="single" w:sz="4" w:space="0" w:color="000000"/>
            </w:tcBorders>
            <w:shd w:val="clear" w:color="auto" w:fill="auto"/>
            <w:vAlign w:val="bottom"/>
            <w:hideMark/>
          </w:tcPr>
          <w:p w14:paraId="25FAE87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иные работы и услуги (</w:t>
            </w:r>
            <w:proofErr w:type="spellStart"/>
            <w:r w:rsidRPr="004E0941">
              <w:rPr>
                <w:rFonts w:ascii="Bookman Old Style" w:hAnsi="Bookman Old Style" w:cs="Arial CYR"/>
                <w:sz w:val="19"/>
                <w:szCs w:val="19"/>
                <w:lang w:eastAsia="ru-RU"/>
              </w:rPr>
              <w:t>тех.обслуживание</w:t>
            </w:r>
            <w:proofErr w:type="spellEnd"/>
            <w:r w:rsidRPr="004E0941">
              <w:rPr>
                <w:rFonts w:ascii="Bookman Old Style" w:hAnsi="Bookman Old Style" w:cs="Arial CYR"/>
                <w:sz w:val="19"/>
                <w:szCs w:val="19"/>
                <w:lang w:eastAsia="ru-RU"/>
              </w:rPr>
              <w:t xml:space="preserve"> систем видеонаблюдения)</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B5443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36068A1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799,77</w:t>
            </w:r>
          </w:p>
        </w:tc>
        <w:tc>
          <w:tcPr>
            <w:tcW w:w="2000" w:type="dxa"/>
            <w:tcBorders>
              <w:top w:val="single" w:sz="4" w:space="0" w:color="auto"/>
              <w:left w:val="nil"/>
              <w:bottom w:val="single" w:sz="4" w:space="0" w:color="auto"/>
              <w:right w:val="single" w:sz="4" w:space="0" w:color="auto"/>
            </w:tcBorders>
            <w:shd w:val="clear" w:color="000000" w:fill="C5D9F1"/>
            <w:noWrap/>
            <w:vAlign w:val="center"/>
            <w:hideMark/>
          </w:tcPr>
          <w:p w14:paraId="33EBAA7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104,4</w:t>
            </w:r>
          </w:p>
        </w:tc>
        <w:tc>
          <w:tcPr>
            <w:tcW w:w="2176" w:type="dxa"/>
            <w:tcBorders>
              <w:top w:val="single" w:sz="4" w:space="0" w:color="auto"/>
              <w:left w:val="nil"/>
              <w:bottom w:val="single" w:sz="4" w:space="0" w:color="auto"/>
              <w:right w:val="single" w:sz="4" w:space="0" w:color="auto"/>
            </w:tcBorders>
            <w:shd w:val="clear" w:color="000000" w:fill="F8DFF9"/>
            <w:noWrap/>
            <w:vAlign w:val="center"/>
            <w:hideMark/>
          </w:tcPr>
          <w:p w14:paraId="72F6A7B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104,40</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B8DCCB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50B5CFBA"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1339010"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9DA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w:t>
            </w:r>
          </w:p>
        </w:tc>
        <w:tc>
          <w:tcPr>
            <w:tcW w:w="11459" w:type="dxa"/>
            <w:gridSpan w:val="5"/>
            <w:tcBorders>
              <w:top w:val="single" w:sz="4" w:space="0" w:color="auto"/>
              <w:left w:val="single" w:sz="4" w:space="0" w:color="auto"/>
              <w:bottom w:val="nil"/>
              <w:right w:val="nil"/>
            </w:tcBorders>
            <w:shd w:val="clear" w:color="auto" w:fill="auto"/>
            <w:noWrap/>
            <w:vAlign w:val="bottom"/>
            <w:hideMark/>
          </w:tcPr>
          <w:p w14:paraId="77EF5327"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служебные командировки</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55FB8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04A017C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5,54</w:t>
            </w:r>
          </w:p>
        </w:tc>
        <w:tc>
          <w:tcPr>
            <w:tcW w:w="2000" w:type="dxa"/>
            <w:tcBorders>
              <w:top w:val="single" w:sz="4" w:space="0" w:color="auto"/>
              <w:left w:val="nil"/>
              <w:bottom w:val="single" w:sz="4" w:space="0" w:color="auto"/>
              <w:right w:val="single" w:sz="4" w:space="0" w:color="auto"/>
            </w:tcBorders>
            <w:shd w:val="clear" w:color="000000" w:fill="C5D9F1"/>
            <w:noWrap/>
            <w:vAlign w:val="center"/>
            <w:hideMark/>
          </w:tcPr>
          <w:p w14:paraId="0CBD190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93,76</w:t>
            </w:r>
          </w:p>
        </w:tc>
        <w:tc>
          <w:tcPr>
            <w:tcW w:w="2176" w:type="dxa"/>
            <w:tcBorders>
              <w:top w:val="single" w:sz="4" w:space="0" w:color="auto"/>
              <w:left w:val="nil"/>
              <w:bottom w:val="single" w:sz="4" w:space="0" w:color="auto"/>
              <w:right w:val="single" w:sz="4" w:space="0" w:color="auto"/>
            </w:tcBorders>
            <w:shd w:val="clear" w:color="000000" w:fill="F8DFF9"/>
            <w:noWrap/>
            <w:vAlign w:val="bottom"/>
            <w:hideMark/>
          </w:tcPr>
          <w:p w14:paraId="4D76761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93,76</w:t>
            </w:r>
          </w:p>
        </w:tc>
        <w:tc>
          <w:tcPr>
            <w:tcW w:w="2320" w:type="dxa"/>
            <w:tcBorders>
              <w:top w:val="nil"/>
              <w:left w:val="nil"/>
              <w:bottom w:val="single" w:sz="4" w:space="0" w:color="auto"/>
              <w:right w:val="single" w:sz="4" w:space="0" w:color="auto"/>
            </w:tcBorders>
            <w:shd w:val="clear" w:color="000000" w:fill="FF0000"/>
            <w:noWrap/>
            <w:vAlign w:val="bottom"/>
            <w:hideMark/>
          </w:tcPr>
          <w:p w14:paraId="549E1C7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1B4E1C3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9EEE0A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CFE2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7</w:t>
            </w:r>
          </w:p>
        </w:tc>
        <w:tc>
          <w:tcPr>
            <w:tcW w:w="11459" w:type="dxa"/>
            <w:gridSpan w:val="5"/>
            <w:tcBorders>
              <w:top w:val="single" w:sz="4" w:space="0" w:color="auto"/>
              <w:left w:val="single" w:sz="4" w:space="0" w:color="auto"/>
              <w:bottom w:val="single" w:sz="4" w:space="0" w:color="auto"/>
              <w:right w:val="nil"/>
            </w:tcBorders>
            <w:shd w:val="clear" w:color="auto" w:fill="auto"/>
            <w:noWrap/>
            <w:vAlign w:val="bottom"/>
            <w:hideMark/>
          </w:tcPr>
          <w:p w14:paraId="351DBF7B"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обучение персонала</w:t>
            </w:r>
          </w:p>
        </w:tc>
        <w:tc>
          <w:tcPr>
            <w:tcW w:w="1660" w:type="dxa"/>
            <w:tcBorders>
              <w:top w:val="nil"/>
              <w:left w:val="single" w:sz="4" w:space="0" w:color="auto"/>
              <w:bottom w:val="nil"/>
              <w:right w:val="single" w:sz="4" w:space="0" w:color="auto"/>
            </w:tcBorders>
            <w:shd w:val="clear" w:color="auto" w:fill="auto"/>
            <w:noWrap/>
            <w:vAlign w:val="bottom"/>
            <w:hideMark/>
          </w:tcPr>
          <w:p w14:paraId="5147B1D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467D7A7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432,94</w:t>
            </w:r>
          </w:p>
        </w:tc>
        <w:tc>
          <w:tcPr>
            <w:tcW w:w="2000" w:type="dxa"/>
            <w:tcBorders>
              <w:top w:val="nil"/>
              <w:left w:val="nil"/>
              <w:bottom w:val="single" w:sz="4" w:space="0" w:color="auto"/>
              <w:right w:val="single" w:sz="4" w:space="0" w:color="auto"/>
            </w:tcBorders>
            <w:shd w:val="clear" w:color="000000" w:fill="C5D9F1"/>
            <w:noWrap/>
            <w:vAlign w:val="center"/>
            <w:hideMark/>
          </w:tcPr>
          <w:p w14:paraId="56D0E5E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600,60</w:t>
            </w:r>
          </w:p>
        </w:tc>
        <w:tc>
          <w:tcPr>
            <w:tcW w:w="2176" w:type="dxa"/>
            <w:tcBorders>
              <w:top w:val="nil"/>
              <w:left w:val="nil"/>
              <w:bottom w:val="single" w:sz="4" w:space="0" w:color="auto"/>
              <w:right w:val="single" w:sz="4" w:space="0" w:color="auto"/>
            </w:tcBorders>
            <w:shd w:val="clear" w:color="000000" w:fill="F8DFF9"/>
            <w:noWrap/>
            <w:vAlign w:val="bottom"/>
            <w:hideMark/>
          </w:tcPr>
          <w:p w14:paraId="2710964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301,50</w:t>
            </w:r>
          </w:p>
        </w:tc>
        <w:tc>
          <w:tcPr>
            <w:tcW w:w="2320" w:type="dxa"/>
            <w:tcBorders>
              <w:top w:val="nil"/>
              <w:left w:val="nil"/>
              <w:bottom w:val="single" w:sz="4" w:space="0" w:color="auto"/>
              <w:right w:val="single" w:sz="4" w:space="0" w:color="auto"/>
            </w:tcBorders>
            <w:shd w:val="clear" w:color="auto" w:fill="auto"/>
            <w:noWrap/>
            <w:vAlign w:val="bottom"/>
            <w:hideMark/>
          </w:tcPr>
          <w:p w14:paraId="4260EC1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-299,10</w:t>
            </w:r>
          </w:p>
        </w:tc>
      </w:tr>
      <w:tr w:rsidR="004E0941" w:rsidRPr="004E0941" w14:paraId="1ABEB22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E9CB54F"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E456E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w:t>
            </w:r>
          </w:p>
        </w:tc>
        <w:tc>
          <w:tcPr>
            <w:tcW w:w="7019" w:type="dxa"/>
            <w:gridSpan w:val="4"/>
            <w:tcBorders>
              <w:top w:val="single" w:sz="4" w:space="0" w:color="auto"/>
              <w:left w:val="single" w:sz="4" w:space="0" w:color="auto"/>
              <w:bottom w:val="single" w:sz="4" w:space="0" w:color="auto"/>
              <w:right w:val="nil"/>
            </w:tcBorders>
            <w:shd w:val="clear" w:color="auto" w:fill="auto"/>
            <w:noWrap/>
            <w:vAlign w:val="bottom"/>
            <w:hideMark/>
          </w:tcPr>
          <w:p w14:paraId="5EE81AB7"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Лизинговый платеж</w:t>
            </w:r>
          </w:p>
        </w:tc>
        <w:tc>
          <w:tcPr>
            <w:tcW w:w="4440" w:type="dxa"/>
            <w:tcBorders>
              <w:top w:val="nil"/>
              <w:left w:val="nil"/>
              <w:bottom w:val="single" w:sz="4" w:space="0" w:color="auto"/>
              <w:right w:val="nil"/>
            </w:tcBorders>
            <w:shd w:val="clear" w:color="auto" w:fill="auto"/>
            <w:noWrap/>
            <w:vAlign w:val="bottom"/>
            <w:hideMark/>
          </w:tcPr>
          <w:p w14:paraId="0955BD1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EB2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23FF484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w:t>
            </w:r>
          </w:p>
        </w:tc>
        <w:tc>
          <w:tcPr>
            <w:tcW w:w="2000" w:type="dxa"/>
            <w:tcBorders>
              <w:top w:val="nil"/>
              <w:left w:val="nil"/>
              <w:bottom w:val="single" w:sz="4" w:space="0" w:color="auto"/>
              <w:right w:val="single" w:sz="4" w:space="0" w:color="auto"/>
            </w:tcBorders>
            <w:shd w:val="clear" w:color="000000" w:fill="C5D9F1"/>
            <w:noWrap/>
            <w:vAlign w:val="center"/>
            <w:hideMark/>
          </w:tcPr>
          <w:p w14:paraId="1383F22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47EE9F4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08AE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3945739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0C4D537"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34530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9</w:t>
            </w:r>
          </w:p>
        </w:tc>
        <w:tc>
          <w:tcPr>
            <w:tcW w:w="6059" w:type="dxa"/>
            <w:gridSpan w:val="3"/>
            <w:tcBorders>
              <w:top w:val="single" w:sz="4" w:space="0" w:color="auto"/>
              <w:left w:val="single" w:sz="4" w:space="0" w:color="auto"/>
              <w:bottom w:val="single" w:sz="4" w:space="0" w:color="auto"/>
              <w:right w:val="nil"/>
            </w:tcBorders>
            <w:shd w:val="clear" w:color="auto" w:fill="auto"/>
            <w:noWrap/>
            <w:vAlign w:val="bottom"/>
            <w:hideMark/>
          </w:tcPr>
          <w:p w14:paraId="04632325"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Арендная плата</w:t>
            </w:r>
          </w:p>
        </w:tc>
        <w:tc>
          <w:tcPr>
            <w:tcW w:w="960" w:type="dxa"/>
            <w:tcBorders>
              <w:top w:val="nil"/>
              <w:left w:val="nil"/>
              <w:bottom w:val="single" w:sz="4" w:space="0" w:color="auto"/>
              <w:right w:val="nil"/>
            </w:tcBorders>
            <w:shd w:val="clear" w:color="auto" w:fill="auto"/>
            <w:noWrap/>
            <w:vAlign w:val="bottom"/>
            <w:hideMark/>
          </w:tcPr>
          <w:p w14:paraId="6A47FAD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666FC18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nil"/>
              <w:right w:val="single" w:sz="4" w:space="0" w:color="auto"/>
            </w:tcBorders>
            <w:shd w:val="clear" w:color="auto" w:fill="auto"/>
            <w:noWrap/>
            <w:vAlign w:val="bottom"/>
            <w:hideMark/>
          </w:tcPr>
          <w:p w14:paraId="685F6E2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30124E9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480,00</w:t>
            </w:r>
          </w:p>
        </w:tc>
        <w:tc>
          <w:tcPr>
            <w:tcW w:w="2000" w:type="dxa"/>
            <w:tcBorders>
              <w:top w:val="nil"/>
              <w:left w:val="nil"/>
              <w:bottom w:val="single" w:sz="4" w:space="0" w:color="auto"/>
              <w:right w:val="single" w:sz="4" w:space="0" w:color="auto"/>
            </w:tcBorders>
            <w:shd w:val="clear" w:color="000000" w:fill="C5D9F1"/>
            <w:noWrap/>
            <w:vAlign w:val="center"/>
            <w:hideMark/>
          </w:tcPr>
          <w:p w14:paraId="495D26E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154,48</w:t>
            </w:r>
          </w:p>
        </w:tc>
        <w:tc>
          <w:tcPr>
            <w:tcW w:w="2176" w:type="dxa"/>
            <w:tcBorders>
              <w:top w:val="nil"/>
              <w:left w:val="nil"/>
              <w:bottom w:val="single" w:sz="4" w:space="0" w:color="auto"/>
              <w:right w:val="single" w:sz="4" w:space="0" w:color="auto"/>
            </w:tcBorders>
            <w:shd w:val="clear" w:color="000000" w:fill="F8DFF9"/>
            <w:noWrap/>
            <w:vAlign w:val="bottom"/>
            <w:hideMark/>
          </w:tcPr>
          <w:p w14:paraId="15AA736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154,48</w:t>
            </w:r>
          </w:p>
        </w:tc>
        <w:tc>
          <w:tcPr>
            <w:tcW w:w="2320" w:type="dxa"/>
            <w:tcBorders>
              <w:top w:val="nil"/>
              <w:left w:val="nil"/>
              <w:bottom w:val="single" w:sz="4" w:space="0" w:color="auto"/>
              <w:right w:val="single" w:sz="4" w:space="0" w:color="auto"/>
            </w:tcBorders>
            <w:shd w:val="clear" w:color="auto" w:fill="auto"/>
            <w:noWrap/>
            <w:vAlign w:val="bottom"/>
            <w:hideMark/>
          </w:tcPr>
          <w:p w14:paraId="4719866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57E5C07A" w14:textId="77777777" w:rsidTr="004E0941">
        <w:trPr>
          <w:trHeight w:val="765"/>
          <w:jc w:val="center"/>
        </w:trPr>
        <w:tc>
          <w:tcPr>
            <w:tcW w:w="280" w:type="dxa"/>
            <w:tcBorders>
              <w:top w:val="nil"/>
              <w:left w:val="nil"/>
              <w:bottom w:val="nil"/>
              <w:right w:val="nil"/>
            </w:tcBorders>
            <w:shd w:val="clear" w:color="auto" w:fill="auto"/>
            <w:noWrap/>
            <w:vAlign w:val="bottom"/>
            <w:hideMark/>
          </w:tcPr>
          <w:p w14:paraId="3870F3E0"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8A7C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10</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E5A2BA1"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Другие обоснованные расходы, связанные  с производством и реализацией продукции, в т.ч.:</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964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2FB9227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533,33</w:t>
            </w:r>
          </w:p>
        </w:tc>
        <w:tc>
          <w:tcPr>
            <w:tcW w:w="2000" w:type="dxa"/>
            <w:tcBorders>
              <w:top w:val="nil"/>
              <w:left w:val="nil"/>
              <w:bottom w:val="single" w:sz="4" w:space="0" w:color="auto"/>
              <w:right w:val="single" w:sz="4" w:space="0" w:color="auto"/>
            </w:tcBorders>
            <w:shd w:val="clear" w:color="000000" w:fill="C5D9F1"/>
            <w:noWrap/>
            <w:vAlign w:val="bottom"/>
            <w:hideMark/>
          </w:tcPr>
          <w:p w14:paraId="6C6CFE4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1893,70</w:t>
            </w:r>
          </w:p>
        </w:tc>
        <w:tc>
          <w:tcPr>
            <w:tcW w:w="2176" w:type="dxa"/>
            <w:tcBorders>
              <w:top w:val="nil"/>
              <w:left w:val="nil"/>
              <w:bottom w:val="single" w:sz="4" w:space="0" w:color="auto"/>
              <w:right w:val="single" w:sz="4" w:space="0" w:color="auto"/>
            </w:tcBorders>
            <w:shd w:val="clear" w:color="000000" w:fill="F8DFF9"/>
            <w:noWrap/>
            <w:vAlign w:val="bottom"/>
            <w:hideMark/>
          </w:tcPr>
          <w:p w14:paraId="2C6501E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1515,46</w:t>
            </w:r>
          </w:p>
        </w:tc>
        <w:tc>
          <w:tcPr>
            <w:tcW w:w="2320" w:type="dxa"/>
            <w:tcBorders>
              <w:top w:val="nil"/>
              <w:left w:val="nil"/>
              <w:bottom w:val="single" w:sz="4" w:space="0" w:color="auto"/>
              <w:right w:val="single" w:sz="4" w:space="0" w:color="auto"/>
            </w:tcBorders>
            <w:shd w:val="clear" w:color="auto" w:fill="auto"/>
            <w:noWrap/>
            <w:vAlign w:val="bottom"/>
            <w:hideMark/>
          </w:tcPr>
          <w:p w14:paraId="3A07CA3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-378,24</w:t>
            </w:r>
          </w:p>
        </w:tc>
      </w:tr>
      <w:tr w:rsidR="004E0941" w:rsidRPr="004E0941" w14:paraId="1AAA97EB"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415E502"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6FF4BA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061BE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канцелярские товары (почтово-телеграфные)</w:t>
            </w:r>
          </w:p>
        </w:tc>
        <w:tc>
          <w:tcPr>
            <w:tcW w:w="1660" w:type="dxa"/>
            <w:tcBorders>
              <w:top w:val="nil"/>
              <w:left w:val="nil"/>
              <w:bottom w:val="single" w:sz="4" w:space="0" w:color="auto"/>
              <w:right w:val="single" w:sz="4" w:space="0" w:color="auto"/>
            </w:tcBorders>
            <w:shd w:val="clear" w:color="auto" w:fill="auto"/>
            <w:noWrap/>
            <w:vAlign w:val="bottom"/>
            <w:hideMark/>
          </w:tcPr>
          <w:p w14:paraId="7469962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11B3491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241,80</w:t>
            </w:r>
          </w:p>
        </w:tc>
        <w:tc>
          <w:tcPr>
            <w:tcW w:w="2000" w:type="dxa"/>
            <w:tcBorders>
              <w:top w:val="nil"/>
              <w:left w:val="nil"/>
              <w:bottom w:val="single" w:sz="4" w:space="0" w:color="auto"/>
              <w:right w:val="single" w:sz="4" w:space="0" w:color="auto"/>
            </w:tcBorders>
            <w:shd w:val="clear" w:color="000000" w:fill="C5D9F1"/>
            <w:noWrap/>
            <w:vAlign w:val="bottom"/>
            <w:hideMark/>
          </w:tcPr>
          <w:p w14:paraId="2606C97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951,57</w:t>
            </w:r>
          </w:p>
        </w:tc>
        <w:tc>
          <w:tcPr>
            <w:tcW w:w="2176" w:type="dxa"/>
            <w:tcBorders>
              <w:top w:val="nil"/>
              <w:left w:val="nil"/>
              <w:bottom w:val="single" w:sz="4" w:space="0" w:color="auto"/>
              <w:right w:val="single" w:sz="4" w:space="0" w:color="auto"/>
            </w:tcBorders>
            <w:shd w:val="clear" w:color="000000" w:fill="F8DFF9"/>
            <w:noWrap/>
            <w:vAlign w:val="bottom"/>
            <w:hideMark/>
          </w:tcPr>
          <w:p w14:paraId="6D6B040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674,17</w:t>
            </w:r>
          </w:p>
        </w:tc>
        <w:tc>
          <w:tcPr>
            <w:tcW w:w="2320" w:type="dxa"/>
            <w:tcBorders>
              <w:top w:val="nil"/>
              <w:left w:val="nil"/>
              <w:bottom w:val="single" w:sz="4" w:space="0" w:color="auto"/>
              <w:right w:val="single" w:sz="4" w:space="0" w:color="auto"/>
            </w:tcBorders>
            <w:shd w:val="clear" w:color="auto" w:fill="auto"/>
            <w:noWrap/>
            <w:vAlign w:val="bottom"/>
            <w:hideMark/>
          </w:tcPr>
          <w:p w14:paraId="3D87B7F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-277,40</w:t>
            </w:r>
          </w:p>
        </w:tc>
      </w:tr>
      <w:tr w:rsidR="004E0941" w:rsidRPr="004E0941" w14:paraId="7A797629" w14:textId="77777777" w:rsidTr="004E0941">
        <w:trPr>
          <w:trHeight w:val="720"/>
          <w:jc w:val="center"/>
        </w:trPr>
        <w:tc>
          <w:tcPr>
            <w:tcW w:w="280" w:type="dxa"/>
            <w:tcBorders>
              <w:top w:val="nil"/>
              <w:left w:val="nil"/>
              <w:bottom w:val="nil"/>
              <w:right w:val="nil"/>
            </w:tcBorders>
            <w:shd w:val="clear" w:color="auto" w:fill="auto"/>
            <w:noWrap/>
            <w:vAlign w:val="bottom"/>
            <w:hideMark/>
          </w:tcPr>
          <w:p w14:paraId="1D92C387"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263CB84"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98346A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w:t>
            </w:r>
            <w:proofErr w:type="spellStart"/>
            <w:r w:rsidRPr="004E0941">
              <w:rPr>
                <w:rFonts w:ascii="Bookman Old Style" w:hAnsi="Bookman Old Style" w:cs="Arial CYR"/>
                <w:sz w:val="19"/>
                <w:szCs w:val="19"/>
                <w:lang w:eastAsia="ru-RU"/>
              </w:rPr>
              <w:t>абон.обсл.ОПО</w:t>
            </w:r>
            <w:proofErr w:type="spellEnd"/>
            <w:r w:rsidRPr="004E0941">
              <w:rPr>
                <w:rFonts w:ascii="Bookman Old Style" w:hAnsi="Bookman Old Style" w:cs="Arial CYR"/>
                <w:sz w:val="19"/>
                <w:szCs w:val="19"/>
                <w:lang w:eastAsia="ru-RU"/>
              </w:rPr>
              <w:t xml:space="preserve">, ремонт приобретение  и </w:t>
            </w:r>
            <w:proofErr w:type="spellStart"/>
            <w:r w:rsidRPr="004E0941">
              <w:rPr>
                <w:rFonts w:ascii="Bookman Old Style" w:hAnsi="Bookman Old Style" w:cs="Arial CYR"/>
                <w:sz w:val="19"/>
                <w:szCs w:val="19"/>
                <w:lang w:eastAsia="ru-RU"/>
              </w:rPr>
              <w:t>обслуж.оф.техники</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C39EA8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04E80F6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55A460C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869,13</w:t>
            </w:r>
          </w:p>
        </w:tc>
        <w:tc>
          <w:tcPr>
            <w:tcW w:w="2176" w:type="dxa"/>
            <w:tcBorders>
              <w:top w:val="nil"/>
              <w:left w:val="nil"/>
              <w:bottom w:val="single" w:sz="4" w:space="0" w:color="auto"/>
              <w:right w:val="single" w:sz="4" w:space="0" w:color="auto"/>
            </w:tcBorders>
            <w:shd w:val="clear" w:color="000000" w:fill="F8DFF9"/>
            <w:noWrap/>
            <w:vAlign w:val="bottom"/>
            <w:hideMark/>
          </w:tcPr>
          <w:p w14:paraId="1E2265A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772,41</w:t>
            </w:r>
          </w:p>
        </w:tc>
        <w:tc>
          <w:tcPr>
            <w:tcW w:w="2320" w:type="dxa"/>
            <w:tcBorders>
              <w:top w:val="nil"/>
              <w:left w:val="nil"/>
              <w:bottom w:val="single" w:sz="4" w:space="0" w:color="auto"/>
              <w:right w:val="single" w:sz="4" w:space="0" w:color="auto"/>
            </w:tcBorders>
            <w:shd w:val="clear" w:color="auto" w:fill="auto"/>
            <w:noWrap/>
            <w:vAlign w:val="bottom"/>
            <w:hideMark/>
          </w:tcPr>
          <w:p w14:paraId="28A26E9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-96,72</w:t>
            </w:r>
          </w:p>
        </w:tc>
      </w:tr>
      <w:tr w:rsidR="004E0941" w:rsidRPr="004E0941" w14:paraId="06286FB8"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0B704E6" w14:textId="77777777" w:rsidR="004E0941" w:rsidRPr="004E0941" w:rsidRDefault="004E0941" w:rsidP="004E0941">
            <w:pPr>
              <w:jc w:val="center"/>
              <w:rPr>
                <w:rFonts w:ascii="Bookman Old Style" w:hAnsi="Bookman Old Style" w:cs="Arial CYR"/>
                <w:sz w:val="19"/>
                <w:szCs w:val="19"/>
                <w:lang w:eastAsia="ru-RU"/>
              </w:rPr>
            </w:pPr>
            <w:bookmarkStart w:id="91" w:name="_GoBack"/>
            <w:bookmarkEnd w:id="91"/>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843A4BA" w14:textId="77777777" w:rsidR="004E0941" w:rsidRPr="004E0941" w:rsidRDefault="004E0941" w:rsidP="004E0941">
            <w:pPr>
              <w:rPr>
                <w:rFonts w:ascii="Bookman Old Style" w:hAnsi="Bookman Old Style" w:cs="Arial CYR"/>
                <w:b/>
                <w:bCs/>
                <w:sz w:val="19"/>
                <w:szCs w:val="19"/>
                <w:lang w:eastAsia="ru-RU"/>
              </w:rPr>
            </w:pPr>
          </w:p>
        </w:tc>
        <w:tc>
          <w:tcPr>
            <w:tcW w:w="6059" w:type="dxa"/>
            <w:gridSpan w:val="3"/>
            <w:tcBorders>
              <w:top w:val="nil"/>
              <w:left w:val="nil"/>
              <w:bottom w:val="nil"/>
              <w:right w:val="nil"/>
            </w:tcBorders>
            <w:shd w:val="clear" w:color="auto" w:fill="auto"/>
            <w:noWrap/>
            <w:vAlign w:val="bottom"/>
            <w:hideMark/>
          </w:tcPr>
          <w:p w14:paraId="46133DC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услуги банков</w:t>
            </w:r>
          </w:p>
        </w:tc>
        <w:tc>
          <w:tcPr>
            <w:tcW w:w="960" w:type="dxa"/>
            <w:tcBorders>
              <w:top w:val="nil"/>
              <w:left w:val="nil"/>
              <w:bottom w:val="nil"/>
              <w:right w:val="nil"/>
            </w:tcBorders>
            <w:shd w:val="clear" w:color="auto" w:fill="auto"/>
            <w:noWrap/>
            <w:vAlign w:val="bottom"/>
            <w:hideMark/>
          </w:tcPr>
          <w:p w14:paraId="6B34C1D8" w14:textId="77777777" w:rsidR="004E0941" w:rsidRPr="004E0941" w:rsidRDefault="004E0941" w:rsidP="004E0941">
            <w:pPr>
              <w:rPr>
                <w:rFonts w:ascii="Bookman Old Style" w:hAnsi="Bookman Old Style" w:cs="Arial CYR"/>
                <w:sz w:val="19"/>
                <w:szCs w:val="19"/>
                <w:lang w:eastAsia="ru-RU"/>
              </w:rPr>
            </w:pPr>
          </w:p>
        </w:tc>
        <w:tc>
          <w:tcPr>
            <w:tcW w:w="4440" w:type="dxa"/>
            <w:tcBorders>
              <w:top w:val="nil"/>
              <w:left w:val="nil"/>
              <w:bottom w:val="nil"/>
              <w:right w:val="nil"/>
            </w:tcBorders>
            <w:shd w:val="clear" w:color="auto" w:fill="auto"/>
            <w:noWrap/>
            <w:vAlign w:val="bottom"/>
            <w:hideMark/>
          </w:tcPr>
          <w:p w14:paraId="61FD662A" w14:textId="77777777" w:rsidR="004E0941" w:rsidRPr="004E0941" w:rsidRDefault="004E0941" w:rsidP="004E0941">
            <w:pPr>
              <w:rPr>
                <w:sz w:val="19"/>
                <w:szCs w:val="19"/>
                <w:lang w:eastAsia="ru-RU"/>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454C4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nil"/>
              <w:right w:val="single" w:sz="4" w:space="0" w:color="auto"/>
            </w:tcBorders>
            <w:shd w:val="clear" w:color="000000" w:fill="FCD5B4"/>
            <w:noWrap/>
            <w:vAlign w:val="bottom"/>
            <w:hideMark/>
          </w:tcPr>
          <w:p w14:paraId="6A8BEC4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291,52</w:t>
            </w:r>
          </w:p>
        </w:tc>
        <w:tc>
          <w:tcPr>
            <w:tcW w:w="2000" w:type="dxa"/>
            <w:tcBorders>
              <w:top w:val="nil"/>
              <w:left w:val="nil"/>
              <w:bottom w:val="single" w:sz="4" w:space="0" w:color="auto"/>
              <w:right w:val="single" w:sz="4" w:space="0" w:color="auto"/>
            </w:tcBorders>
            <w:shd w:val="clear" w:color="000000" w:fill="C5D9F1"/>
            <w:noWrap/>
            <w:vAlign w:val="bottom"/>
            <w:hideMark/>
          </w:tcPr>
          <w:p w14:paraId="14F51BC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73,00</w:t>
            </w:r>
          </w:p>
        </w:tc>
        <w:tc>
          <w:tcPr>
            <w:tcW w:w="2176" w:type="dxa"/>
            <w:tcBorders>
              <w:top w:val="nil"/>
              <w:left w:val="nil"/>
              <w:bottom w:val="single" w:sz="4" w:space="0" w:color="auto"/>
              <w:right w:val="single" w:sz="4" w:space="0" w:color="auto"/>
            </w:tcBorders>
            <w:shd w:val="clear" w:color="000000" w:fill="F8DFF9"/>
            <w:noWrap/>
            <w:vAlign w:val="bottom"/>
            <w:hideMark/>
          </w:tcPr>
          <w:p w14:paraId="1A37073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68,87</w:t>
            </w:r>
          </w:p>
        </w:tc>
        <w:tc>
          <w:tcPr>
            <w:tcW w:w="2320" w:type="dxa"/>
            <w:tcBorders>
              <w:top w:val="nil"/>
              <w:left w:val="nil"/>
              <w:bottom w:val="single" w:sz="4" w:space="0" w:color="auto"/>
              <w:right w:val="single" w:sz="4" w:space="0" w:color="auto"/>
            </w:tcBorders>
            <w:shd w:val="clear" w:color="000000" w:fill="FF0000"/>
            <w:noWrap/>
            <w:vAlign w:val="bottom"/>
            <w:hideMark/>
          </w:tcPr>
          <w:p w14:paraId="4C1CC11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-4,13</w:t>
            </w:r>
          </w:p>
        </w:tc>
      </w:tr>
      <w:tr w:rsidR="004E0941" w:rsidRPr="004E0941" w14:paraId="330E226F"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852899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000000" w:fill="00B0F0"/>
            <w:noWrap/>
            <w:vAlign w:val="bottom"/>
            <w:hideMark/>
          </w:tcPr>
          <w:p w14:paraId="71750B9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nil"/>
              <w:bottom w:val="single" w:sz="4" w:space="0" w:color="auto"/>
              <w:right w:val="nil"/>
            </w:tcBorders>
            <w:shd w:val="clear" w:color="000000" w:fill="00B0F0"/>
            <w:noWrap/>
            <w:vAlign w:val="bottom"/>
            <w:hideMark/>
          </w:tcPr>
          <w:p w14:paraId="324B9B3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ИТОГО базовый уровень операционных расходов</w:t>
            </w:r>
          </w:p>
        </w:tc>
        <w:tc>
          <w:tcPr>
            <w:tcW w:w="1660" w:type="dxa"/>
            <w:tcBorders>
              <w:top w:val="nil"/>
              <w:left w:val="single" w:sz="4" w:space="0" w:color="auto"/>
              <w:bottom w:val="single" w:sz="4" w:space="0" w:color="auto"/>
              <w:right w:val="single" w:sz="4" w:space="0" w:color="auto"/>
            </w:tcBorders>
            <w:shd w:val="clear" w:color="000000" w:fill="00B0F0"/>
            <w:noWrap/>
            <w:vAlign w:val="bottom"/>
            <w:hideMark/>
          </w:tcPr>
          <w:p w14:paraId="198E7FB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single" w:sz="4" w:space="0" w:color="auto"/>
              <w:left w:val="nil"/>
              <w:bottom w:val="single" w:sz="4" w:space="0" w:color="auto"/>
              <w:right w:val="single" w:sz="4" w:space="0" w:color="auto"/>
            </w:tcBorders>
            <w:shd w:val="clear" w:color="000000" w:fill="00B0F0"/>
            <w:noWrap/>
            <w:vAlign w:val="bottom"/>
            <w:hideMark/>
          </w:tcPr>
          <w:p w14:paraId="0AC5AD0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103416,66</w:t>
            </w:r>
          </w:p>
        </w:tc>
        <w:tc>
          <w:tcPr>
            <w:tcW w:w="2000" w:type="dxa"/>
            <w:tcBorders>
              <w:top w:val="nil"/>
              <w:left w:val="nil"/>
              <w:bottom w:val="single" w:sz="4" w:space="0" w:color="auto"/>
              <w:right w:val="single" w:sz="4" w:space="0" w:color="auto"/>
            </w:tcBorders>
            <w:shd w:val="clear" w:color="000000" w:fill="00B0F0"/>
            <w:noWrap/>
            <w:vAlign w:val="bottom"/>
            <w:hideMark/>
          </w:tcPr>
          <w:p w14:paraId="5C8BA575" w14:textId="77777777" w:rsidR="004E0941" w:rsidRPr="004E0941" w:rsidRDefault="004E0941" w:rsidP="004E0941">
            <w:pPr>
              <w:jc w:val="right"/>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228780,57</w:t>
            </w:r>
          </w:p>
        </w:tc>
        <w:tc>
          <w:tcPr>
            <w:tcW w:w="2176" w:type="dxa"/>
            <w:tcBorders>
              <w:top w:val="nil"/>
              <w:left w:val="nil"/>
              <w:bottom w:val="single" w:sz="4" w:space="0" w:color="auto"/>
              <w:right w:val="single" w:sz="4" w:space="0" w:color="auto"/>
            </w:tcBorders>
            <w:shd w:val="clear" w:color="000000" w:fill="00B0F0"/>
            <w:noWrap/>
            <w:vAlign w:val="bottom"/>
            <w:hideMark/>
          </w:tcPr>
          <w:p w14:paraId="74575104" w14:textId="77777777" w:rsidR="004E0941" w:rsidRPr="004E0941" w:rsidRDefault="004E0941" w:rsidP="004E0941">
            <w:pPr>
              <w:jc w:val="right"/>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185265,87</w:t>
            </w:r>
          </w:p>
        </w:tc>
        <w:tc>
          <w:tcPr>
            <w:tcW w:w="2320" w:type="dxa"/>
            <w:tcBorders>
              <w:top w:val="nil"/>
              <w:left w:val="nil"/>
              <w:bottom w:val="single" w:sz="4" w:space="0" w:color="auto"/>
              <w:right w:val="single" w:sz="4" w:space="0" w:color="auto"/>
            </w:tcBorders>
            <w:shd w:val="clear" w:color="000000" w:fill="00B0F0"/>
            <w:noWrap/>
            <w:vAlign w:val="bottom"/>
            <w:hideMark/>
          </w:tcPr>
          <w:p w14:paraId="54CC0CA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-43514,71</w:t>
            </w:r>
          </w:p>
        </w:tc>
      </w:tr>
      <w:tr w:rsidR="004E0941" w:rsidRPr="004E0941" w14:paraId="7022F393" w14:textId="77777777" w:rsidTr="004E0941">
        <w:trPr>
          <w:trHeight w:val="213"/>
          <w:jc w:val="center"/>
        </w:trPr>
        <w:tc>
          <w:tcPr>
            <w:tcW w:w="280" w:type="dxa"/>
            <w:tcBorders>
              <w:top w:val="nil"/>
              <w:left w:val="nil"/>
              <w:bottom w:val="nil"/>
              <w:right w:val="nil"/>
            </w:tcBorders>
            <w:shd w:val="clear" w:color="auto" w:fill="auto"/>
            <w:noWrap/>
            <w:vAlign w:val="bottom"/>
            <w:hideMark/>
          </w:tcPr>
          <w:p w14:paraId="404BC5E7"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single" w:sz="4" w:space="0" w:color="auto"/>
              <w:left w:val="single" w:sz="4" w:space="0" w:color="auto"/>
              <w:bottom w:val="single" w:sz="4" w:space="0" w:color="auto"/>
              <w:right w:val="nil"/>
            </w:tcBorders>
            <w:shd w:val="clear" w:color="000000" w:fill="FFFF00"/>
            <w:noWrap/>
            <w:vAlign w:val="bottom"/>
            <w:hideMark/>
          </w:tcPr>
          <w:p w14:paraId="35F416F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Неподконтрольные расходы</w:t>
            </w:r>
          </w:p>
        </w:tc>
      </w:tr>
      <w:tr w:rsidR="004E0941" w:rsidRPr="004E0941" w14:paraId="6D079BDD" w14:textId="77777777" w:rsidTr="004E0941">
        <w:trPr>
          <w:trHeight w:val="521"/>
          <w:jc w:val="center"/>
        </w:trPr>
        <w:tc>
          <w:tcPr>
            <w:tcW w:w="280" w:type="dxa"/>
            <w:tcBorders>
              <w:top w:val="nil"/>
              <w:left w:val="nil"/>
              <w:bottom w:val="nil"/>
              <w:right w:val="nil"/>
            </w:tcBorders>
            <w:shd w:val="clear" w:color="auto" w:fill="auto"/>
            <w:noWrap/>
            <w:vAlign w:val="bottom"/>
            <w:hideMark/>
          </w:tcPr>
          <w:p w14:paraId="07E73E6D"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nil"/>
              <w:right w:val="single" w:sz="4" w:space="0" w:color="auto"/>
            </w:tcBorders>
            <w:shd w:val="clear" w:color="auto" w:fill="auto"/>
            <w:noWrap/>
            <w:hideMark/>
          </w:tcPr>
          <w:p w14:paraId="4D527DF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11</w:t>
            </w: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B83B0F"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на оплату услуг, оказываемых организациями, осуществляющими регулируемые виды деятельности</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BE9AB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center"/>
            <w:hideMark/>
          </w:tcPr>
          <w:p w14:paraId="394270D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center"/>
            <w:hideMark/>
          </w:tcPr>
          <w:p w14:paraId="44EED1F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center"/>
            <w:hideMark/>
          </w:tcPr>
          <w:p w14:paraId="18F930D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2AD29E1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50278BB7" w14:textId="77777777" w:rsidTr="004E0941">
        <w:trPr>
          <w:trHeight w:val="273"/>
          <w:jc w:val="center"/>
        </w:trPr>
        <w:tc>
          <w:tcPr>
            <w:tcW w:w="280" w:type="dxa"/>
            <w:tcBorders>
              <w:top w:val="nil"/>
              <w:left w:val="nil"/>
              <w:bottom w:val="nil"/>
              <w:right w:val="nil"/>
            </w:tcBorders>
            <w:shd w:val="clear" w:color="auto" w:fill="auto"/>
            <w:noWrap/>
            <w:vAlign w:val="bottom"/>
            <w:hideMark/>
          </w:tcPr>
          <w:p w14:paraId="57F36060"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1CB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12</w:t>
            </w: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5AEB6A27"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Арендная плата, в т.ч.:</w:t>
            </w:r>
          </w:p>
        </w:tc>
        <w:tc>
          <w:tcPr>
            <w:tcW w:w="4440" w:type="dxa"/>
            <w:tcBorders>
              <w:top w:val="single" w:sz="4" w:space="0" w:color="auto"/>
              <w:left w:val="nil"/>
              <w:bottom w:val="single" w:sz="4" w:space="0" w:color="auto"/>
              <w:right w:val="nil"/>
            </w:tcBorders>
            <w:shd w:val="clear" w:color="auto" w:fill="auto"/>
            <w:noWrap/>
            <w:vAlign w:val="bottom"/>
            <w:hideMark/>
          </w:tcPr>
          <w:p w14:paraId="1454338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4AC32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382E611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664FEE7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c>
          <w:tcPr>
            <w:tcW w:w="2176" w:type="dxa"/>
            <w:tcBorders>
              <w:top w:val="nil"/>
              <w:left w:val="nil"/>
              <w:bottom w:val="single" w:sz="4" w:space="0" w:color="auto"/>
              <w:right w:val="single" w:sz="4" w:space="0" w:color="auto"/>
            </w:tcBorders>
            <w:shd w:val="clear" w:color="000000" w:fill="F8DFF9"/>
            <w:noWrap/>
            <w:vAlign w:val="bottom"/>
            <w:hideMark/>
          </w:tcPr>
          <w:p w14:paraId="237D65F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c>
          <w:tcPr>
            <w:tcW w:w="2320" w:type="dxa"/>
            <w:tcBorders>
              <w:top w:val="nil"/>
              <w:left w:val="nil"/>
              <w:bottom w:val="single" w:sz="4" w:space="0" w:color="auto"/>
              <w:right w:val="single" w:sz="4" w:space="0" w:color="auto"/>
            </w:tcBorders>
            <w:shd w:val="clear" w:color="auto" w:fill="auto"/>
            <w:noWrap/>
            <w:vAlign w:val="bottom"/>
            <w:hideMark/>
          </w:tcPr>
          <w:p w14:paraId="1CBE6B5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64D9ED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827D967"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CC09C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nil"/>
              <w:left w:val="nil"/>
              <w:bottom w:val="single" w:sz="4" w:space="0" w:color="auto"/>
              <w:right w:val="nil"/>
            </w:tcBorders>
            <w:shd w:val="clear" w:color="auto" w:fill="auto"/>
            <w:noWrap/>
            <w:vAlign w:val="bottom"/>
            <w:hideMark/>
          </w:tcPr>
          <w:p w14:paraId="6DA0DEF4"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w:t>
            </w:r>
            <w:r w:rsidRPr="004E0941">
              <w:rPr>
                <w:rFonts w:ascii="Bookman Old Style" w:hAnsi="Bookman Old Style" w:cs="Arial CYR"/>
                <w:sz w:val="19"/>
                <w:szCs w:val="19"/>
                <w:lang w:eastAsia="ru-RU"/>
              </w:rPr>
              <w:t xml:space="preserve">- аренда муниципального имущества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961C8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CD1DB8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29DFE4D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0D5B16A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7A80B28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6BDF551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AD26D33"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5B41CFC" w14:textId="77777777" w:rsidR="004E0941" w:rsidRPr="004E0941" w:rsidRDefault="004E0941" w:rsidP="004E0941">
            <w:pPr>
              <w:rPr>
                <w:rFonts w:ascii="Bookman Old Style" w:hAnsi="Bookman Old Style" w:cs="Arial CYR"/>
                <w:b/>
                <w:bCs/>
                <w:sz w:val="19"/>
                <w:szCs w:val="19"/>
                <w:lang w:eastAsia="ru-RU"/>
              </w:rPr>
            </w:pPr>
          </w:p>
        </w:tc>
        <w:tc>
          <w:tcPr>
            <w:tcW w:w="6059" w:type="dxa"/>
            <w:gridSpan w:val="3"/>
            <w:tcBorders>
              <w:top w:val="nil"/>
              <w:left w:val="nil"/>
              <w:bottom w:val="single" w:sz="4" w:space="0" w:color="auto"/>
              <w:right w:val="nil"/>
            </w:tcBorders>
            <w:shd w:val="clear" w:color="auto" w:fill="auto"/>
            <w:noWrap/>
            <w:vAlign w:val="bottom"/>
            <w:hideMark/>
          </w:tcPr>
          <w:p w14:paraId="79C8D91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аренда земли</w:t>
            </w:r>
          </w:p>
        </w:tc>
        <w:tc>
          <w:tcPr>
            <w:tcW w:w="960" w:type="dxa"/>
            <w:tcBorders>
              <w:top w:val="nil"/>
              <w:left w:val="nil"/>
              <w:bottom w:val="single" w:sz="4" w:space="0" w:color="auto"/>
              <w:right w:val="nil"/>
            </w:tcBorders>
            <w:shd w:val="clear" w:color="auto" w:fill="auto"/>
            <w:noWrap/>
            <w:vAlign w:val="bottom"/>
            <w:hideMark/>
          </w:tcPr>
          <w:p w14:paraId="293E517B"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56C89FA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A14D1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6C18390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784FFC0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2F83C35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6CEA197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49FBCCB"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1D097E4"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A5FF0C0"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nil"/>
              <w:left w:val="nil"/>
              <w:bottom w:val="single" w:sz="4" w:space="0" w:color="auto"/>
              <w:right w:val="nil"/>
            </w:tcBorders>
            <w:shd w:val="clear" w:color="auto" w:fill="auto"/>
            <w:noWrap/>
            <w:vAlign w:val="bottom"/>
            <w:hideMark/>
          </w:tcPr>
          <w:p w14:paraId="7DA3D76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аренда прочего имущества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18A981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0CF90A3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single" w:sz="4" w:space="0" w:color="auto"/>
              <w:left w:val="nil"/>
              <w:bottom w:val="nil"/>
              <w:right w:val="single" w:sz="4" w:space="0" w:color="auto"/>
            </w:tcBorders>
            <w:shd w:val="clear" w:color="000000" w:fill="C5D9F1"/>
            <w:noWrap/>
            <w:vAlign w:val="bottom"/>
            <w:hideMark/>
          </w:tcPr>
          <w:p w14:paraId="4909966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0FDADC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5A3BD67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64A90BE7"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F1A939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D95A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13</w:t>
            </w:r>
          </w:p>
        </w:tc>
        <w:tc>
          <w:tcPr>
            <w:tcW w:w="7019" w:type="dxa"/>
            <w:gridSpan w:val="4"/>
            <w:tcBorders>
              <w:top w:val="nil"/>
              <w:left w:val="nil"/>
              <w:bottom w:val="single" w:sz="4" w:space="0" w:color="auto"/>
              <w:right w:val="nil"/>
            </w:tcBorders>
            <w:shd w:val="clear" w:color="auto" w:fill="auto"/>
            <w:noWrap/>
            <w:vAlign w:val="bottom"/>
            <w:hideMark/>
          </w:tcPr>
          <w:p w14:paraId="2D83C4B2"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Концессионная плата</w:t>
            </w:r>
          </w:p>
        </w:tc>
        <w:tc>
          <w:tcPr>
            <w:tcW w:w="4440" w:type="dxa"/>
            <w:tcBorders>
              <w:top w:val="nil"/>
              <w:left w:val="nil"/>
              <w:bottom w:val="single" w:sz="4" w:space="0" w:color="auto"/>
              <w:right w:val="nil"/>
            </w:tcBorders>
            <w:shd w:val="clear" w:color="auto" w:fill="auto"/>
            <w:noWrap/>
            <w:vAlign w:val="bottom"/>
            <w:hideMark/>
          </w:tcPr>
          <w:p w14:paraId="331DB90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64F3B2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789BF3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000" w:type="dxa"/>
            <w:tcBorders>
              <w:top w:val="single" w:sz="4" w:space="0" w:color="auto"/>
              <w:left w:val="nil"/>
              <w:bottom w:val="nil"/>
              <w:right w:val="single" w:sz="4" w:space="0" w:color="auto"/>
            </w:tcBorders>
            <w:shd w:val="clear" w:color="000000" w:fill="C5D9F1"/>
            <w:noWrap/>
            <w:vAlign w:val="bottom"/>
            <w:hideMark/>
          </w:tcPr>
          <w:p w14:paraId="11D3641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176" w:type="dxa"/>
            <w:tcBorders>
              <w:top w:val="nil"/>
              <w:left w:val="nil"/>
              <w:bottom w:val="single" w:sz="4" w:space="0" w:color="auto"/>
              <w:right w:val="single" w:sz="4" w:space="0" w:color="auto"/>
            </w:tcBorders>
            <w:shd w:val="clear" w:color="000000" w:fill="F8DFF9"/>
            <w:noWrap/>
            <w:vAlign w:val="bottom"/>
            <w:hideMark/>
          </w:tcPr>
          <w:p w14:paraId="75B2A5A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c>
          <w:tcPr>
            <w:tcW w:w="2320" w:type="dxa"/>
            <w:tcBorders>
              <w:top w:val="nil"/>
              <w:left w:val="nil"/>
              <w:bottom w:val="single" w:sz="4" w:space="0" w:color="auto"/>
              <w:right w:val="single" w:sz="4" w:space="0" w:color="auto"/>
            </w:tcBorders>
            <w:shd w:val="clear" w:color="auto" w:fill="auto"/>
            <w:noWrap/>
            <w:vAlign w:val="bottom"/>
            <w:hideMark/>
          </w:tcPr>
          <w:p w14:paraId="6189204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2C3154BB"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43A8644"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DC76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14</w:t>
            </w:r>
          </w:p>
        </w:tc>
        <w:tc>
          <w:tcPr>
            <w:tcW w:w="11459" w:type="dxa"/>
            <w:gridSpan w:val="5"/>
            <w:tcBorders>
              <w:top w:val="single" w:sz="4" w:space="0" w:color="auto"/>
              <w:left w:val="single" w:sz="4" w:space="0" w:color="auto"/>
              <w:bottom w:val="nil"/>
              <w:right w:val="nil"/>
            </w:tcBorders>
            <w:shd w:val="clear" w:color="auto" w:fill="auto"/>
            <w:noWrap/>
            <w:vAlign w:val="bottom"/>
            <w:hideMark/>
          </w:tcPr>
          <w:p w14:paraId="2116A490"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Расходы на оплату налогов, сборов и </w:t>
            </w:r>
            <w:proofErr w:type="spellStart"/>
            <w:r w:rsidRPr="004E0941">
              <w:rPr>
                <w:rFonts w:ascii="Bookman Old Style" w:hAnsi="Bookman Old Style" w:cs="Arial CYR"/>
                <w:b/>
                <w:bCs/>
                <w:sz w:val="19"/>
                <w:szCs w:val="19"/>
                <w:lang w:eastAsia="ru-RU"/>
              </w:rPr>
              <w:t>др.обяз.платежей</w:t>
            </w:r>
            <w:proofErr w:type="spellEnd"/>
            <w:r w:rsidRPr="004E0941">
              <w:rPr>
                <w:rFonts w:ascii="Bookman Old Style" w:hAnsi="Bookman Old Style" w:cs="Arial CYR"/>
                <w:b/>
                <w:bCs/>
                <w:sz w:val="19"/>
                <w:szCs w:val="19"/>
                <w:lang w:eastAsia="ru-RU"/>
              </w:rPr>
              <w:t>, в т.ч.</w:t>
            </w:r>
          </w:p>
        </w:tc>
        <w:tc>
          <w:tcPr>
            <w:tcW w:w="1660" w:type="dxa"/>
            <w:tcBorders>
              <w:top w:val="nil"/>
              <w:left w:val="single" w:sz="4" w:space="0" w:color="auto"/>
              <w:bottom w:val="nil"/>
              <w:right w:val="single" w:sz="4" w:space="0" w:color="auto"/>
            </w:tcBorders>
            <w:shd w:val="clear" w:color="auto" w:fill="auto"/>
            <w:noWrap/>
            <w:vAlign w:val="bottom"/>
            <w:hideMark/>
          </w:tcPr>
          <w:p w14:paraId="7CB3F75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nil"/>
              <w:right w:val="single" w:sz="4" w:space="0" w:color="auto"/>
            </w:tcBorders>
            <w:shd w:val="clear" w:color="000000" w:fill="FCD5B4"/>
            <w:noWrap/>
            <w:vAlign w:val="bottom"/>
            <w:hideMark/>
          </w:tcPr>
          <w:p w14:paraId="1F25767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510,02</w:t>
            </w:r>
          </w:p>
        </w:tc>
        <w:tc>
          <w:tcPr>
            <w:tcW w:w="2000" w:type="dxa"/>
            <w:tcBorders>
              <w:top w:val="single" w:sz="4" w:space="0" w:color="auto"/>
              <w:left w:val="nil"/>
              <w:bottom w:val="nil"/>
              <w:right w:val="single" w:sz="4" w:space="0" w:color="auto"/>
            </w:tcBorders>
            <w:shd w:val="clear" w:color="000000" w:fill="C5D9F1"/>
            <w:noWrap/>
            <w:vAlign w:val="bottom"/>
            <w:hideMark/>
          </w:tcPr>
          <w:p w14:paraId="7B3E786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512,00</w:t>
            </w:r>
          </w:p>
        </w:tc>
        <w:tc>
          <w:tcPr>
            <w:tcW w:w="2176" w:type="dxa"/>
            <w:tcBorders>
              <w:top w:val="nil"/>
              <w:left w:val="nil"/>
              <w:bottom w:val="nil"/>
              <w:right w:val="single" w:sz="4" w:space="0" w:color="auto"/>
            </w:tcBorders>
            <w:shd w:val="clear" w:color="000000" w:fill="F8DFF9"/>
            <w:noWrap/>
            <w:vAlign w:val="bottom"/>
            <w:hideMark/>
          </w:tcPr>
          <w:p w14:paraId="269D60E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501,15</w:t>
            </w:r>
          </w:p>
        </w:tc>
        <w:tc>
          <w:tcPr>
            <w:tcW w:w="2320" w:type="dxa"/>
            <w:tcBorders>
              <w:top w:val="nil"/>
              <w:left w:val="nil"/>
              <w:bottom w:val="single" w:sz="4" w:space="0" w:color="auto"/>
              <w:right w:val="single" w:sz="4" w:space="0" w:color="auto"/>
            </w:tcBorders>
            <w:shd w:val="clear" w:color="auto" w:fill="auto"/>
            <w:noWrap/>
            <w:vAlign w:val="bottom"/>
            <w:hideMark/>
          </w:tcPr>
          <w:p w14:paraId="7E9B7054" w14:textId="77777777" w:rsidR="004E0941" w:rsidRPr="004E0941" w:rsidRDefault="004E0941" w:rsidP="004E0941">
            <w:pPr>
              <w:jc w:val="center"/>
              <w:rPr>
                <w:rFonts w:ascii="Bookman Old Style" w:hAnsi="Bookman Old Style" w:cs="Arial CYR"/>
                <w:color w:val="000000"/>
                <w:sz w:val="19"/>
                <w:szCs w:val="19"/>
                <w:lang w:eastAsia="ru-RU"/>
              </w:rPr>
            </w:pPr>
            <w:r w:rsidRPr="004E0941">
              <w:rPr>
                <w:rFonts w:ascii="Bookman Old Style" w:hAnsi="Bookman Old Style" w:cs="Arial CYR"/>
                <w:color w:val="000000"/>
                <w:sz w:val="19"/>
                <w:szCs w:val="19"/>
                <w:lang w:eastAsia="ru-RU"/>
              </w:rPr>
              <w:t>-10,85</w:t>
            </w:r>
          </w:p>
        </w:tc>
      </w:tr>
      <w:tr w:rsidR="004E0941" w:rsidRPr="004E0941" w14:paraId="6884C553" w14:textId="77777777" w:rsidTr="004E0941">
        <w:trPr>
          <w:trHeight w:val="360"/>
          <w:jc w:val="center"/>
        </w:trPr>
        <w:tc>
          <w:tcPr>
            <w:tcW w:w="280" w:type="dxa"/>
            <w:tcBorders>
              <w:top w:val="nil"/>
              <w:left w:val="nil"/>
              <w:bottom w:val="nil"/>
              <w:right w:val="single" w:sz="4" w:space="0" w:color="auto"/>
            </w:tcBorders>
            <w:shd w:val="clear" w:color="auto" w:fill="auto"/>
            <w:noWrap/>
            <w:vAlign w:val="bottom"/>
            <w:hideMark/>
          </w:tcPr>
          <w:p w14:paraId="7B8C5A7A" w14:textId="77777777" w:rsidR="004E0941" w:rsidRPr="004E0941" w:rsidRDefault="004E0941" w:rsidP="004E0941">
            <w:pPr>
              <w:jc w:val="center"/>
              <w:rPr>
                <w:rFonts w:ascii="Arial CYR" w:hAnsi="Arial CYR" w:cs="Arial CYR"/>
                <w:sz w:val="19"/>
                <w:szCs w:val="19"/>
                <w:lang w:eastAsia="ru-RU"/>
              </w:rPr>
            </w:pPr>
            <w:r w:rsidRPr="004E0941">
              <w:rPr>
                <w:rFonts w:ascii="Arial CYR" w:hAnsi="Arial CYR" w:cs="Arial CYR"/>
                <w:sz w:val="19"/>
                <w:szCs w:val="19"/>
                <w:lang w:eastAsia="ru-RU"/>
              </w:rPr>
              <w:t> </w:t>
            </w:r>
          </w:p>
        </w:tc>
        <w:tc>
          <w:tcPr>
            <w:tcW w:w="960" w:type="dxa"/>
            <w:vMerge w:val="restart"/>
            <w:tcBorders>
              <w:top w:val="nil"/>
              <w:left w:val="single" w:sz="4" w:space="0" w:color="auto"/>
              <w:bottom w:val="nil"/>
              <w:right w:val="single" w:sz="4" w:space="0" w:color="auto"/>
            </w:tcBorders>
            <w:shd w:val="clear" w:color="auto" w:fill="auto"/>
            <w:noWrap/>
            <w:vAlign w:val="bottom"/>
            <w:hideMark/>
          </w:tcPr>
          <w:p w14:paraId="527804A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nil"/>
              <w:bottom w:val="single" w:sz="4" w:space="0" w:color="auto"/>
              <w:right w:val="single" w:sz="4" w:space="0" w:color="000000"/>
            </w:tcBorders>
            <w:shd w:val="clear" w:color="auto" w:fill="auto"/>
            <w:vAlign w:val="center"/>
            <w:hideMark/>
          </w:tcPr>
          <w:p w14:paraId="6156C70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плата за выбросы и сбросы загрязняющих веществ в </w:t>
            </w:r>
            <w:proofErr w:type="spellStart"/>
            <w:r w:rsidRPr="004E0941">
              <w:rPr>
                <w:rFonts w:ascii="Bookman Old Style" w:hAnsi="Bookman Old Style" w:cs="Arial CYR"/>
                <w:sz w:val="19"/>
                <w:szCs w:val="19"/>
                <w:lang w:eastAsia="ru-RU"/>
              </w:rPr>
              <w:t>окруж</w:t>
            </w:r>
            <w:proofErr w:type="spellEnd"/>
            <w:r w:rsidRPr="004E0941">
              <w:rPr>
                <w:rFonts w:ascii="Bookman Old Style" w:hAnsi="Bookman Old Style" w:cs="Arial CYR"/>
                <w:sz w:val="19"/>
                <w:szCs w:val="19"/>
                <w:lang w:eastAsia="ru-RU"/>
              </w:rPr>
              <w: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91EC51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single" w:sz="4" w:space="0" w:color="auto"/>
              <w:left w:val="nil"/>
              <w:bottom w:val="single" w:sz="4" w:space="0" w:color="auto"/>
              <w:right w:val="single" w:sz="4" w:space="0" w:color="auto"/>
            </w:tcBorders>
            <w:shd w:val="clear" w:color="000000" w:fill="FCD5B4"/>
            <w:noWrap/>
            <w:vAlign w:val="bottom"/>
            <w:hideMark/>
          </w:tcPr>
          <w:p w14:paraId="0C7AEF6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35,00</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633DF35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50,44</w:t>
            </w:r>
          </w:p>
        </w:tc>
        <w:tc>
          <w:tcPr>
            <w:tcW w:w="2176" w:type="dxa"/>
            <w:tcBorders>
              <w:top w:val="single" w:sz="4" w:space="0" w:color="auto"/>
              <w:left w:val="nil"/>
              <w:bottom w:val="single" w:sz="4" w:space="0" w:color="auto"/>
              <w:right w:val="single" w:sz="4" w:space="0" w:color="auto"/>
            </w:tcBorders>
            <w:shd w:val="clear" w:color="000000" w:fill="CCFFCC"/>
            <w:noWrap/>
            <w:vAlign w:val="bottom"/>
            <w:hideMark/>
          </w:tcPr>
          <w:p w14:paraId="5AAC422A" w14:textId="77777777" w:rsidR="004E0941" w:rsidRPr="004E0941" w:rsidRDefault="004E0941" w:rsidP="004E0941">
            <w:pPr>
              <w:jc w:val="center"/>
              <w:rPr>
                <w:rFonts w:ascii="Bookman Old Style" w:hAnsi="Bookman Old Style" w:cs="Arial CYR"/>
                <w:color w:val="000000"/>
                <w:sz w:val="19"/>
                <w:szCs w:val="19"/>
                <w:lang w:eastAsia="ru-RU"/>
              </w:rPr>
            </w:pPr>
            <w:r w:rsidRPr="004E0941">
              <w:rPr>
                <w:rFonts w:ascii="Bookman Old Style" w:hAnsi="Bookman Old Style" w:cs="Arial CYR"/>
                <w:color w:val="000000"/>
                <w:sz w:val="19"/>
                <w:szCs w:val="19"/>
                <w:lang w:eastAsia="ru-RU"/>
              </w:rPr>
              <w:t>39,59</w:t>
            </w:r>
          </w:p>
        </w:tc>
        <w:tc>
          <w:tcPr>
            <w:tcW w:w="2320" w:type="dxa"/>
            <w:tcBorders>
              <w:top w:val="nil"/>
              <w:left w:val="nil"/>
              <w:bottom w:val="single" w:sz="4" w:space="0" w:color="auto"/>
              <w:right w:val="single" w:sz="4" w:space="0" w:color="auto"/>
            </w:tcBorders>
            <w:shd w:val="clear" w:color="auto" w:fill="auto"/>
            <w:noWrap/>
            <w:vAlign w:val="bottom"/>
            <w:hideMark/>
          </w:tcPr>
          <w:p w14:paraId="1D733A00" w14:textId="77777777" w:rsidR="004E0941" w:rsidRPr="004E0941" w:rsidRDefault="004E0941" w:rsidP="004E0941">
            <w:pPr>
              <w:jc w:val="center"/>
              <w:rPr>
                <w:rFonts w:ascii="Bookman Old Style" w:hAnsi="Bookman Old Style" w:cs="Arial CYR"/>
                <w:color w:val="000000"/>
                <w:sz w:val="19"/>
                <w:szCs w:val="19"/>
                <w:lang w:eastAsia="ru-RU"/>
              </w:rPr>
            </w:pPr>
            <w:r w:rsidRPr="004E0941">
              <w:rPr>
                <w:rFonts w:ascii="Bookman Old Style" w:hAnsi="Bookman Old Style" w:cs="Arial CYR"/>
                <w:color w:val="000000"/>
                <w:sz w:val="19"/>
                <w:szCs w:val="19"/>
                <w:lang w:eastAsia="ru-RU"/>
              </w:rPr>
              <w:t>-10,85</w:t>
            </w:r>
          </w:p>
        </w:tc>
      </w:tr>
      <w:tr w:rsidR="004E0941" w:rsidRPr="004E0941" w14:paraId="0639984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892EB40" w14:textId="77777777" w:rsidR="004E0941" w:rsidRPr="004E0941" w:rsidRDefault="004E0941" w:rsidP="004E0941">
            <w:pPr>
              <w:jc w:val="center"/>
              <w:rPr>
                <w:rFonts w:ascii="Bookman Old Style" w:hAnsi="Bookman Old Style" w:cs="Arial CYR"/>
                <w:color w:val="000000"/>
                <w:sz w:val="19"/>
                <w:szCs w:val="19"/>
                <w:lang w:eastAsia="ru-RU"/>
              </w:rPr>
            </w:pPr>
          </w:p>
        </w:tc>
        <w:tc>
          <w:tcPr>
            <w:tcW w:w="960" w:type="dxa"/>
            <w:vMerge/>
            <w:tcBorders>
              <w:top w:val="nil"/>
              <w:left w:val="single" w:sz="4" w:space="0" w:color="auto"/>
              <w:bottom w:val="nil"/>
              <w:right w:val="single" w:sz="4" w:space="0" w:color="auto"/>
            </w:tcBorders>
            <w:vAlign w:val="center"/>
            <w:hideMark/>
          </w:tcPr>
          <w:p w14:paraId="4757D7E2"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nil"/>
              <w:left w:val="nil"/>
              <w:bottom w:val="single" w:sz="4" w:space="0" w:color="auto"/>
              <w:right w:val="nil"/>
            </w:tcBorders>
            <w:shd w:val="clear" w:color="auto" w:fill="auto"/>
            <w:noWrap/>
            <w:vAlign w:val="bottom"/>
            <w:hideMark/>
          </w:tcPr>
          <w:p w14:paraId="1001C6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расходы на обязательное страхование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2BEE9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436BD9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1B75F0D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16A5AC92" w14:textId="77777777" w:rsidR="004E0941" w:rsidRPr="004E0941" w:rsidRDefault="004E0941" w:rsidP="004E0941">
            <w:pPr>
              <w:jc w:val="center"/>
              <w:rPr>
                <w:rFonts w:ascii="Bookman Old Style" w:hAnsi="Bookman Old Style" w:cs="Arial CYR"/>
                <w:color w:val="000000"/>
                <w:sz w:val="19"/>
                <w:szCs w:val="19"/>
                <w:lang w:eastAsia="ru-RU"/>
              </w:rPr>
            </w:pPr>
            <w:r w:rsidRPr="004E0941">
              <w:rPr>
                <w:rFonts w:ascii="Bookman Old Style" w:hAnsi="Bookman Old Style" w:cs="Arial CYR"/>
                <w:color w:val="000000"/>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6CDA1A8E" w14:textId="77777777" w:rsidR="004E0941" w:rsidRPr="004E0941" w:rsidRDefault="004E0941" w:rsidP="004E0941">
            <w:pPr>
              <w:jc w:val="center"/>
              <w:rPr>
                <w:rFonts w:ascii="Bookman Old Style" w:hAnsi="Bookman Old Style" w:cs="Arial CYR"/>
                <w:color w:val="000000"/>
                <w:sz w:val="19"/>
                <w:szCs w:val="19"/>
                <w:lang w:eastAsia="ru-RU"/>
              </w:rPr>
            </w:pPr>
            <w:r w:rsidRPr="004E0941">
              <w:rPr>
                <w:rFonts w:ascii="Bookman Old Style" w:hAnsi="Bookman Old Style" w:cs="Arial CYR"/>
                <w:color w:val="000000"/>
                <w:sz w:val="19"/>
                <w:szCs w:val="19"/>
                <w:lang w:eastAsia="ru-RU"/>
              </w:rPr>
              <w:t>0,00</w:t>
            </w:r>
          </w:p>
        </w:tc>
      </w:tr>
      <w:tr w:rsidR="004E0941" w:rsidRPr="004E0941" w14:paraId="2F01F3C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A9465DC" w14:textId="77777777" w:rsidR="004E0941" w:rsidRPr="004E0941" w:rsidRDefault="004E0941" w:rsidP="004E0941">
            <w:pPr>
              <w:jc w:val="center"/>
              <w:rPr>
                <w:rFonts w:ascii="Bookman Old Style" w:hAnsi="Bookman Old Style" w:cs="Arial CYR"/>
                <w:color w:val="000000"/>
                <w:sz w:val="19"/>
                <w:szCs w:val="19"/>
                <w:lang w:eastAsia="ru-RU"/>
              </w:rPr>
            </w:pPr>
          </w:p>
        </w:tc>
        <w:tc>
          <w:tcPr>
            <w:tcW w:w="960" w:type="dxa"/>
            <w:vMerge/>
            <w:tcBorders>
              <w:top w:val="nil"/>
              <w:left w:val="single" w:sz="4" w:space="0" w:color="auto"/>
              <w:bottom w:val="nil"/>
              <w:right w:val="single" w:sz="4" w:space="0" w:color="auto"/>
            </w:tcBorders>
            <w:vAlign w:val="center"/>
            <w:hideMark/>
          </w:tcPr>
          <w:p w14:paraId="5A14A959"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B1A1E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w:t>
            </w:r>
            <w:r w:rsidRPr="004E0941">
              <w:rPr>
                <w:rFonts w:ascii="Bookman Old Style" w:hAnsi="Bookman Old Style" w:cs="Arial CYR"/>
                <w:sz w:val="19"/>
                <w:szCs w:val="19"/>
                <w:lang w:eastAsia="ru-RU"/>
              </w:rPr>
              <w:t>- налог на имущество, в т. ч.:</w:t>
            </w:r>
          </w:p>
        </w:tc>
        <w:tc>
          <w:tcPr>
            <w:tcW w:w="1660" w:type="dxa"/>
            <w:tcBorders>
              <w:top w:val="nil"/>
              <w:left w:val="nil"/>
              <w:bottom w:val="nil"/>
              <w:right w:val="single" w:sz="4" w:space="0" w:color="auto"/>
            </w:tcBorders>
            <w:shd w:val="clear" w:color="auto" w:fill="auto"/>
            <w:noWrap/>
            <w:vAlign w:val="bottom"/>
            <w:hideMark/>
          </w:tcPr>
          <w:p w14:paraId="6A9D34A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nil"/>
              <w:right w:val="single" w:sz="4" w:space="0" w:color="auto"/>
            </w:tcBorders>
            <w:shd w:val="clear" w:color="000000" w:fill="FCD5B4"/>
            <w:noWrap/>
            <w:vAlign w:val="bottom"/>
            <w:hideMark/>
          </w:tcPr>
          <w:p w14:paraId="2BFA79D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475,02</w:t>
            </w:r>
          </w:p>
        </w:tc>
        <w:tc>
          <w:tcPr>
            <w:tcW w:w="2000" w:type="dxa"/>
            <w:tcBorders>
              <w:top w:val="nil"/>
              <w:left w:val="nil"/>
              <w:bottom w:val="nil"/>
              <w:right w:val="single" w:sz="4" w:space="0" w:color="auto"/>
            </w:tcBorders>
            <w:shd w:val="clear" w:color="000000" w:fill="C5D9F1"/>
            <w:noWrap/>
            <w:vAlign w:val="bottom"/>
            <w:hideMark/>
          </w:tcPr>
          <w:p w14:paraId="4320C7E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455,20</w:t>
            </w:r>
          </w:p>
        </w:tc>
        <w:tc>
          <w:tcPr>
            <w:tcW w:w="2176" w:type="dxa"/>
            <w:tcBorders>
              <w:top w:val="nil"/>
              <w:left w:val="nil"/>
              <w:bottom w:val="single" w:sz="4" w:space="0" w:color="auto"/>
              <w:right w:val="single" w:sz="4" w:space="0" w:color="auto"/>
            </w:tcBorders>
            <w:shd w:val="clear" w:color="000000" w:fill="F8DFF9"/>
            <w:noWrap/>
            <w:vAlign w:val="bottom"/>
            <w:hideMark/>
          </w:tcPr>
          <w:p w14:paraId="5BA2D05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455,20</w:t>
            </w:r>
          </w:p>
        </w:tc>
        <w:tc>
          <w:tcPr>
            <w:tcW w:w="2320" w:type="dxa"/>
            <w:tcBorders>
              <w:top w:val="nil"/>
              <w:left w:val="nil"/>
              <w:bottom w:val="single" w:sz="4" w:space="0" w:color="auto"/>
              <w:right w:val="single" w:sz="4" w:space="0" w:color="auto"/>
            </w:tcBorders>
            <w:shd w:val="clear" w:color="auto" w:fill="auto"/>
            <w:noWrap/>
            <w:vAlign w:val="bottom"/>
            <w:hideMark/>
          </w:tcPr>
          <w:p w14:paraId="101FCCD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855B4E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8F2D2F1"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nil"/>
              <w:left w:val="single" w:sz="4" w:space="0" w:color="auto"/>
              <w:bottom w:val="nil"/>
              <w:right w:val="single" w:sz="4" w:space="0" w:color="auto"/>
            </w:tcBorders>
            <w:vAlign w:val="center"/>
            <w:hideMark/>
          </w:tcPr>
          <w:p w14:paraId="16934EBB" w14:textId="77777777" w:rsidR="004E0941" w:rsidRPr="004E0941" w:rsidRDefault="004E0941" w:rsidP="004E0941">
            <w:pPr>
              <w:rPr>
                <w:rFonts w:ascii="Bookman Old Style" w:hAnsi="Bookman Old Style" w:cs="Arial CYR"/>
                <w:b/>
                <w:bCs/>
                <w:sz w:val="19"/>
                <w:szCs w:val="19"/>
                <w:lang w:eastAsia="ru-RU"/>
              </w:rPr>
            </w:pP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2C40140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земельный налог</w:t>
            </w:r>
          </w:p>
        </w:tc>
        <w:tc>
          <w:tcPr>
            <w:tcW w:w="960" w:type="dxa"/>
            <w:tcBorders>
              <w:top w:val="nil"/>
              <w:left w:val="nil"/>
              <w:bottom w:val="single" w:sz="4" w:space="0" w:color="auto"/>
              <w:right w:val="nil"/>
            </w:tcBorders>
            <w:shd w:val="clear" w:color="auto" w:fill="auto"/>
            <w:noWrap/>
            <w:vAlign w:val="bottom"/>
            <w:hideMark/>
          </w:tcPr>
          <w:p w14:paraId="314E38CD"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20E5D08A"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7DFD3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1B684B4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B1D896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072D631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733EB94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6F02CB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B0AB880"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nil"/>
              <w:left w:val="single" w:sz="4" w:space="0" w:color="auto"/>
              <w:bottom w:val="nil"/>
              <w:right w:val="single" w:sz="4" w:space="0" w:color="auto"/>
            </w:tcBorders>
            <w:vAlign w:val="center"/>
            <w:hideMark/>
          </w:tcPr>
          <w:p w14:paraId="0554B629" w14:textId="77777777" w:rsidR="004E0941" w:rsidRPr="004E0941" w:rsidRDefault="004E0941" w:rsidP="004E0941">
            <w:pPr>
              <w:rPr>
                <w:rFonts w:ascii="Bookman Old Style" w:hAnsi="Bookman Old Style" w:cs="Arial CYR"/>
                <w:b/>
                <w:bCs/>
                <w:sz w:val="19"/>
                <w:szCs w:val="19"/>
                <w:lang w:eastAsia="ru-RU"/>
              </w:rPr>
            </w:pPr>
          </w:p>
        </w:tc>
        <w:tc>
          <w:tcPr>
            <w:tcW w:w="7019" w:type="dxa"/>
            <w:gridSpan w:val="4"/>
            <w:tcBorders>
              <w:top w:val="single" w:sz="4" w:space="0" w:color="auto"/>
              <w:left w:val="nil"/>
              <w:bottom w:val="single" w:sz="4" w:space="0" w:color="auto"/>
              <w:right w:val="nil"/>
            </w:tcBorders>
            <w:shd w:val="clear" w:color="auto" w:fill="auto"/>
            <w:noWrap/>
            <w:vAlign w:val="bottom"/>
            <w:hideMark/>
          </w:tcPr>
          <w:p w14:paraId="1DDCE41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транспортный налог</w:t>
            </w:r>
          </w:p>
        </w:tc>
        <w:tc>
          <w:tcPr>
            <w:tcW w:w="4440" w:type="dxa"/>
            <w:tcBorders>
              <w:top w:val="nil"/>
              <w:left w:val="nil"/>
              <w:bottom w:val="single" w:sz="4" w:space="0" w:color="auto"/>
              <w:right w:val="nil"/>
            </w:tcBorders>
            <w:shd w:val="clear" w:color="auto" w:fill="auto"/>
            <w:noWrap/>
            <w:vAlign w:val="bottom"/>
            <w:hideMark/>
          </w:tcPr>
          <w:p w14:paraId="3E270BBD"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AFA332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6B88D1F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7AEC653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6,36</w:t>
            </w:r>
          </w:p>
        </w:tc>
        <w:tc>
          <w:tcPr>
            <w:tcW w:w="2176" w:type="dxa"/>
            <w:tcBorders>
              <w:top w:val="nil"/>
              <w:left w:val="nil"/>
              <w:bottom w:val="single" w:sz="4" w:space="0" w:color="auto"/>
              <w:right w:val="single" w:sz="4" w:space="0" w:color="auto"/>
            </w:tcBorders>
            <w:shd w:val="clear" w:color="000000" w:fill="F8DFF9"/>
            <w:noWrap/>
            <w:vAlign w:val="bottom"/>
            <w:hideMark/>
          </w:tcPr>
          <w:p w14:paraId="59F409D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6,36</w:t>
            </w:r>
          </w:p>
        </w:tc>
        <w:tc>
          <w:tcPr>
            <w:tcW w:w="2320" w:type="dxa"/>
            <w:tcBorders>
              <w:top w:val="nil"/>
              <w:left w:val="nil"/>
              <w:bottom w:val="single" w:sz="4" w:space="0" w:color="auto"/>
              <w:right w:val="single" w:sz="4" w:space="0" w:color="auto"/>
            </w:tcBorders>
            <w:shd w:val="clear" w:color="auto" w:fill="auto"/>
            <w:noWrap/>
            <w:vAlign w:val="bottom"/>
            <w:hideMark/>
          </w:tcPr>
          <w:p w14:paraId="022B01C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13017574" w14:textId="77777777" w:rsidTr="004E0941">
        <w:trPr>
          <w:trHeight w:val="193"/>
          <w:jc w:val="center"/>
        </w:trPr>
        <w:tc>
          <w:tcPr>
            <w:tcW w:w="280" w:type="dxa"/>
            <w:tcBorders>
              <w:top w:val="nil"/>
              <w:left w:val="nil"/>
              <w:bottom w:val="nil"/>
              <w:right w:val="nil"/>
            </w:tcBorders>
            <w:shd w:val="clear" w:color="auto" w:fill="auto"/>
            <w:noWrap/>
            <w:vAlign w:val="bottom"/>
            <w:hideMark/>
          </w:tcPr>
          <w:p w14:paraId="06F0919A"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63A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15</w:t>
            </w:r>
          </w:p>
        </w:tc>
        <w:tc>
          <w:tcPr>
            <w:tcW w:w="11459" w:type="dxa"/>
            <w:gridSpan w:val="5"/>
            <w:tcBorders>
              <w:top w:val="nil"/>
              <w:left w:val="nil"/>
              <w:bottom w:val="single" w:sz="4" w:space="0" w:color="auto"/>
              <w:right w:val="nil"/>
            </w:tcBorders>
            <w:shd w:val="clear" w:color="auto" w:fill="auto"/>
            <w:noWrap/>
            <w:vAlign w:val="bottom"/>
            <w:hideMark/>
          </w:tcPr>
          <w:p w14:paraId="011141E1"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Отчисления на </w:t>
            </w:r>
            <w:proofErr w:type="spellStart"/>
            <w:r w:rsidRPr="004E0941">
              <w:rPr>
                <w:rFonts w:ascii="Bookman Old Style" w:hAnsi="Bookman Old Style" w:cs="Arial CYR"/>
                <w:b/>
                <w:bCs/>
                <w:sz w:val="19"/>
                <w:szCs w:val="19"/>
                <w:lang w:eastAsia="ru-RU"/>
              </w:rPr>
              <w:t>соц.нужды</w:t>
            </w:r>
            <w:proofErr w:type="spellEnd"/>
            <w:r w:rsidRPr="004E0941">
              <w:rPr>
                <w:rFonts w:ascii="Bookman Old Style" w:hAnsi="Bookman Old Style" w:cs="Arial CYR"/>
                <w:b/>
                <w:bCs/>
                <w:sz w:val="19"/>
                <w:szCs w:val="19"/>
                <w:lang w:eastAsia="ru-RU"/>
              </w:rPr>
              <w:t>, в т.ч.</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190A2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71A7B44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24394,72</w:t>
            </w:r>
          </w:p>
        </w:tc>
        <w:tc>
          <w:tcPr>
            <w:tcW w:w="2000" w:type="dxa"/>
            <w:tcBorders>
              <w:top w:val="nil"/>
              <w:left w:val="nil"/>
              <w:bottom w:val="single" w:sz="4" w:space="0" w:color="auto"/>
              <w:right w:val="single" w:sz="4" w:space="0" w:color="auto"/>
            </w:tcBorders>
            <w:shd w:val="clear" w:color="000000" w:fill="C5D9F1"/>
            <w:noWrap/>
            <w:vAlign w:val="bottom"/>
            <w:hideMark/>
          </w:tcPr>
          <w:p w14:paraId="49BC67B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34882,89</w:t>
            </w:r>
          </w:p>
        </w:tc>
        <w:tc>
          <w:tcPr>
            <w:tcW w:w="2176" w:type="dxa"/>
            <w:tcBorders>
              <w:top w:val="nil"/>
              <w:left w:val="nil"/>
              <w:bottom w:val="single" w:sz="4" w:space="0" w:color="auto"/>
              <w:right w:val="single" w:sz="4" w:space="0" w:color="auto"/>
            </w:tcBorders>
            <w:shd w:val="clear" w:color="000000" w:fill="CCFFCC"/>
            <w:noWrap/>
            <w:vAlign w:val="bottom"/>
            <w:hideMark/>
          </w:tcPr>
          <w:p w14:paraId="5BE3BE35" w14:textId="018726B0" w:rsidR="004E0941" w:rsidRPr="004E0941" w:rsidRDefault="00B7708B" w:rsidP="004E0941">
            <w:pPr>
              <w:jc w:val="center"/>
              <w:rPr>
                <w:rFonts w:ascii="Bookman Old Style" w:hAnsi="Bookman Old Style" w:cs="Arial CYR"/>
                <w:b/>
                <w:bCs/>
                <w:sz w:val="19"/>
                <w:szCs w:val="19"/>
                <w:lang w:eastAsia="ru-RU"/>
              </w:rPr>
            </w:pPr>
            <w:r>
              <w:rPr>
                <w:rFonts w:ascii="Bookman Old Style" w:hAnsi="Bookman Old Style" w:cs="Arial CYR"/>
                <w:b/>
                <w:bCs/>
                <w:sz w:val="19"/>
                <w:szCs w:val="19"/>
                <w:lang w:eastAsia="ru-RU"/>
              </w:rPr>
              <w:t>32122,24</w:t>
            </w:r>
          </w:p>
        </w:tc>
        <w:tc>
          <w:tcPr>
            <w:tcW w:w="2320" w:type="dxa"/>
            <w:tcBorders>
              <w:top w:val="nil"/>
              <w:left w:val="nil"/>
              <w:bottom w:val="single" w:sz="4" w:space="0" w:color="auto"/>
              <w:right w:val="single" w:sz="4" w:space="0" w:color="auto"/>
            </w:tcBorders>
            <w:shd w:val="clear" w:color="auto" w:fill="auto"/>
            <w:noWrap/>
            <w:vAlign w:val="bottom"/>
            <w:hideMark/>
          </w:tcPr>
          <w:p w14:paraId="4B04D237" w14:textId="49D6C2B4"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2760,65</w:t>
            </w:r>
          </w:p>
        </w:tc>
      </w:tr>
      <w:tr w:rsidR="004E0941" w:rsidRPr="004E0941" w14:paraId="7D9A25D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A03A514"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38E0C41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6059" w:type="dxa"/>
            <w:gridSpan w:val="3"/>
            <w:tcBorders>
              <w:top w:val="single" w:sz="4" w:space="0" w:color="auto"/>
              <w:left w:val="nil"/>
              <w:bottom w:val="single" w:sz="4" w:space="0" w:color="auto"/>
              <w:right w:val="nil"/>
            </w:tcBorders>
            <w:shd w:val="clear" w:color="auto" w:fill="auto"/>
            <w:noWrap/>
            <w:vAlign w:val="bottom"/>
            <w:hideMark/>
          </w:tcPr>
          <w:p w14:paraId="21D049D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отчисления ППП</w:t>
            </w:r>
          </w:p>
        </w:tc>
        <w:tc>
          <w:tcPr>
            <w:tcW w:w="960" w:type="dxa"/>
            <w:tcBorders>
              <w:top w:val="nil"/>
              <w:left w:val="nil"/>
              <w:bottom w:val="single" w:sz="4" w:space="0" w:color="auto"/>
              <w:right w:val="nil"/>
            </w:tcBorders>
            <w:shd w:val="clear" w:color="auto" w:fill="auto"/>
            <w:noWrap/>
            <w:vAlign w:val="bottom"/>
            <w:hideMark/>
          </w:tcPr>
          <w:p w14:paraId="4EAD13D2"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60DE35E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C6DE3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3347FB7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6B87A88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24466,30</w:t>
            </w:r>
          </w:p>
        </w:tc>
        <w:tc>
          <w:tcPr>
            <w:tcW w:w="2176" w:type="dxa"/>
            <w:tcBorders>
              <w:top w:val="nil"/>
              <w:left w:val="nil"/>
              <w:bottom w:val="single" w:sz="4" w:space="0" w:color="auto"/>
              <w:right w:val="single" w:sz="4" w:space="0" w:color="auto"/>
            </w:tcBorders>
            <w:shd w:val="clear" w:color="000000" w:fill="CCFFCC"/>
            <w:noWrap/>
            <w:vAlign w:val="bottom"/>
            <w:hideMark/>
          </w:tcPr>
          <w:p w14:paraId="4E590CC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24466,32</w:t>
            </w:r>
          </w:p>
        </w:tc>
        <w:tc>
          <w:tcPr>
            <w:tcW w:w="2320" w:type="dxa"/>
            <w:tcBorders>
              <w:top w:val="nil"/>
              <w:left w:val="nil"/>
              <w:bottom w:val="single" w:sz="4" w:space="0" w:color="auto"/>
              <w:right w:val="single" w:sz="4" w:space="0" w:color="auto"/>
            </w:tcBorders>
            <w:shd w:val="clear" w:color="auto" w:fill="auto"/>
            <w:noWrap/>
            <w:vAlign w:val="bottom"/>
            <w:hideMark/>
          </w:tcPr>
          <w:p w14:paraId="494BD79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0,02</w:t>
            </w:r>
          </w:p>
        </w:tc>
      </w:tr>
      <w:tr w:rsidR="004E0941" w:rsidRPr="004E0941" w14:paraId="0402D9E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DAA006C"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1DDEF0F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6059" w:type="dxa"/>
            <w:gridSpan w:val="3"/>
            <w:tcBorders>
              <w:top w:val="nil"/>
              <w:left w:val="nil"/>
              <w:bottom w:val="single" w:sz="4" w:space="0" w:color="auto"/>
              <w:right w:val="nil"/>
            </w:tcBorders>
            <w:shd w:val="clear" w:color="auto" w:fill="auto"/>
            <w:noWrap/>
            <w:vAlign w:val="bottom"/>
            <w:hideMark/>
          </w:tcPr>
          <w:p w14:paraId="0CCE5938"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отчисления АУП</w:t>
            </w:r>
          </w:p>
        </w:tc>
        <w:tc>
          <w:tcPr>
            <w:tcW w:w="960" w:type="dxa"/>
            <w:tcBorders>
              <w:top w:val="nil"/>
              <w:left w:val="nil"/>
              <w:bottom w:val="single" w:sz="4" w:space="0" w:color="auto"/>
              <w:right w:val="nil"/>
            </w:tcBorders>
            <w:shd w:val="clear" w:color="auto" w:fill="auto"/>
            <w:noWrap/>
            <w:vAlign w:val="bottom"/>
            <w:hideMark/>
          </w:tcPr>
          <w:p w14:paraId="634182F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nil"/>
              <w:left w:val="nil"/>
              <w:bottom w:val="single" w:sz="4" w:space="0" w:color="auto"/>
              <w:right w:val="nil"/>
            </w:tcBorders>
            <w:shd w:val="clear" w:color="auto" w:fill="auto"/>
            <w:noWrap/>
            <w:vAlign w:val="bottom"/>
            <w:hideMark/>
          </w:tcPr>
          <w:p w14:paraId="634B5FA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A2776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3CCB27B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58BFA95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7066,29</w:t>
            </w:r>
          </w:p>
        </w:tc>
        <w:tc>
          <w:tcPr>
            <w:tcW w:w="2176" w:type="dxa"/>
            <w:tcBorders>
              <w:top w:val="nil"/>
              <w:left w:val="nil"/>
              <w:bottom w:val="single" w:sz="4" w:space="0" w:color="auto"/>
              <w:right w:val="single" w:sz="4" w:space="0" w:color="auto"/>
            </w:tcBorders>
            <w:shd w:val="clear" w:color="000000" w:fill="CCFFCC"/>
            <w:noWrap/>
            <w:vAlign w:val="bottom"/>
            <w:hideMark/>
          </w:tcPr>
          <w:p w14:paraId="4BD147B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4629,12</w:t>
            </w:r>
          </w:p>
        </w:tc>
        <w:tc>
          <w:tcPr>
            <w:tcW w:w="2320" w:type="dxa"/>
            <w:tcBorders>
              <w:top w:val="nil"/>
              <w:left w:val="nil"/>
              <w:bottom w:val="single" w:sz="4" w:space="0" w:color="auto"/>
              <w:right w:val="single" w:sz="4" w:space="0" w:color="auto"/>
            </w:tcBorders>
            <w:shd w:val="clear" w:color="auto" w:fill="auto"/>
            <w:noWrap/>
            <w:vAlign w:val="bottom"/>
            <w:hideMark/>
          </w:tcPr>
          <w:p w14:paraId="36B9767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-2437,17</w:t>
            </w:r>
          </w:p>
        </w:tc>
      </w:tr>
      <w:tr w:rsidR="004E0941" w:rsidRPr="004E0941" w14:paraId="083EA0E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C6D18A6"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005793F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nil"/>
              <w:left w:val="nil"/>
              <w:bottom w:val="single" w:sz="4" w:space="0" w:color="auto"/>
              <w:right w:val="nil"/>
            </w:tcBorders>
            <w:shd w:val="clear" w:color="auto" w:fill="auto"/>
            <w:noWrap/>
            <w:vAlign w:val="bottom"/>
            <w:hideMark/>
          </w:tcPr>
          <w:p w14:paraId="3AD32CF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отчисления вспомогательное производство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6FC95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40" w:type="dxa"/>
            <w:tcBorders>
              <w:top w:val="nil"/>
              <w:left w:val="nil"/>
              <w:bottom w:val="single" w:sz="4" w:space="0" w:color="auto"/>
              <w:right w:val="single" w:sz="4" w:space="0" w:color="auto"/>
            </w:tcBorders>
            <w:shd w:val="clear" w:color="000000" w:fill="FCD5B4"/>
            <w:noWrap/>
            <w:vAlign w:val="bottom"/>
            <w:hideMark/>
          </w:tcPr>
          <w:p w14:paraId="258C8BF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1BE154E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3350,30</w:t>
            </w:r>
          </w:p>
        </w:tc>
        <w:tc>
          <w:tcPr>
            <w:tcW w:w="2176" w:type="dxa"/>
            <w:tcBorders>
              <w:top w:val="nil"/>
              <w:left w:val="nil"/>
              <w:bottom w:val="single" w:sz="4" w:space="0" w:color="auto"/>
              <w:right w:val="single" w:sz="4" w:space="0" w:color="auto"/>
            </w:tcBorders>
            <w:shd w:val="clear" w:color="000000" w:fill="CCFFCC"/>
            <w:noWrap/>
            <w:vAlign w:val="bottom"/>
            <w:hideMark/>
          </w:tcPr>
          <w:p w14:paraId="2E82C5CF" w14:textId="3AE84430" w:rsidR="004E0941" w:rsidRPr="004E0941" w:rsidRDefault="00B7708B" w:rsidP="004E0941">
            <w:pPr>
              <w:jc w:val="center"/>
              <w:rPr>
                <w:rFonts w:ascii="Bookman Old Style" w:hAnsi="Bookman Old Style" w:cs="Arial CYR"/>
                <w:sz w:val="19"/>
                <w:szCs w:val="19"/>
                <w:lang w:eastAsia="ru-RU"/>
              </w:rPr>
            </w:pPr>
            <w:r>
              <w:rPr>
                <w:rFonts w:ascii="Bookman Old Style" w:hAnsi="Bookman Old Style" w:cs="Arial CYR"/>
                <w:sz w:val="19"/>
                <w:szCs w:val="19"/>
                <w:lang w:eastAsia="ru-RU"/>
              </w:rPr>
              <w:t>3026,80</w:t>
            </w:r>
          </w:p>
        </w:tc>
        <w:tc>
          <w:tcPr>
            <w:tcW w:w="2320" w:type="dxa"/>
            <w:tcBorders>
              <w:top w:val="nil"/>
              <w:left w:val="nil"/>
              <w:bottom w:val="single" w:sz="4" w:space="0" w:color="auto"/>
              <w:right w:val="single" w:sz="4" w:space="0" w:color="auto"/>
            </w:tcBorders>
            <w:shd w:val="clear" w:color="auto" w:fill="auto"/>
            <w:noWrap/>
            <w:vAlign w:val="bottom"/>
            <w:hideMark/>
          </w:tcPr>
          <w:p w14:paraId="69EB7043" w14:textId="0DAF81DF"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r w:rsidR="00B7708B">
              <w:rPr>
                <w:rFonts w:ascii="Bookman Old Style" w:hAnsi="Bookman Old Style" w:cs="Arial CYR"/>
                <w:sz w:val="19"/>
                <w:szCs w:val="19"/>
                <w:lang w:eastAsia="ru-RU"/>
              </w:rPr>
              <w:t>323,51</w:t>
            </w:r>
          </w:p>
        </w:tc>
      </w:tr>
      <w:tr w:rsidR="004E0941" w:rsidRPr="004E0941" w14:paraId="595E31D9" w14:textId="77777777" w:rsidTr="004E0941">
        <w:trPr>
          <w:trHeight w:val="71"/>
          <w:jc w:val="center"/>
        </w:trPr>
        <w:tc>
          <w:tcPr>
            <w:tcW w:w="280" w:type="dxa"/>
            <w:tcBorders>
              <w:top w:val="nil"/>
              <w:left w:val="nil"/>
              <w:bottom w:val="nil"/>
              <w:right w:val="nil"/>
            </w:tcBorders>
            <w:shd w:val="clear" w:color="auto" w:fill="auto"/>
            <w:noWrap/>
            <w:vAlign w:val="bottom"/>
            <w:hideMark/>
          </w:tcPr>
          <w:p w14:paraId="65B02465"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2C6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16</w:t>
            </w:r>
          </w:p>
        </w:tc>
        <w:tc>
          <w:tcPr>
            <w:tcW w:w="11459" w:type="dxa"/>
            <w:gridSpan w:val="5"/>
            <w:tcBorders>
              <w:top w:val="nil"/>
              <w:left w:val="single" w:sz="4" w:space="0" w:color="auto"/>
              <w:bottom w:val="single" w:sz="4" w:space="0" w:color="auto"/>
              <w:right w:val="nil"/>
            </w:tcBorders>
            <w:shd w:val="clear" w:color="auto" w:fill="auto"/>
            <w:noWrap/>
            <w:vAlign w:val="bottom"/>
            <w:hideMark/>
          </w:tcPr>
          <w:p w14:paraId="5DC152F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Амортизация основных средств и </w:t>
            </w:r>
            <w:proofErr w:type="spellStart"/>
            <w:r w:rsidRPr="004E0941">
              <w:rPr>
                <w:rFonts w:ascii="Bookman Old Style" w:hAnsi="Bookman Old Style" w:cs="Arial CYR"/>
                <w:b/>
                <w:bCs/>
                <w:sz w:val="19"/>
                <w:szCs w:val="19"/>
                <w:lang w:eastAsia="ru-RU"/>
              </w:rPr>
              <w:t>нематер.активов</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98CEF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6D4959A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3732,48</w:t>
            </w:r>
          </w:p>
        </w:tc>
        <w:tc>
          <w:tcPr>
            <w:tcW w:w="2000" w:type="dxa"/>
            <w:tcBorders>
              <w:top w:val="nil"/>
              <w:left w:val="nil"/>
              <w:bottom w:val="single" w:sz="4" w:space="0" w:color="auto"/>
              <w:right w:val="single" w:sz="4" w:space="0" w:color="auto"/>
            </w:tcBorders>
            <w:shd w:val="clear" w:color="000000" w:fill="C5D9F1"/>
            <w:noWrap/>
            <w:vAlign w:val="bottom"/>
            <w:hideMark/>
          </w:tcPr>
          <w:p w14:paraId="32027AF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3258,70</w:t>
            </w:r>
          </w:p>
        </w:tc>
        <w:tc>
          <w:tcPr>
            <w:tcW w:w="2176" w:type="dxa"/>
            <w:tcBorders>
              <w:top w:val="nil"/>
              <w:left w:val="nil"/>
              <w:bottom w:val="single" w:sz="4" w:space="0" w:color="auto"/>
              <w:right w:val="single" w:sz="4" w:space="0" w:color="auto"/>
            </w:tcBorders>
            <w:shd w:val="clear" w:color="000000" w:fill="F8DFF9"/>
            <w:noWrap/>
            <w:vAlign w:val="bottom"/>
            <w:hideMark/>
          </w:tcPr>
          <w:p w14:paraId="24355C2F" w14:textId="264CC772" w:rsidR="004E0941" w:rsidRPr="004E0941" w:rsidRDefault="00462FE3" w:rsidP="004E0941">
            <w:pPr>
              <w:jc w:val="center"/>
              <w:rPr>
                <w:rFonts w:ascii="Bookman Old Style" w:hAnsi="Bookman Old Style" w:cs="Arial CYR"/>
                <w:b/>
                <w:bCs/>
                <w:sz w:val="19"/>
                <w:szCs w:val="19"/>
                <w:lang w:eastAsia="ru-RU"/>
              </w:rPr>
            </w:pPr>
            <w:r>
              <w:rPr>
                <w:rFonts w:ascii="Bookman Old Style" w:hAnsi="Bookman Old Style" w:cs="Arial CYR"/>
                <w:b/>
                <w:bCs/>
                <w:sz w:val="19"/>
                <w:szCs w:val="19"/>
                <w:lang w:eastAsia="ru-RU"/>
              </w:rPr>
              <w:t>0,0</w:t>
            </w:r>
          </w:p>
        </w:tc>
        <w:tc>
          <w:tcPr>
            <w:tcW w:w="2320" w:type="dxa"/>
            <w:tcBorders>
              <w:top w:val="nil"/>
              <w:left w:val="nil"/>
              <w:bottom w:val="single" w:sz="4" w:space="0" w:color="auto"/>
              <w:right w:val="single" w:sz="4" w:space="0" w:color="auto"/>
            </w:tcBorders>
            <w:shd w:val="clear" w:color="auto" w:fill="auto"/>
            <w:noWrap/>
            <w:vAlign w:val="bottom"/>
            <w:hideMark/>
          </w:tcPr>
          <w:p w14:paraId="2E1E3EDB" w14:textId="441F327F" w:rsidR="004E0941" w:rsidRPr="00462FE3" w:rsidRDefault="00462FE3" w:rsidP="004E0941">
            <w:pPr>
              <w:jc w:val="center"/>
              <w:rPr>
                <w:rFonts w:ascii="Bookman Old Style" w:hAnsi="Bookman Old Style" w:cs="Arial CYR"/>
                <w:sz w:val="19"/>
                <w:szCs w:val="19"/>
                <w:lang w:eastAsia="ru-RU"/>
              </w:rPr>
            </w:pPr>
            <w:r w:rsidRPr="00462FE3">
              <w:rPr>
                <w:rFonts w:ascii="Bookman Old Style" w:hAnsi="Bookman Old Style" w:cs="Arial CYR"/>
                <w:sz w:val="19"/>
                <w:szCs w:val="19"/>
                <w:lang w:eastAsia="ru-RU"/>
              </w:rPr>
              <w:t>-</w:t>
            </w:r>
            <w:r w:rsidR="00B7708B" w:rsidRPr="00462FE3">
              <w:rPr>
                <w:rFonts w:ascii="Bookman Old Style" w:hAnsi="Bookman Old Style" w:cs="Arial CYR"/>
                <w:sz w:val="19"/>
                <w:szCs w:val="19"/>
                <w:lang w:eastAsia="ru-RU"/>
              </w:rPr>
              <w:t>3258,70</w:t>
            </w:r>
          </w:p>
        </w:tc>
      </w:tr>
      <w:tr w:rsidR="004E0941" w:rsidRPr="004E0941" w14:paraId="768CBE0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DAB26F4"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021F4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nil"/>
              <w:left w:val="single" w:sz="4" w:space="0" w:color="auto"/>
              <w:bottom w:val="single" w:sz="4" w:space="0" w:color="auto"/>
              <w:right w:val="nil"/>
            </w:tcBorders>
            <w:shd w:val="clear" w:color="auto" w:fill="auto"/>
            <w:noWrap/>
            <w:vAlign w:val="bottom"/>
            <w:hideMark/>
          </w:tcPr>
          <w:p w14:paraId="3E77C3CF"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амортизация собственных основных средств</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39FB95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bottom"/>
            <w:hideMark/>
          </w:tcPr>
          <w:p w14:paraId="7195E99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1F300FE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11DF62C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41DDD6F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779E96DE" w14:textId="77777777" w:rsidTr="004E0941">
        <w:trPr>
          <w:trHeight w:val="660"/>
          <w:jc w:val="center"/>
        </w:trPr>
        <w:tc>
          <w:tcPr>
            <w:tcW w:w="280" w:type="dxa"/>
            <w:tcBorders>
              <w:top w:val="nil"/>
              <w:left w:val="nil"/>
              <w:bottom w:val="nil"/>
              <w:right w:val="nil"/>
            </w:tcBorders>
            <w:shd w:val="clear" w:color="auto" w:fill="auto"/>
            <w:noWrap/>
            <w:vAlign w:val="bottom"/>
            <w:hideMark/>
          </w:tcPr>
          <w:p w14:paraId="10634639"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nil"/>
              <w:left w:val="single" w:sz="4" w:space="0" w:color="auto"/>
              <w:bottom w:val="single" w:sz="4" w:space="0" w:color="000000"/>
              <w:right w:val="single" w:sz="4" w:space="0" w:color="auto"/>
            </w:tcBorders>
            <w:vAlign w:val="center"/>
            <w:hideMark/>
          </w:tcPr>
          <w:p w14:paraId="4B89C25C"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EF2327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амортизация основных средств, переданных в оперативное управление Администрацией НМР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86E06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w:t>
            </w:r>
          </w:p>
        </w:tc>
        <w:tc>
          <w:tcPr>
            <w:tcW w:w="2140" w:type="dxa"/>
            <w:tcBorders>
              <w:top w:val="nil"/>
              <w:left w:val="nil"/>
              <w:bottom w:val="single" w:sz="4" w:space="0" w:color="auto"/>
              <w:right w:val="single" w:sz="4" w:space="0" w:color="auto"/>
            </w:tcBorders>
            <w:shd w:val="clear" w:color="000000" w:fill="FCD5B4"/>
            <w:noWrap/>
            <w:vAlign w:val="center"/>
            <w:hideMark/>
          </w:tcPr>
          <w:p w14:paraId="4D5C0C9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3732,48</w:t>
            </w:r>
          </w:p>
        </w:tc>
        <w:tc>
          <w:tcPr>
            <w:tcW w:w="2000" w:type="dxa"/>
            <w:tcBorders>
              <w:top w:val="nil"/>
              <w:left w:val="nil"/>
              <w:bottom w:val="single" w:sz="4" w:space="0" w:color="auto"/>
              <w:right w:val="single" w:sz="4" w:space="0" w:color="auto"/>
            </w:tcBorders>
            <w:shd w:val="clear" w:color="000000" w:fill="C5D9F1"/>
            <w:noWrap/>
            <w:vAlign w:val="center"/>
            <w:hideMark/>
          </w:tcPr>
          <w:p w14:paraId="5F5CAF2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3258,70</w:t>
            </w:r>
          </w:p>
        </w:tc>
        <w:tc>
          <w:tcPr>
            <w:tcW w:w="2176" w:type="dxa"/>
            <w:tcBorders>
              <w:top w:val="nil"/>
              <w:left w:val="nil"/>
              <w:bottom w:val="single" w:sz="4" w:space="0" w:color="auto"/>
              <w:right w:val="single" w:sz="4" w:space="0" w:color="auto"/>
            </w:tcBorders>
            <w:shd w:val="clear" w:color="000000" w:fill="F8DFF9"/>
            <w:noWrap/>
            <w:vAlign w:val="center"/>
            <w:hideMark/>
          </w:tcPr>
          <w:p w14:paraId="01B8A6B8" w14:textId="6C57CF21" w:rsidR="004E0941" w:rsidRPr="004E0941" w:rsidRDefault="00462FE3" w:rsidP="004E0941">
            <w:pPr>
              <w:jc w:val="center"/>
              <w:rPr>
                <w:rFonts w:ascii="Bookman Old Style" w:hAnsi="Bookman Old Style" w:cs="Arial CYR"/>
                <w:sz w:val="19"/>
                <w:szCs w:val="19"/>
                <w:lang w:eastAsia="ru-RU"/>
              </w:rPr>
            </w:pPr>
            <w:r>
              <w:rPr>
                <w:rFonts w:ascii="Bookman Old Style" w:hAnsi="Bookman Old Style" w:cs="Arial CYR"/>
                <w:sz w:val="19"/>
                <w:szCs w:val="19"/>
                <w:lang w:eastAsia="ru-RU"/>
              </w:rPr>
              <w:t>0,0</w:t>
            </w:r>
          </w:p>
        </w:tc>
        <w:tc>
          <w:tcPr>
            <w:tcW w:w="2320" w:type="dxa"/>
            <w:tcBorders>
              <w:top w:val="nil"/>
              <w:left w:val="nil"/>
              <w:bottom w:val="single" w:sz="4" w:space="0" w:color="auto"/>
              <w:right w:val="single" w:sz="4" w:space="0" w:color="auto"/>
            </w:tcBorders>
            <w:shd w:val="clear" w:color="auto" w:fill="auto"/>
            <w:noWrap/>
            <w:vAlign w:val="center"/>
            <w:hideMark/>
          </w:tcPr>
          <w:p w14:paraId="23E086C2" w14:textId="2BE46E21" w:rsidR="004E0941" w:rsidRPr="004E0941" w:rsidRDefault="00B7708B"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3258,70</w:t>
            </w:r>
          </w:p>
        </w:tc>
      </w:tr>
      <w:tr w:rsidR="004E0941" w:rsidRPr="004E0941" w14:paraId="28A9B31B"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A0EC40D"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3F4D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17</w:t>
            </w:r>
          </w:p>
        </w:tc>
        <w:tc>
          <w:tcPr>
            <w:tcW w:w="11459" w:type="dxa"/>
            <w:gridSpan w:val="5"/>
            <w:tcBorders>
              <w:top w:val="single" w:sz="4" w:space="0" w:color="auto"/>
              <w:left w:val="single" w:sz="4" w:space="0" w:color="auto"/>
              <w:bottom w:val="single" w:sz="4" w:space="0" w:color="auto"/>
              <w:right w:val="nil"/>
            </w:tcBorders>
            <w:shd w:val="clear" w:color="auto" w:fill="auto"/>
            <w:noWrap/>
            <w:vAlign w:val="bottom"/>
            <w:hideMark/>
          </w:tcPr>
          <w:p w14:paraId="3855FA29"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Расходы на выплаты по договорам займа и </w:t>
            </w:r>
            <w:proofErr w:type="spellStart"/>
            <w:r w:rsidRPr="004E0941">
              <w:rPr>
                <w:rFonts w:ascii="Bookman Old Style" w:hAnsi="Bookman Old Style" w:cs="Arial CYR"/>
                <w:b/>
                <w:bCs/>
                <w:sz w:val="19"/>
                <w:szCs w:val="19"/>
                <w:lang w:eastAsia="ru-RU"/>
              </w:rPr>
              <w:t>кредит.договорам</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6AC6F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7C60DEC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c>
          <w:tcPr>
            <w:tcW w:w="2000" w:type="dxa"/>
            <w:tcBorders>
              <w:top w:val="nil"/>
              <w:left w:val="nil"/>
              <w:bottom w:val="single" w:sz="4" w:space="0" w:color="auto"/>
              <w:right w:val="single" w:sz="4" w:space="0" w:color="auto"/>
            </w:tcBorders>
            <w:shd w:val="clear" w:color="000000" w:fill="C5D9F1"/>
            <w:noWrap/>
            <w:vAlign w:val="bottom"/>
            <w:hideMark/>
          </w:tcPr>
          <w:p w14:paraId="2B4F76B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228974F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0E59DE1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1C5EE0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148E6BB"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34C8583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18</w:t>
            </w:r>
          </w:p>
        </w:tc>
        <w:tc>
          <w:tcPr>
            <w:tcW w:w="11459" w:type="dxa"/>
            <w:gridSpan w:val="5"/>
            <w:tcBorders>
              <w:top w:val="single" w:sz="4" w:space="0" w:color="auto"/>
              <w:left w:val="single" w:sz="4" w:space="0" w:color="auto"/>
              <w:bottom w:val="nil"/>
              <w:right w:val="nil"/>
            </w:tcBorders>
            <w:shd w:val="clear" w:color="auto" w:fill="auto"/>
            <w:noWrap/>
            <w:vAlign w:val="bottom"/>
            <w:hideMark/>
          </w:tcPr>
          <w:p w14:paraId="04EC3BDA"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Расходы, связанные с подключением объектов заявителей</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C0CAD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0031D61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c>
          <w:tcPr>
            <w:tcW w:w="2000" w:type="dxa"/>
            <w:tcBorders>
              <w:top w:val="nil"/>
              <w:left w:val="nil"/>
              <w:bottom w:val="single" w:sz="4" w:space="0" w:color="auto"/>
              <w:right w:val="single" w:sz="4" w:space="0" w:color="auto"/>
            </w:tcBorders>
            <w:shd w:val="clear" w:color="000000" w:fill="C5D9F1"/>
            <w:noWrap/>
            <w:vAlign w:val="bottom"/>
            <w:hideMark/>
          </w:tcPr>
          <w:p w14:paraId="12EE4D1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5B0FB84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051C827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861578A"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1148E0A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33E022C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19</w:t>
            </w:r>
          </w:p>
        </w:tc>
        <w:tc>
          <w:tcPr>
            <w:tcW w:w="6059" w:type="dxa"/>
            <w:gridSpan w:val="3"/>
            <w:tcBorders>
              <w:top w:val="single" w:sz="4" w:space="0" w:color="auto"/>
              <w:left w:val="single" w:sz="4" w:space="0" w:color="auto"/>
              <w:bottom w:val="nil"/>
              <w:right w:val="nil"/>
            </w:tcBorders>
            <w:shd w:val="clear" w:color="auto" w:fill="auto"/>
            <w:noWrap/>
            <w:vAlign w:val="bottom"/>
            <w:hideMark/>
          </w:tcPr>
          <w:p w14:paraId="38A38656"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 Налог на прибыль</w:t>
            </w:r>
          </w:p>
        </w:tc>
        <w:tc>
          <w:tcPr>
            <w:tcW w:w="960" w:type="dxa"/>
            <w:tcBorders>
              <w:top w:val="single" w:sz="4" w:space="0" w:color="auto"/>
              <w:left w:val="nil"/>
              <w:bottom w:val="nil"/>
              <w:right w:val="nil"/>
            </w:tcBorders>
            <w:shd w:val="clear" w:color="auto" w:fill="auto"/>
            <w:noWrap/>
            <w:vAlign w:val="bottom"/>
            <w:hideMark/>
          </w:tcPr>
          <w:p w14:paraId="74655AB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6F57327E"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38F53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47236EE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224,60</w:t>
            </w:r>
          </w:p>
        </w:tc>
        <w:tc>
          <w:tcPr>
            <w:tcW w:w="2000" w:type="dxa"/>
            <w:tcBorders>
              <w:top w:val="nil"/>
              <w:left w:val="nil"/>
              <w:bottom w:val="single" w:sz="4" w:space="0" w:color="auto"/>
              <w:right w:val="single" w:sz="4" w:space="0" w:color="auto"/>
            </w:tcBorders>
            <w:shd w:val="clear" w:color="000000" w:fill="C5D9F1"/>
            <w:noWrap/>
            <w:vAlign w:val="bottom"/>
            <w:hideMark/>
          </w:tcPr>
          <w:p w14:paraId="3561A75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172,83</w:t>
            </w:r>
          </w:p>
        </w:tc>
        <w:tc>
          <w:tcPr>
            <w:tcW w:w="2176" w:type="dxa"/>
            <w:tcBorders>
              <w:top w:val="nil"/>
              <w:left w:val="nil"/>
              <w:bottom w:val="single" w:sz="4" w:space="0" w:color="auto"/>
              <w:right w:val="single" w:sz="4" w:space="0" w:color="auto"/>
            </w:tcBorders>
            <w:shd w:val="clear" w:color="000000" w:fill="F8DFF9"/>
            <w:noWrap/>
            <w:vAlign w:val="bottom"/>
            <w:hideMark/>
          </w:tcPr>
          <w:p w14:paraId="7E5DD39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172,83</w:t>
            </w:r>
          </w:p>
        </w:tc>
        <w:tc>
          <w:tcPr>
            <w:tcW w:w="2320" w:type="dxa"/>
            <w:tcBorders>
              <w:top w:val="nil"/>
              <w:left w:val="nil"/>
              <w:bottom w:val="single" w:sz="4" w:space="0" w:color="auto"/>
              <w:right w:val="single" w:sz="4" w:space="0" w:color="auto"/>
            </w:tcBorders>
            <w:shd w:val="clear" w:color="auto" w:fill="auto"/>
            <w:noWrap/>
            <w:vAlign w:val="bottom"/>
            <w:hideMark/>
          </w:tcPr>
          <w:p w14:paraId="708BA5B7"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7056DB2C"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9681EE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7A77431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20</w:t>
            </w:r>
          </w:p>
        </w:tc>
        <w:tc>
          <w:tcPr>
            <w:tcW w:w="7019" w:type="dxa"/>
            <w:gridSpan w:val="4"/>
            <w:tcBorders>
              <w:top w:val="single" w:sz="4" w:space="0" w:color="auto"/>
              <w:left w:val="single" w:sz="4" w:space="0" w:color="auto"/>
              <w:bottom w:val="nil"/>
              <w:right w:val="nil"/>
            </w:tcBorders>
            <w:shd w:val="clear" w:color="auto" w:fill="auto"/>
            <w:noWrap/>
            <w:vAlign w:val="bottom"/>
            <w:hideMark/>
          </w:tcPr>
          <w:p w14:paraId="4C56814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Выпадающие доходы</w:t>
            </w:r>
          </w:p>
        </w:tc>
        <w:tc>
          <w:tcPr>
            <w:tcW w:w="4440" w:type="dxa"/>
            <w:tcBorders>
              <w:top w:val="single" w:sz="4" w:space="0" w:color="auto"/>
              <w:left w:val="nil"/>
              <w:bottom w:val="nil"/>
              <w:right w:val="nil"/>
            </w:tcBorders>
            <w:shd w:val="clear" w:color="auto" w:fill="auto"/>
            <w:noWrap/>
            <w:vAlign w:val="bottom"/>
            <w:hideMark/>
          </w:tcPr>
          <w:p w14:paraId="2DAA8797"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207CE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33657E7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57B18A6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5118575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2DDC1D2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09560C8"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F2312CE"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0F95515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21</w:t>
            </w:r>
          </w:p>
        </w:tc>
        <w:tc>
          <w:tcPr>
            <w:tcW w:w="6059" w:type="dxa"/>
            <w:gridSpan w:val="3"/>
            <w:tcBorders>
              <w:top w:val="single" w:sz="4" w:space="0" w:color="auto"/>
              <w:left w:val="single" w:sz="4" w:space="0" w:color="auto"/>
              <w:bottom w:val="nil"/>
              <w:right w:val="nil"/>
            </w:tcBorders>
            <w:shd w:val="clear" w:color="auto" w:fill="auto"/>
            <w:noWrap/>
            <w:vAlign w:val="bottom"/>
            <w:hideMark/>
          </w:tcPr>
          <w:p w14:paraId="6E5F1F2B"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xml:space="preserve">Прочие расходы </w:t>
            </w:r>
          </w:p>
        </w:tc>
        <w:tc>
          <w:tcPr>
            <w:tcW w:w="960" w:type="dxa"/>
            <w:tcBorders>
              <w:top w:val="single" w:sz="4" w:space="0" w:color="auto"/>
              <w:left w:val="nil"/>
              <w:bottom w:val="nil"/>
              <w:right w:val="nil"/>
            </w:tcBorders>
            <w:shd w:val="clear" w:color="auto" w:fill="auto"/>
            <w:noWrap/>
            <w:vAlign w:val="bottom"/>
            <w:hideMark/>
          </w:tcPr>
          <w:p w14:paraId="523BB24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4440" w:type="dxa"/>
            <w:tcBorders>
              <w:top w:val="single" w:sz="4" w:space="0" w:color="auto"/>
              <w:left w:val="nil"/>
              <w:bottom w:val="nil"/>
              <w:right w:val="nil"/>
            </w:tcBorders>
            <w:shd w:val="clear" w:color="auto" w:fill="auto"/>
            <w:noWrap/>
            <w:vAlign w:val="bottom"/>
            <w:hideMark/>
          </w:tcPr>
          <w:p w14:paraId="573318C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4B1D2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02A95EB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36A3899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3AE344E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3BD6F58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ACBEDF1" w14:textId="77777777" w:rsidTr="004E0941">
        <w:trPr>
          <w:trHeight w:val="375"/>
          <w:jc w:val="center"/>
        </w:trPr>
        <w:tc>
          <w:tcPr>
            <w:tcW w:w="280" w:type="dxa"/>
            <w:tcBorders>
              <w:top w:val="nil"/>
              <w:left w:val="nil"/>
              <w:bottom w:val="nil"/>
              <w:right w:val="nil"/>
            </w:tcBorders>
            <w:shd w:val="clear" w:color="auto" w:fill="auto"/>
            <w:noWrap/>
            <w:vAlign w:val="bottom"/>
            <w:hideMark/>
          </w:tcPr>
          <w:p w14:paraId="3DAEA95B"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single" w:sz="4" w:space="0" w:color="auto"/>
              <w:left w:val="single" w:sz="4" w:space="0" w:color="auto"/>
              <w:bottom w:val="nil"/>
              <w:right w:val="single" w:sz="4" w:space="0" w:color="auto"/>
            </w:tcBorders>
            <w:shd w:val="clear" w:color="000000" w:fill="00B0F0"/>
            <w:noWrap/>
            <w:vAlign w:val="bottom"/>
            <w:hideMark/>
          </w:tcPr>
          <w:p w14:paraId="70A3D3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single" w:sz="4" w:space="0" w:color="auto"/>
              <w:bottom w:val="nil"/>
              <w:right w:val="nil"/>
            </w:tcBorders>
            <w:shd w:val="clear" w:color="000000" w:fill="00B0F0"/>
            <w:noWrap/>
            <w:vAlign w:val="bottom"/>
            <w:hideMark/>
          </w:tcPr>
          <w:p w14:paraId="57F8FEED"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ИТОГО (неподконтрольные расходы)</w:t>
            </w:r>
          </w:p>
        </w:tc>
        <w:tc>
          <w:tcPr>
            <w:tcW w:w="1660" w:type="dxa"/>
            <w:tcBorders>
              <w:top w:val="nil"/>
              <w:left w:val="single" w:sz="4" w:space="0" w:color="auto"/>
              <w:bottom w:val="nil"/>
              <w:right w:val="single" w:sz="4" w:space="0" w:color="auto"/>
            </w:tcBorders>
            <w:shd w:val="clear" w:color="000000" w:fill="00B0F0"/>
            <w:noWrap/>
            <w:vAlign w:val="bottom"/>
            <w:hideMark/>
          </w:tcPr>
          <w:p w14:paraId="0658B76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nil"/>
              <w:right w:val="single" w:sz="4" w:space="0" w:color="auto"/>
            </w:tcBorders>
            <w:shd w:val="clear" w:color="000000" w:fill="00B0F0"/>
            <w:noWrap/>
            <w:vAlign w:val="bottom"/>
            <w:hideMark/>
          </w:tcPr>
          <w:p w14:paraId="14815E3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28861,82</w:t>
            </w:r>
          </w:p>
        </w:tc>
        <w:tc>
          <w:tcPr>
            <w:tcW w:w="2000" w:type="dxa"/>
            <w:tcBorders>
              <w:top w:val="nil"/>
              <w:left w:val="nil"/>
              <w:bottom w:val="nil"/>
              <w:right w:val="single" w:sz="4" w:space="0" w:color="auto"/>
            </w:tcBorders>
            <w:shd w:val="clear" w:color="000000" w:fill="00B0F0"/>
            <w:noWrap/>
            <w:vAlign w:val="bottom"/>
            <w:hideMark/>
          </w:tcPr>
          <w:p w14:paraId="4208FFE2"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38826,42</w:t>
            </w:r>
          </w:p>
        </w:tc>
        <w:tc>
          <w:tcPr>
            <w:tcW w:w="2176" w:type="dxa"/>
            <w:tcBorders>
              <w:top w:val="nil"/>
              <w:left w:val="nil"/>
              <w:bottom w:val="nil"/>
              <w:right w:val="single" w:sz="4" w:space="0" w:color="auto"/>
            </w:tcBorders>
            <w:shd w:val="clear" w:color="000000" w:fill="00B0F0"/>
            <w:noWrap/>
            <w:vAlign w:val="bottom"/>
            <w:hideMark/>
          </w:tcPr>
          <w:p w14:paraId="6E4D640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35299,26</w:t>
            </w:r>
          </w:p>
        </w:tc>
        <w:tc>
          <w:tcPr>
            <w:tcW w:w="2320" w:type="dxa"/>
            <w:tcBorders>
              <w:top w:val="nil"/>
              <w:left w:val="nil"/>
              <w:bottom w:val="nil"/>
              <w:right w:val="single" w:sz="4" w:space="0" w:color="auto"/>
            </w:tcBorders>
            <w:shd w:val="clear" w:color="000000" w:fill="00B0F0"/>
            <w:noWrap/>
            <w:vAlign w:val="bottom"/>
            <w:hideMark/>
          </w:tcPr>
          <w:p w14:paraId="2A02719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-3527,15</w:t>
            </w:r>
          </w:p>
        </w:tc>
      </w:tr>
      <w:tr w:rsidR="004E0941" w:rsidRPr="004E0941" w14:paraId="06321201" w14:textId="77777777" w:rsidTr="004E0941">
        <w:trPr>
          <w:trHeight w:val="227"/>
          <w:jc w:val="center"/>
        </w:trPr>
        <w:tc>
          <w:tcPr>
            <w:tcW w:w="280" w:type="dxa"/>
            <w:tcBorders>
              <w:top w:val="nil"/>
              <w:left w:val="nil"/>
              <w:bottom w:val="nil"/>
              <w:right w:val="nil"/>
            </w:tcBorders>
            <w:shd w:val="clear" w:color="auto" w:fill="auto"/>
            <w:noWrap/>
            <w:vAlign w:val="bottom"/>
            <w:hideMark/>
          </w:tcPr>
          <w:p w14:paraId="3C7412B7" w14:textId="77777777" w:rsidR="004E0941" w:rsidRPr="004E0941" w:rsidRDefault="004E0941" w:rsidP="004E0941">
            <w:pPr>
              <w:jc w:val="center"/>
              <w:rPr>
                <w:rFonts w:ascii="Bookman Old Style" w:hAnsi="Bookman Old Style" w:cs="Arial CYR"/>
                <w:b/>
                <w:bCs/>
                <w:sz w:val="19"/>
                <w:szCs w:val="19"/>
                <w:lang w:eastAsia="ru-RU"/>
              </w:rPr>
            </w:pPr>
          </w:p>
        </w:tc>
        <w:tc>
          <w:tcPr>
            <w:tcW w:w="22715" w:type="dxa"/>
            <w:gridSpan w:val="11"/>
            <w:tcBorders>
              <w:top w:val="single" w:sz="8" w:space="0" w:color="auto"/>
              <w:left w:val="single" w:sz="8" w:space="0" w:color="auto"/>
              <w:bottom w:val="single" w:sz="8" w:space="0" w:color="auto"/>
              <w:right w:val="nil"/>
            </w:tcBorders>
            <w:shd w:val="clear" w:color="000000" w:fill="FFFF00"/>
            <w:noWrap/>
            <w:vAlign w:val="bottom"/>
            <w:hideMark/>
          </w:tcPr>
          <w:p w14:paraId="4BFEB9F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Нормативная прибыль</w:t>
            </w:r>
          </w:p>
        </w:tc>
      </w:tr>
      <w:tr w:rsidR="004E0941" w:rsidRPr="004E0941" w14:paraId="0661B0BD"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9E963D7"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A800C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22</w:t>
            </w: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32ABAE"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Денежные выплаты социального характера</w:t>
            </w:r>
          </w:p>
        </w:tc>
        <w:tc>
          <w:tcPr>
            <w:tcW w:w="1660" w:type="dxa"/>
            <w:tcBorders>
              <w:top w:val="nil"/>
              <w:left w:val="nil"/>
              <w:bottom w:val="single" w:sz="4" w:space="0" w:color="auto"/>
              <w:right w:val="single" w:sz="4" w:space="0" w:color="auto"/>
            </w:tcBorders>
            <w:shd w:val="clear" w:color="auto" w:fill="auto"/>
            <w:noWrap/>
            <w:vAlign w:val="bottom"/>
            <w:hideMark/>
          </w:tcPr>
          <w:p w14:paraId="7BF126C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6D6A5239"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898,40</w:t>
            </w:r>
          </w:p>
        </w:tc>
        <w:tc>
          <w:tcPr>
            <w:tcW w:w="2000" w:type="dxa"/>
            <w:tcBorders>
              <w:top w:val="nil"/>
              <w:left w:val="nil"/>
              <w:bottom w:val="single" w:sz="4" w:space="0" w:color="auto"/>
              <w:right w:val="single" w:sz="4" w:space="0" w:color="auto"/>
            </w:tcBorders>
            <w:shd w:val="clear" w:color="000000" w:fill="C5D9F1"/>
            <w:noWrap/>
            <w:vAlign w:val="bottom"/>
            <w:hideMark/>
          </w:tcPr>
          <w:p w14:paraId="22E1472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691,30</w:t>
            </w:r>
          </w:p>
        </w:tc>
        <w:tc>
          <w:tcPr>
            <w:tcW w:w="2176" w:type="dxa"/>
            <w:tcBorders>
              <w:top w:val="nil"/>
              <w:left w:val="nil"/>
              <w:bottom w:val="single" w:sz="4" w:space="0" w:color="auto"/>
              <w:right w:val="single" w:sz="4" w:space="0" w:color="auto"/>
            </w:tcBorders>
            <w:shd w:val="clear" w:color="000000" w:fill="F8DFF9"/>
            <w:noWrap/>
            <w:vAlign w:val="bottom"/>
            <w:hideMark/>
          </w:tcPr>
          <w:p w14:paraId="3772583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691,30</w:t>
            </w:r>
          </w:p>
        </w:tc>
        <w:tc>
          <w:tcPr>
            <w:tcW w:w="2320" w:type="dxa"/>
            <w:tcBorders>
              <w:top w:val="nil"/>
              <w:left w:val="nil"/>
              <w:bottom w:val="single" w:sz="4" w:space="0" w:color="auto"/>
              <w:right w:val="single" w:sz="4" w:space="0" w:color="auto"/>
            </w:tcBorders>
            <w:shd w:val="clear" w:color="auto" w:fill="auto"/>
            <w:noWrap/>
            <w:vAlign w:val="bottom"/>
            <w:hideMark/>
          </w:tcPr>
          <w:p w14:paraId="38AE00C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206CDB94"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6CC5E43A"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16D4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23</w:t>
            </w: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35AC990"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Инвестиционная программа, в т.ч. :</w:t>
            </w:r>
          </w:p>
        </w:tc>
        <w:tc>
          <w:tcPr>
            <w:tcW w:w="1660" w:type="dxa"/>
            <w:tcBorders>
              <w:top w:val="nil"/>
              <w:left w:val="nil"/>
              <w:bottom w:val="single" w:sz="4" w:space="0" w:color="auto"/>
              <w:right w:val="single" w:sz="4" w:space="0" w:color="auto"/>
            </w:tcBorders>
            <w:shd w:val="clear" w:color="auto" w:fill="auto"/>
            <w:noWrap/>
            <w:vAlign w:val="bottom"/>
            <w:hideMark/>
          </w:tcPr>
          <w:p w14:paraId="0CF361C6"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6FFA8ED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7A46CAD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08E1446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4509B4E0"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A8FF4F9"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B308D51"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60AA1A0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B4F12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прибыль </w:t>
            </w:r>
          </w:p>
        </w:tc>
        <w:tc>
          <w:tcPr>
            <w:tcW w:w="1660" w:type="dxa"/>
            <w:tcBorders>
              <w:top w:val="nil"/>
              <w:left w:val="nil"/>
              <w:bottom w:val="single" w:sz="4" w:space="0" w:color="auto"/>
              <w:right w:val="single" w:sz="4" w:space="0" w:color="auto"/>
            </w:tcBorders>
            <w:shd w:val="clear" w:color="auto" w:fill="auto"/>
            <w:noWrap/>
            <w:vAlign w:val="bottom"/>
            <w:hideMark/>
          </w:tcPr>
          <w:p w14:paraId="50936B7C"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428F4E7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EC2CE1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62699A3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084E9AA9"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495EB8D7"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FB5DB69"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nil"/>
              <w:right w:val="single" w:sz="4" w:space="0" w:color="auto"/>
            </w:tcBorders>
            <w:vAlign w:val="center"/>
            <w:hideMark/>
          </w:tcPr>
          <w:p w14:paraId="4EAF14A6"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B8056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собственные средства, в т. ч. </w:t>
            </w:r>
          </w:p>
        </w:tc>
        <w:tc>
          <w:tcPr>
            <w:tcW w:w="1660" w:type="dxa"/>
            <w:tcBorders>
              <w:top w:val="nil"/>
              <w:left w:val="nil"/>
              <w:bottom w:val="single" w:sz="4" w:space="0" w:color="auto"/>
              <w:right w:val="single" w:sz="4" w:space="0" w:color="auto"/>
            </w:tcBorders>
            <w:shd w:val="clear" w:color="auto" w:fill="auto"/>
            <w:noWrap/>
            <w:vAlign w:val="bottom"/>
            <w:hideMark/>
          </w:tcPr>
          <w:p w14:paraId="07B4769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3135885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6DBB7DF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4CDD48B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3AC32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6E4C29C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51E5F6FB"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nil"/>
              <w:right w:val="single" w:sz="4" w:space="0" w:color="auto"/>
            </w:tcBorders>
            <w:vAlign w:val="center"/>
            <w:hideMark/>
          </w:tcPr>
          <w:p w14:paraId="7E40E414"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7ADED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амортизация</w:t>
            </w:r>
          </w:p>
        </w:tc>
        <w:tc>
          <w:tcPr>
            <w:tcW w:w="1660" w:type="dxa"/>
            <w:tcBorders>
              <w:top w:val="nil"/>
              <w:left w:val="nil"/>
              <w:bottom w:val="single" w:sz="4" w:space="0" w:color="auto"/>
              <w:right w:val="single" w:sz="4" w:space="0" w:color="auto"/>
            </w:tcBorders>
            <w:shd w:val="clear" w:color="auto" w:fill="auto"/>
            <w:noWrap/>
            <w:vAlign w:val="bottom"/>
            <w:hideMark/>
          </w:tcPr>
          <w:p w14:paraId="76C460A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66BDED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1F4725C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07822BB4"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27D3400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1594A100"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7AEAA973" w14:textId="77777777" w:rsidR="004E0941" w:rsidRPr="004E0941" w:rsidRDefault="004E0941" w:rsidP="004E0941">
            <w:pPr>
              <w:jc w:val="center"/>
              <w:rPr>
                <w:rFonts w:ascii="Bookman Old Style" w:hAnsi="Bookman Old Style" w:cs="Arial CYR"/>
                <w:sz w:val="19"/>
                <w:szCs w:val="19"/>
                <w:lang w:eastAsia="ru-RU"/>
              </w:rPr>
            </w:pPr>
          </w:p>
        </w:tc>
        <w:tc>
          <w:tcPr>
            <w:tcW w:w="960" w:type="dxa"/>
            <w:vMerge/>
            <w:tcBorders>
              <w:top w:val="single" w:sz="4" w:space="0" w:color="auto"/>
              <w:left w:val="single" w:sz="4" w:space="0" w:color="auto"/>
              <w:bottom w:val="nil"/>
              <w:right w:val="single" w:sz="4" w:space="0" w:color="auto"/>
            </w:tcBorders>
            <w:vAlign w:val="center"/>
            <w:hideMark/>
          </w:tcPr>
          <w:p w14:paraId="1773A6FA" w14:textId="77777777" w:rsidR="004E0941" w:rsidRPr="004E0941" w:rsidRDefault="004E0941" w:rsidP="004E0941">
            <w:pPr>
              <w:rPr>
                <w:rFonts w:ascii="Bookman Old Style" w:hAnsi="Bookman Old Style" w:cs="Arial CYR"/>
                <w:b/>
                <w:bCs/>
                <w:sz w:val="19"/>
                <w:szCs w:val="19"/>
                <w:lang w:eastAsia="ru-RU"/>
              </w:rPr>
            </w:pPr>
          </w:p>
        </w:tc>
        <w:tc>
          <w:tcPr>
            <w:tcW w:w="114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D98495"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 проценты по кредиту</w:t>
            </w:r>
          </w:p>
        </w:tc>
        <w:tc>
          <w:tcPr>
            <w:tcW w:w="1660" w:type="dxa"/>
            <w:tcBorders>
              <w:top w:val="nil"/>
              <w:left w:val="nil"/>
              <w:bottom w:val="single" w:sz="4" w:space="0" w:color="auto"/>
              <w:right w:val="single" w:sz="4" w:space="0" w:color="auto"/>
            </w:tcBorders>
            <w:shd w:val="clear" w:color="auto" w:fill="auto"/>
            <w:noWrap/>
            <w:vAlign w:val="bottom"/>
            <w:hideMark/>
          </w:tcPr>
          <w:p w14:paraId="15C0381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000000" w:fill="FCD5B4"/>
            <w:noWrap/>
            <w:vAlign w:val="bottom"/>
            <w:hideMark/>
          </w:tcPr>
          <w:p w14:paraId="0A33F29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5EF565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176" w:type="dxa"/>
            <w:tcBorders>
              <w:top w:val="nil"/>
              <w:left w:val="nil"/>
              <w:bottom w:val="single" w:sz="4" w:space="0" w:color="auto"/>
              <w:right w:val="single" w:sz="4" w:space="0" w:color="auto"/>
            </w:tcBorders>
            <w:shd w:val="clear" w:color="000000" w:fill="F8DFF9"/>
            <w:noWrap/>
            <w:vAlign w:val="bottom"/>
            <w:hideMark/>
          </w:tcPr>
          <w:p w14:paraId="49D01142"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4E33000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0,00</w:t>
            </w:r>
          </w:p>
        </w:tc>
      </w:tr>
      <w:tr w:rsidR="004E0941" w:rsidRPr="004E0941" w14:paraId="3FE79E93"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1F14709"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000000" w:fill="00B0F0"/>
            <w:noWrap/>
            <w:vAlign w:val="bottom"/>
            <w:hideMark/>
          </w:tcPr>
          <w:p w14:paraId="203EC311"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11459" w:type="dxa"/>
            <w:gridSpan w:val="5"/>
            <w:tcBorders>
              <w:top w:val="nil"/>
              <w:left w:val="nil"/>
              <w:bottom w:val="single" w:sz="4" w:space="0" w:color="auto"/>
              <w:right w:val="nil"/>
            </w:tcBorders>
            <w:shd w:val="clear" w:color="000000" w:fill="00B0F0"/>
            <w:noWrap/>
            <w:vAlign w:val="bottom"/>
            <w:hideMark/>
          </w:tcPr>
          <w:p w14:paraId="22CE2FC2"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ИТОГО нормативная прибыль</w:t>
            </w:r>
          </w:p>
        </w:tc>
        <w:tc>
          <w:tcPr>
            <w:tcW w:w="1660" w:type="dxa"/>
            <w:tcBorders>
              <w:top w:val="nil"/>
              <w:left w:val="single" w:sz="4" w:space="0" w:color="auto"/>
              <w:bottom w:val="nil"/>
              <w:right w:val="single" w:sz="4" w:space="0" w:color="auto"/>
            </w:tcBorders>
            <w:shd w:val="clear" w:color="000000" w:fill="00B0F0"/>
            <w:noWrap/>
            <w:vAlign w:val="bottom"/>
            <w:hideMark/>
          </w:tcPr>
          <w:p w14:paraId="5B0AE204"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00B0F0"/>
            <w:noWrap/>
            <w:vAlign w:val="bottom"/>
            <w:hideMark/>
          </w:tcPr>
          <w:p w14:paraId="4B8DAAA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898,40</w:t>
            </w:r>
          </w:p>
        </w:tc>
        <w:tc>
          <w:tcPr>
            <w:tcW w:w="2000" w:type="dxa"/>
            <w:tcBorders>
              <w:top w:val="nil"/>
              <w:left w:val="nil"/>
              <w:bottom w:val="single" w:sz="4" w:space="0" w:color="auto"/>
              <w:right w:val="single" w:sz="4" w:space="0" w:color="auto"/>
            </w:tcBorders>
            <w:shd w:val="clear" w:color="000000" w:fill="00B0F0"/>
            <w:noWrap/>
            <w:vAlign w:val="bottom"/>
            <w:hideMark/>
          </w:tcPr>
          <w:p w14:paraId="14D9153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691,30</w:t>
            </w:r>
          </w:p>
        </w:tc>
        <w:tc>
          <w:tcPr>
            <w:tcW w:w="2176" w:type="dxa"/>
            <w:tcBorders>
              <w:top w:val="nil"/>
              <w:left w:val="nil"/>
              <w:bottom w:val="single" w:sz="4" w:space="0" w:color="auto"/>
              <w:right w:val="single" w:sz="4" w:space="0" w:color="auto"/>
            </w:tcBorders>
            <w:shd w:val="clear" w:color="000000" w:fill="00B0F0"/>
            <w:noWrap/>
            <w:vAlign w:val="bottom"/>
            <w:hideMark/>
          </w:tcPr>
          <w:p w14:paraId="671000E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691,30</w:t>
            </w:r>
          </w:p>
        </w:tc>
        <w:tc>
          <w:tcPr>
            <w:tcW w:w="2320" w:type="dxa"/>
            <w:tcBorders>
              <w:top w:val="nil"/>
              <w:left w:val="nil"/>
              <w:bottom w:val="single" w:sz="4" w:space="0" w:color="auto"/>
              <w:right w:val="single" w:sz="4" w:space="0" w:color="auto"/>
            </w:tcBorders>
            <w:shd w:val="clear" w:color="000000" w:fill="00B0F0"/>
            <w:noWrap/>
            <w:vAlign w:val="bottom"/>
            <w:hideMark/>
          </w:tcPr>
          <w:p w14:paraId="6BFF658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0,00</w:t>
            </w:r>
          </w:p>
        </w:tc>
      </w:tr>
      <w:tr w:rsidR="004E0941" w:rsidRPr="004E0941" w14:paraId="52E7F8B6"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33BB4AD7"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3332E0F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25</w:t>
            </w:r>
          </w:p>
        </w:tc>
        <w:tc>
          <w:tcPr>
            <w:tcW w:w="11459" w:type="dxa"/>
            <w:gridSpan w:val="5"/>
            <w:tcBorders>
              <w:top w:val="single" w:sz="4" w:space="0" w:color="auto"/>
              <w:left w:val="nil"/>
              <w:bottom w:val="single" w:sz="4" w:space="0" w:color="auto"/>
              <w:right w:val="nil"/>
            </w:tcBorders>
            <w:shd w:val="clear" w:color="000000" w:fill="92D050"/>
            <w:noWrap/>
            <w:vAlign w:val="bottom"/>
            <w:hideMark/>
          </w:tcPr>
          <w:p w14:paraId="41EE1D4E"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Необходимая валовая выручка, всего</w:t>
            </w:r>
          </w:p>
        </w:tc>
        <w:tc>
          <w:tcPr>
            <w:tcW w:w="1660" w:type="dxa"/>
            <w:tcBorders>
              <w:top w:val="nil"/>
              <w:left w:val="single" w:sz="4" w:space="0" w:color="auto"/>
              <w:bottom w:val="single" w:sz="4" w:space="0" w:color="auto"/>
              <w:right w:val="single" w:sz="4" w:space="0" w:color="auto"/>
            </w:tcBorders>
            <w:shd w:val="clear" w:color="000000" w:fill="92D050"/>
            <w:noWrap/>
            <w:vAlign w:val="bottom"/>
            <w:hideMark/>
          </w:tcPr>
          <w:p w14:paraId="66E7198B"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тыс. руб.</w:t>
            </w:r>
          </w:p>
        </w:tc>
        <w:tc>
          <w:tcPr>
            <w:tcW w:w="2140" w:type="dxa"/>
            <w:tcBorders>
              <w:top w:val="nil"/>
              <w:left w:val="nil"/>
              <w:bottom w:val="single" w:sz="4" w:space="0" w:color="auto"/>
              <w:right w:val="single" w:sz="4" w:space="0" w:color="auto"/>
            </w:tcBorders>
            <w:shd w:val="clear" w:color="000000" w:fill="92D050"/>
            <w:noWrap/>
            <w:vAlign w:val="bottom"/>
            <w:hideMark/>
          </w:tcPr>
          <w:p w14:paraId="4ACBCC0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283677,64</w:t>
            </w:r>
          </w:p>
        </w:tc>
        <w:tc>
          <w:tcPr>
            <w:tcW w:w="2000" w:type="dxa"/>
            <w:tcBorders>
              <w:top w:val="nil"/>
              <w:left w:val="nil"/>
              <w:bottom w:val="single" w:sz="4" w:space="0" w:color="auto"/>
              <w:right w:val="single" w:sz="4" w:space="0" w:color="auto"/>
            </w:tcBorders>
            <w:shd w:val="clear" w:color="000000" w:fill="92D050"/>
            <w:noWrap/>
            <w:vAlign w:val="bottom"/>
            <w:hideMark/>
          </w:tcPr>
          <w:p w14:paraId="075EFCEA"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499825,31</w:t>
            </w:r>
          </w:p>
        </w:tc>
        <w:tc>
          <w:tcPr>
            <w:tcW w:w="2176" w:type="dxa"/>
            <w:tcBorders>
              <w:top w:val="nil"/>
              <w:left w:val="nil"/>
              <w:bottom w:val="single" w:sz="4" w:space="0" w:color="auto"/>
              <w:right w:val="single" w:sz="4" w:space="0" w:color="auto"/>
            </w:tcBorders>
            <w:shd w:val="clear" w:color="000000" w:fill="92D050"/>
            <w:noWrap/>
            <w:vAlign w:val="bottom"/>
            <w:hideMark/>
          </w:tcPr>
          <w:p w14:paraId="621964B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375672,32</w:t>
            </w:r>
          </w:p>
        </w:tc>
        <w:tc>
          <w:tcPr>
            <w:tcW w:w="2320" w:type="dxa"/>
            <w:tcBorders>
              <w:top w:val="nil"/>
              <w:left w:val="nil"/>
              <w:bottom w:val="single" w:sz="4" w:space="0" w:color="auto"/>
              <w:right w:val="single" w:sz="4" w:space="0" w:color="auto"/>
            </w:tcBorders>
            <w:shd w:val="clear" w:color="000000" w:fill="92D050"/>
            <w:noWrap/>
            <w:vAlign w:val="bottom"/>
            <w:hideMark/>
          </w:tcPr>
          <w:p w14:paraId="033993C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-124152,99</w:t>
            </w:r>
          </w:p>
        </w:tc>
      </w:tr>
      <w:tr w:rsidR="004E0941" w:rsidRPr="004E0941" w14:paraId="23243F7E"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283D44C6"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51842490"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single" w:sz="4" w:space="0" w:color="000000"/>
            </w:tcBorders>
            <w:shd w:val="clear" w:color="auto" w:fill="auto"/>
            <w:noWrap/>
            <w:vAlign w:val="bottom"/>
            <w:hideMark/>
          </w:tcPr>
          <w:p w14:paraId="557B90D6"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в том числе на потребительский рынок</w:t>
            </w:r>
          </w:p>
        </w:tc>
        <w:tc>
          <w:tcPr>
            <w:tcW w:w="1660" w:type="dxa"/>
            <w:tcBorders>
              <w:top w:val="nil"/>
              <w:left w:val="nil"/>
              <w:bottom w:val="single" w:sz="4" w:space="0" w:color="auto"/>
              <w:right w:val="single" w:sz="4" w:space="0" w:color="auto"/>
            </w:tcBorders>
            <w:shd w:val="clear" w:color="auto" w:fill="auto"/>
            <w:noWrap/>
            <w:vAlign w:val="bottom"/>
            <w:hideMark/>
          </w:tcPr>
          <w:p w14:paraId="00704A7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auto" w:fill="auto"/>
            <w:noWrap/>
            <w:vAlign w:val="bottom"/>
            <w:hideMark/>
          </w:tcPr>
          <w:p w14:paraId="6EE69B10"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281328,04</w:t>
            </w:r>
          </w:p>
        </w:tc>
        <w:tc>
          <w:tcPr>
            <w:tcW w:w="2000" w:type="dxa"/>
            <w:tcBorders>
              <w:top w:val="nil"/>
              <w:left w:val="nil"/>
              <w:bottom w:val="nil"/>
              <w:right w:val="single" w:sz="4" w:space="0" w:color="auto"/>
            </w:tcBorders>
            <w:shd w:val="clear" w:color="000000" w:fill="C5D9F1"/>
            <w:noWrap/>
            <w:vAlign w:val="bottom"/>
            <w:hideMark/>
          </w:tcPr>
          <w:p w14:paraId="1FD7A61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497276,71</w:t>
            </w:r>
          </w:p>
        </w:tc>
        <w:tc>
          <w:tcPr>
            <w:tcW w:w="2176" w:type="dxa"/>
            <w:tcBorders>
              <w:top w:val="nil"/>
              <w:left w:val="nil"/>
              <w:bottom w:val="single" w:sz="4" w:space="0" w:color="auto"/>
              <w:right w:val="single" w:sz="4" w:space="0" w:color="auto"/>
            </w:tcBorders>
            <w:shd w:val="clear" w:color="000000" w:fill="FAFED2"/>
            <w:noWrap/>
            <w:vAlign w:val="bottom"/>
            <w:hideMark/>
          </w:tcPr>
          <w:p w14:paraId="2F0C316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373943,73</w:t>
            </w:r>
          </w:p>
        </w:tc>
        <w:tc>
          <w:tcPr>
            <w:tcW w:w="2320" w:type="dxa"/>
            <w:tcBorders>
              <w:top w:val="nil"/>
              <w:left w:val="nil"/>
              <w:bottom w:val="single" w:sz="4" w:space="0" w:color="auto"/>
              <w:right w:val="single" w:sz="4" w:space="0" w:color="auto"/>
            </w:tcBorders>
            <w:shd w:val="clear" w:color="auto" w:fill="auto"/>
            <w:noWrap/>
            <w:vAlign w:val="bottom"/>
            <w:hideMark/>
          </w:tcPr>
          <w:p w14:paraId="01CFFCDC"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-123332,98</w:t>
            </w:r>
          </w:p>
        </w:tc>
      </w:tr>
      <w:tr w:rsidR="004E0941" w:rsidRPr="004E0941" w14:paraId="13029A3E" w14:textId="77777777" w:rsidTr="004E0941">
        <w:trPr>
          <w:trHeight w:val="433"/>
          <w:jc w:val="center"/>
        </w:trPr>
        <w:tc>
          <w:tcPr>
            <w:tcW w:w="280" w:type="dxa"/>
            <w:tcBorders>
              <w:top w:val="nil"/>
              <w:left w:val="nil"/>
              <w:bottom w:val="nil"/>
              <w:right w:val="nil"/>
            </w:tcBorders>
            <w:shd w:val="clear" w:color="auto" w:fill="auto"/>
            <w:noWrap/>
            <w:vAlign w:val="bottom"/>
            <w:hideMark/>
          </w:tcPr>
          <w:p w14:paraId="40A487C3"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02F91D2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single" w:sz="4" w:space="0" w:color="000000"/>
            </w:tcBorders>
            <w:shd w:val="clear" w:color="auto" w:fill="auto"/>
            <w:vAlign w:val="bottom"/>
            <w:hideMark/>
          </w:tcPr>
          <w:p w14:paraId="29E04EC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Корректировка НВВ в связи с изменением (неисполнением) инвестиционной программы</w:t>
            </w:r>
          </w:p>
        </w:tc>
        <w:tc>
          <w:tcPr>
            <w:tcW w:w="1660" w:type="dxa"/>
            <w:tcBorders>
              <w:top w:val="nil"/>
              <w:left w:val="nil"/>
              <w:bottom w:val="single" w:sz="4" w:space="0" w:color="auto"/>
              <w:right w:val="single" w:sz="4" w:space="0" w:color="auto"/>
            </w:tcBorders>
            <w:shd w:val="clear" w:color="auto" w:fill="auto"/>
            <w:noWrap/>
            <w:vAlign w:val="center"/>
            <w:hideMark/>
          </w:tcPr>
          <w:p w14:paraId="1D3B6B43"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auto" w:fill="auto"/>
            <w:noWrap/>
            <w:vAlign w:val="bottom"/>
            <w:hideMark/>
          </w:tcPr>
          <w:p w14:paraId="0B8EA596"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-17031,83</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7A732077"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AFED2"/>
            <w:noWrap/>
            <w:vAlign w:val="bottom"/>
            <w:hideMark/>
          </w:tcPr>
          <w:p w14:paraId="2DB15F2E"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089D3B8F"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696E7715" w14:textId="77777777" w:rsidTr="004E0941">
        <w:trPr>
          <w:trHeight w:val="513"/>
          <w:jc w:val="center"/>
        </w:trPr>
        <w:tc>
          <w:tcPr>
            <w:tcW w:w="280" w:type="dxa"/>
            <w:tcBorders>
              <w:top w:val="nil"/>
              <w:left w:val="nil"/>
              <w:bottom w:val="nil"/>
              <w:right w:val="nil"/>
            </w:tcBorders>
            <w:shd w:val="clear" w:color="auto" w:fill="auto"/>
            <w:noWrap/>
            <w:vAlign w:val="bottom"/>
            <w:hideMark/>
          </w:tcPr>
          <w:p w14:paraId="65E40653"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7D39B21"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single" w:sz="4" w:space="0" w:color="000000"/>
            </w:tcBorders>
            <w:shd w:val="clear" w:color="auto" w:fill="auto"/>
            <w:vAlign w:val="bottom"/>
            <w:hideMark/>
          </w:tcPr>
          <w:p w14:paraId="0BF3404C"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Корректировка с целью учета отклонения фактических значений параметров расчета тарифов от значений, </w:t>
            </w:r>
          </w:p>
        </w:tc>
        <w:tc>
          <w:tcPr>
            <w:tcW w:w="1660" w:type="dxa"/>
            <w:tcBorders>
              <w:top w:val="nil"/>
              <w:left w:val="nil"/>
              <w:bottom w:val="single" w:sz="4" w:space="0" w:color="auto"/>
              <w:right w:val="single" w:sz="4" w:space="0" w:color="auto"/>
            </w:tcBorders>
            <w:shd w:val="clear" w:color="auto" w:fill="auto"/>
            <w:noWrap/>
            <w:vAlign w:val="center"/>
            <w:hideMark/>
          </w:tcPr>
          <w:p w14:paraId="0DF6481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auto" w:fill="auto"/>
            <w:noWrap/>
            <w:vAlign w:val="bottom"/>
            <w:hideMark/>
          </w:tcPr>
          <w:p w14:paraId="3C38D28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6719,46</w:t>
            </w:r>
          </w:p>
        </w:tc>
        <w:tc>
          <w:tcPr>
            <w:tcW w:w="2000" w:type="dxa"/>
            <w:tcBorders>
              <w:top w:val="nil"/>
              <w:left w:val="nil"/>
              <w:bottom w:val="single" w:sz="4" w:space="0" w:color="auto"/>
              <w:right w:val="single" w:sz="4" w:space="0" w:color="auto"/>
            </w:tcBorders>
            <w:shd w:val="clear" w:color="000000" w:fill="C5D9F1"/>
            <w:noWrap/>
            <w:vAlign w:val="bottom"/>
            <w:hideMark/>
          </w:tcPr>
          <w:p w14:paraId="6AF1710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000000" w:fill="FAFED2"/>
            <w:noWrap/>
            <w:vAlign w:val="bottom"/>
            <w:hideMark/>
          </w:tcPr>
          <w:p w14:paraId="4B89767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7392FFDB"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10BFF122" w14:textId="77777777" w:rsidTr="004E0941">
        <w:trPr>
          <w:trHeight w:val="136"/>
          <w:jc w:val="center"/>
        </w:trPr>
        <w:tc>
          <w:tcPr>
            <w:tcW w:w="280" w:type="dxa"/>
            <w:tcBorders>
              <w:top w:val="nil"/>
              <w:left w:val="nil"/>
              <w:bottom w:val="nil"/>
              <w:right w:val="nil"/>
            </w:tcBorders>
            <w:shd w:val="clear" w:color="auto" w:fill="auto"/>
            <w:noWrap/>
            <w:vAlign w:val="bottom"/>
            <w:hideMark/>
          </w:tcPr>
          <w:p w14:paraId="4DDB4AA7"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14:paraId="70CBC354"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c>
          <w:tcPr>
            <w:tcW w:w="11459" w:type="dxa"/>
            <w:gridSpan w:val="5"/>
            <w:tcBorders>
              <w:top w:val="single" w:sz="4" w:space="0" w:color="auto"/>
              <w:left w:val="nil"/>
              <w:bottom w:val="nil"/>
              <w:right w:val="single" w:sz="4" w:space="0" w:color="000000"/>
            </w:tcBorders>
            <w:shd w:val="clear" w:color="auto" w:fill="auto"/>
            <w:vAlign w:val="bottom"/>
            <w:hideMark/>
          </w:tcPr>
          <w:p w14:paraId="5411657A"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 xml:space="preserve"> Необходимая валовая выручка на потребительский рынок с учетом корректировки</w:t>
            </w:r>
          </w:p>
        </w:tc>
        <w:tc>
          <w:tcPr>
            <w:tcW w:w="1660" w:type="dxa"/>
            <w:tcBorders>
              <w:top w:val="nil"/>
              <w:left w:val="nil"/>
              <w:bottom w:val="single" w:sz="4" w:space="0" w:color="auto"/>
              <w:right w:val="single" w:sz="4" w:space="0" w:color="auto"/>
            </w:tcBorders>
            <w:shd w:val="clear" w:color="auto" w:fill="auto"/>
            <w:noWrap/>
            <w:vAlign w:val="center"/>
            <w:hideMark/>
          </w:tcPr>
          <w:p w14:paraId="3A6ECBD1"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тыс. руб.</w:t>
            </w:r>
          </w:p>
        </w:tc>
        <w:tc>
          <w:tcPr>
            <w:tcW w:w="2140" w:type="dxa"/>
            <w:tcBorders>
              <w:top w:val="nil"/>
              <w:left w:val="nil"/>
              <w:bottom w:val="single" w:sz="4" w:space="0" w:color="auto"/>
              <w:right w:val="single" w:sz="4" w:space="0" w:color="auto"/>
            </w:tcBorders>
            <w:shd w:val="clear" w:color="auto" w:fill="auto"/>
            <w:noWrap/>
            <w:vAlign w:val="bottom"/>
            <w:hideMark/>
          </w:tcPr>
          <w:p w14:paraId="478DEA3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271015,67</w:t>
            </w:r>
          </w:p>
        </w:tc>
        <w:tc>
          <w:tcPr>
            <w:tcW w:w="2000" w:type="dxa"/>
            <w:tcBorders>
              <w:top w:val="nil"/>
              <w:left w:val="nil"/>
              <w:bottom w:val="single" w:sz="4" w:space="0" w:color="auto"/>
              <w:right w:val="single" w:sz="4" w:space="0" w:color="auto"/>
            </w:tcBorders>
            <w:shd w:val="clear" w:color="000000" w:fill="C5D9F1"/>
            <w:noWrap/>
            <w:vAlign w:val="bottom"/>
            <w:hideMark/>
          </w:tcPr>
          <w:p w14:paraId="2A6013C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497276,71</w:t>
            </w:r>
          </w:p>
        </w:tc>
        <w:tc>
          <w:tcPr>
            <w:tcW w:w="2176" w:type="dxa"/>
            <w:tcBorders>
              <w:top w:val="nil"/>
              <w:left w:val="nil"/>
              <w:bottom w:val="single" w:sz="4" w:space="0" w:color="auto"/>
              <w:right w:val="single" w:sz="4" w:space="0" w:color="auto"/>
            </w:tcBorders>
            <w:shd w:val="clear" w:color="000000" w:fill="FAFED2"/>
            <w:noWrap/>
            <w:vAlign w:val="bottom"/>
            <w:hideMark/>
          </w:tcPr>
          <w:p w14:paraId="42E3AF88"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373943,73</w:t>
            </w:r>
          </w:p>
        </w:tc>
        <w:tc>
          <w:tcPr>
            <w:tcW w:w="2320" w:type="dxa"/>
            <w:tcBorders>
              <w:top w:val="nil"/>
              <w:left w:val="nil"/>
              <w:bottom w:val="single" w:sz="4" w:space="0" w:color="auto"/>
              <w:right w:val="single" w:sz="4" w:space="0" w:color="auto"/>
            </w:tcBorders>
            <w:shd w:val="clear" w:color="auto" w:fill="auto"/>
            <w:noWrap/>
            <w:vAlign w:val="bottom"/>
            <w:hideMark/>
          </w:tcPr>
          <w:p w14:paraId="33D1C003"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-123332,98</w:t>
            </w:r>
          </w:p>
        </w:tc>
      </w:tr>
      <w:tr w:rsidR="004E0941" w:rsidRPr="004E0941" w14:paraId="2AC2A083" w14:textId="77777777" w:rsidTr="004E0941">
        <w:trPr>
          <w:trHeight w:val="100"/>
          <w:jc w:val="center"/>
        </w:trPr>
        <w:tc>
          <w:tcPr>
            <w:tcW w:w="280" w:type="dxa"/>
            <w:tcBorders>
              <w:top w:val="nil"/>
              <w:left w:val="nil"/>
              <w:bottom w:val="nil"/>
              <w:right w:val="nil"/>
            </w:tcBorders>
            <w:shd w:val="clear" w:color="auto" w:fill="auto"/>
            <w:noWrap/>
            <w:vAlign w:val="bottom"/>
            <w:hideMark/>
          </w:tcPr>
          <w:p w14:paraId="2E92681D"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F44E"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26</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3C993106"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Тариф на тепловую энергию</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FA811B"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руб./Гкал</w:t>
            </w:r>
          </w:p>
        </w:tc>
        <w:tc>
          <w:tcPr>
            <w:tcW w:w="2140" w:type="dxa"/>
            <w:tcBorders>
              <w:top w:val="nil"/>
              <w:left w:val="nil"/>
              <w:bottom w:val="single" w:sz="4" w:space="0" w:color="auto"/>
              <w:right w:val="single" w:sz="4" w:space="0" w:color="auto"/>
            </w:tcBorders>
            <w:shd w:val="clear" w:color="auto" w:fill="auto"/>
            <w:noWrap/>
            <w:vAlign w:val="bottom"/>
            <w:hideMark/>
          </w:tcPr>
          <w:p w14:paraId="3437BF0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2025,65</w:t>
            </w:r>
          </w:p>
        </w:tc>
        <w:tc>
          <w:tcPr>
            <w:tcW w:w="2000" w:type="dxa"/>
            <w:tcBorders>
              <w:top w:val="nil"/>
              <w:left w:val="nil"/>
              <w:bottom w:val="single" w:sz="4" w:space="0" w:color="auto"/>
              <w:right w:val="single" w:sz="4" w:space="0" w:color="auto"/>
            </w:tcBorders>
            <w:shd w:val="clear" w:color="000000" w:fill="C5D9F1"/>
            <w:noWrap/>
            <w:vAlign w:val="bottom"/>
            <w:hideMark/>
          </w:tcPr>
          <w:p w14:paraId="59A9322F"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3655,03</w:t>
            </w:r>
          </w:p>
        </w:tc>
        <w:tc>
          <w:tcPr>
            <w:tcW w:w="2176" w:type="dxa"/>
            <w:tcBorders>
              <w:top w:val="nil"/>
              <w:left w:val="nil"/>
              <w:bottom w:val="single" w:sz="4" w:space="0" w:color="auto"/>
              <w:right w:val="single" w:sz="4" w:space="0" w:color="auto"/>
            </w:tcBorders>
            <w:shd w:val="clear" w:color="000000" w:fill="FAFED2"/>
            <w:noWrap/>
            <w:vAlign w:val="bottom"/>
            <w:hideMark/>
          </w:tcPr>
          <w:p w14:paraId="4AF71475"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2482,22</w:t>
            </w:r>
          </w:p>
        </w:tc>
        <w:tc>
          <w:tcPr>
            <w:tcW w:w="2320" w:type="dxa"/>
            <w:tcBorders>
              <w:top w:val="nil"/>
              <w:left w:val="nil"/>
              <w:bottom w:val="single" w:sz="4" w:space="0" w:color="auto"/>
              <w:right w:val="single" w:sz="4" w:space="0" w:color="auto"/>
            </w:tcBorders>
            <w:shd w:val="clear" w:color="auto" w:fill="auto"/>
            <w:noWrap/>
            <w:vAlign w:val="bottom"/>
            <w:hideMark/>
          </w:tcPr>
          <w:p w14:paraId="03D8AF1D" w14:textId="77777777" w:rsidR="004E0941" w:rsidRPr="004E0941" w:rsidRDefault="004E0941" w:rsidP="004E0941">
            <w:pPr>
              <w:jc w:val="cente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-1172,80</w:t>
            </w:r>
          </w:p>
        </w:tc>
      </w:tr>
      <w:tr w:rsidR="004E0941" w:rsidRPr="004E0941" w14:paraId="2D1CBAA6"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0794852E" w14:textId="77777777" w:rsidR="004E0941" w:rsidRPr="004E0941" w:rsidRDefault="004E0941" w:rsidP="004E0941">
            <w:pPr>
              <w:jc w:val="center"/>
              <w:rPr>
                <w:rFonts w:ascii="Bookman Old Style" w:hAnsi="Bookman Old Style" w:cs="Arial CYR"/>
                <w:b/>
                <w:bCs/>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5E30A" w14:textId="77777777" w:rsidR="004E0941" w:rsidRPr="004E0941" w:rsidRDefault="004E0941" w:rsidP="004E0941">
            <w:pPr>
              <w:rPr>
                <w:rFonts w:ascii="Arial CYR" w:hAnsi="Arial CYR" w:cs="Arial CYR"/>
                <w:sz w:val="19"/>
                <w:szCs w:val="19"/>
                <w:lang w:eastAsia="ru-RU"/>
              </w:rPr>
            </w:pPr>
            <w:r w:rsidRPr="004E0941">
              <w:rPr>
                <w:rFonts w:ascii="Arial CYR" w:hAnsi="Arial CYR" w:cs="Arial CYR"/>
                <w:sz w:val="19"/>
                <w:szCs w:val="19"/>
                <w:lang w:eastAsia="ru-RU"/>
              </w:rPr>
              <w:t> </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2DA3F2B7"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Рост среднегодового тарифа на тепловую энергию</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5A32888"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w:t>
            </w:r>
          </w:p>
        </w:tc>
        <w:tc>
          <w:tcPr>
            <w:tcW w:w="2140" w:type="dxa"/>
            <w:tcBorders>
              <w:top w:val="nil"/>
              <w:left w:val="nil"/>
              <w:bottom w:val="single" w:sz="4" w:space="0" w:color="auto"/>
              <w:right w:val="single" w:sz="4" w:space="0" w:color="auto"/>
            </w:tcBorders>
            <w:shd w:val="clear" w:color="auto" w:fill="auto"/>
            <w:noWrap/>
            <w:vAlign w:val="bottom"/>
            <w:hideMark/>
          </w:tcPr>
          <w:p w14:paraId="5F5698E9" w14:textId="77777777" w:rsidR="004E0941" w:rsidRPr="004E0941" w:rsidRDefault="004E0941" w:rsidP="004E0941">
            <w:pPr>
              <w:jc w:val="center"/>
              <w:rPr>
                <w:rFonts w:ascii="Arial CYR" w:hAnsi="Arial CYR" w:cs="Arial CYR"/>
                <w:sz w:val="19"/>
                <w:szCs w:val="19"/>
                <w:lang w:eastAsia="ru-RU"/>
              </w:rPr>
            </w:pPr>
            <w:r w:rsidRPr="004E0941">
              <w:rPr>
                <w:rFonts w:ascii="Arial CYR" w:hAnsi="Arial CYR" w:cs="Arial CYR"/>
                <w:sz w:val="19"/>
                <w:szCs w:val="19"/>
                <w:lang w:eastAsia="ru-RU"/>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183502A1" w14:textId="77777777" w:rsidR="004E0941" w:rsidRPr="004E0941" w:rsidRDefault="004E0941" w:rsidP="004E0941">
            <w:pPr>
              <w:jc w:val="center"/>
              <w:rPr>
                <w:rFonts w:ascii="Arial CYR" w:hAnsi="Arial CYR" w:cs="Arial CYR"/>
                <w:sz w:val="19"/>
                <w:szCs w:val="19"/>
                <w:lang w:eastAsia="ru-RU"/>
              </w:rPr>
            </w:pPr>
            <w:r w:rsidRPr="004E0941">
              <w:rPr>
                <w:rFonts w:ascii="Arial CYR" w:hAnsi="Arial CYR" w:cs="Arial CYR"/>
                <w:sz w:val="19"/>
                <w:szCs w:val="19"/>
                <w:lang w:eastAsia="ru-RU"/>
              </w:rPr>
              <w:t> </w:t>
            </w:r>
          </w:p>
        </w:tc>
        <w:tc>
          <w:tcPr>
            <w:tcW w:w="2176" w:type="dxa"/>
            <w:tcBorders>
              <w:top w:val="nil"/>
              <w:left w:val="nil"/>
              <w:bottom w:val="single" w:sz="4" w:space="0" w:color="auto"/>
              <w:right w:val="single" w:sz="4" w:space="0" w:color="auto"/>
            </w:tcBorders>
            <w:shd w:val="clear" w:color="000000" w:fill="FAFED2"/>
            <w:noWrap/>
            <w:vAlign w:val="bottom"/>
            <w:hideMark/>
          </w:tcPr>
          <w:p w14:paraId="44B2A81D"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22,5</w:t>
            </w:r>
          </w:p>
        </w:tc>
        <w:tc>
          <w:tcPr>
            <w:tcW w:w="2320" w:type="dxa"/>
            <w:tcBorders>
              <w:top w:val="nil"/>
              <w:left w:val="nil"/>
              <w:bottom w:val="single" w:sz="4" w:space="0" w:color="auto"/>
              <w:right w:val="single" w:sz="4" w:space="0" w:color="auto"/>
            </w:tcBorders>
            <w:shd w:val="clear" w:color="auto" w:fill="auto"/>
            <w:noWrap/>
            <w:vAlign w:val="bottom"/>
            <w:hideMark/>
          </w:tcPr>
          <w:p w14:paraId="14E84145"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r w:rsidR="004E0941" w:rsidRPr="004E0941" w14:paraId="6A5446D5" w14:textId="77777777" w:rsidTr="004E0941">
        <w:trPr>
          <w:trHeight w:val="360"/>
          <w:jc w:val="center"/>
        </w:trPr>
        <w:tc>
          <w:tcPr>
            <w:tcW w:w="280" w:type="dxa"/>
            <w:tcBorders>
              <w:top w:val="nil"/>
              <w:left w:val="nil"/>
              <w:bottom w:val="nil"/>
              <w:right w:val="nil"/>
            </w:tcBorders>
            <w:shd w:val="clear" w:color="auto" w:fill="auto"/>
            <w:noWrap/>
            <w:vAlign w:val="bottom"/>
            <w:hideMark/>
          </w:tcPr>
          <w:p w14:paraId="42315031" w14:textId="77777777" w:rsidR="004E0941" w:rsidRPr="004E0941" w:rsidRDefault="004E0941" w:rsidP="004E0941">
            <w:pPr>
              <w:jc w:val="center"/>
              <w:rPr>
                <w:rFonts w:ascii="Bookman Old Style" w:hAnsi="Bookman Old Style" w:cs="Arial CYR"/>
                <w:sz w:val="19"/>
                <w:szCs w:val="19"/>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E3220" w14:textId="77777777" w:rsidR="004E0941" w:rsidRPr="004E0941" w:rsidRDefault="004E0941" w:rsidP="004E0941">
            <w:pPr>
              <w:rPr>
                <w:rFonts w:ascii="Arial CYR" w:hAnsi="Arial CYR" w:cs="Arial CYR"/>
                <w:sz w:val="19"/>
                <w:szCs w:val="19"/>
                <w:lang w:eastAsia="ru-RU"/>
              </w:rPr>
            </w:pPr>
            <w:r w:rsidRPr="004E0941">
              <w:rPr>
                <w:rFonts w:ascii="Arial CYR" w:hAnsi="Arial CYR" w:cs="Arial CYR"/>
                <w:sz w:val="19"/>
                <w:szCs w:val="19"/>
                <w:lang w:eastAsia="ru-RU"/>
              </w:rPr>
              <w:t> </w:t>
            </w:r>
          </w:p>
        </w:tc>
        <w:tc>
          <w:tcPr>
            <w:tcW w:w="11459" w:type="dxa"/>
            <w:gridSpan w:val="5"/>
            <w:tcBorders>
              <w:top w:val="single" w:sz="4" w:space="0" w:color="auto"/>
              <w:left w:val="nil"/>
              <w:bottom w:val="single" w:sz="4" w:space="0" w:color="auto"/>
              <w:right w:val="nil"/>
            </w:tcBorders>
            <w:shd w:val="clear" w:color="auto" w:fill="auto"/>
            <w:noWrap/>
            <w:vAlign w:val="bottom"/>
            <w:hideMark/>
          </w:tcPr>
          <w:p w14:paraId="7F35FD04"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Тариф на тепловую энергию с НДС</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388B59" w14:textId="77777777" w:rsidR="004E0941" w:rsidRPr="004E0941" w:rsidRDefault="004E0941" w:rsidP="004E0941">
            <w:pPr>
              <w:rPr>
                <w:rFonts w:ascii="Bookman Old Style" w:hAnsi="Bookman Old Style" w:cs="Arial CYR"/>
                <w:sz w:val="19"/>
                <w:szCs w:val="19"/>
                <w:lang w:eastAsia="ru-RU"/>
              </w:rPr>
            </w:pPr>
            <w:r w:rsidRPr="004E0941">
              <w:rPr>
                <w:rFonts w:ascii="Bookman Old Style" w:hAnsi="Bookman Old Style" w:cs="Arial CYR"/>
                <w:sz w:val="19"/>
                <w:szCs w:val="19"/>
                <w:lang w:eastAsia="ru-RU"/>
              </w:rPr>
              <w:t>руб./Гкал</w:t>
            </w:r>
          </w:p>
        </w:tc>
        <w:tc>
          <w:tcPr>
            <w:tcW w:w="2140" w:type="dxa"/>
            <w:tcBorders>
              <w:top w:val="nil"/>
              <w:left w:val="nil"/>
              <w:bottom w:val="single" w:sz="4" w:space="0" w:color="auto"/>
              <w:right w:val="single" w:sz="4" w:space="0" w:color="auto"/>
            </w:tcBorders>
            <w:shd w:val="clear" w:color="auto" w:fill="auto"/>
            <w:noWrap/>
            <w:vAlign w:val="bottom"/>
            <w:hideMark/>
          </w:tcPr>
          <w:p w14:paraId="7546A9C6" w14:textId="77777777" w:rsidR="004E0941" w:rsidRPr="004E0941" w:rsidRDefault="004E0941" w:rsidP="004E0941">
            <w:pPr>
              <w:rPr>
                <w:rFonts w:ascii="Arial CYR" w:hAnsi="Arial CYR" w:cs="Arial CYR"/>
                <w:sz w:val="19"/>
                <w:szCs w:val="19"/>
                <w:lang w:eastAsia="ru-RU"/>
              </w:rPr>
            </w:pPr>
            <w:r w:rsidRPr="004E0941">
              <w:rPr>
                <w:rFonts w:ascii="Arial CYR" w:hAnsi="Arial CYR" w:cs="Arial CYR"/>
                <w:sz w:val="19"/>
                <w:szCs w:val="19"/>
                <w:lang w:eastAsia="ru-RU"/>
              </w:rPr>
              <w:t> </w:t>
            </w:r>
          </w:p>
        </w:tc>
        <w:tc>
          <w:tcPr>
            <w:tcW w:w="2000" w:type="dxa"/>
            <w:tcBorders>
              <w:top w:val="nil"/>
              <w:left w:val="nil"/>
              <w:bottom w:val="single" w:sz="4" w:space="0" w:color="auto"/>
              <w:right w:val="single" w:sz="4" w:space="0" w:color="auto"/>
            </w:tcBorders>
            <w:shd w:val="clear" w:color="auto" w:fill="auto"/>
            <w:noWrap/>
            <w:vAlign w:val="bottom"/>
            <w:hideMark/>
          </w:tcPr>
          <w:p w14:paraId="32EC05F8" w14:textId="77777777" w:rsidR="004E0941" w:rsidRPr="004E0941" w:rsidRDefault="004E0941" w:rsidP="004E0941">
            <w:pPr>
              <w:rPr>
                <w:rFonts w:ascii="Bookman Old Style" w:hAnsi="Bookman Old Style" w:cs="Arial CYR"/>
                <w:b/>
                <w:bCs/>
                <w:sz w:val="19"/>
                <w:szCs w:val="19"/>
                <w:lang w:eastAsia="ru-RU"/>
              </w:rPr>
            </w:pPr>
            <w:r w:rsidRPr="004E0941">
              <w:rPr>
                <w:rFonts w:ascii="Bookman Old Style" w:hAnsi="Bookman Old Style" w:cs="Arial CYR"/>
                <w:b/>
                <w:bCs/>
                <w:sz w:val="19"/>
                <w:szCs w:val="19"/>
                <w:lang w:eastAsia="ru-RU"/>
              </w:rPr>
              <w:t> </w:t>
            </w:r>
          </w:p>
        </w:tc>
        <w:tc>
          <w:tcPr>
            <w:tcW w:w="2176" w:type="dxa"/>
            <w:tcBorders>
              <w:top w:val="nil"/>
              <w:left w:val="nil"/>
              <w:bottom w:val="single" w:sz="4" w:space="0" w:color="auto"/>
              <w:right w:val="single" w:sz="4" w:space="0" w:color="auto"/>
            </w:tcBorders>
            <w:shd w:val="clear" w:color="auto" w:fill="auto"/>
            <w:noWrap/>
            <w:vAlign w:val="bottom"/>
            <w:hideMark/>
          </w:tcPr>
          <w:p w14:paraId="23ADCA72" w14:textId="77777777" w:rsidR="004E0941" w:rsidRPr="004E0941" w:rsidRDefault="004E0941" w:rsidP="004E0941">
            <w:pPr>
              <w:jc w:val="right"/>
              <w:rPr>
                <w:rFonts w:ascii="Bookman Old Style" w:hAnsi="Bookman Old Style" w:cs="Arial CYR"/>
                <w:sz w:val="19"/>
                <w:szCs w:val="19"/>
                <w:lang w:eastAsia="ru-RU"/>
              </w:rPr>
            </w:pPr>
            <w:r w:rsidRPr="004E0941">
              <w:rPr>
                <w:rFonts w:ascii="Bookman Old Style" w:hAnsi="Bookman Old Style" w:cs="Arial CYR"/>
                <w:sz w:val="19"/>
                <w:szCs w:val="19"/>
                <w:lang w:eastAsia="ru-RU"/>
              </w:rPr>
              <w:t>2978,67</w:t>
            </w:r>
          </w:p>
        </w:tc>
        <w:tc>
          <w:tcPr>
            <w:tcW w:w="2320" w:type="dxa"/>
            <w:tcBorders>
              <w:top w:val="nil"/>
              <w:left w:val="nil"/>
              <w:bottom w:val="single" w:sz="4" w:space="0" w:color="auto"/>
              <w:right w:val="single" w:sz="4" w:space="0" w:color="auto"/>
            </w:tcBorders>
            <w:shd w:val="clear" w:color="auto" w:fill="auto"/>
            <w:noWrap/>
            <w:vAlign w:val="bottom"/>
            <w:hideMark/>
          </w:tcPr>
          <w:p w14:paraId="5D3C389A" w14:textId="77777777" w:rsidR="004E0941" w:rsidRPr="004E0941" w:rsidRDefault="004E0941" w:rsidP="004E0941">
            <w:pPr>
              <w:jc w:val="center"/>
              <w:rPr>
                <w:rFonts w:ascii="Bookman Old Style" w:hAnsi="Bookman Old Style" w:cs="Arial CYR"/>
                <w:sz w:val="19"/>
                <w:szCs w:val="19"/>
                <w:lang w:eastAsia="ru-RU"/>
              </w:rPr>
            </w:pPr>
            <w:r w:rsidRPr="004E0941">
              <w:rPr>
                <w:rFonts w:ascii="Bookman Old Style" w:hAnsi="Bookman Old Style" w:cs="Arial CYR"/>
                <w:sz w:val="19"/>
                <w:szCs w:val="19"/>
                <w:lang w:eastAsia="ru-RU"/>
              </w:rPr>
              <w:t> </w:t>
            </w:r>
          </w:p>
        </w:tc>
      </w:tr>
    </w:tbl>
    <w:p w14:paraId="53EF26F7" w14:textId="77777777" w:rsidR="004E0941" w:rsidRDefault="004E0941" w:rsidP="004E0941">
      <w:pPr>
        <w:jc w:val="both"/>
        <w:rPr>
          <w:bCs/>
          <w:sz w:val="23"/>
          <w:szCs w:val="23"/>
        </w:rPr>
      </w:pPr>
    </w:p>
    <w:p w14:paraId="178975FC" w14:textId="77777777" w:rsidR="004E0941" w:rsidRDefault="004E0941" w:rsidP="004E0941">
      <w:pPr>
        <w:ind w:left="-4478" w:firstLine="10148"/>
        <w:jc w:val="both"/>
        <w:rPr>
          <w:bCs/>
          <w:sz w:val="23"/>
          <w:szCs w:val="23"/>
        </w:rPr>
        <w:sectPr w:rsidR="004E0941" w:rsidSect="003C4E47">
          <w:pgSz w:w="16838" w:h="11906" w:orient="landscape" w:code="9"/>
          <w:pgMar w:top="851" w:right="567" w:bottom="567" w:left="1134" w:header="720" w:footer="720" w:gutter="0"/>
          <w:cols w:space="720"/>
          <w:docGrid w:linePitch="326"/>
        </w:sectPr>
      </w:pPr>
    </w:p>
    <w:p w14:paraId="19FB4F09" w14:textId="2FACE993" w:rsidR="004E0941" w:rsidRPr="00BE4EE9" w:rsidRDefault="004E0941" w:rsidP="004E0941">
      <w:pPr>
        <w:ind w:left="-6009" w:firstLine="12246"/>
        <w:jc w:val="both"/>
        <w:rPr>
          <w:bCs/>
          <w:sz w:val="23"/>
          <w:szCs w:val="23"/>
        </w:rPr>
      </w:pPr>
      <w:r w:rsidRPr="00BE4EE9">
        <w:rPr>
          <w:bCs/>
          <w:sz w:val="23"/>
          <w:szCs w:val="23"/>
        </w:rPr>
        <w:lastRenderedPageBreak/>
        <w:t xml:space="preserve">Приложение № </w:t>
      </w:r>
      <w:r>
        <w:rPr>
          <w:bCs/>
          <w:sz w:val="23"/>
          <w:szCs w:val="23"/>
        </w:rPr>
        <w:t xml:space="preserve">19 </w:t>
      </w:r>
      <w:r w:rsidRPr="00BE4EE9">
        <w:rPr>
          <w:bCs/>
          <w:sz w:val="23"/>
          <w:szCs w:val="23"/>
        </w:rPr>
        <w:t xml:space="preserve">к протоколу № </w:t>
      </w:r>
      <w:r>
        <w:rPr>
          <w:bCs/>
          <w:sz w:val="23"/>
          <w:szCs w:val="23"/>
        </w:rPr>
        <w:t>62</w:t>
      </w:r>
    </w:p>
    <w:p w14:paraId="5913D972" w14:textId="77777777" w:rsidR="004E0941" w:rsidRPr="00BE4EE9" w:rsidRDefault="004E0941" w:rsidP="004E0941">
      <w:pPr>
        <w:ind w:left="-6009" w:right="-2" w:firstLine="12246"/>
        <w:jc w:val="both"/>
        <w:rPr>
          <w:bCs/>
          <w:sz w:val="23"/>
          <w:szCs w:val="23"/>
        </w:rPr>
      </w:pPr>
      <w:r>
        <w:rPr>
          <w:bCs/>
          <w:sz w:val="23"/>
          <w:szCs w:val="23"/>
        </w:rPr>
        <w:t>з</w:t>
      </w:r>
      <w:r w:rsidRPr="00BE4EE9">
        <w:rPr>
          <w:bCs/>
          <w:sz w:val="23"/>
          <w:szCs w:val="23"/>
        </w:rPr>
        <w:t>аседания Правления региональной</w:t>
      </w:r>
    </w:p>
    <w:p w14:paraId="6989C7B3" w14:textId="77777777" w:rsidR="004E0941" w:rsidRPr="00BE4EE9" w:rsidRDefault="004E0941" w:rsidP="004E0941">
      <w:pPr>
        <w:ind w:left="-6009" w:firstLine="12246"/>
        <w:jc w:val="both"/>
        <w:rPr>
          <w:bCs/>
          <w:sz w:val="23"/>
          <w:szCs w:val="23"/>
        </w:rPr>
      </w:pPr>
      <w:r w:rsidRPr="00BE4EE9">
        <w:rPr>
          <w:bCs/>
          <w:sz w:val="23"/>
          <w:szCs w:val="23"/>
        </w:rPr>
        <w:t>энергетической комиссии</w:t>
      </w:r>
    </w:p>
    <w:p w14:paraId="65BEFD56" w14:textId="2414BCBA" w:rsidR="004E0941" w:rsidRDefault="004E0941" w:rsidP="00A27BC8">
      <w:pPr>
        <w:ind w:left="-6009" w:firstLine="12246"/>
        <w:jc w:val="both"/>
        <w:rPr>
          <w:bCs/>
          <w:sz w:val="23"/>
          <w:szCs w:val="23"/>
        </w:rPr>
      </w:pPr>
      <w:r w:rsidRPr="00BE4EE9">
        <w:rPr>
          <w:bCs/>
          <w:sz w:val="23"/>
          <w:szCs w:val="23"/>
        </w:rPr>
        <w:t xml:space="preserve">Кемеровской области от </w:t>
      </w:r>
      <w:r>
        <w:rPr>
          <w:bCs/>
          <w:sz w:val="23"/>
          <w:szCs w:val="23"/>
        </w:rPr>
        <w:t>05</w:t>
      </w:r>
      <w:r w:rsidRPr="00BE4EE9">
        <w:rPr>
          <w:bCs/>
          <w:sz w:val="23"/>
          <w:szCs w:val="23"/>
        </w:rPr>
        <w:t>.0</w:t>
      </w:r>
      <w:r>
        <w:rPr>
          <w:bCs/>
          <w:sz w:val="23"/>
          <w:szCs w:val="23"/>
        </w:rPr>
        <w:t>9</w:t>
      </w:r>
      <w:r w:rsidRPr="00BE4EE9">
        <w:rPr>
          <w:bCs/>
          <w:sz w:val="23"/>
          <w:szCs w:val="23"/>
        </w:rPr>
        <w:t>.2019</w:t>
      </w:r>
    </w:p>
    <w:p w14:paraId="0321C88D" w14:textId="77777777" w:rsidR="00A27BC8" w:rsidRDefault="00A27BC8" w:rsidP="004E0941">
      <w:pPr>
        <w:ind w:right="-283"/>
        <w:jc w:val="center"/>
        <w:rPr>
          <w:b/>
          <w:bCs/>
          <w:color w:val="000000"/>
          <w:kern w:val="32"/>
          <w:sz w:val="28"/>
          <w:szCs w:val="28"/>
        </w:rPr>
      </w:pPr>
    </w:p>
    <w:p w14:paraId="36259479" w14:textId="5CA00D0E" w:rsidR="004E0941" w:rsidRDefault="004E0941" w:rsidP="004E0941">
      <w:pPr>
        <w:ind w:right="-283"/>
        <w:jc w:val="center"/>
        <w:rPr>
          <w:b/>
          <w:bCs/>
          <w:color w:val="000000"/>
          <w:kern w:val="32"/>
          <w:sz w:val="28"/>
          <w:szCs w:val="28"/>
        </w:rPr>
      </w:pPr>
      <w:r>
        <w:rPr>
          <w:b/>
          <w:bCs/>
          <w:color w:val="000000"/>
          <w:kern w:val="32"/>
          <w:sz w:val="28"/>
          <w:szCs w:val="28"/>
        </w:rPr>
        <w:t xml:space="preserve">Тарифы </w:t>
      </w:r>
      <w:r w:rsidRPr="0002045A">
        <w:rPr>
          <w:b/>
          <w:bCs/>
          <w:color w:val="000000"/>
          <w:kern w:val="32"/>
          <w:sz w:val="28"/>
          <w:szCs w:val="28"/>
        </w:rPr>
        <w:t>МКП «КТВС НМР»</w:t>
      </w:r>
    </w:p>
    <w:p w14:paraId="5ABDC291" w14:textId="77777777" w:rsidR="004E0941" w:rsidRDefault="004E0941" w:rsidP="004E0941">
      <w:pPr>
        <w:ind w:right="-283"/>
        <w:jc w:val="center"/>
        <w:rPr>
          <w:b/>
          <w:bCs/>
          <w:color w:val="000000"/>
          <w:kern w:val="32"/>
          <w:sz w:val="28"/>
          <w:szCs w:val="28"/>
        </w:rPr>
      </w:pPr>
      <w:r w:rsidRPr="00B8383B">
        <w:rPr>
          <w:b/>
          <w:bCs/>
          <w:color w:val="000000"/>
          <w:kern w:val="32"/>
          <w:sz w:val="28"/>
          <w:szCs w:val="28"/>
        </w:rPr>
        <w:t>на тепловую энергию, реализуемую на потребительском рынке</w:t>
      </w:r>
    </w:p>
    <w:p w14:paraId="3CDE21FF" w14:textId="77777777" w:rsidR="004E0941" w:rsidRDefault="004E0941" w:rsidP="004E0941">
      <w:pPr>
        <w:ind w:right="-283"/>
        <w:jc w:val="center"/>
        <w:rPr>
          <w:b/>
          <w:bCs/>
          <w:sz w:val="28"/>
          <w:szCs w:val="28"/>
        </w:rPr>
      </w:pPr>
      <w:r w:rsidRPr="0002045A">
        <w:rPr>
          <w:b/>
          <w:bCs/>
          <w:color w:val="000000"/>
          <w:kern w:val="32"/>
          <w:sz w:val="28"/>
          <w:szCs w:val="28"/>
        </w:rPr>
        <w:t>Новокузнецкого</w:t>
      </w:r>
      <w:r>
        <w:rPr>
          <w:b/>
          <w:bCs/>
          <w:color w:val="000000"/>
          <w:kern w:val="32"/>
          <w:sz w:val="28"/>
          <w:szCs w:val="28"/>
        </w:rPr>
        <w:t xml:space="preserve"> муниципального района</w:t>
      </w:r>
      <w:r>
        <w:rPr>
          <w:b/>
          <w:bCs/>
          <w:sz w:val="28"/>
          <w:szCs w:val="28"/>
        </w:rPr>
        <w:t>,</w:t>
      </w:r>
      <w:r w:rsidRPr="00F65867">
        <w:rPr>
          <w:b/>
          <w:bCs/>
          <w:sz w:val="28"/>
          <w:szCs w:val="28"/>
        </w:rPr>
        <w:t xml:space="preserve"> на период </w:t>
      </w:r>
      <w:r w:rsidRPr="00877B43">
        <w:rPr>
          <w:b/>
          <w:bCs/>
          <w:sz w:val="28"/>
          <w:szCs w:val="28"/>
        </w:rPr>
        <w:t xml:space="preserve">с </w:t>
      </w:r>
      <w:r>
        <w:rPr>
          <w:b/>
          <w:bCs/>
          <w:sz w:val="28"/>
          <w:szCs w:val="28"/>
        </w:rPr>
        <w:t>06</w:t>
      </w:r>
      <w:r w:rsidRPr="00877B43">
        <w:rPr>
          <w:b/>
          <w:bCs/>
          <w:sz w:val="28"/>
          <w:szCs w:val="28"/>
        </w:rPr>
        <w:t>.</w:t>
      </w:r>
      <w:r>
        <w:rPr>
          <w:b/>
          <w:bCs/>
          <w:sz w:val="28"/>
          <w:szCs w:val="28"/>
        </w:rPr>
        <w:t>09</w:t>
      </w:r>
      <w:r w:rsidRPr="00877B43">
        <w:rPr>
          <w:b/>
          <w:bCs/>
          <w:sz w:val="28"/>
          <w:szCs w:val="28"/>
        </w:rPr>
        <w:t>.201</w:t>
      </w:r>
      <w:r>
        <w:rPr>
          <w:b/>
          <w:bCs/>
          <w:sz w:val="28"/>
          <w:szCs w:val="28"/>
        </w:rPr>
        <w:t>9</w:t>
      </w:r>
      <w:r w:rsidRPr="00877B43">
        <w:rPr>
          <w:b/>
          <w:bCs/>
          <w:sz w:val="28"/>
          <w:szCs w:val="28"/>
        </w:rPr>
        <w:t xml:space="preserve"> по 31.12.201</w:t>
      </w:r>
      <w:r>
        <w:rPr>
          <w:b/>
          <w:bCs/>
          <w:sz w:val="28"/>
          <w:szCs w:val="28"/>
        </w:rPr>
        <w:t>9</w:t>
      </w:r>
    </w:p>
    <w:p w14:paraId="30CB0E00" w14:textId="77777777" w:rsidR="004E0941" w:rsidRDefault="004E0941" w:rsidP="004E0941">
      <w:pPr>
        <w:ind w:right="-283"/>
        <w:jc w:val="center"/>
        <w:rPr>
          <w:b/>
          <w:bCs/>
          <w:sz w:val="28"/>
          <w:szCs w:val="28"/>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324"/>
        <w:gridCol w:w="1294"/>
        <w:gridCol w:w="1030"/>
        <w:gridCol w:w="882"/>
        <w:gridCol w:w="867"/>
        <w:gridCol w:w="862"/>
        <w:gridCol w:w="37"/>
        <w:gridCol w:w="845"/>
        <w:gridCol w:w="8"/>
        <w:gridCol w:w="1094"/>
      </w:tblGrid>
      <w:tr w:rsidR="004E0941" w:rsidRPr="00E55545" w14:paraId="169FA550" w14:textId="77777777" w:rsidTr="004E0941">
        <w:trPr>
          <w:trHeight w:val="256"/>
        </w:trPr>
        <w:tc>
          <w:tcPr>
            <w:tcW w:w="1319" w:type="dxa"/>
            <w:vMerge w:val="restart"/>
            <w:shd w:val="clear" w:color="auto" w:fill="auto"/>
            <w:vAlign w:val="center"/>
          </w:tcPr>
          <w:p w14:paraId="78E4F215" w14:textId="77777777" w:rsidR="004E0941" w:rsidRPr="00E55545" w:rsidRDefault="004E0941" w:rsidP="004E0941">
            <w:pPr>
              <w:ind w:right="-2"/>
              <w:jc w:val="center"/>
              <w:rPr>
                <w:sz w:val="22"/>
                <w:szCs w:val="22"/>
              </w:rPr>
            </w:pPr>
            <w:proofErr w:type="spellStart"/>
            <w:r w:rsidRPr="00E55545">
              <w:rPr>
                <w:sz w:val="22"/>
                <w:szCs w:val="22"/>
              </w:rPr>
              <w:t>Наимено-вание</w:t>
            </w:r>
            <w:proofErr w:type="spellEnd"/>
            <w:r w:rsidRPr="00E55545">
              <w:rPr>
                <w:sz w:val="22"/>
                <w:szCs w:val="22"/>
              </w:rPr>
              <w:t xml:space="preserve"> </w:t>
            </w:r>
            <w:proofErr w:type="spellStart"/>
            <w:r w:rsidRPr="00E55545">
              <w:rPr>
                <w:sz w:val="22"/>
                <w:szCs w:val="22"/>
              </w:rPr>
              <w:t>регулируе</w:t>
            </w:r>
            <w:proofErr w:type="spellEnd"/>
            <w:r w:rsidRPr="00E55545">
              <w:rPr>
                <w:sz w:val="22"/>
                <w:szCs w:val="22"/>
              </w:rPr>
              <w:t xml:space="preserve">-мой </w:t>
            </w:r>
            <w:proofErr w:type="spellStart"/>
            <w:r w:rsidRPr="00E55545">
              <w:rPr>
                <w:sz w:val="22"/>
                <w:szCs w:val="22"/>
              </w:rPr>
              <w:t>организа-ции</w:t>
            </w:r>
            <w:proofErr w:type="spellEnd"/>
          </w:p>
        </w:tc>
        <w:tc>
          <w:tcPr>
            <w:tcW w:w="2324" w:type="dxa"/>
            <w:vMerge w:val="restart"/>
            <w:shd w:val="clear" w:color="auto" w:fill="auto"/>
            <w:vAlign w:val="center"/>
          </w:tcPr>
          <w:p w14:paraId="022818E7" w14:textId="77777777" w:rsidR="004E0941" w:rsidRPr="00E55545" w:rsidRDefault="004E0941" w:rsidP="004E0941">
            <w:pPr>
              <w:ind w:left="-140" w:right="-109"/>
              <w:jc w:val="center"/>
              <w:rPr>
                <w:sz w:val="22"/>
                <w:szCs w:val="22"/>
              </w:rPr>
            </w:pPr>
            <w:r w:rsidRPr="00E55545">
              <w:rPr>
                <w:sz w:val="22"/>
                <w:szCs w:val="22"/>
              </w:rPr>
              <w:t>Вид тарифа</w:t>
            </w:r>
          </w:p>
        </w:tc>
        <w:tc>
          <w:tcPr>
            <w:tcW w:w="1294" w:type="dxa"/>
            <w:vMerge w:val="restart"/>
            <w:shd w:val="clear" w:color="auto" w:fill="auto"/>
            <w:vAlign w:val="center"/>
          </w:tcPr>
          <w:p w14:paraId="57500067" w14:textId="77777777" w:rsidR="004E0941" w:rsidRPr="00E55545" w:rsidRDefault="004E0941" w:rsidP="004E0941">
            <w:pPr>
              <w:ind w:right="-2"/>
              <w:jc w:val="center"/>
              <w:rPr>
                <w:sz w:val="22"/>
                <w:szCs w:val="22"/>
              </w:rPr>
            </w:pPr>
            <w:r w:rsidRPr="00E55545">
              <w:rPr>
                <w:sz w:val="22"/>
                <w:szCs w:val="22"/>
              </w:rPr>
              <w:t>Период</w:t>
            </w:r>
          </w:p>
        </w:tc>
        <w:tc>
          <w:tcPr>
            <w:tcW w:w="1030" w:type="dxa"/>
            <w:vMerge w:val="restart"/>
            <w:shd w:val="clear" w:color="auto" w:fill="auto"/>
            <w:vAlign w:val="center"/>
          </w:tcPr>
          <w:p w14:paraId="332C48E3" w14:textId="77777777" w:rsidR="004E0941" w:rsidRPr="00E55545" w:rsidRDefault="004E0941" w:rsidP="004E0941">
            <w:pPr>
              <w:ind w:right="-2"/>
              <w:jc w:val="center"/>
              <w:rPr>
                <w:sz w:val="22"/>
                <w:szCs w:val="22"/>
              </w:rPr>
            </w:pPr>
            <w:r w:rsidRPr="00E55545">
              <w:rPr>
                <w:sz w:val="22"/>
                <w:szCs w:val="22"/>
              </w:rPr>
              <w:t>Вода</w:t>
            </w:r>
          </w:p>
        </w:tc>
        <w:tc>
          <w:tcPr>
            <w:tcW w:w="3501" w:type="dxa"/>
            <w:gridSpan w:val="6"/>
            <w:shd w:val="clear" w:color="auto" w:fill="auto"/>
            <w:vAlign w:val="center"/>
          </w:tcPr>
          <w:p w14:paraId="44F4F24C" w14:textId="77777777" w:rsidR="004E0941" w:rsidRPr="00E55545" w:rsidRDefault="004E0941" w:rsidP="004E0941">
            <w:pPr>
              <w:ind w:right="-2"/>
              <w:jc w:val="center"/>
              <w:rPr>
                <w:sz w:val="22"/>
                <w:szCs w:val="22"/>
              </w:rPr>
            </w:pPr>
            <w:r w:rsidRPr="00E55545">
              <w:rPr>
                <w:sz w:val="22"/>
                <w:szCs w:val="22"/>
              </w:rPr>
              <w:t>Отборный пар давлением</w:t>
            </w:r>
          </w:p>
        </w:tc>
        <w:tc>
          <w:tcPr>
            <w:tcW w:w="1092" w:type="dxa"/>
            <w:vMerge w:val="restart"/>
            <w:shd w:val="clear" w:color="auto" w:fill="auto"/>
            <w:vAlign w:val="center"/>
          </w:tcPr>
          <w:p w14:paraId="0400328B" w14:textId="77777777" w:rsidR="004E0941" w:rsidRPr="00E55545" w:rsidRDefault="004E0941" w:rsidP="004E0941">
            <w:pPr>
              <w:ind w:left="-108" w:right="-80" w:hanging="108"/>
              <w:jc w:val="center"/>
              <w:rPr>
                <w:sz w:val="22"/>
                <w:szCs w:val="22"/>
              </w:rPr>
            </w:pPr>
            <w:r>
              <w:rPr>
                <w:sz w:val="22"/>
                <w:szCs w:val="22"/>
              </w:rPr>
              <w:t>Ост</w:t>
            </w:r>
            <w:r w:rsidRPr="00E55545">
              <w:rPr>
                <w:sz w:val="22"/>
                <w:szCs w:val="22"/>
              </w:rPr>
              <w:t xml:space="preserve">рый и </w:t>
            </w:r>
            <w:proofErr w:type="spellStart"/>
            <w:r w:rsidRPr="00E55545">
              <w:rPr>
                <w:sz w:val="22"/>
                <w:szCs w:val="22"/>
              </w:rPr>
              <w:t>редуци-рованный</w:t>
            </w:r>
            <w:proofErr w:type="spellEnd"/>
            <w:r w:rsidRPr="00E55545">
              <w:rPr>
                <w:sz w:val="22"/>
                <w:szCs w:val="22"/>
              </w:rPr>
              <w:t xml:space="preserve"> пар</w:t>
            </w:r>
          </w:p>
        </w:tc>
      </w:tr>
      <w:tr w:rsidR="004E0941" w:rsidRPr="00E55545" w14:paraId="0404E2EE" w14:textId="77777777" w:rsidTr="004E0941">
        <w:trPr>
          <w:trHeight w:val="1265"/>
        </w:trPr>
        <w:tc>
          <w:tcPr>
            <w:tcW w:w="1319" w:type="dxa"/>
            <w:vMerge/>
            <w:shd w:val="clear" w:color="auto" w:fill="auto"/>
          </w:tcPr>
          <w:p w14:paraId="0595A4FD" w14:textId="77777777" w:rsidR="004E0941" w:rsidRPr="00E55545" w:rsidRDefault="004E0941" w:rsidP="004E0941">
            <w:pPr>
              <w:ind w:right="-2"/>
              <w:jc w:val="center"/>
              <w:rPr>
                <w:sz w:val="22"/>
                <w:szCs w:val="22"/>
              </w:rPr>
            </w:pPr>
          </w:p>
        </w:tc>
        <w:tc>
          <w:tcPr>
            <w:tcW w:w="2324" w:type="dxa"/>
            <w:vMerge/>
            <w:shd w:val="clear" w:color="auto" w:fill="auto"/>
          </w:tcPr>
          <w:p w14:paraId="58E736DB" w14:textId="77777777" w:rsidR="004E0941" w:rsidRPr="00E55545" w:rsidRDefault="004E0941" w:rsidP="004E0941">
            <w:pPr>
              <w:ind w:left="-140" w:right="-109"/>
              <w:jc w:val="center"/>
              <w:rPr>
                <w:sz w:val="22"/>
                <w:szCs w:val="22"/>
              </w:rPr>
            </w:pPr>
          </w:p>
        </w:tc>
        <w:tc>
          <w:tcPr>
            <w:tcW w:w="1294" w:type="dxa"/>
            <w:vMerge/>
            <w:shd w:val="clear" w:color="auto" w:fill="auto"/>
          </w:tcPr>
          <w:p w14:paraId="39304B32" w14:textId="77777777" w:rsidR="004E0941" w:rsidRPr="00E55545" w:rsidRDefault="004E0941" w:rsidP="004E0941">
            <w:pPr>
              <w:ind w:left="-108" w:right="-2"/>
              <w:jc w:val="center"/>
              <w:rPr>
                <w:sz w:val="22"/>
                <w:szCs w:val="22"/>
              </w:rPr>
            </w:pPr>
          </w:p>
        </w:tc>
        <w:tc>
          <w:tcPr>
            <w:tcW w:w="1030" w:type="dxa"/>
            <w:vMerge/>
            <w:shd w:val="clear" w:color="auto" w:fill="auto"/>
          </w:tcPr>
          <w:p w14:paraId="0CC19CA0" w14:textId="77777777" w:rsidR="004E0941" w:rsidRPr="00E55545" w:rsidRDefault="004E0941" w:rsidP="004E0941">
            <w:pPr>
              <w:ind w:left="-174" w:right="-2"/>
              <w:jc w:val="center"/>
              <w:rPr>
                <w:sz w:val="22"/>
                <w:szCs w:val="22"/>
              </w:rPr>
            </w:pPr>
          </w:p>
        </w:tc>
        <w:tc>
          <w:tcPr>
            <w:tcW w:w="882" w:type="dxa"/>
            <w:shd w:val="clear" w:color="auto" w:fill="auto"/>
            <w:vAlign w:val="center"/>
          </w:tcPr>
          <w:p w14:paraId="7AA26955" w14:textId="77777777" w:rsidR="004E0941" w:rsidRPr="00E55545" w:rsidRDefault="004E0941" w:rsidP="004E0941">
            <w:pPr>
              <w:ind w:right="-2"/>
              <w:jc w:val="center"/>
              <w:rPr>
                <w:sz w:val="22"/>
                <w:szCs w:val="22"/>
                <w:vertAlign w:val="superscript"/>
              </w:rPr>
            </w:pPr>
            <w:r w:rsidRPr="00E55545">
              <w:rPr>
                <w:sz w:val="22"/>
                <w:szCs w:val="22"/>
              </w:rPr>
              <w:t>от 1,2 до 2,5 кг/см</w:t>
            </w:r>
            <w:r w:rsidRPr="00E55545">
              <w:rPr>
                <w:sz w:val="22"/>
                <w:szCs w:val="22"/>
                <w:vertAlign w:val="superscript"/>
              </w:rPr>
              <w:t>2</w:t>
            </w:r>
          </w:p>
        </w:tc>
        <w:tc>
          <w:tcPr>
            <w:tcW w:w="867" w:type="dxa"/>
            <w:shd w:val="clear" w:color="auto" w:fill="auto"/>
            <w:vAlign w:val="center"/>
          </w:tcPr>
          <w:p w14:paraId="43AFDF75" w14:textId="77777777" w:rsidR="004E0941" w:rsidRPr="00E55545" w:rsidRDefault="004E0941" w:rsidP="004E0941">
            <w:pPr>
              <w:ind w:right="-2"/>
              <w:jc w:val="center"/>
              <w:rPr>
                <w:sz w:val="22"/>
                <w:szCs w:val="22"/>
              </w:rPr>
            </w:pPr>
            <w:r w:rsidRPr="00E55545">
              <w:rPr>
                <w:sz w:val="22"/>
                <w:szCs w:val="22"/>
              </w:rPr>
              <w:t>от 2,5 до 7,0 кг/см</w:t>
            </w:r>
            <w:r w:rsidRPr="00E55545">
              <w:rPr>
                <w:sz w:val="22"/>
                <w:szCs w:val="22"/>
                <w:vertAlign w:val="superscript"/>
              </w:rPr>
              <w:t>2</w:t>
            </w:r>
          </w:p>
        </w:tc>
        <w:tc>
          <w:tcPr>
            <w:tcW w:w="899" w:type="dxa"/>
            <w:gridSpan w:val="2"/>
            <w:shd w:val="clear" w:color="auto" w:fill="auto"/>
            <w:vAlign w:val="center"/>
          </w:tcPr>
          <w:p w14:paraId="4D1C75D4" w14:textId="77777777" w:rsidR="004E0941" w:rsidRPr="00E55545" w:rsidRDefault="004E0941" w:rsidP="004E0941">
            <w:pPr>
              <w:ind w:right="-2"/>
              <w:jc w:val="center"/>
              <w:rPr>
                <w:sz w:val="22"/>
                <w:szCs w:val="22"/>
              </w:rPr>
            </w:pPr>
            <w:r w:rsidRPr="00E55545">
              <w:rPr>
                <w:sz w:val="22"/>
                <w:szCs w:val="22"/>
              </w:rPr>
              <w:t>от 7,0 до 13,0 кг/см</w:t>
            </w:r>
            <w:r w:rsidRPr="00E55545">
              <w:rPr>
                <w:sz w:val="22"/>
                <w:szCs w:val="22"/>
                <w:vertAlign w:val="superscript"/>
              </w:rPr>
              <w:t>2</w:t>
            </w:r>
          </w:p>
        </w:tc>
        <w:tc>
          <w:tcPr>
            <w:tcW w:w="852" w:type="dxa"/>
            <w:gridSpan w:val="2"/>
            <w:shd w:val="clear" w:color="auto" w:fill="auto"/>
            <w:vAlign w:val="center"/>
          </w:tcPr>
          <w:p w14:paraId="57E11630" w14:textId="77777777" w:rsidR="004E0941" w:rsidRPr="00E55545" w:rsidRDefault="004E0941" w:rsidP="004E0941">
            <w:pPr>
              <w:ind w:right="-2" w:hanging="108"/>
              <w:jc w:val="center"/>
              <w:rPr>
                <w:sz w:val="22"/>
                <w:szCs w:val="22"/>
              </w:rPr>
            </w:pPr>
            <w:r w:rsidRPr="00E55545">
              <w:rPr>
                <w:sz w:val="22"/>
                <w:szCs w:val="22"/>
              </w:rPr>
              <w:t>свыше 13,0 кг/см</w:t>
            </w:r>
            <w:r w:rsidRPr="00E55545">
              <w:rPr>
                <w:sz w:val="22"/>
                <w:szCs w:val="22"/>
                <w:vertAlign w:val="superscript"/>
              </w:rPr>
              <w:t>2</w:t>
            </w:r>
          </w:p>
        </w:tc>
        <w:tc>
          <w:tcPr>
            <w:tcW w:w="1092" w:type="dxa"/>
            <w:vMerge/>
            <w:shd w:val="clear" w:color="auto" w:fill="auto"/>
          </w:tcPr>
          <w:p w14:paraId="711D16E9" w14:textId="77777777" w:rsidR="004E0941" w:rsidRPr="00E55545" w:rsidRDefault="004E0941" w:rsidP="004E0941">
            <w:pPr>
              <w:ind w:right="-2"/>
              <w:jc w:val="center"/>
              <w:rPr>
                <w:sz w:val="22"/>
                <w:szCs w:val="22"/>
              </w:rPr>
            </w:pPr>
          </w:p>
        </w:tc>
      </w:tr>
      <w:tr w:rsidR="004E0941" w:rsidRPr="00E55545" w14:paraId="360340B5" w14:textId="77777777" w:rsidTr="004E0941">
        <w:trPr>
          <w:trHeight w:val="300"/>
        </w:trPr>
        <w:tc>
          <w:tcPr>
            <w:tcW w:w="1319" w:type="dxa"/>
            <w:vMerge w:val="restart"/>
            <w:shd w:val="clear" w:color="auto" w:fill="auto"/>
            <w:vAlign w:val="center"/>
          </w:tcPr>
          <w:p w14:paraId="4A8288B8" w14:textId="77777777" w:rsidR="004E0941" w:rsidRPr="00E55545" w:rsidRDefault="004E0941" w:rsidP="004E0941">
            <w:pPr>
              <w:ind w:right="-2"/>
              <w:jc w:val="center"/>
              <w:rPr>
                <w:sz w:val="22"/>
                <w:szCs w:val="22"/>
              </w:rPr>
            </w:pPr>
            <w:r w:rsidRPr="0002045A">
              <w:rPr>
                <w:bCs/>
                <w:color w:val="000000"/>
                <w:kern w:val="32"/>
                <w:sz w:val="22"/>
                <w:szCs w:val="22"/>
              </w:rPr>
              <w:t>МКП «КТВС НМР»</w:t>
            </w:r>
          </w:p>
        </w:tc>
        <w:tc>
          <w:tcPr>
            <w:tcW w:w="9243" w:type="dxa"/>
            <w:gridSpan w:val="10"/>
            <w:shd w:val="clear" w:color="auto" w:fill="auto"/>
          </w:tcPr>
          <w:p w14:paraId="0CC3E6E5" w14:textId="77777777" w:rsidR="004E0941" w:rsidRPr="00E55545" w:rsidRDefault="004E0941" w:rsidP="004E0941">
            <w:pPr>
              <w:ind w:left="-140" w:right="-109"/>
              <w:jc w:val="center"/>
              <w:rPr>
                <w:sz w:val="22"/>
                <w:szCs w:val="22"/>
              </w:rPr>
            </w:pPr>
            <w:r w:rsidRPr="00E55545">
              <w:rPr>
                <w:sz w:val="22"/>
                <w:szCs w:val="22"/>
              </w:rPr>
              <w:t>Для потребителей в случае отсутствия дифференциации тарифов по схеме подключения</w:t>
            </w:r>
          </w:p>
          <w:p w14:paraId="527D8FD2" w14:textId="77777777" w:rsidR="004E0941" w:rsidRPr="00E55545" w:rsidRDefault="004E0941" w:rsidP="004E0941">
            <w:pPr>
              <w:ind w:left="-140" w:right="-109"/>
              <w:jc w:val="center"/>
              <w:rPr>
                <w:sz w:val="22"/>
                <w:szCs w:val="22"/>
              </w:rPr>
            </w:pPr>
            <w:r w:rsidRPr="00E55545">
              <w:rPr>
                <w:sz w:val="22"/>
                <w:szCs w:val="22"/>
              </w:rPr>
              <w:t xml:space="preserve"> (без НДС)</w:t>
            </w:r>
          </w:p>
        </w:tc>
      </w:tr>
      <w:tr w:rsidR="004E0941" w:rsidRPr="00E55545" w14:paraId="79553AB1" w14:textId="77777777" w:rsidTr="004E0941">
        <w:trPr>
          <w:trHeight w:val="527"/>
        </w:trPr>
        <w:tc>
          <w:tcPr>
            <w:tcW w:w="1319" w:type="dxa"/>
            <w:vMerge/>
            <w:shd w:val="clear" w:color="auto" w:fill="auto"/>
            <w:vAlign w:val="center"/>
          </w:tcPr>
          <w:p w14:paraId="35D63C4B" w14:textId="77777777" w:rsidR="004E0941" w:rsidRPr="00E55545" w:rsidRDefault="004E0941" w:rsidP="004E0941">
            <w:pPr>
              <w:ind w:right="-2"/>
              <w:jc w:val="center"/>
              <w:rPr>
                <w:sz w:val="22"/>
                <w:szCs w:val="22"/>
              </w:rPr>
            </w:pPr>
          </w:p>
        </w:tc>
        <w:tc>
          <w:tcPr>
            <w:tcW w:w="2324" w:type="dxa"/>
            <w:shd w:val="clear" w:color="auto" w:fill="auto"/>
            <w:vAlign w:val="center"/>
          </w:tcPr>
          <w:p w14:paraId="76D3C93B" w14:textId="77777777" w:rsidR="004E0941" w:rsidRPr="00E55545" w:rsidRDefault="004E0941" w:rsidP="004E0941">
            <w:pPr>
              <w:ind w:left="-140" w:right="-109"/>
              <w:jc w:val="center"/>
              <w:rPr>
                <w:sz w:val="22"/>
                <w:szCs w:val="22"/>
              </w:rPr>
            </w:pPr>
            <w:proofErr w:type="spellStart"/>
            <w:r w:rsidRPr="00E55545">
              <w:rPr>
                <w:sz w:val="22"/>
                <w:szCs w:val="22"/>
              </w:rPr>
              <w:t>Одноставочный</w:t>
            </w:r>
            <w:proofErr w:type="spellEnd"/>
          </w:p>
          <w:p w14:paraId="35DBE148" w14:textId="77777777" w:rsidR="004E0941" w:rsidRPr="00E55545" w:rsidRDefault="004E0941" w:rsidP="004E0941">
            <w:pPr>
              <w:ind w:left="-140" w:right="-109"/>
              <w:jc w:val="center"/>
              <w:rPr>
                <w:sz w:val="22"/>
                <w:szCs w:val="22"/>
              </w:rPr>
            </w:pPr>
            <w:r w:rsidRPr="00E55545">
              <w:rPr>
                <w:sz w:val="22"/>
                <w:szCs w:val="22"/>
              </w:rPr>
              <w:t>руб./Гкал</w:t>
            </w:r>
          </w:p>
        </w:tc>
        <w:tc>
          <w:tcPr>
            <w:tcW w:w="1294" w:type="dxa"/>
            <w:shd w:val="clear" w:color="auto" w:fill="auto"/>
            <w:vAlign w:val="center"/>
          </w:tcPr>
          <w:p w14:paraId="4F5E62F1" w14:textId="77777777" w:rsidR="004E0941" w:rsidRPr="00E55545" w:rsidRDefault="004E0941" w:rsidP="004E0941">
            <w:pPr>
              <w:ind w:left="-138" w:right="-102"/>
              <w:jc w:val="center"/>
              <w:rPr>
                <w:sz w:val="22"/>
                <w:szCs w:val="22"/>
              </w:rPr>
            </w:pPr>
            <w:r w:rsidRPr="00E55545">
              <w:rPr>
                <w:sz w:val="22"/>
                <w:szCs w:val="22"/>
              </w:rPr>
              <w:t xml:space="preserve">с </w:t>
            </w:r>
            <w:r>
              <w:rPr>
                <w:sz w:val="22"/>
                <w:szCs w:val="22"/>
              </w:rPr>
              <w:t>06</w:t>
            </w:r>
            <w:r w:rsidRPr="00E55545">
              <w:rPr>
                <w:sz w:val="22"/>
                <w:szCs w:val="22"/>
              </w:rPr>
              <w:t>.</w:t>
            </w:r>
            <w:r>
              <w:rPr>
                <w:sz w:val="22"/>
                <w:szCs w:val="22"/>
              </w:rPr>
              <w:t>09</w:t>
            </w:r>
            <w:r w:rsidRPr="00E55545">
              <w:rPr>
                <w:sz w:val="22"/>
                <w:szCs w:val="22"/>
              </w:rPr>
              <w:t>.201</w:t>
            </w:r>
            <w:r>
              <w:rPr>
                <w:sz w:val="22"/>
                <w:szCs w:val="22"/>
              </w:rPr>
              <w:t>9</w:t>
            </w:r>
          </w:p>
        </w:tc>
        <w:tc>
          <w:tcPr>
            <w:tcW w:w="1030" w:type="dxa"/>
            <w:shd w:val="clear" w:color="auto" w:fill="auto"/>
            <w:vAlign w:val="center"/>
          </w:tcPr>
          <w:p w14:paraId="7306A4F1" w14:textId="77777777" w:rsidR="004E0941" w:rsidRPr="00E55545" w:rsidRDefault="004E0941" w:rsidP="004E0941">
            <w:pPr>
              <w:jc w:val="center"/>
              <w:rPr>
                <w:sz w:val="22"/>
                <w:szCs w:val="22"/>
              </w:rPr>
            </w:pPr>
            <w:r>
              <w:rPr>
                <w:sz w:val="22"/>
                <w:szCs w:val="22"/>
              </w:rPr>
              <w:t>2482,22</w:t>
            </w:r>
          </w:p>
        </w:tc>
        <w:tc>
          <w:tcPr>
            <w:tcW w:w="882" w:type="dxa"/>
            <w:shd w:val="clear" w:color="auto" w:fill="auto"/>
            <w:vAlign w:val="center"/>
          </w:tcPr>
          <w:p w14:paraId="60F2B93F" w14:textId="77777777" w:rsidR="004E0941" w:rsidRPr="00E55545" w:rsidRDefault="004E0941" w:rsidP="004E0941">
            <w:pPr>
              <w:ind w:right="-2"/>
              <w:jc w:val="center"/>
              <w:rPr>
                <w:sz w:val="22"/>
                <w:szCs w:val="22"/>
                <w:lang w:val="en-US"/>
              </w:rPr>
            </w:pPr>
            <w:r w:rsidRPr="00E55545">
              <w:rPr>
                <w:sz w:val="22"/>
                <w:szCs w:val="22"/>
                <w:lang w:val="en-US"/>
              </w:rPr>
              <w:t>x</w:t>
            </w:r>
          </w:p>
        </w:tc>
        <w:tc>
          <w:tcPr>
            <w:tcW w:w="867" w:type="dxa"/>
            <w:shd w:val="clear" w:color="auto" w:fill="auto"/>
            <w:vAlign w:val="center"/>
          </w:tcPr>
          <w:p w14:paraId="5AB97DED"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1920D759"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1BF23A8A"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36BC855E"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46E7DEEF" w14:textId="77777777" w:rsidTr="004E0941">
        <w:trPr>
          <w:trHeight w:val="158"/>
        </w:trPr>
        <w:tc>
          <w:tcPr>
            <w:tcW w:w="1319" w:type="dxa"/>
            <w:vMerge/>
            <w:shd w:val="clear" w:color="auto" w:fill="auto"/>
          </w:tcPr>
          <w:p w14:paraId="55B98672" w14:textId="77777777" w:rsidR="004E0941" w:rsidRPr="00E55545" w:rsidRDefault="004E0941" w:rsidP="004E0941">
            <w:pPr>
              <w:ind w:right="-2"/>
              <w:rPr>
                <w:sz w:val="22"/>
                <w:szCs w:val="22"/>
              </w:rPr>
            </w:pPr>
          </w:p>
        </w:tc>
        <w:tc>
          <w:tcPr>
            <w:tcW w:w="2324" w:type="dxa"/>
            <w:shd w:val="clear" w:color="auto" w:fill="auto"/>
          </w:tcPr>
          <w:p w14:paraId="49679DDA" w14:textId="77777777" w:rsidR="004E0941" w:rsidRPr="00E55545" w:rsidRDefault="004E0941" w:rsidP="004E0941">
            <w:pPr>
              <w:ind w:left="-140" w:right="-109"/>
              <w:jc w:val="center"/>
              <w:rPr>
                <w:sz w:val="22"/>
                <w:szCs w:val="22"/>
              </w:rPr>
            </w:pPr>
            <w:proofErr w:type="spellStart"/>
            <w:r w:rsidRPr="00E55545">
              <w:rPr>
                <w:sz w:val="22"/>
                <w:szCs w:val="22"/>
              </w:rPr>
              <w:t>Двухставочный</w:t>
            </w:r>
            <w:proofErr w:type="spellEnd"/>
          </w:p>
        </w:tc>
        <w:tc>
          <w:tcPr>
            <w:tcW w:w="1294" w:type="dxa"/>
            <w:shd w:val="clear" w:color="auto" w:fill="auto"/>
            <w:vAlign w:val="center"/>
          </w:tcPr>
          <w:p w14:paraId="271F9741" w14:textId="77777777" w:rsidR="004E0941" w:rsidRPr="00E55545" w:rsidRDefault="004E0941" w:rsidP="004E0941">
            <w:pPr>
              <w:jc w:val="center"/>
              <w:rPr>
                <w:sz w:val="22"/>
                <w:szCs w:val="22"/>
              </w:rPr>
            </w:pPr>
            <w:r w:rsidRPr="00E55545">
              <w:rPr>
                <w:sz w:val="22"/>
                <w:szCs w:val="22"/>
              </w:rPr>
              <w:t>x</w:t>
            </w:r>
          </w:p>
        </w:tc>
        <w:tc>
          <w:tcPr>
            <w:tcW w:w="1030" w:type="dxa"/>
            <w:shd w:val="clear" w:color="auto" w:fill="auto"/>
            <w:vAlign w:val="center"/>
          </w:tcPr>
          <w:p w14:paraId="01FA510A" w14:textId="77777777" w:rsidR="004E0941" w:rsidRPr="00E55545" w:rsidRDefault="004E0941" w:rsidP="004E0941">
            <w:pPr>
              <w:jc w:val="center"/>
              <w:rPr>
                <w:sz w:val="22"/>
                <w:szCs w:val="22"/>
              </w:rPr>
            </w:pPr>
            <w:r w:rsidRPr="00E55545">
              <w:rPr>
                <w:sz w:val="22"/>
                <w:szCs w:val="22"/>
              </w:rPr>
              <w:t>х</w:t>
            </w:r>
          </w:p>
        </w:tc>
        <w:tc>
          <w:tcPr>
            <w:tcW w:w="882" w:type="dxa"/>
            <w:shd w:val="clear" w:color="auto" w:fill="auto"/>
            <w:vAlign w:val="center"/>
          </w:tcPr>
          <w:p w14:paraId="7B03977D"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53D792B8"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10247470"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6193AD20"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7965868E"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1029072D" w14:textId="77777777" w:rsidTr="004E0941">
        <w:trPr>
          <w:trHeight w:val="527"/>
        </w:trPr>
        <w:tc>
          <w:tcPr>
            <w:tcW w:w="1319" w:type="dxa"/>
            <w:vMerge/>
            <w:shd w:val="clear" w:color="auto" w:fill="auto"/>
          </w:tcPr>
          <w:p w14:paraId="48605FA6" w14:textId="77777777" w:rsidR="004E0941" w:rsidRPr="00E55545" w:rsidRDefault="004E0941" w:rsidP="004E0941">
            <w:pPr>
              <w:ind w:right="-2"/>
              <w:rPr>
                <w:sz w:val="22"/>
                <w:szCs w:val="22"/>
              </w:rPr>
            </w:pPr>
          </w:p>
        </w:tc>
        <w:tc>
          <w:tcPr>
            <w:tcW w:w="2324" w:type="dxa"/>
            <w:shd w:val="clear" w:color="auto" w:fill="auto"/>
          </w:tcPr>
          <w:p w14:paraId="34424191" w14:textId="77777777" w:rsidR="004E0941" w:rsidRPr="00E55545" w:rsidRDefault="004E0941" w:rsidP="004E0941">
            <w:pPr>
              <w:ind w:left="-140" w:right="-109"/>
              <w:jc w:val="center"/>
              <w:rPr>
                <w:sz w:val="22"/>
                <w:szCs w:val="22"/>
              </w:rPr>
            </w:pPr>
            <w:r w:rsidRPr="00E55545">
              <w:rPr>
                <w:sz w:val="22"/>
                <w:szCs w:val="22"/>
              </w:rPr>
              <w:t>Ставка за тепловую энергию, руб./Гкал</w:t>
            </w:r>
          </w:p>
        </w:tc>
        <w:tc>
          <w:tcPr>
            <w:tcW w:w="1294" w:type="dxa"/>
            <w:shd w:val="clear" w:color="auto" w:fill="auto"/>
            <w:vAlign w:val="center"/>
          </w:tcPr>
          <w:p w14:paraId="6CDA1E7B" w14:textId="77777777" w:rsidR="004E0941" w:rsidRPr="00E55545" w:rsidRDefault="004E0941" w:rsidP="004E0941">
            <w:pPr>
              <w:jc w:val="center"/>
              <w:rPr>
                <w:sz w:val="22"/>
                <w:szCs w:val="22"/>
              </w:rPr>
            </w:pPr>
            <w:r w:rsidRPr="00E55545">
              <w:rPr>
                <w:sz w:val="22"/>
                <w:szCs w:val="22"/>
              </w:rPr>
              <w:t>x</w:t>
            </w:r>
          </w:p>
        </w:tc>
        <w:tc>
          <w:tcPr>
            <w:tcW w:w="1030" w:type="dxa"/>
            <w:shd w:val="clear" w:color="auto" w:fill="auto"/>
            <w:vAlign w:val="center"/>
          </w:tcPr>
          <w:p w14:paraId="06D0477A" w14:textId="77777777" w:rsidR="004E0941" w:rsidRPr="00E55545" w:rsidRDefault="004E0941" w:rsidP="004E0941">
            <w:pPr>
              <w:jc w:val="center"/>
              <w:rPr>
                <w:sz w:val="22"/>
                <w:szCs w:val="22"/>
              </w:rPr>
            </w:pPr>
            <w:r w:rsidRPr="00E55545">
              <w:rPr>
                <w:sz w:val="22"/>
                <w:szCs w:val="22"/>
              </w:rPr>
              <w:t>х</w:t>
            </w:r>
          </w:p>
        </w:tc>
        <w:tc>
          <w:tcPr>
            <w:tcW w:w="882" w:type="dxa"/>
            <w:shd w:val="clear" w:color="auto" w:fill="auto"/>
            <w:vAlign w:val="center"/>
          </w:tcPr>
          <w:p w14:paraId="7F52D148"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2733BFAD"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074D27E4"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360019B7"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3CE74AB0"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1AACCBF6" w14:textId="77777777" w:rsidTr="004E0941">
        <w:trPr>
          <w:trHeight w:val="800"/>
        </w:trPr>
        <w:tc>
          <w:tcPr>
            <w:tcW w:w="1319" w:type="dxa"/>
            <w:vMerge/>
            <w:shd w:val="clear" w:color="auto" w:fill="auto"/>
          </w:tcPr>
          <w:p w14:paraId="1104F688" w14:textId="77777777" w:rsidR="004E0941" w:rsidRPr="00E55545" w:rsidRDefault="004E0941" w:rsidP="004E0941">
            <w:pPr>
              <w:ind w:right="-2"/>
              <w:rPr>
                <w:sz w:val="22"/>
                <w:szCs w:val="22"/>
              </w:rPr>
            </w:pPr>
          </w:p>
        </w:tc>
        <w:tc>
          <w:tcPr>
            <w:tcW w:w="2324" w:type="dxa"/>
            <w:shd w:val="clear" w:color="auto" w:fill="auto"/>
          </w:tcPr>
          <w:p w14:paraId="06728731" w14:textId="77777777" w:rsidR="004E0941" w:rsidRDefault="004E0941" w:rsidP="004E0941">
            <w:pPr>
              <w:ind w:left="-140" w:right="-109"/>
              <w:jc w:val="center"/>
              <w:rPr>
                <w:sz w:val="22"/>
                <w:szCs w:val="22"/>
              </w:rPr>
            </w:pPr>
            <w:r w:rsidRPr="00E55545">
              <w:rPr>
                <w:sz w:val="22"/>
                <w:szCs w:val="22"/>
              </w:rPr>
              <w:t>Ставка за содержание тепловой мощности,</w:t>
            </w:r>
          </w:p>
          <w:p w14:paraId="72B916B9" w14:textId="77777777" w:rsidR="004E0941" w:rsidRPr="00E55545" w:rsidRDefault="004E0941" w:rsidP="004E0941">
            <w:pPr>
              <w:ind w:left="-140" w:right="-109"/>
              <w:jc w:val="center"/>
              <w:rPr>
                <w:sz w:val="22"/>
                <w:szCs w:val="22"/>
              </w:rPr>
            </w:pPr>
            <w:r w:rsidRPr="00E55545">
              <w:rPr>
                <w:sz w:val="22"/>
                <w:szCs w:val="22"/>
              </w:rPr>
              <w:t>тыс. руб./Гкал/ч в мес.</w:t>
            </w:r>
          </w:p>
        </w:tc>
        <w:tc>
          <w:tcPr>
            <w:tcW w:w="1294" w:type="dxa"/>
            <w:shd w:val="clear" w:color="auto" w:fill="auto"/>
            <w:vAlign w:val="center"/>
          </w:tcPr>
          <w:p w14:paraId="41A9B2B0" w14:textId="77777777" w:rsidR="004E0941" w:rsidRPr="00E55545" w:rsidRDefault="004E0941" w:rsidP="004E0941">
            <w:pPr>
              <w:jc w:val="center"/>
              <w:rPr>
                <w:sz w:val="22"/>
                <w:szCs w:val="22"/>
              </w:rPr>
            </w:pPr>
            <w:r w:rsidRPr="00E55545">
              <w:rPr>
                <w:sz w:val="22"/>
                <w:szCs w:val="22"/>
              </w:rPr>
              <w:t>x</w:t>
            </w:r>
          </w:p>
        </w:tc>
        <w:tc>
          <w:tcPr>
            <w:tcW w:w="1030" w:type="dxa"/>
            <w:shd w:val="clear" w:color="auto" w:fill="auto"/>
            <w:vAlign w:val="center"/>
          </w:tcPr>
          <w:p w14:paraId="2638F0F7" w14:textId="77777777" w:rsidR="004E0941" w:rsidRPr="00E55545" w:rsidRDefault="004E0941" w:rsidP="004E0941">
            <w:pPr>
              <w:jc w:val="center"/>
              <w:rPr>
                <w:sz w:val="22"/>
                <w:szCs w:val="22"/>
              </w:rPr>
            </w:pPr>
            <w:r w:rsidRPr="00E55545">
              <w:rPr>
                <w:sz w:val="22"/>
                <w:szCs w:val="22"/>
              </w:rPr>
              <w:t>х</w:t>
            </w:r>
          </w:p>
        </w:tc>
        <w:tc>
          <w:tcPr>
            <w:tcW w:w="882" w:type="dxa"/>
            <w:shd w:val="clear" w:color="auto" w:fill="auto"/>
            <w:vAlign w:val="center"/>
          </w:tcPr>
          <w:p w14:paraId="71810433"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7D8B1BE0"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5CB94A3F"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4B62460D"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14264188"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77884BA6" w14:textId="77777777" w:rsidTr="004E0941">
        <w:trPr>
          <w:trHeight w:val="271"/>
        </w:trPr>
        <w:tc>
          <w:tcPr>
            <w:tcW w:w="1319" w:type="dxa"/>
            <w:vMerge/>
            <w:shd w:val="clear" w:color="auto" w:fill="auto"/>
          </w:tcPr>
          <w:p w14:paraId="72194FC4" w14:textId="77777777" w:rsidR="004E0941" w:rsidRPr="00E55545" w:rsidRDefault="004E0941" w:rsidP="004E0941">
            <w:pPr>
              <w:ind w:right="-2"/>
              <w:rPr>
                <w:sz w:val="22"/>
                <w:szCs w:val="22"/>
              </w:rPr>
            </w:pPr>
          </w:p>
        </w:tc>
        <w:tc>
          <w:tcPr>
            <w:tcW w:w="9243" w:type="dxa"/>
            <w:gridSpan w:val="10"/>
            <w:shd w:val="clear" w:color="auto" w:fill="auto"/>
            <w:vAlign w:val="center"/>
          </w:tcPr>
          <w:p w14:paraId="50160345" w14:textId="77777777" w:rsidR="004E0941" w:rsidRPr="00E55545" w:rsidRDefault="004E0941" w:rsidP="004E0941">
            <w:pPr>
              <w:ind w:left="-140" w:right="-109"/>
              <w:jc w:val="center"/>
              <w:rPr>
                <w:sz w:val="22"/>
                <w:szCs w:val="22"/>
              </w:rPr>
            </w:pPr>
            <w:r w:rsidRPr="00E55545">
              <w:rPr>
                <w:sz w:val="22"/>
                <w:szCs w:val="22"/>
              </w:rPr>
              <w:t>Население (тарифы указываются с учетом НДС) *</w:t>
            </w:r>
          </w:p>
        </w:tc>
      </w:tr>
      <w:tr w:rsidR="004E0941" w:rsidRPr="00E55545" w14:paraId="6CB2F1C5" w14:textId="77777777" w:rsidTr="004E0941">
        <w:trPr>
          <w:trHeight w:val="226"/>
        </w:trPr>
        <w:tc>
          <w:tcPr>
            <w:tcW w:w="1319" w:type="dxa"/>
            <w:vMerge/>
            <w:shd w:val="clear" w:color="auto" w:fill="auto"/>
          </w:tcPr>
          <w:p w14:paraId="42CB1A7D" w14:textId="77777777" w:rsidR="004E0941" w:rsidRPr="00E55545" w:rsidRDefault="004E0941" w:rsidP="004E0941">
            <w:pPr>
              <w:ind w:right="-2"/>
              <w:rPr>
                <w:sz w:val="22"/>
                <w:szCs w:val="22"/>
              </w:rPr>
            </w:pPr>
          </w:p>
        </w:tc>
        <w:tc>
          <w:tcPr>
            <w:tcW w:w="2324" w:type="dxa"/>
            <w:shd w:val="clear" w:color="auto" w:fill="auto"/>
            <w:vAlign w:val="center"/>
          </w:tcPr>
          <w:p w14:paraId="04C3F891" w14:textId="77777777" w:rsidR="004E0941" w:rsidRPr="00E55545" w:rsidRDefault="004E0941" w:rsidP="004E0941">
            <w:pPr>
              <w:ind w:left="-140" w:right="-109"/>
              <w:jc w:val="center"/>
              <w:rPr>
                <w:sz w:val="22"/>
                <w:szCs w:val="22"/>
              </w:rPr>
            </w:pPr>
            <w:proofErr w:type="spellStart"/>
            <w:r w:rsidRPr="00E55545">
              <w:rPr>
                <w:sz w:val="22"/>
                <w:szCs w:val="22"/>
              </w:rPr>
              <w:t>Одноставочный</w:t>
            </w:r>
            <w:proofErr w:type="spellEnd"/>
          </w:p>
          <w:p w14:paraId="6D238D44" w14:textId="77777777" w:rsidR="004E0941" w:rsidRPr="00E55545" w:rsidRDefault="004E0941" w:rsidP="004E0941">
            <w:pPr>
              <w:ind w:left="-140" w:right="-109"/>
              <w:jc w:val="center"/>
              <w:rPr>
                <w:sz w:val="22"/>
                <w:szCs w:val="22"/>
              </w:rPr>
            </w:pPr>
            <w:r w:rsidRPr="00E55545">
              <w:rPr>
                <w:sz w:val="22"/>
                <w:szCs w:val="22"/>
              </w:rPr>
              <w:t>руб./Гкал</w:t>
            </w:r>
          </w:p>
        </w:tc>
        <w:tc>
          <w:tcPr>
            <w:tcW w:w="1294" w:type="dxa"/>
            <w:shd w:val="clear" w:color="auto" w:fill="auto"/>
            <w:vAlign w:val="center"/>
          </w:tcPr>
          <w:p w14:paraId="07EF6B8F" w14:textId="77777777" w:rsidR="004E0941" w:rsidRPr="00E55545" w:rsidRDefault="004E0941" w:rsidP="004E0941">
            <w:pPr>
              <w:ind w:left="-138" w:right="-102"/>
              <w:jc w:val="center"/>
              <w:rPr>
                <w:sz w:val="22"/>
                <w:szCs w:val="22"/>
              </w:rPr>
            </w:pPr>
            <w:r w:rsidRPr="00E55545">
              <w:rPr>
                <w:sz w:val="22"/>
                <w:szCs w:val="22"/>
              </w:rPr>
              <w:t xml:space="preserve">с </w:t>
            </w:r>
            <w:r>
              <w:rPr>
                <w:sz w:val="22"/>
                <w:szCs w:val="22"/>
              </w:rPr>
              <w:t>06</w:t>
            </w:r>
            <w:r w:rsidRPr="00E55545">
              <w:rPr>
                <w:sz w:val="22"/>
                <w:szCs w:val="22"/>
              </w:rPr>
              <w:t>.</w:t>
            </w:r>
            <w:r>
              <w:rPr>
                <w:sz w:val="22"/>
                <w:szCs w:val="22"/>
              </w:rPr>
              <w:t>09</w:t>
            </w:r>
            <w:r w:rsidRPr="00E55545">
              <w:rPr>
                <w:sz w:val="22"/>
                <w:szCs w:val="22"/>
              </w:rPr>
              <w:t>.201</w:t>
            </w:r>
            <w:r>
              <w:rPr>
                <w:sz w:val="22"/>
                <w:szCs w:val="22"/>
              </w:rPr>
              <w:t>9</w:t>
            </w:r>
          </w:p>
        </w:tc>
        <w:tc>
          <w:tcPr>
            <w:tcW w:w="1030" w:type="dxa"/>
            <w:shd w:val="clear" w:color="auto" w:fill="auto"/>
            <w:vAlign w:val="center"/>
          </w:tcPr>
          <w:p w14:paraId="06FDF830" w14:textId="77777777" w:rsidR="004E0941" w:rsidRPr="00E55545" w:rsidRDefault="004E0941" w:rsidP="004E0941">
            <w:pPr>
              <w:jc w:val="center"/>
              <w:rPr>
                <w:sz w:val="22"/>
                <w:szCs w:val="22"/>
              </w:rPr>
            </w:pPr>
            <w:r>
              <w:rPr>
                <w:sz w:val="22"/>
                <w:szCs w:val="22"/>
              </w:rPr>
              <w:t>2978,66</w:t>
            </w:r>
          </w:p>
        </w:tc>
        <w:tc>
          <w:tcPr>
            <w:tcW w:w="882" w:type="dxa"/>
            <w:shd w:val="clear" w:color="auto" w:fill="auto"/>
            <w:vAlign w:val="center"/>
          </w:tcPr>
          <w:p w14:paraId="5826F57F" w14:textId="77777777" w:rsidR="004E0941" w:rsidRPr="00E55545" w:rsidRDefault="004E0941" w:rsidP="004E0941">
            <w:pPr>
              <w:ind w:right="-2"/>
              <w:jc w:val="center"/>
              <w:rPr>
                <w:sz w:val="22"/>
                <w:szCs w:val="22"/>
                <w:lang w:val="en-US"/>
              </w:rPr>
            </w:pPr>
            <w:r w:rsidRPr="00E55545">
              <w:rPr>
                <w:sz w:val="22"/>
                <w:szCs w:val="22"/>
                <w:lang w:val="en-US"/>
              </w:rPr>
              <w:t>x</w:t>
            </w:r>
          </w:p>
        </w:tc>
        <w:tc>
          <w:tcPr>
            <w:tcW w:w="867" w:type="dxa"/>
            <w:shd w:val="clear" w:color="auto" w:fill="auto"/>
            <w:vAlign w:val="center"/>
          </w:tcPr>
          <w:p w14:paraId="69A4DB7B"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7484EF6C"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2AE1F819"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39F7A648"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68E87434" w14:textId="77777777" w:rsidTr="004E0941">
        <w:trPr>
          <w:trHeight w:val="271"/>
        </w:trPr>
        <w:tc>
          <w:tcPr>
            <w:tcW w:w="1319" w:type="dxa"/>
            <w:vMerge/>
            <w:shd w:val="clear" w:color="auto" w:fill="auto"/>
          </w:tcPr>
          <w:p w14:paraId="27F1F5B3" w14:textId="77777777" w:rsidR="004E0941" w:rsidRPr="00E55545" w:rsidRDefault="004E0941" w:rsidP="004E0941">
            <w:pPr>
              <w:ind w:right="-2"/>
              <w:rPr>
                <w:sz w:val="22"/>
                <w:szCs w:val="22"/>
              </w:rPr>
            </w:pPr>
          </w:p>
        </w:tc>
        <w:tc>
          <w:tcPr>
            <w:tcW w:w="2324" w:type="dxa"/>
            <w:shd w:val="clear" w:color="auto" w:fill="auto"/>
          </w:tcPr>
          <w:p w14:paraId="086B937F" w14:textId="77777777" w:rsidR="004E0941" w:rsidRPr="00E55545" w:rsidRDefault="004E0941" w:rsidP="004E0941">
            <w:pPr>
              <w:ind w:left="-140" w:right="-109"/>
              <w:jc w:val="center"/>
              <w:rPr>
                <w:sz w:val="22"/>
                <w:szCs w:val="22"/>
              </w:rPr>
            </w:pPr>
            <w:proofErr w:type="spellStart"/>
            <w:r w:rsidRPr="00E55545">
              <w:rPr>
                <w:sz w:val="22"/>
                <w:szCs w:val="22"/>
              </w:rPr>
              <w:t>Двухставочный</w:t>
            </w:r>
            <w:proofErr w:type="spellEnd"/>
          </w:p>
        </w:tc>
        <w:tc>
          <w:tcPr>
            <w:tcW w:w="1294" w:type="dxa"/>
            <w:shd w:val="clear" w:color="auto" w:fill="auto"/>
            <w:vAlign w:val="center"/>
          </w:tcPr>
          <w:p w14:paraId="22061CD8" w14:textId="77777777" w:rsidR="004E0941" w:rsidRPr="00E55545" w:rsidRDefault="004E0941" w:rsidP="004E0941">
            <w:pPr>
              <w:jc w:val="center"/>
              <w:rPr>
                <w:sz w:val="22"/>
                <w:szCs w:val="22"/>
              </w:rPr>
            </w:pPr>
            <w:r w:rsidRPr="00E55545">
              <w:rPr>
                <w:sz w:val="22"/>
                <w:szCs w:val="22"/>
              </w:rPr>
              <w:t>x</w:t>
            </w:r>
          </w:p>
        </w:tc>
        <w:tc>
          <w:tcPr>
            <w:tcW w:w="1030" w:type="dxa"/>
            <w:shd w:val="clear" w:color="auto" w:fill="auto"/>
            <w:vAlign w:val="center"/>
          </w:tcPr>
          <w:p w14:paraId="5F8D5CAA" w14:textId="77777777" w:rsidR="004E0941" w:rsidRPr="00E55545" w:rsidRDefault="004E0941" w:rsidP="004E0941">
            <w:pPr>
              <w:jc w:val="center"/>
              <w:rPr>
                <w:sz w:val="22"/>
                <w:szCs w:val="22"/>
              </w:rPr>
            </w:pPr>
            <w:r w:rsidRPr="00E55545">
              <w:rPr>
                <w:sz w:val="22"/>
                <w:szCs w:val="22"/>
              </w:rPr>
              <w:t>x</w:t>
            </w:r>
          </w:p>
        </w:tc>
        <w:tc>
          <w:tcPr>
            <w:tcW w:w="882" w:type="dxa"/>
            <w:shd w:val="clear" w:color="auto" w:fill="auto"/>
            <w:vAlign w:val="center"/>
          </w:tcPr>
          <w:p w14:paraId="4D28C990"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30C9710E"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3B02F476"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7B692C8E"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0CDF2DB0"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14AC891B" w14:textId="77777777" w:rsidTr="004E0941">
        <w:trPr>
          <w:trHeight w:val="512"/>
        </w:trPr>
        <w:tc>
          <w:tcPr>
            <w:tcW w:w="1319" w:type="dxa"/>
            <w:vMerge/>
            <w:shd w:val="clear" w:color="auto" w:fill="auto"/>
          </w:tcPr>
          <w:p w14:paraId="38BEE2BB" w14:textId="77777777" w:rsidR="004E0941" w:rsidRPr="00E55545" w:rsidRDefault="004E0941" w:rsidP="004E0941">
            <w:pPr>
              <w:ind w:right="-2"/>
              <w:rPr>
                <w:sz w:val="22"/>
                <w:szCs w:val="22"/>
              </w:rPr>
            </w:pPr>
          </w:p>
        </w:tc>
        <w:tc>
          <w:tcPr>
            <w:tcW w:w="2324" w:type="dxa"/>
            <w:shd w:val="clear" w:color="auto" w:fill="auto"/>
          </w:tcPr>
          <w:p w14:paraId="0E0CF2BC" w14:textId="77777777" w:rsidR="004E0941" w:rsidRPr="00E55545" w:rsidRDefault="004E0941" w:rsidP="004E0941">
            <w:pPr>
              <w:ind w:left="-140" w:right="-109"/>
              <w:jc w:val="center"/>
              <w:rPr>
                <w:sz w:val="22"/>
                <w:szCs w:val="22"/>
              </w:rPr>
            </w:pPr>
            <w:r w:rsidRPr="00E55545">
              <w:rPr>
                <w:sz w:val="22"/>
                <w:szCs w:val="22"/>
              </w:rPr>
              <w:t>Ставка за тепловую энергию, руб./Гкал</w:t>
            </w:r>
          </w:p>
        </w:tc>
        <w:tc>
          <w:tcPr>
            <w:tcW w:w="1294" w:type="dxa"/>
            <w:shd w:val="clear" w:color="auto" w:fill="auto"/>
            <w:vAlign w:val="center"/>
          </w:tcPr>
          <w:p w14:paraId="21C8BEC3" w14:textId="77777777" w:rsidR="004E0941" w:rsidRPr="00E55545" w:rsidRDefault="004E0941" w:rsidP="004E0941">
            <w:pPr>
              <w:ind w:left="-138" w:right="-102"/>
              <w:jc w:val="center"/>
              <w:rPr>
                <w:sz w:val="22"/>
                <w:szCs w:val="22"/>
              </w:rPr>
            </w:pPr>
            <w:r w:rsidRPr="00E55545">
              <w:rPr>
                <w:sz w:val="22"/>
                <w:szCs w:val="22"/>
              </w:rPr>
              <w:t>x</w:t>
            </w:r>
          </w:p>
        </w:tc>
        <w:tc>
          <w:tcPr>
            <w:tcW w:w="1030" w:type="dxa"/>
            <w:shd w:val="clear" w:color="auto" w:fill="auto"/>
            <w:vAlign w:val="center"/>
          </w:tcPr>
          <w:p w14:paraId="2D4AF59D" w14:textId="77777777" w:rsidR="004E0941" w:rsidRPr="00E55545" w:rsidRDefault="004E0941" w:rsidP="004E0941">
            <w:pPr>
              <w:jc w:val="center"/>
              <w:rPr>
                <w:sz w:val="22"/>
                <w:szCs w:val="22"/>
              </w:rPr>
            </w:pPr>
            <w:r w:rsidRPr="00E55545">
              <w:rPr>
                <w:sz w:val="22"/>
                <w:szCs w:val="22"/>
              </w:rPr>
              <w:t>x</w:t>
            </w:r>
          </w:p>
        </w:tc>
        <w:tc>
          <w:tcPr>
            <w:tcW w:w="882" w:type="dxa"/>
            <w:shd w:val="clear" w:color="auto" w:fill="auto"/>
            <w:vAlign w:val="center"/>
          </w:tcPr>
          <w:p w14:paraId="2FBD5969"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0E1BCEAA"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5BD4081A"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7047BE0F"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0B5345E1" w14:textId="77777777" w:rsidR="004E0941" w:rsidRPr="00E55545" w:rsidRDefault="004E0941" w:rsidP="004E0941">
            <w:pPr>
              <w:ind w:right="-2"/>
              <w:jc w:val="center"/>
              <w:rPr>
                <w:sz w:val="22"/>
                <w:szCs w:val="22"/>
                <w:lang w:val="en-US"/>
              </w:rPr>
            </w:pPr>
            <w:r w:rsidRPr="00E55545">
              <w:rPr>
                <w:sz w:val="22"/>
                <w:szCs w:val="22"/>
                <w:lang w:val="en-US"/>
              </w:rPr>
              <w:t>x</w:t>
            </w:r>
          </w:p>
        </w:tc>
      </w:tr>
      <w:tr w:rsidR="004E0941" w:rsidRPr="00E55545" w14:paraId="2EF90EDF" w14:textId="77777777" w:rsidTr="004E0941">
        <w:trPr>
          <w:trHeight w:val="768"/>
        </w:trPr>
        <w:tc>
          <w:tcPr>
            <w:tcW w:w="1319" w:type="dxa"/>
            <w:vMerge/>
            <w:shd w:val="clear" w:color="auto" w:fill="auto"/>
          </w:tcPr>
          <w:p w14:paraId="3A148569" w14:textId="77777777" w:rsidR="004E0941" w:rsidRPr="00E55545" w:rsidRDefault="004E0941" w:rsidP="004E0941">
            <w:pPr>
              <w:ind w:right="-2"/>
              <w:rPr>
                <w:sz w:val="22"/>
                <w:szCs w:val="22"/>
              </w:rPr>
            </w:pPr>
          </w:p>
        </w:tc>
        <w:tc>
          <w:tcPr>
            <w:tcW w:w="2324" w:type="dxa"/>
            <w:shd w:val="clear" w:color="auto" w:fill="auto"/>
          </w:tcPr>
          <w:p w14:paraId="404ED440" w14:textId="77777777" w:rsidR="004E0941" w:rsidRDefault="004E0941" w:rsidP="004E0941">
            <w:pPr>
              <w:ind w:left="-140" w:right="-109"/>
              <w:jc w:val="center"/>
              <w:rPr>
                <w:sz w:val="22"/>
                <w:szCs w:val="22"/>
              </w:rPr>
            </w:pPr>
            <w:r w:rsidRPr="00E55545">
              <w:rPr>
                <w:sz w:val="22"/>
                <w:szCs w:val="22"/>
              </w:rPr>
              <w:t xml:space="preserve">Ставка за содержание тепловой мощности, </w:t>
            </w:r>
          </w:p>
          <w:p w14:paraId="2B31838D" w14:textId="77777777" w:rsidR="004E0941" w:rsidRPr="00E55545" w:rsidRDefault="004E0941" w:rsidP="004E0941">
            <w:pPr>
              <w:ind w:left="-140" w:right="-109"/>
              <w:jc w:val="center"/>
              <w:rPr>
                <w:sz w:val="22"/>
                <w:szCs w:val="22"/>
              </w:rPr>
            </w:pPr>
            <w:r w:rsidRPr="00E55545">
              <w:rPr>
                <w:sz w:val="22"/>
                <w:szCs w:val="22"/>
              </w:rPr>
              <w:t>тыс. руб./Гкал/ч в мес.</w:t>
            </w:r>
          </w:p>
        </w:tc>
        <w:tc>
          <w:tcPr>
            <w:tcW w:w="1294" w:type="dxa"/>
            <w:shd w:val="clear" w:color="auto" w:fill="auto"/>
            <w:vAlign w:val="center"/>
          </w:tcPr>
          <w:p w14:paraId="25908C12" w14:textId="77777777" w:rsidR="004E0941" w:rsidRPr="00E55545" w:rsidRDefault="004E0941" w:rsidP="004E0941">
            <w:pPr>
              <w:jc w:val="center"/>
              <w:rPr>
                <w:sz w:val="22"/>
                <w:szCs w:val="22"/>
              </w:rPr>
            </w:pPr>
            <w:r w:rsidRPr="00E55545">
              <w:rPr>
                <w:sz w:val="22"/>
                <w:szCs w:val="22"/>
              </w:rPr>
              <w:t>x</w:t>
            </w:r>
          </w:p>
        </w:tc>
        <w:tc>
          <w:tcPr>
            <w:tcW w:w="1030" w:type="dxa"/>
            <w:shd w:val="clear" w:color="auto" w:fill="auto"/>
            <w:vAlign w:val="center"/>
          </w:tcPr>
          <w:p w14:paraId="355A4BD5" w14:textId="77777777" w:rsidR="004E0941" w:rsidRPr="00E55545" w:rsidRDefault="004E0941" w:rsidP="004E0941">
            <w:pPr>
              <w:jc w:val="center"/>
              <w:rPr>
                <w:sz w:val="22"/>
                <w:szCs w:val="22"/>
              </w:rPr>
            </w:pPr>
            <w:r w:rsidRPr="00E55545">
              <w:rPr>
                <w:sz w:val="22"/>
                <w:szCs w:val="22"/>
              </w:rPr>
              <w:t>x</w:t>
            </w:r>
          </w:p>
        </w:tc>
        <w:tc>
          <w:tcPr>
            <w:tcW w:w="882" w:type="dxa"/>
            <w:shd w:val="clear" w:color="auto" w:fill="auto"/>
            <w:vAlign w:val="center"/>
          </w:tcPr>
          <w:p w14:paraId="641BF42E" w14:textId="77777777" w:rsidR="004E0941" w:rsidRPr="00E55545" w:rsidRDefault="004E0941" w:rsidP="004E0941">
            <w:pPr>
              <w:jc w:val="center"/>
              <w:rPr>
                <w:sz w:val="22"/>
                <w:szCs w:val="22"/>
              </w:rPr>
            </w:pPr>
            <w:r w:rsidRPr="00E55545">
              <w:rPr>
                <w:sz w:val="22"/>
                <w:szCs w:val="22"/>
              </w:rPr>
              <w:t>x</w:t>
            </w:r>
          </w:p>
        </w:tc>
        <w:tc>
          <w:tcPr>
            <w:tcW w:w="867" w:type="dxa"/>
            <w:shd w:val="clear" w:color="auto" w:fill="auto"/>
            <w:vAlign w:val="center"/>
          </w:tcPr>
          <w:p w14:paraId="1F7385B2" w14:textId="77777777" w:rsidR="004E0941" w:rsidRPr="00E55545" w:rsidRDefault="004E0941" w:rsidP="004E0941">
            <w:pPr>
              <w:ind w:right="-2"/>
              <w:jc w:val="center"/>
              <w:rPr>
                <w:sz w:val="22"/>
                <w:szCs w:val="22"/>
                <w:lang w:val="en-US"/>
              </w:rPr>
            </w:pPr>
            <w:r w:rsidRPr="00E55545">
              <w:rPr>
                <w:sz w:val="22"/>
                <w:szCs w:val="22"/>
                <w:lang w:val="en-US"/>
              </w:rPr>
              <w:t>x</w:t>
            </w:r>
          </w:p>
        </w:tc>
        <w:tc>
          <w:tcPr>
            <w:tcW w:w="862" w:type="dxa"/>
            <w:shd w:val="clear" w:color="auto" w:fill="auto"/>
            <w:vAlign w:val="center"/>
          </w:tcPr>
          <w:p w14:paraId="2DDCB03E" w14:textId="77777777" w:rsidR="004E0941" w:rsidRPr="00E55545" w:rsidRDefault="004E0941" w:rsidP="004E0941">
            <w:pPr>
              <w:ind w:right="-2"/>
              <w:jc w:val="center"/>
              <w:rPr>
                <w:sz w:val="22"/>
                <w:szCs w:val="22"/>
                <w:lang w:val="en-US"/>
              </w:rPr>
            </w:pPr>
            <w:r w:rsidRPr="00E55545">
              <w:rPr>
                <w:sz w:val="22"/>
                <w:szCs w:val="22"/>
                <w:lang w:val="en-US"/>
              </w:rPr>
              <w:t>x</w:t>
            </w:r>
          </w:p>
        </w:tc>
        <w:tc>
          <w:tcPr>
            <w:tcW w:w="882" w:type="dxa"/>
            <w:gridSpan w:val="2"/>
            <w:shd w:val="clear" w:color="auto" w:fill="auto"/>
            <w:vAlign w:val="center"/>
          </w:tcPr>
          <w:p w14:paraId="0662054E" w14:textId="77777777" w:rsidR="004E0941" w:rsidRPr="00E55545" w:rsidRDefault="004E0941" w:rsidP="004E0941">
            <w:pPr>
              <w:ind w:right="-2"/>
              <w:jc w:val="center"/>
              <w:rPr>
                <w:sz w:val="22"/>
                <w:szCs w:val="22"/>
                <w:lang w:val="en-US"/>
              </w:rPr>
            </w:pPr>
            <w:r w:rsidRPr="00E55545">
              <w:rPr>
                <w:sz w:val="22"/>
                <w:szCs w:val="22"/>
                <w:lang w:val="en-US"/>
              </w:rPr>
              <w:t>x</w:t>
            </w:r>
          </w:p>
        </w:tc>
        <w:tc>
          <w:tcPr>
            <w:tcW w:w="1098" w:type="dxa"/>
            <w:gridSpan w:val="2"/>
            <w:shd w:val="clear" w:color="auto" w:fill="auto"/>
            <w:vAlign w:val="center"/>
          </w:tcPr>
          <w:p w14:paraId="79723F73" w14:textId="77777777" w:rsidR="004E0941" w:rsidRPr="00E55545" w:rsidRDefault="004E0941" w:rsidP="004E0941">
            <w:pPr>
              <w:ind w:right="-2"/>
              <w:jc w:val="center"/>
              <w:rPr>
                <w:sz w:val="22"/>
                <w:szCs w:val="22"/>
                <w:lang w:val="en-US"/>
              </w:rPr>
            </w:pPr>
            <w:r w:rsidRPr="00E55545">
              <w:rPr>
                <w:sz w:val="22"/>
                <w:szCs w:val="22"/>
                <w:lang w:val="en-US"/>
              </w:rPr>
              <w:t>x</w:t>
            </w:r>
          </w:p>
        </w:tc>
      </w:tr>
    </w:tbl>
    <w:p w14:paraId="23BC50AA" w14:textId="77777777" w:rsidR="004E0941" w:rsidRDefault="004E0941" w:rsidP="004E0941">
      <w:pPr>
        <w:ind w:left="-142" w:right="-144" w:firstLine="568"/>
        <w:jc w:val="both"/>
        <w:rPr>
          <w:sz w:val="28"/>
          <w:szCs w:val="28"/>
        </w:rPr>
      </w:pPr>
    </w:p>
    <w:p w14:paraId="0A6F4076" w14:textId="77777777" w:rsidR="004E0941" w:rsidRPr="007E202B" w:rsidRDefault="004E0941" w:rsidP="004E0941">
      <w:pPr>
        <w:ind w:left="-142" w:right="-144" w:firstLine="568"/>
        <w:jc w:val="both"/>
        <w:rPr>
          <w:sz w:val="28"/>
          <w:szCs w:val="28"/>
        </w:rPr>
      </w:pPr>
      <w:r w:rsidRPr="00653034">
        <w:rPr>
          <w:sz w:val="28"/>
          <w:szCs w:val="28"/>
        </w:rPr>
        <w:t>* Выделяется в целях реализации пункта 6 статьи 168 Налогового кодекса Российской Федерации (часть вторая).</w:t>
      </w:r>
    </w:p>
    <w:p w14:paraId="4A98F081" w14:textId="77777777" w:rsidR="004E0941" w:rsidRDefault="004E0941" w:rsidP="004E0941">
      <w:pPr>
        <w:jc w:val="both"/>
        <w:rPr>
          <w:bCs/>
          <w:sz w:val="23"/>
          <w:szCs w:val="23"/>
        </w:rPr>
      </w:pPr>
    </w:p>
    <w:p w14:paraId="703A8DAD" w14:textId="5BD457E3" w:rsidR="00797E38" w:rsidRDefault="00797E38" w:rsidP="004E0941">
      <w:pPr>
        <w:ind w:firstLine="15677"/>
        <w:jc w:val="both"/>
        <w:rPr>
          <w:bCs/>
          <w:sz w:val="23"/>
          <w:szCs w:val="23"/>
        </w:rPr>
      </w:pPr>
    </w:p>
    <w:sectPr w:rsidR="00797E38" w:rsidSect="0062473A">
      <w:pgSz w:w="11906" w:h="16838"/>
      <w:pgMar w:top="567" w:right="567"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1EC2" w14:textId="77777777" w:rsidR="0079623F" w:rsidRDefault="0079623F" w:rsidP="00943C6C">
      <w:r>
        <w:separator/>
      </w:r>
    </w:p>
  </w:endnote>
  <w:endnote w:type="continuationSeparator" w:id="0">
    <w:p w14:paraId="58131F06" w14:textId="77777777" w:rsidR="0079623F" w:rsidRDefault="0079623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4E0941" w:rsidRDefault="004E0941"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4E0941" w:rsidRDefault="004E0941">
    <w:pPr>
      <w:pStyle w:val="aa"/>
    </w:pPr>
  </w:p>
  <w:p w14:paraId="5C610387" w14:textId="77777777" w:rsidR="004E0941" w:rsidRDefault="004E09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6DC6E5B8" w:rsidR="004E0941" w:rsidRDefault="004E0941" w:rsidP="00FB3484">
    <w:pPr>
      <w:pStyle w:val="aa"/>
      <w:jc w:val="center"/>
    </w:pPr>
    <w:r>
      <w:t>Протокол № 62 заседания Правления РЭК КО от 05.09.2019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264A5A38" w:rsidR="004E0941" w:rsidRDefault="004E0941" w:rsidP="00592D1F">
    <w:pPr>
      <w:pStyle w:val="aa"/>
      <w:jc w:val="center"/>
    </w:pPr>
    <w:r>
      <w:t>Протокол № 6</w:t>
    </w:r>
    <w:r w:rsidR="006174C8">
      <w:t>2</w:t>
    </w:r>
    <w:r>
      <w:t xml:space="preserve"> заседания Правления РЭК КО от 0</w:t>
    </w:r>
    <w:r w:rsidR="006174C8">
      <w:t>5</w:t>
    </w:r>
    <w:r>
      <w:t>.09.2019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AC28" w14:textId="77777777" w:rsidR="004E0941" w:rsidRDefault="004E094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91F4B87" w14:textId="77777777" w:rsidR="004E0941" w:rsidRDefault="004E0941">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8A37" w14:textId="77777777" w:rsidR="004E0941" w:rsidRDefault="004E094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F828AA" w14:textId="77777777" w:rsidR="004E0941" w:rsidRDefault="004E0941">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9F70" w14:textId="77777777" w:rsidR="004E0941" w:rsidRDefault="004E0941">
    <w:pPr>
      <w:pStyle w:val="aa"/>
      <w:framePr w:wrap="around" w:vAnchor="text" w:hAnchor="margin" w:xAlign="center" w:y="1"/>
      <w:rPr>
        <w:rStyle w:val="ac"/>
      </w:rPr>
    </w:pPr>
    <w:r>
      <w:fldChar w:fldCharType="begin"/>
    </w:r>
    <w:r>
      <w:rPr>
        <w:rStyle w:val="ac"/>
      </w:rPr>
      <w:instrText xml:space="preserve">PAGE  </w:instrText>
    </w:r>
    <w:r>
      <w:fldChar w:fldCharType="end"/>
    </w:r>
  </w:p>
  <w:p w14:paraId="423E51BF" w14:textId="77777777" w:rsidR="004E0941" w:rsidRDefault="004E0941">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BBBD" w14:textId="77777777" w:rsidR="004E0941" w:rsidRDefault="004E0941">
    <w:pPr>
      <w:pStyle w:val="aa"/>
      <w:jc w:val="center"/>
    </w:pPr>
    <w:r>
      <w:fldChar w:fldCharType="begin"/>
    </w:r>
    <w:r>
      <w:instrText>PAGE   \* MERGEFORMAT</w:instrText>
    </w:r>
    <w:r>
      <w:fldChar w:fldCharType="separate"/>
    </w:r>
    <w:r>
      <w:rPr>
        <w:noProof/>
      </w:rPr>
      <w:t>27</w:t>
    </w:r>
    <w:r>
      <w:fldChar w:fldCharType="end"/>
    </w:r>
  </w:p>
  <w:p w14:paraId="7C48F9C7" w14:textId="77777777" w:rsidR="004E0941" w:rsidRDefault="004E09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B007" w14:textId="77777777" w:rsidR="0079623F" w:rsidRDefault="0079623F" w:rsidP="00943C6C">
      <w:r>
        <w:separator/>
      </w:r>
    </w:p>
  </w:footnote>
  <w:footnote w:type="continuationSeparator" w:id="0">
    <w:p w14:paraId="6E137E8D" w14:textId="77777777" w:rsidR="0079623F" w:rsidRDefault="0079623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4E0941" w:rsidRDefault="004E0941">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D79E" w14:textId="77777777" w:rsidR="004E0941" w:rsidRDefault="004E0941">
    <w:pPr>
      <w:pStyle w:val="a8"/>
      <w:jc w:val="center"/>
    </w:pPr>
    <w:r>
      <w:fldChar w:fldCharType="begin"/>
    </w:r>
    <w:r>
      <w:instrText>PAGE   \* MERGEFORMAT</w:instrText>
    </w:r>
    <w:r>
      <w:fldChar w:fldCharType="separate"/>
    </w:r>
    <w:r w:rsidRPr="004065AD">
      <w:rPr>
        <w:noProof/>
      </w:rPr>
      <w:t>10</w:t>
    </w:r>
    <w:r>
      <w:fldChar w:fldCharType="end"/>
    </w:r>
  </w:p>
  <w:p w14:paraId="0B729B1F" w14:textId="77777777" w:rsidR="004E0941" w:rsidRPr="001209F9" w:rsidRDefault="004E0941" w:rsidP="00411143">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1F5E" w14:textId="77777777" w:rsidR="004E0941" w:rsidRPr="00894672" w:rsidRDefault="004E0941" w:rsidP="00411143">
    <w:pPr>
      <w:pStyle w:val="a8"/>
      <w:tabs>
        <w:tab w:val="clear" w:pos="4677"/>
        <w:tab w:val="clear" w:pos="9355"/>
        <w:tab w:val="left" w:pos="388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E377" w14:textId="77777777" w:rsidR="004E0941" w:rsidRDefault="004E0941">
    <w:pPr>
      <w:pStyle w:val="a8"/>
      <w:jc w:val="center"/>
    </w:pPr>
    <w:r>
      <w:fldChar w:fldCharType="begin"/>
    </w:r>
    <w:r>
      <w:instrText>PAGE   \* MERGEFORMAT</w:instrText>
    </w:r>
    <w:r>
      <w:fldChar w:fldCharType="separate"/>
    </w:r>
    <w:r w:rsidRPr="000B25F8">
      <w:rPr>
        <w:noProof/>
      </w:rPr>
      <w:t>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43CD" w14:textId="77777777" w:rsidR="004E0941" w:rsidRPr="00894672" w:rsidRDefault="004E0941" w:rsidP="002D5E98">
    <w:pPr>
      <w:pStyle w:val="a8"/>
      <w:tabs>
        <w:tab w:val="clear" w:pos="4677"/>
        <w:tab w:val="clear" w:pos="9355"/>
        <w:tab w:val="left" w:pos="38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08542B61"/>
    <w:multiLevelType w:val="multilevel"/>
    <w:tmpl w:val="B142E2E4"/>
    <w:lvl w:ilvl="0">
      <w:start w:val="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13752D9D"/>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2532D6"/>
    <w:multiLevelType w:val="hybridMultilevel"/>
    <w:tmpl w:val="7D2C949E"/>
    <w:lvl w:ilvl="0" w:tplc="65BA2BC4">
      <w:start w:val="9"/>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21586DAA"/>
    <w:multiLevelType w:val="multilevel"/>
    <w:tmpl w:val="E772C0A2"/>
    <w:lvl w:ilvl="0">
      <w:start w:val="5"/>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624322"/>
    <w:multiLevelType w:val="multilevel"/>
    <w:tmpl w:val="22706F4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15:restartNumberingAfterBreak="0">
    <w:nsid w:val="2F4476AA"/>
    <w:multiLevelType w:val="multilevel"/>
    <w:tmpl w:val="B142E2E4"/>
    <w:lvl w:ilvl="0">
      <w:start w:val="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334479A9"/>
    <w:multiLevelType w:val="multilevel"/>
    <w:tmpl w:val="3424CB44"/>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E7D73B4"/>
    <w:multiLevelType w:val="hybridMultilevel"/>
    <w:tmpl w:val="083C2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25709BC"/>
    <w:multiLevelType w:val="multilevel"/>
    <w:tmpl w:val="2EF26A88"/>
    <w:lvl w:ilvl="0">
      <w:start w:val="5"/>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77B33AC"/>
    <w:multiLevelType w:val="multilevel"/>
    <w:tmpl w:val="0CB6EE0C"/>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F974F49"/>
    <w:multiLevelType w:val="hybridMultilevel"/>
    <w:tmpl w:val="034E1FD4"/>
    <w:lvl w:ilvl="0" w:tplc="ACACF372">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BA6CA8"/>
    <w:multiLevelType w:val="hybridMultilevel"/>
    <w:tmpl w:val="01C688F2"/>
    <w:lvl w:ilvl="0" w:tplc="1B96A9DE">
      <w:start w:val="1"/>
      <w:numFmt w:val="decimal"/>
      <w:lvlText w:val="Таблица %1."/>
      <w:lvlJc w:val="left"/>
      <w:pPr>
        <w:ind w:left="1571" w:hanging="360"/>
      </w:pPr>
      <w:rPr>
        <w:rFonts w:hint="default"/>
        <w:b w:val="0"/>
        <w:color w:val="auto"/>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74006E08"/>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85ED0"/>
    <w:multiLevelType w:val="multilevel"/>
    <w:tmpl w:val="5666F9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
  </w:num>
  <w:num w:numId="3">
    <w:abstractNumId w:val="0"/>
  </w:num>
  <w:num w:numId="4">
    <w:abstractNumId w:val="19"/>
  </w:num>
  <w:num w:numId="5">
    <w:abstractNumId w:val="2"/>
  </w:num>
  <w:num w:numId="6">
    <w:abstractNumId w:val="11"/>
  </w:num>
  <w:num w:numId="7">
    <w:abstractNumId w:val="7"/>
  </w:num>
  <w:num w:numId="8">
    <w:abstractNumId w:val="13"/>
  </w:num>
  <w:num w:numId="9">
    <w:abstractNumId w:val="16"/>
  </w:num>
  <w:num w:numId="10">
    <w:abstractNumId w:val="17"/>
  </w:num>
  <w:num w:numId="11">
    <w:abstractNumId w:val="22"/>
  </w:num>
  <w:num w:numId="12">
    <w:abstractNumId w:val="24"/>
  </w:num>
  <w:num w:numId="13">
    <w:abstractNumId w:val="8"/>
  </w:num>
  <w:num w:numId="14">
    <w:abstractNumId w:val="25"/>
  </w:num>
  <w:num w:numId="15">
    <w:abstractNumId w:val="26"/>
  </w:num>
  <w:num w:numId="16">
    <w:abstractNumId w:val="21"/>
  </w:num>
  <w:num w:numId="17">
    <w:abstractNumId w:val="20"/>
  </w:num>
  <w:num w:numId="18">
    <w:abstractNumId w:val="18"/>
  </w:num>
  <w:num w:numId="19">
    <w:abstractNumId w:val="10"/>
  </w:num>
  <w:num w:numId="20">
    <w:abstractNumId w:val="6"/>
  </w:num>
  <w:num w:numId="21">
    <w:abstractNumId w:val="15"/>
  </w:num>
  <w:num w:numId="22">
    <w:abstractNumId w:val="9"/>
  </w:num>
  <w:num w:numId="23">
    <w:abstractNumId w:val="23"/>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43AF8"/>
    <w:rsid w:val="000533D9"/>
    <w:rsid w:val="0005374F"/>
    <w:rsid w:val="000B312B"/>
    <w:rsid w:val="000C28FC"/>
    <w:rsid w:val="000D3143"/>
    <w:rsid w:val="001010E9"/>
    <w:rsid w:val="00107CF5"/>
    <w:rsid w:val="00122122"/>
    <w:rsid w:val="00122697"/>
    <w:rsid w:val="00136117"/>
    <w:rsid w:val="001450C6"/>
    <w:rsid w:val="0014792B"/>
    <w:rsid w:val="0016702D"/>
    <w:rsid w:val="00167D7A"/>
    <w:rsid w:val="00195EFE"/>
    <w:rsid w:val="001B2506"/>
    <w:rsid w:val="001D4F1A"/>
    <w:rsid w:val="00217BA2"/>
    <w:rsid w:val="0022022D"/>
    <w:rsid w:val="00241533"/>
    <w:rsid w:val="00281A90"/>
    <w:rsid w:val="00295350"/>
    <w:rsid w:val="002A6819"/>
    <w:rsid w:val="002B6E32"/>
    <w:rsid w:val="002D5E98"/>
    <w:rsid w:val="002E2842"/>
    <w:rsid w:val="00340DB5"/>
    <w:rsid w:val="003421D0"/>
    <w:rsid w:val="00373F98"/>
    <w:rsid w:val="00377D8F"/>
    <w:rsid w:val="003B01E1"/>
    <w:rsid w:val="003B11FB"/>
    <w:rsid w:val="003C425C"/>
    <w:rsid w:val="003C4E47"/>
    <w:rsid w:val="003C63B0"/>
    <w:rsid w:val="003F131D"/>
    <w:rsid w:val="00411143"/>
    <w:rsid w:val="004224D0"/>
    <w:rsid w:val="00442E5F"/>
    <w:rsid w:val="00451347"/>
    <w:rsid w:val="004629B1"/>
    <w:rsid w:val="00462FE3"/>
    <w:rsid w:val="00495D23"/>
    <w:rsid w:val="004A13FE"/>
    <w:rsid w:val="004D60B9"/>
    <w:rsid w:val="004D7FF4"/>
    <w:rsid w:val="004E0941"/>
    <w:rsid w:val="005110AC"/>
    <w:rsid w:val="00542C54"/>
    <w:rsid w:val="00550580"/>
    <w:rsid w:val="00557017"/>
    <w:rsid w:val="0057353A"/>
    <w:rsid w:val="00585DA2"/>
    <w:rsid w:val="00592D1F"/>
    <w:rsid w:val="005948C6"/>
    <w:rsid w:val="005A68F6"/>
    <w:rsid w:val="005B21EC"/>
    <w:rsid w:val="005B52E0"/>
    <w:rsid w:val="005E6587"/>
    <w:rsid w:val="005F3E8E"/>
    <w:rsid w:val="00607F54"/>
    <w:rsid w:val="006174C8"/>
    <w:rsid w:val="0062473A"/>
    <w:rsid w:val="00646FD3"/>
    <w:rsid w:val="00660499"/>
    <w:rsid w:val="00667A07"/>
    <w:rsid w:val="00683D71"/>
    <w:rsid w:val="006B71ED"/>
    <w:rsid w:val="006C72B3"/>
    <w:rsid w:val="00701466"/>
    <w:rsid w:val="007203F4"/>
    <w:rsid w:val="00727A0B"/>
    <w:rsid w:val="00730C1F"/>
    <w:rsid w:val="00737B66"/>
    <w:rsid w:val="007407D0"/>
    <w:rsid w:val="007452C3"/>
    <w:rsid w:val="0075442B"/>
    <w:rsid w:val="00760F62"/>
    <w:rsid w:val="007815FF"/>
    <w:rsid w:val="00786A50"/>
    <w:rsid w:val="0079623F"/>
    <w:rsid w:val="00797E38"/>
    <w:rsid w:val="007B3C40"/>
    <w:rsid w:val="007C18C5"/>
    <w:rsid w:val="007C3E20"/>
    <w:rsid w:val="007E369D"/>
    <w:rsid w:val="007F79EA"/>
    <w:rsid w:val="00824A81"/>
    <w:rsid w:val="00831603"/>
    <w:rsid w:val="00836EA1"/>
    <w:rsid w:val="0085266F"/>
    <w:rsid w:val="00862BAA"/>
    <w:rsid w:val="008674ED"/>
    <w:rsid w:val="00871244"/>
    <w:rsid w:val="00890DB3"/>
    <w:rsid w:val="008B1DEE"/>
    <w:rsid w:val="008B3C76"/>
    <w:rsid w:val="008D47E1"/>
    <w:rsid w:val="008F114D"/>
    <w:rsid w:val="00941E73"/>
    <w:rsid w:val="00943C6C"/>
    <w:rsid w:val="00960DF3"/>
    <w:rsid w:val="009762E3"/>
    <w:rsid w:val="00987938"/>
    <w:rsid w:val="00997B59"/>
    <w:rsid w:val="009A4A61"/>
    <w:rsid w:val="009A6C40"/>
    <w:rsid w:val="009B55A6"/>
    <w:rsid w:val="009E10AD"/>
    <w:rsid w:val="009F30B9"/>
    <w:rsid w:val="00A1237D"/>
    <w:rsid w:val="00A13FE3"/>
    <w:rsid w:val="00A2185A"/>
    <w:rsid w:val="00A27BC8"/>
    <w:rsid w:val="00A71CC4"/>
    <w:rsid w:val="00A8652E"/>
    <w:rsid w:val="00AC3A5F"/>
    <w:rsid w:val="00AD12E9"/>
    <w:rsid w:val="00AD5490"/>
    <w:rsid w:val="00B21055"/>
    <w:rsid w:val="00B21FEC"/>
    <w:rsid w:val="00B4640B"/>
    <w:rsid w:val="00B46798"/>
    <w:rsid w:val="00B508E3"/>
    <w:rsid w:val="00B646DF"/>
    <w:rsid w:val="00B724F5"/>
    <w:rsid w:val="00B7708B"/>
    <w:rsid w:val="00BE4EE9"/>
    <w:rsid w:val="00C054E3"/>
    <w:rsid w:val="00C35FBC"/>
    <w:rsid w:val="00C43558"/>
    <w:rsid w:val="00C66D0C"/>
    <w:rsid w:val="00C73561"/>
    <w:rsid w:val="00C85AD0"/>
    <w:rsid w:val="00C9164A"/>
    <w:rsid w:val="00CD15AF"/>
    <w:rsid w:val="00D02486"/>
    <w:rsid w:val="00D02BFF"/>
    <w:rsid w:val="00D03267"/>
    <w:rsid w:val="00D3769D"/>
    <w:rsid w:val="00D42487"/>
    <w:rsid w:val="00D529E7"/>
    <w:rsid w:val="00D72DE3"/>
    <w:rsid w:val="00D84A15"/>
    <w:rsid w:val="00D84C3C"/>
    <w:rsid w:val="00D94F37"/>
    <w:rsid w:val="00DA3A96"/>
    <w:rsid w:val="00DB1CD6"/>
    <w:rsid w:val="00DB5986"/>
    <w:rsid w:val="00DC0B8A"/>
    <w:rsid w:val="00DC74C4"/>
    <w:rsid w:val="00DE7AEE"/>
    <w:rsid w:val="00E0443D"/>
    <w:rsid w:val="00E25F00"/>
    <w:rsid w:val="00E32556"/>
    <w:rsid w:val="00E3656C"/>
    <w:rsid w:val="00E71AF0"/>
    <w:rsid w:val="00E7352F"/>
    <w:rsid w:val="00E82290"/>
    <w:rsid w:val="00E91A2C"/>
    <w:rsid w:val="00E96E18"/>
    <w:rsid w:val="00EA1755"/>
    <w:rsid w:val="00EB210A"/>
    <w:rsid w:val="00EB2634"/>
    <w:rsid w:val="00EB4FE7"/>
    <w:rsid w:val="00EC55AC"/>
    <w:rsid w:val="00EC57BB"/>
    <w:rsid w:val="00EE5ED6"/>
    <w:rsid w:val="00F36330"/>
    <w:rsid w:val="00F478F4"/>
    <w:rsid w:val="00F5020E"/>
    <w:rsid w:val="00F602F3"/>
    <w:rsid w:val="00F60B37"/>
    <w:rsid w:val="00F70EC4"/>
    <w:rsid w:val="00F714D3"/>
    <w:rsid w:val="00F73EDF"/>
    <w:rsid w:val="00F94A0A"/>
    <w:rsid w:val="00FA474F"/>
    <w:rsid w:val="00FB3484"/>
    <w:rsid w:val="00FB448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3"/>
    <w:next w:val="a3"/>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3"/>
    <w:next w:val="a3"/>
    <w:link w:val="20"/>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1"/>
    <w:next w:val="11"/>
    <w:link w:val="70"/>
    <w:qFormat/>
    <w:rsid w:val="00411143"/>
    <w:pPr>
      <w:keepNext/>
      <w:jc w:val="center"/>
      <w:outlineLvl w:val="6"/>
    </w:pPr>
    <w:rPr>
      <w:b/>
      <w:snapToGrid/>
      <w:sz w:val="28"/>
      <w:lang w:val="x-none"/>
    </w:rPr>
  </w:style>
  <w:style w:type="paragraph" w:styleId="8">
    <w:name w:val="heading 8"/>
    <w:basedOn w:val="11"/>
    <w:next w:val="11"/>
    <w:link w:val="80"/>
    <w:qFormat/>
    <w:rsid w:val="00411143"/>
    <w:pPr>
      <w:keepNext/>
      <w:ind w:left="5812"/>
      <w:jc w:val="both"/>
      <w:outlineLvl w:val="7"/>
    </w:pPr>
    <w:rPr>
      <w:snapToGrid/>
      <w:sz w:val="28"/>
      <w:lang w:val="x-none"/>
    </w:rPr>
  </w:style>
  <w:style w:type="paragraph" w:styleId="9">
    <w:name w:val="heading 9"/>
    <w:basedOn w:val="11"/>
    <w:next w:val="11"/>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4"/>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3"/>
    <w:rsid w:val="00377D8F"/>
    <w:pPr>
      <w:spacing w:before="120"/>
      <w:ind w:firstLine="567"/>
      <w:jc w:val="both"/>
    </w:pPr>
    <w:rPr>
      <w:rFonts w:ascii="TimesDL" w:hAnsi="TimesDL"/>
      <w:szCs w:val="20"/>
      <w:lang w:eastAsia="ru-RU"/>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4"/>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2">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0">
    <w:name w:val="Нет списка21"/>
    <w:next w:val="a6"/>
    <w:uiPriority w:val="99"/>
    <w:semiHidden/>
    <w:unhideWhenUsed/>
    <w:rsid w:val="00B724F5"/>
  </w:style>
  <w:style w:type="table" w:customStyle="1" w:styleId="211">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6">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2">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7">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1 Знак Знак Знак"/>
    <w:basedOn w:val="a3"/>
    <w:rsid w:val="00411143"/>
    <w:rPr>
      <w:rFonts w:ascii="Verdana" w:hAnsi="Verdana" w:cs="Verdana"/>
      <w:sz w:val="20"/>
      <w:szCs w:val="20"/>
      <w:lang w:val="en-US"/>
    </w:rPr>
  </w:style>
  <w:style w:type="paragraph" w:customStyle="1" w:styleId="213">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1"/>
    <w:next w:val="11"/>
    <w:rsid w:val="00411143"/>
    <w:pPr>
      <w:keepNext/>
      <w:ind w:firstLine="851"/>
      <w:jc w:val="both"/>
      <w:outlineLvl w:val="0"/>
    </w:pPr>
    <w:rPr>
      <w:b/>
      <w:snapToGrid/>
      <w:sz w:val="28"/>
    </w:rPr>
  </w:style>
  <w:style w:type="character" w:customStyle="1" w:styleId="1f9">
    <w:name w:val="Основной шрифт абзаца1"/>
    <w:rsid w:val="00411143"/>
  </w:style>
  <w:style w:type="paragraph" w:customStyle="1" w:styleId="1fa">
    <w:name w:val="Название1"/>
    <w:basedOn w:val="11"/>
    <w:rsid w:val="00411143"/>
    <w:pPr>
      <w:jc w:val="center"/>
    </w:pPr>
    <w:rPr>
      <w:snapToGrid/>
      <w:sz w:val="28"/>
    </w:rPr>
  </w:style>
  <w:style w:type="paragraph" w:customStyle="1" w:styleId="1fb">
    <w:name w:val="Основной текст1"/>
    <w:basedOn w:val="11"/>
    <w:rsid w:val="00411143"/>
    <w:pPr>
      <w:jc w:val="both"/>
    </w:pPr>
    <w:rPr>
      <w:snapToGrid/>
      <w:sz w:val="28"/>
    </w:rPr>
  </w:style>
  <w:style w:type="paragraph" w:customStyle="1" w:styleId="1fc">
    <w:name w:val="Верхний колонтитул1"/>
    <w:basedOn w:val="11"/>
    <w:rsid w:val="00411143"/>
    <w:pPr>
      <w:tabs>
        <w:tab w:val="center" w:pos="4153"/>
        <w:tab w:val="right" w:pos="8306"/>
      </w:tabs>
      <w:ind w:firstLine="720"/>
      <w:jc w:val="both"/>
    </w:pPr>
    <w:rPr>
      <w:snapToGrid/>
      <w:sz w:val="20"/>
    </w:rPr>
  </w:style>
  <w:style w:type="paragraph" w:customStyle="1" w:styleId="1fd">
    <w:name w:val="Нижний колонтитул1"/>
    <w:basedOn w:val="11"/>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4">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5"/>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3CD608FC5E6E6481E00C445FF6E616CFDFEF1F4ABD11F4D2B1D815FC4E96BC2700BDD83E4D9B90F8C85D727A16BE173962DEE5F815DAB0g1OEC" TargetMode="External"/><Relationship Id="rId21" Type="http://schemas.openxmlformats.org/officeDocument/2006/relationships/image" Target="media/image3.wmf"/><Relationship Id="rId42" Type="http://schemas.openxmlformats.org/officeDocument/2006/relationships/hyperlink" Target="consultantplus://offline/ref=3FA227A762153F0E8F10F4B4E847D1F7903ADB6F5A1D64C7A11026968BA31DFCEC464ABC6FE78B40F3A4B4A280F6092FD149B7C7E11CA1B6P0EFN" TargetMode="External"/><Relationship Id="rId47" Type="http://schemas.openxmlformats.org/officeDocument/2006/relationships/image" Target="media/image17.emf"/><Relationship Id="rId63" Type="http://schemas.openxmlformats.org/officeDocument/2006/relationships/image" Target="media/image30.emf"/><Relationship Id="rId68" Type="http://schemas.openxmlformats.org/officeDocument/2006/relationships/hyperlink" Target="consultantplus://offline/ref=1152FF055BAF5D1352846013278ECCC2782FE64A5968F401126705CB62C05C9CD347D94B2C2F4D591660L1fDE"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9.wmf"/><Relationship Id="rId11" Type="http://schemas.openxmlformats.org/officeDocument/2006/relationships/hyperlink" Target="consultantplus://offline/ref=0762F9A47E35F5F6754B9E7DF878A56CFC8A375A10D323B3C4E311F097E7C86B9EE5E7EDDDC1EC8930ED372BAC7BB501C2A10EB6532E450206EC10H4IBG" TargetMode="External"/><Relationship Id="rId24"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image" Target="media/image15.emf"/><Relationship Id="rId40" Type="http://schemas.openxmlformats.org/officeDocument/2006/relationships/header" Target="header3.xml"/><Relationship Id="rId45" Type="http://schemas.openxmlformats.org/officeDocument/2006/relationships/hyperlink" Target="consultantplus://offline/ref=3D3CD608FC5E6E6481E00C445FF6E616CDD8EA1F4FBB11F4D2B1D815FC4E96BC2700BDD83E4D9A93FDC85D727A16BE173962DEE5F815DAB0g1OEC" TargetMode="External"/><Relationship Id="rId53" Type="http://schemas.openxmlformats.org/officeDocument/2006/relationships/image" Target="media/image23.emf"/><Relationship Id="rId58" Type="http://schemas.openxmlformats.org/officeDocument/2006/relationships/header" Target="header4.xml"/><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emf"/><Relationship Id="rId1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yperlink" Target="consultantplus://offline/ref=3FA227A762153F0E8F10F4B4E847D1F7903ADB6F5A1D64C7A11026968BA31DFCEC464ABC6FE78B40F4A4B4A280F6092FD149B7C7E11CA1B6P0EFN" TargetMode="Externa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hyperlink" Target="consultantplus://offline/ref=3FA227A762153F0E8F10F4B4E847D1F7903ADB6F5A1D64C7A11026968BA31DFCEC464ABC6FE78B40F4A4B4A280F6092FD149B7C7E11CA1B6P0EFN" TargetMode="External"/><Relationship Id="rId48" Type="http://schemas.openxmlformats.org/officeDocument/2006/relationships/image" Target="media/image18.emf"/><Relationship Id="rId56" Type="http://schemas.openxmlformats.org/officeDocument/2006/relationships/image" Target="media/image26.emf"/><Relationship Id="rId64" Type="http://schemas.openxmlformats.org/officeDocument/2006/relationships/hyperlink" Target="http://stroyoffis.ru/" TargetMode="External"/><Relationship Id="rId69" Type="http://schemas.openxmlformats.org/officeDocument/2006/relationships/hyperlink" Target="consultantplus://offline/ref=1152FF055BAF5D135284761F258ECCC27E29E2430F37AB5A4F300CC13595139D9D03D7542C24555C1F6A40F5776C558DB714FE8155A119A0LBf8E" TargetMode="External"/><Relationship Id="rId8" Type="http://schemas.openxmlformats.org/officeDocument/2006/relationships/hyperlink" Target="consultantplus://offline/ref=0762F9A47E35F5F6754B9E7DF878A56CFC8A375A1FD621B6C3E311F097E7C86B9EE5E7EDDDC1EC8930ED372BAC7BB501C2A10EB6532E450206EC10H4IBG" TargetMode="External"/><Relationship Id="rId51" Type="http://schemas.openxmlformats.org/officeDocument/2006/relationships/image" Target="media/image21.emf"/><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consultantplus://offline/ref=0762F9A47E35F5F6754B9E7DF878A56CFC8A375A11D724B9CBE311F097E7C86B9EE5E7EDDDC1EC8930ED372BAC7BB501C2A10EB6532E450206EC10H4IBG" TargetMode="Externa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hyperlink" Target="consultantplus://offline/ref=3D3CD608FC5E6E6481E00C445FF6E616CDD8EA1F4FBB11F4D2B1D815FC4E96BC2700BDD83E4D9A93FDC85D727A16BE173962DEE5F815DAB0g1OEC" TargetMode="External"/><Relationship Id="rId38" Type="http://schemas.openxmlformats.org/officeDocument/2006/relationships/header" Target="header2.xml"/><Relationship Id="rId46" Type="http://schemas.openxmlformats.org/officeDocument/2006/relationships/hyperlink" Target="consultantplus://offline/ref=3D3CD608FC5E6E6481E00C445FF6E616CDDAEB1B44BE11F4D2B1D815FC4E96BC3500E5D43F4A8597F6DD0B233Fg4OAC" TargetMode="External"/><Relationship Id="rId59" Type="http://schemas.openxmlformats.org/officeDocument/2006/relationships/footer" Target="footer5.xml"/><Relationship Id="rId67" Type="http://schemas.openxmlformats.org/officeDocument/2006/relationships/image" Target="media/image33.wmf"/><Relationship Id="rId20" Type="http://schemas.openxmlformats.org/officeDocument/2006/relationships/hyperlink" Target="consultantplus://offline/ref=3FA227A762153F0E8F10F4B4E847D1F7903ADB6F5A1D64C7A11026968BA31DFCEC464ABC6FE78B40F3A4B4A280F6092FD149B7C7E11CA1B6P0EFN" TargetMode="External"/><Relationship Id="rId41" Type="http://schemas.openxmlformats.org/officeDocument/2006/relationships/image" Target="media/image16.emf"/><Relationship Id="rId54" Type="http://schemas.openxmlformats.org/officeDocument/2006/relationships/image" Target="media/image24.emf"/><Relationship Id="rId62" Type="http://schemas.openxmlformats.org/officeDocument/2006/relationships/image" Target="media/image29.emf"/><Relationship Id="rId70" Type="http://schemas.openxmlformats.org/officeDocument/2006/relationships/hyperlink" Target="http://www.admnkr.ru/grazhdana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hyperlink" Target="consultantplus://offline/ref=3D3CD608FC5E6E6481E00C445FF6E616CDDAEB1B44BE11F4D2B1D815FC4E96BC3500E5D43F4A8597F6DD0B233Fg4OAC" TargetMode="External"/><Relationship Id="rId49" Type="http://schemas.openxmlformats.org/officeDocument/2006/relationships/image" Target="media/image19.emf"/><Relationship Id="rId57" Type="http://schemas.openxmlformats.org/officeDocument/2006/relationships/image" Target="media/image27.emf"/><Relationship Id="rId10" Type="http://schemas.openxmlformats.org/officeDocument/2006/relationships/hyperlink" Target="consultantplus://offline/ref=0762F9A47E35F5F6754B9E7DF878A56CFC8A375A10D525B8C5E311F097E7C86B9EE5E7EDDDC1EC8930ED372BAC7BB501C2A10EB6532E450206EC10H4IBG" TargetMode="External"/><Relationship Id="rId31" Type="http://schemas.openxmlformats.org/officeDocument/2006/relationships/image" Target="media/image11.wmf"/><Relationship Id="rId44" Type="http://schemas.openxmlformats.org/officeDocument/2006/relationships/hyperlink" Target="consultantplus://offline/ref=3D3CD608FC5E6E6481E00C445FF6E616CFDFEF1F4ABD11F4D2B1D815FC4E96BC2700BDD83E4D9B90F8C85D727A16BE173962DEE5F815DAB0g1OEC" TargetMode="External"/><Relationship Id="rId52" Type="http://schemas.openxmlformats.org/officeDocument/2006/relationships/image" Target="media/image22.emf"/><Relationship Id="rId60" Type="http://schemas.openxmlformats.org/officeDocument/2006/relationships/header" Target="header5.xml"/><Relationship Id="rId65" Type="http://schemas.openxmlformats.org/officeDocument/2006/relationships/image" Target="media/image31.png"/><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0762F9A47E35F5F6754B9E7DF878A56CFC8A375A1FD123B7C6E311F097E7C86B9EE5E7EDDDC1EC8930ED372BAC7BB501C2A10EB6532E450206EC10H4IBG" TargetMode="External"/><Relationship Id="rId13" Type="http://schemas.openxmlformats.org/officeDocument/2006/relationships/hyperlink" Target="consultantplus://offline/ref=F0224C4E6D097A0BE3A2F84B1D2106D5B65302AE494E837FD2DE39B54E2BF66FE77E19AA63286896514270TCG0F" TargetMode="External"/><Relationship Id="rId18" Type="http://schemas.openxmlformats.org/officeDocument/2006/relationships/image" Target="media/image1.wmf"/><Relationship Id="rId39" Type="http://schemas.openxmlformats.org/officeDocument/2006/relationships/footer" Target="footer4.xml"/><Relationship Id="rId34" Type="http://schemas.openxmlformats.org/officeDocument/2006/relationships/image" Target="media/image13.wmf"/><Relationship Id="rId50" Type="http://schemas.openxmlformats.org/officeDocument/2006/relationships/image" Target="media/image20.emf"/><Relationship Id="rId55" Type="http://schemas.openxmlformats.org/officeDocument/2006/relationships/image" Target="media/image25.emf"/><Relationship Id="rId7" Type="http://schemas.openxmlformats.org/officeDocument/2006/relationships/endnotes" Target="endnotes.xml"/><Relationship Id="rId71" Type="http://schemas.openxmlformats.org/officeDocument/2006/relationships/hyperlink" Target="http://www.admnkr.ru/grazhdanam/zhilishchno-kommunalnoe-khozyaj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D489-C89E-4FC8-A095-2C6F43BD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37461</Words>
  <Characters>213531</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Павел Незнанов</cp:lastModifiedBy>
  <cp:revision>8</cp:revision>
  <cp:lastPrinted>2019-09-20T06:43:00Z</cp:lastPrinted>
  <dcterms:created xsi:type="dcterms:W3CDTF">2019-09-20T05:45:00Z</dcterms:created>
  <dcterms:modified xsi:type="dcterms:W3CDTF">2019-09-20T06:44:00Z</dcterms:modified>
</cp:coreProperties>
</file>