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E934CD" w14:textId="444793DC" w:rsidR="007C5E20" w:rsidRPr="00B01C8A" w:rsidRDefault="007C5E20" w:rsidP="00244B2B">
      <w:pPr>
        <w:tabs>
          <w:tab w:val="left" w:pos="5580"/>
          <w:tab w:val="left" w:pos="9639"/>
        </w:tabs>
        <w:ind w:left="5580" w:right="281"/>
        <w:jc w:val="right"/>
      </w:pPr>
      <w:r w:rsidRPr="00B01C8A">
        <w:rPr>
          <w:b/>
        </w:rPr>
        <w:t>УТВЕРЖДАЮ</w:t>
      </w:r>
    </w:p>
    <w:p w14:paraId="3B9B4246" w14:textId="02C2D706" w:rsidR="007C5E20" w:rsidRPr="00B01C8A" w:rsidRDefault="008E6727" w:rsidP="00244B2B">
      <w:pPr>
        <w:tabs>
          <w:tab w:val="left" w:pos="5580"/>
          <w:tab w:val="left" w:pos="9639"/>
        </w:tabs>
        <w:ind w:left="5580" w:right="281"/>
        <w:jc w:val="right"/>
      </w:pPr>
      <w:r>
        <w:t>п</w:t>
      </w:r>
      <w:r w:rsidR="007A72E8">
        <w:t>редседател</w:t>
      </w:r>
      <w:r w:rsidR="00BE14D4">
        <w:t>ь</w:t>
      </w:r>
      <w:r w:rsidR="007C5E20">
        <w:t xml:space="preserve"> </w:t>
      </w:r>
      <w:r w:rsidR="007C5E20" w:rsidRPr="00B01C8A">
        <w:t>региональной</w:t>
      </w:r>
    </w:p>
    <w:p w14:paraId="4E4A568D" w14:textId="77777777" w:rsidR="007C5E20" w:rsidRPr="00B01C8A" w:rsidRDefault="007C5E20" w:rsidP="00244B2B">
      <w:pPr>
        <w:tabs>
          <w:tab w:val="left" w:pos="5580"/>
          <w:tab w:val="left" w:pos="9639"/>
        </w:tabs>
        <w:ind w:left="5580" w:right="281"/>
        <w:jc w:val="right"/>
      </w:pPr>
      <w:r w:rsidRPr="00B01C8A">
        <w:t>энергетической комиссии</w:t>
      </w:r>
    </w:p>
    <w:p w14:paraId="14E73C96" w14:textId="77777777" w:rsidR="007C5E20" w:rsidRDefault="007C5E20" w:rsidP="00244B2B">
      <w:pPr>
        <w:tabs>
          <w:tab w:val="left" w:pos="5580"/>
          <w:tab w:val="left" w:pos="9639"/>
        </w:tabs>
        <w:ind w:left="5580" w:right="281"/>
        <w:jc w:val="right"/>
      </w:pPr>
      <w:r w:rsidRPr="00B01C8A">
        <w:t>Кемеровской области</w:t>
      </w:r>
    </w:p>
    <w:p w14:paraId="060C0669" w14:textId="77777777" w:rsidR="003E1539" w:rsidRDefault="003E1539" w:rsidP="00244B2B">
      <w:pPr>
        <w:tabs>
          <w:tab w:val="left" w:pos="5580"/>
          <w:tab w:val="left" w:pos="9639"/>
        </w:tabs>
        <w:ind w:left="5580" w:right="281"/>
        <w:jc w:val="right"/>
      </w:pPr>
    </w:p>
    <w:p w14:paraId="165E9B4D" w14:textId="77777777" w:rsidR="00CC4647" w:rsidRPr="00B01C8A" w:rsidRDefault="00CC4647" w:rsidP="00244B2B">
      <w:pPr>
        <w:tabs>
          <w:tab w:val="left" w:pos="5580"/>
          <w:tab w:val="left" w:pos="9639"/>
        </w:tabs>
        <w:ind w:left="5580" w:right="281"/>
        <w:jc w:val="right"/>
      </w:pPr>
    </w:p>
    <w:p w14:paraId="46789271" w14:textId="36FBEC6F" w:rsidR="007C5E20" w:rsidRPr="00B01C8A" w:rsidRDefault="007C5E20" w:rsidP="00244B2B">
      <w:pPr>
        <w:tabs>
          <w:tab w:val="left" w:pos="5580"/>
          <w:tab w:val="left" w:pos="9639"/>
        </w:tabs>
        <w:ind w:left="5580" w:right="281"/>
        <w:jc w:val="right"/>
      </w:pPr>
      <w:r w:rsidRPr="00B01C8A">
        <w:t xml:space="preserve">_________________ </w:t>
      </w:r>
      <w:r w:rsidR="00BE14D4">
        <w:t>Д.В. Малюта</w:t>
      </w:r>
    </w:p>
    <w:p w14:paraId="4E274C46" w14:textId="77777777" w:rsidR="008E6727" w:rsidRDefault="008E6727" w:rsidP="00244B2B">
      <w:pPr>
        <w:tabs>
          <w:tab w:val="left" w:pos="540"/>
          <w:tab w:val="left" w:pos="5580"/>
          <w:tab w:val="left" w:pos="9639"/>
        </w:tabs>
        <w:ind w:right="281"/>
        <w:rPr>
          <w:b/>
        </w:rPr>
      </w:pPr>
    </w:p>
    <w:p w14:paraId="28F9D16C" w14:textId="2CD55159" w:rsidR="007C5E20" w:rsidRPr="003866BB" w:rsidRDefault="007C5E20" w:rsidP="00244B2B">
      <w:pPr>
        <w:tabs>
          <w:tab w:val="left" w:pos="540"/>
          <w:tab w:val="left" w:pos="5580"/>
          <w:tab w:val="left" w:pos="9639"/>
        </w:tabs>
        <w:ind w:right="281"/>
        <w:jc w:val="center"/>
        <w:rPr>
          <w:b/>
        </w:rPr>
      </w:pPr>
      <w:r w:rsidRPr="003866BB">
        <w:rPr>
          <w:b/>
        </w:rPr>
        <w:t>ПРОТОКОЛ</w:t>
      </w:r>
      <w:r w:rsidR="004A4C62" w:rsidRPr="003866BB">
        <w:rPr>
          <w:b/>
        </w:rPr>
        <w:t xml:space="preserve"> № </w:t>
      </w:r>
      <w:r w:rsidR="001A5981">
        <w:rPr>
          <w:b/>
        </w:rPr>
        <w:t>3</w:t>
      </w:r>
      <w:r w:rsidR="00355CDB">
        <w:rPr>
          <w:b/>
        </w:rPr>
        <w:t>6</w:t>
      </w:r>
    </w:p>
    <w:p w14:paraId="12E3E212" w14:textId="77777777" w:rsidR="007C5E20" w:rsidRPr="003866BB" w:rsidRDefault="007C5E20" w:rsidP="00244B2B">
      <w:pPr>
        <w:tabs>
          <w:tab w:val="left" w:pos="540"/>
          <w:tab w:val="left" w:pos="5580"/>
          <w:tab w:val="left" w:pos="9639"/>
        </w:tabs>
        <w:ind w:right="281"/>
        <w:jc w:val="center"/>
        <w:rPr>
          <w:b/>
        </w:rPr>
      </w:pPr>
      <w:r w:rsidRPr="003866BB">
        <w:rPr>
          <w:b/>
        </w:rPr>
        <w:t xml:space="preserve">ЗАСЕДАНИЯ ПРАВЛЕНИЯ РЕГИОНАЛЬНОЙ ЭНЕРГЕТИЧЕСКОЙ КОМИССИИ </w:t>
      </w:r>
    </w:p>
    <w:p w14:paraId="6B3957FC" w14:textId="3EF1042E" w:rsidR="003E1539" w:rsidRPr="003866BB" w:rsidRDefault="007C5E20" w:rsidP="00A375B0">
      <w:pPr>
        <w:tabs>
          <w:tab w:val="left" w:pos="540"/>
          <w:tab w:val="left" w:pos="5580"/>
          <w:tab w:val="left" w:pos="9639"/>
        </w:tabs>
        <w:ind w:right="281"/>
        <w:jc w:val="center"/>
        <w:rPr>
          <w:b/>
        </w:rPr>
      </w:pPr>
      <w:r w:rsidRPr="003866BB">
        <w:rPr>
          <w:b/>
        </w:rPr>
        <w:t>КЕМЕРОВСКОЙ ОБЛАСТИ</w:t>
      </w:r>
    </w:p>
    <w:p w14:paraId="717045F2" w14:textId="77777777" w:rsidR="0025268C" w:rsidRDefault="0025268C" w:rsidP="00244B2B">
      <w:pPr>
        <w:tabs>
          <w:tab w:val="left" w:pos="5580"/>
          <w:tab w:val="left" w:pos="9639"/>
        </w:tabs>
        <w:ind w:right="281"/>
      </w:pPr>
    </w:p>
    <w:p w14:paraId="11F13BD6" w14:textId="3CA1A51F" w:rsidR="007C5E20" w:rsidRPr="003866BB" w:rsidRDefault="00355CDB" w:rsidP="00244B2B">
      <w:pPr>
        <w:tabs>
          <w:tab w:val="left" w:pos="5580"/>
          <w:tab w:val="left" w:pos="9639"/>
        </w:tabs>
        <w:ind w:right="281"/>
      </w:pPr>
      <w:r>
        <w:t>07</w:t>
      </w:r>
      <w:r w:rsidR="00694996">
        <w:t>.0</w:t>
      </w:r>
      <w:r>
        <w:t>6</w:t>
      </w:r>
      <w:r w:rsidR="00694996">
        <w:t>.</w:t>
      </w:r>
      <w:r w:rsidR="003B3901" w:rsidRPr="003866BB">
        <w:t>201</w:t>
      </w:r>
      <w:r w:rsidR="003951F1">
        <w:t>9</w:t>
      </w:r>
      <w:r w:rsidR="00AC0AD0">
        <w:t xml:space="preserve"> </w:t>
      </w:r>
      <w:r w:rsidR="005308D7" w:rsidRPr="003866BB">
        <w:t xml:space="preserve">г. </w:t>
      </w:r>
      <w:r w:rsidR="00B246C6" w:rsidRPr="003866BB">
        <w:tab/>
      </w:r>
      <w:r w:rsidR="00322ADD">
        <w:t xml:space="preserve">                                         </w:t>
      </w:r>
      <w:r w:rsidR="003015EF" w:rsidRPr="003866BB">
        <w:t xml:space="preserve"> </w:t>
      </w:r>
      <w:r w:rsidR="007C5E20" w:rsidRPr="003866BB">
        <w:t>г. Кемерово</w:t>
      </w:r>
    </w:p>
    <w:p w14:paraId="39D8C0A6" w14:textId="77777777" w:rsidR="0025268C" w:rsidRDefault="0025268C" w:rsidP="00244B2B">
      <w:pPr>
        <w:tabs>
          <w:tab w:val="left" w:pos="5580"/>
          <w:tab w:val="left" w:pos="9639"/>
        </w:tabs>
        <w:ind w:right="281"/>
        <w:jc w:val="both"/>
      </w:pPr>
    </w:p>
    <w:p w14:paraId="5461D072" w14:textId="472B1FEA" w:rsidR="007C5E20" w:rsidRPr="0087258A" w:rsidRDefault="007C5E20" w:rsidP="00244B2B">
      <w:pPr>
        <w:tabs>
          <w:tab w:val="left" w:pos="5580"/>
          <w:tab w:val="left" w:pos="9639"/>
        </w:tabs>
        <w:ind w:right="281"/>
        <w:jc w:val="both"/>
        <w:rPr>
          <w:b/>
        </w:rPr>
      </w:pPr>
      <w:r w:rsidRPr="0087258A">
        <w:t xml:space="preserve">Председательствующий – </w:t>
      </w:r>
      <w:r w:rsidR="00BE14D4">
        <w:rPr>
          <w:b/>
        </w:rPr>
        <w:t>Малюта Д.В.</w:t>
      </w:r>
    </w:p>
    <w:p w14:paraId="0E062FB4" w14:textId="5E68D1A1" w:rsidR="00875F06" w:rsidRDefault="007C5E20" w:rsidP="00940EE9">
      <w:pPr>
        <w:tabs>
          <w:tab w:val="left" w:pos="5580"/>
          <w:tab w:val="left" w:pos="9639"/>
        </w:tabs>
        <w:ind w:right="281"/>
        <w:jc w:val="both"/>
        <w:rPr>
          <w:b/>
        </w:rPr>
      </w:pPr>
      <w:r w:rsidRPr="0087258A">
        <w:t xml:space="preserve">Секретарь – </w:t>
      </w:r>
      <w:r w:rsidR="008E6727">
        <w:rPr>
          <w:b/>
        </w:rPr>
        <w:t>Юхневич К.С</w:t>
      </w:r>
      <w:r w:rsidR="00940EE9">
        <w:rPr>
          <w:b/>
        </w:rPr>
        <w:t>.</w:t>
      </w:r>
    </w:p>
    <w:p w14:paraId="34FE23D2" w14:textId="77777777" w:rsidR="00940EE9" w:rsidRPr="0087258A" w:rsidRDefault="00940EE9" w:rsidP="00940EE9">
      <w:pPr>
        <w:tabs>
          <w:tab w:val="left" w:pos="5580"/>
          <w:tab w:val="left" w:pos="9639"/>
        </w:tabs>
        <w:ind w:right="281"/>
        <w:jc w:val="both"/>
      </w:pPr>
    </w:p>
    <w:p w14:paraId="1E60B9BA" w14:textId="77777777" w:rsidR="00FE6140" w:rsidRDefault="007C5E20" w:rsidP="00244B2B">
      <w:pPr>
        <w:tabs>
          <w:tab w:val="left" w:pos="5580"/>
          <w:tab w:val="left" w:pos="9639"/>
        </w:tabs>
        <w:ind w:right="281"/>
        <w:jc w:val="both"/>
        <w:rPr>
          <w:b/>
        </w:rPr>
      </w:pPr>
      <w:r w:rsidRPr="0087258A">
        <w:rPr>
          <w:b/>
        </w:rPr>
        <w:t>Присутствовали</w:t>
      </w:r>
      <w:r w:rsidR="00FE6140">
        <w:rPr>
          <w:b/>
        </w:rPr>
        <w:t>:</w:t>
      </w:r>
    </w:p>
    <w:p w14:paraId="7FC1C3EC" w14:textId="77777777" w:rsidR="00FE6140" w:rsidRDefault="00FE6140" w:rsidP="00244B2B">
      <w:pPr>
        <w:tabs>
          <w:tab w:val="left" w:pos="5580"/>
          <w:tab w:val="left" w:pos="9639"/>
        </w:tabs>
        <w:ind w:right="281"/>
        <w:jc w:val="both"/>
        <w:rPr>
          <w:b/>
        </w:rPr>
      </w:pPr>
    </w:p>
    <w:p w14:paraId="5A69200F" w14:textId="1E3F31DB" w:rsidR="00ED5BC2" w:rsidRPr="000944E6" w:rsidRDefault="007C5E20" w:rsidP="00ED5BC2">
      <w:pPr>
        <w:ind w:right="-142"/>
        <w:jc w:val="both"/>
      </w:pPr>
      <w:r w:rsidRPr="0087258A">
        <w:t>Члены Правления:</w:t>
      </w:r>
      <w:r w:rsidRPr="0087258A">
        <w:rPr>
          <w:b/>
        </w:rPr>
        <w:t xml:space="preserve"> </w:t>
      </w:r>
      <w:r w:rsidR="00BE14D4">
        <w:rPr>
          <w:b/>
        </w:rPr>
        <w:t xml:space="preserve">Чурсина О.А., </w:t>
      </w:r>
      <w:r w:rsidR="00CC4647">
        <w:rPr>
          <w:b/>
        </w:rPr>
        <w:t>Гусельщиков Э.Б</w:t>
      </w:r>
      <w:r w:rsidR="00BE14D4">
        <w:rPr>
          <w:b/>
        </w:rPr>
        <w:t>.</w:t>
      </w:r>
      <w:r w:rsidR="00BE14D4" w:rsidRPr="00CF288C">
        <w:t>,</w:t>
      </w:r>
      <w:r w:rsidR="00BE14D4">
        <w:rPr>
          <w:b/>
        </w:rPr>
        <w:t xml:space="preserve"> </w:t>
      </w:r>
      <w:r w:rsidR="007E36EF">
        <w:rPr>
          <w:b/>
        </w:rPr>
        <w:t>Незнанов П.Г.</w:t>
      </w:r>
    </w:p>
    <w:p w14:paraId="6F156DAA" w14:textId="72D46D11" w:rsidR="006D715F" w:rsidRPr="00006FC6" w:rsidRDefault="006D715F" w:rsidP="006D715F">
      <w:pPr>
        <w:ind w:right="-142"/>
        <w:jc w:val="both"/>
      </w:pPr>
    </w:p>
    <w:p w14:paraId="75C1288D" w14:textId="54EE55AD" w:rsidR="007233EE" w:rsidRDefault="007233EE" w:rsidP="00244B2B">
      <w:pPr>
        <w:tabs>
          <w:tab w:val="left" w:pos="5580"/>
          <w:tab w:val="left" w:pos="9639"/>
        </w:tabs>
        <w:ind w:right="281"/>
        <w:jc w:val="both"/>
      </w:pPr>
      <w:r>
        <w:t>Кворум имеется.</w:t>
      </w:r>
    </w:p>
    <w:p w14:paraId="0E3D9918" w14:textId="77777777" w:rsidR="007233EE" w:rsidRPr="00FE6140" w:rsidRDefault="007233EE" w:rsidP="00244B2B">
      <w:pPr>
        <w:tabs>
          <w:tab w:val="left" w:pos="5580"/>
          <w:tab w:val="left" w:pos="9639"/>
        </w:tabs>
        <w:ind w:right="281"/>
        <w:jc w:val="both"/>
      </w:pPr>
    </w:p>
    <w:p w14:paraId="42C9ADE9" w14:textId="77777777" w:rsidR="004D4157" w:rsidRDefault="00B943C4" w:rsidP="00244B2B">
      <w:pPr>
        <w:tabs>
          <w:tab w:val="left" w:pos="5580"/>
          <w:tab w:val="left" w:pos="9639"/>
        </w:tabs>
        <w:ind w:right="281"/>
        <w:rPr>
          <w:b/>
        </w:rPr>
      </w:pPr>
      <w:r w:rsidRPr="0087258A">
        <w:rPr>
          <w:b/>
        </w:rPr>
        <w:t>Приглашенные:</w:t>
      </w:r>
    </w:p>
    <w:p w14:paraId="2D6E6C3F" w14:textId="7A7571C9" w:rsidR="005C1A21" w:rsidRPr="004D4157" w:rsidRDefault="00AB6DFC" w:rsidP="00244B2B">
      <w:pPr>
        <w:tabs>
          <w:tab w:val="left" w:pos="5580"/>
          <w:tab w:val="left" w:pos="9639"/>
        </w:tabs>
        <w:ind w:right="281"/>
        <w:rPr>
          <w:b/>
        </w:rPr>
      </w:pPr>
      <w:r w:rsidRPr="004D4157">
        <w:rPr>
          <w:b/>
        </w:rPr>
        <w:tab/>
      </w:r>
    </w:p>
    <w:tbl>
      <w:tblPr>
        <w:tblW w:w="5073" w:type="pct"/>
        <w:tblLook w:val="04A0" w:firstRow="1" w:lastRow="0" w:firstColumn="1" w:lastColumn="0" w:noHBand="0" w:noVBand="1"/>
      </w:tblPr>
      <w:tblGrid>
        <w:gridCol w:w="2301"/>
        <w:gridCol w:w="7767"/>
      </w:tblGrid>
      <w:tr w:rsidR="00CF288C" w:rsidRPr="004D4157" w14:paraId="491C0414" w14:textId="77777777" w:rsidTr="00522712">
        <w:trPr>
          <w:trHeight w:val="393"/>
        </w:trPr>
        <w:tc>
          <w:tcPr>
            <w:tcW w:w="2301" w:type="dxa"/>
            <w:shd w:val="clear" w:color="auto" w:fill="auto"/>
          </w:tcPr>
          <w:p w14:paraId="665FD76A" w14:textId="19B76059" w:rsidR="00CF288C" w:rsidRPr="006D715F" w:rsidRDefault="00355CDB" w:rsidP="00CF288C">
            <w:pPr>
              <w:tabs>
                <w:tab w:val="left" w:pos="5580"/>
                <w:tab w:val="left" w:pos="9639"/>
              </w:tabs>
              <w:ind w:right="31"/>
              <w:rPr>
                <w:b/>
              </w:rPr>
            </w:pPr>
            <w:r>
              <w:rPr>
                <w:b/>
              </w:rPr>
              <w:t>Иванова Т.Н.</w:t>
            </w:r>
          </w:p>
        </w:tc>
        <w:tc>
          <w:tcPr>
            <w:tcW w:w="7767" w:type="dxa"/>
            <w:shd w:val="clear" w:color="auto" w:fill="auto"/>
          </w:tcPr>
          <w:p w14:paraId="05D7F699" w14:textId="1270822B" w:rsidR="00CF288C" w:rsidRPr="006D715F" w:rsidRDefault="00355CDB" w:rsidP="00CF288C">
            <w:pPr>
              <w:tabs>
                <w:tab w:val="left" w:pos="5580"/>
                <w:tab w:val="left" w:pos="9639"/>
              </w:tabs>
              <w:ind w:right="281"/>
              <w:jc w:val="both"/>
            </w:pPr>
            <w:r>
              <w:t xml:space="preserve">- начальник отдела правового обеспечения и организации закупок </w:t>
            </w:r>
            <w:r w:rsidR="00CF288C" w:rsidRPr="0087258A">
              <w:t>региональной энергетической комиссии Кемеровской области</w:t>
            </w:r>
            <w:r>
              <w:t>;</w:t>
            </w:r>
          </w:p>
        </w:tc>
      </w:tr>
      <w:tr w:rsidR="00355CDB" w:rsidRPr="004D4157" w14:paraId="6D0A12F3" w14:textId="77777777" w:rsidTr="00522712">
        <w:trPr>
          <w:trHeight w:val="393"/>
        </w:trPr>
        <w:tc>
          <w:tcPr>
            <w:tcW w:w="2301" w:type="dxa"/>
            <w:shd w:val="clear" w:color="auto" w:fill="auto"/>
          </w:tcPr>
          <w:p w14:paraId="75E11377" w14:textId="3BD5EB52" w:rsidR="00355CDB" w:rsidRDefault="00355CDB" w:rsidP="00CF288C">
            <w:pPr>
              <w:tabs>
                <w:tab w:val="left" w:pos="5580"/>
                <w:tab w:val="left" w:pos="9639"/>
              </w:tabs>
              <w:ind w:right="31"/>
              <w:rPr>
                <w:b/>
              </w:rPr>
            </w:pPr>
            <w:r>
              <w:rPr>
                <w:b/>
              </w:rPr>
              <w:t>Антоненко Е.И.</w:t>
            </w:r>
          </w:p>
        </w:tc>
        <w:tc>
          <w:tcPr>
            <w:tcW w:w="7767" w:type="dxa"/>
            <w:shd w:val="clear" w:color="auto" w:fill="auto"/>
          </w:tcPr>
          <w:p w14:paraId="56B4B17E" w14:textId="22FD7967" w:rsidR="00355CDB" w:rsidRDefault="00355CDB" w:rsidP="00CF288C">
            <w:pPr>
              <w:tabs>
                <w:tab w:val="left" w:pos="5580"/>
                <w:tab w:val="left" w:pos="9639"/>
              </w:tabs>
              <w:ind w:right="281"/>
              <w:jc w:val="both"/>
            </w:pPr>
            <w:r>
              <w:t xml:space="preserve">- начальник отдела ценообразования в сфере водоснабжения и водоотведения и утилизации отходов </w:t>
            </w:r>
            <w:r w:rsidRPr="0087258A">
              <w:t>региональной энергетической комиссии Кемеровской области</w:t>
            </w:r>
            <w:r>
              <w:t>;</w:t>
            </w:r>
          </w:p>
        </w:tc>
      </w:tr>
      <w:tr w:rsidR="00355CDB" w:rsidRPr="004D4157" w14:paraId="13C32CF0" w14:textId="77777777" w:rsidTr="00522712">
        <w:trPr>
          <w:trHeight w:val="393"/>
        </w:trPr>
        <w:tc>
          <w:tcPr>
            <w:tcW w:w="2301" w:type="dxa"/>
            <w:shd w:val="clear" w:color="auto" w:fill="auto"/>
          </w:tcPr>
          <w:p w14:paraId="23BF827D" w14:textId="450CA02E" w:rsidR="00355CDB" w:rsidRDefault="00355CDB" w:rsidP="00CF288C">
            <w:pPr>
              <w:tabs>
                <w:tab w:val="left" w:pos="5580"/>
                <w:tab w:val="left" w:pos="9639"/>
              </w:tabs>
              <w:ind w:right="31"/>
              <w:rPr>
                <w:b/>
              </w:rPr>
            </w:pPr>
            <w:r>
              <w:rPr>
                <w:b/>
              </w:rPr>
              <w:t>Чуприкова Е.Ю.</w:t>
            </w:r>
          </w:p>
        </w:tc>
        <w:tc>
          <w:tcPr>
            <w:tcW w:w="7767" w:type="dxa"/>
            <w:shd w:val="clear" w:color="auto" w:fill="auto"/>
          </w:tcPr>
          <w:p w14:paraId="04FDB2DB" w14:textId="31A11338" w:rsidR="00355CDB" w:rsidRDefault="00355CDB" w:rsidP="00CF288C">
            <w:pPr>
              <w:tabs>
                <w:tab w:val="left" w:pos="5580"/>
                <w:tab w:val="left" w:pos="9639"/>
              </w:tabs>
              <w:ind w:right="281"/>
              <w:jc w:val="both"/>
            </w:pPr>
            <w:r>
              <w:t>- представитель ООО «Чистый Город Кемерово»;</w:t>
            </w:r>
          </w:p>
        </w:tc>
      </w:tr>
      <w:tr w:rsidR="00355CDB" w:rsidRPr="004D4157" w14:paraId="68958DAC" w14:textId="77777777" w:rsidTr="00522712">
        <w:trPr>
          <w:trHeight w:val="393"/>
        </w:trPr>
        <w:tc>
          <w:tcPr>
            <w:tcW w:w="2301" w:type="dxa"/>
            <w:shd w:val="clear" w:color="auto" w:fill="auto"/>
          </w:tcPr>
          <w:p w14:paraId="6BBAF307" w14:textId="5680E3BF" w:rsidR="00355CDB" w:rsidRDefault="004A01CA" w:rsidP="00CF288C">
            <w:pPr>
              <w:tabs>
                <w:tab w:val="left" w:pos="5580"/>
                <w:tab w:val="left" w:pos="9639"/>
              </w:tabs>
              <w:ind w:right="31"/>
              <w:rPr>
                <w:b/>
              </w:rPr>
            </w:pPr>
            <w:r>
              <w:rPr>
                <w:b/>
              </w:rPr>
              <w:t>Филимонов М.В.</w:t>
            </w:r>
          </w:p>
        </w:tc>
        <w:tc>
          <w:tcPr>
            <w:tcW w:w="7767" w:type="dxa"/>
            <w:shd w:val="clear" w:color="auto" w:fill="auto"/>
          </w:tcPr>
          <w:p w14:paraId="7E0A34B9" w14:textId="074C201A" w:rsidR="00355CDB" w:rsidRDefault="004A01CA" w:rsidP="00CF288C">
            <w:pPr>
              <w:tabs>
                <w:tab w:val="left" w:pos="5580"/>
                <w:tab w:val="left" w:pos="9639"/>
              </w:tabs>
              <w:ind w:right="281"/>
              <w:jc w:val="both"/>
            </w:pPr>
            <w:r>
              <w:t>- представитель ООО «Чистый Город Кемерово».</w:t>
            </w:r>
          </w:p>
        </w:tc>
      </w:tr>
    </w:tbl>
    <w:p w14:paraId="7E459172" w14:textId="77777777" w:rsidR="00522712" w:rsidRDefault="00522712" w:rsidP="00244B2B">
      <w:pPr>
        <w:tabs>
          <w:tab w:val="left" w:pos="5580"/>
          <w:tab w:val="left" w:pos="9639"/>
        </w:tabs>
        <w:ind w:right="281"/>
        <w:jc w:val="both"/>
        <w:rPr>
          <w:b/>
        </w:rPr>
      </w:pPr>
    </w:p>
    <w:p w14:paraId="2522DFF5" w14:textId="76503671" w:rsidR="00CC6F86" w:rsidRDefault="001A5981" w:rsidP="00244B2B">
      <w:pPr>
        <w:tabs>
          <w:tab w:val="left" w:pos="5580"/>
          <w:tab w:val="left" w:pos="9639"/>
        </w:tabs>
        <w:ind w:right="281"/>
        <w:jc w:val="both"/>
        <w:rPr>
          <w:b/>
        </w:rPr>
      </w:pPr>
      <w:r>
        <w:rPr>
          <w:b/>
        </w:rPr>
        <w:t>Повестка дня:</w:t>
      </w:r>
    </w:p>
    <w:p w14:paraId="056AEAC4" w14:textId="71BD023E" w:rsidR="00522712" w:rsidRDefault="00522712" w:rsidP="00244B2B">
      <w:pPr>
        <w:tabs>
          <w:tab w:val="left" w:pos="5580"/>
          <w:tab w:val="left" w:pos="9639"/>
        </w:tabs>
        <w:ind w:right="281"/>
        <w:jc w:val="both"/>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15"/>
        <w:gridCol w:w="9398"/>
      </w:tblGrid>
      <w:tr w:rsidR="00057D09" w:rsidRPr="00431C96" w14:paraId="28DD510B" w14:textId="77777777" w:rsidTr="004A01CA">
        <w:trPr>
          <w:trHeight w:val="517"/>
          <w:jc w:val="center"/>
        </w:trPr>
        <w:tc>
          <w:tcPr>
            <w:tcW w:w="515" w:type="dxa"/>
            <w:vMerge w:val="restart"/>
            <w:shd w:val="clear" w:color="auto" w:fill="auto"/>
            <w:vAlign w:val="center"/>
          </w:tcPr>
          <w:p w14:paraId="0BD91786" w14:textId="77777777" w:rsidR="00057D09" w:rsidRPr="00EE697B" w:rsidRDefault="00057D09" w:rsidP="00355CDB">
            <w:pPr>
              <w:jc w:val="center"/>
            </w:pPr>
            <w:r w:rsidRPr="00EE697B">
              <w:t>№</w:t>
            </w:r>
          </w:p>
        </w:tc>
        <w:tc>
          <w:tcPr>
            <w:tcW w:w="9398" w:type="dxa"/>
            <w:vMerge w:val="restart"/>
            <w:shd w:val="clear" w:color="auto" w:fill="auto"/>
            <w:vAlign w:val="center"/>
          </w:tcPr>
          <w:p w14:paraId="22681DD6" w14:textId="77777777" w:rsidR="00057D09" w:rsidRPr="00EE697B" w:rsidRDefault="00057D09" w:rsidP="00522712">
            <w:pPr>
              <w:ind w:left="-500"/>
              <w:jc w:val="center"/>
            </w:pPr>
            <w:r w:rsidRPr="00EE697B">
              <w:t>Вопрос</w:t>
            </w:r>
          </w:p>
        </w:tc>
      </w:tr>
      <w:tr w:rsidR="00057D09" w:rsidRPr="00431C96" w14:paraId="2595AC43" w14:textId="77777777" w:rsidTr="004A01CA">
        <w:trPr>
          <w:trHeight w:val="348"/>
          <w:jc w:val="center"/>
        </w:trPr>
        <w:tc>
          <w:tcPr>
            <w:tcW w:w="515" w:type="dxa"/>
            <w:vMerge/>
            <w:shd w:val="clear" w:color="auto" w:fill="auto"/>
          </w:tcPr>
          <w:p w14:paraId="4D7AECFC" w14:textId="77777777" w:rsidR="00057D09" w:rsidRPr="00431C96" w:rsidRDefault="00057D09" w:rsidP="00355CDB">
            <w:pPr>
              <w:jc w:val="center"/>
              <w:rPr>
                <w:sz w:val="28"/>
                <w:szCs w:val="28"/>
              </w:rPr>
            </w:pPr>
          </w:p>
        </w:tc>
        <w:tc>
          <w:tcPr>
            <w:tcW w:w="9398" w:type="dxa"/>
            <w:vMerge/>
            <w:shd w:val="clear" w:color="auto" w:fill="auto"/>
          </w:tcPr>
          <w:p w14:paraId="7FE25F27" w14:textId="77777777" w:rsidR="00057D09" w:rsidRPr="00431C96" w:rsidRDefault="00057D09" w:rsidP="00355CDB">
            <w:pPr>
              <w:jc w:val="center"/>
              <w:rPr>
                <w:sz w:val="28"/>
                <w:szCs w:val="28"/>
              </w:rPr>
            </w:pPr>
          </w:p>
        </w:tc>
      </w:tr>
      <w:tr w:rsidR="004A01CA" w:rsidRPr="00431C96" w14:paraId="71DEB60B" w14:textId="77777777" w:rsidTr="004A01CA">
        <w:trPr>
          <w:trHeight w:val="1126"/>
          <w:jc w:val="center"/>
        </w:trPr>
        <w:tc>
          <w:tcPr>
            <w:tcW w:w="515" w:type="dxa"/>
            <w:shd w:val="clear" w:color="auto" w:fill="auto"/>
          </w:tcPr>
          <w:p w14:paraId="79FE5204" w14:textId="58AFC99B" w:rsidR="004A01CA" w:rsidRDefault="004A01CA" w:rsidP="004A01CA">
            <w:pPr>
              <w:jc w:val="center"/>
            </w:pPr>
            <w:r>
              <w:t>1.</w:t>
            </w:r>
          </w:p>
        </w:tc>
        <w:tc>
          <w:tcPr>
            <w:tcW w:w="9398" w:type="dxa"/>
            <w:shd w:val="clear" w:color="auto" w:fill="auto"/>
          </w:tcPr>
          <w:p w14:paraId="2C9D4ED4" w14:textId="65F509BA" w:rsidR="004A01CA" w:rsidRPr="00A63352" w:rsidRDefault="004A01CA" w:rsidP="004A01CA">
            <w:pPr>
              <w:ind w:left="67" w:right="283" w:firstLine="284"/>
              <w:jc w:val="both"/>
              <w:rPr>
                <w:bCs/>
              </w:rPr>
            </w:pPr>
            <w:r w:rsidRPr="00D25079">
              <w:rPr>
                <w:kern w:val="32"/>
              </w:rPr>
              <w:t>Об утверждении производственной программы</w:t>
            </w:r>
            <w:r>
              <w:rPr>
                <w:kern w:val="32"/>
              </w:rPr>
              <w:t xml:space="preserve"> </w:t>
            </w:r>
            <w:r w:rsidRPr="00D25079">
              <w:rPr>
                <w:kern w:val="32"/>
              </w:rPr>
              <w:t>в области обращения</w:t>
            </w:r>
            <w:r>
              <w:rPr>
                <w:kern w:val="32"/>
              </w:rPr>
              <w:br/>
            </w:r>
            <w:r w:rsidRPr="00D25079">
              <w:rPr>
                <w:kern w:val="32"/>
              </w:rPr>
              <w:t>с твердыми коммунальными отходами</w:t>
            </w:r>
            <w:r>
              <w:rPr>
                <w:kern w:val="32"/>
              </w:rPr>
              <w:t xml:space="preserve"> </w:t>
            </w:r>
            <w:r w:rsidRPr="00D25079">
              <w:rPr>
                <w:kern w:val="32"/>
              </w:rPr>
              <w:t xml:space="preserve">и об утверждении единых тарифов на услугу регионального оператора по обращению с твердыми коммунальными отходами </w:t>
            </w:r>
            <w:r>
              <w:rPr>
                <w:kern w:val="32"/>
              </w:rPr>
              <w:br/>
            </w:r>
            <w:r w:rsidRPr="00D25079">
              <w:rPr>
                <w:kern w:val="32"/>
              </w:rPr>
              <w:t>ООО «Чистый Город Кемерово»</w:t>
            </w:r>
          </w:p>
        </w:tc>
      </w:tr>
    </w:tbl>
    <w:p w14:paraId="54CC780C" w14:textId="77777777" w:rsidR="00A975DA" w:rsidRPr="008B4C7B" w:rsidRDefault="00A975DA" w:rsidP="00244B2B">
      <w:pPr>
        <w:tabs>
          <w:tab w:val="left" w:pos="5580"/>
          <w:tab w:val="left" w:pos="9639"/>
        </w:tabs>
        <w:ind w:right="281"/>
        <w:rPr>
          <w:color w:val="FF0000"/>
        </w:rPr>
      </w:pPr>
    </w:p>
    <w:p w14:paraId="6AA8D04A" w14:textId="77777777" w:rsidR="0002280D" w:rsidRDefault="00CF288C" w:rsidP="0002280D">
      <w:pPr>
        <w:tabs>
          <w:tab w:val="left" w:pos="5580"/>
          <w:tab w:val="left" w:pos="9639"/>
        </w:tabs>
        <w:ind w:right="281" w:firstLine="567"/>
        <w:jc w:val="both"/>
      </w:pPr>
      <w:bookmarkStart w:id="0" w:name="_Hlk490206666"/>
      <w:r>
        <w:rPr>
          <w:b/>
        </w:rPr>
        <w:t>Малюта Д.В</w:t>
      </w:r>
      <w:r w:rsidR="008E6727">
        <w:rPr>
          <w:b/>
        </w:rPr>
        <w:t>.</w:t>
      </w:r>
      <w:r w:rsidR="00CC6F86">
        <w:t xml:space="preserve"> </w:t>
      </w:r>
      <w:r w:rsidR="00970AB1" w:rsidRPr="00974CCE">
        <w:t>ознакомил присутствующих с повесткой дня</w:t>
      </w:r>
      <w:bookmarkEnd w:id="0"/>
      <w:r w:rsidR="00345825">
        <w:t xml:space="preserve"> и предоставил слово докладчик</w:t>
      </w:r>
      <w:r>
        <w:t>ам</w:t>
      </w:r>
      <w:r w:rsidR="003D426A">
        <w:t>.</w:t>
      </w:r>
    </w:p>
    <w:p w14:paraId="168C6636" w14:textId="77777777" w:rsidR="0002280D" w:rsidRDefault="0002280D" w:rsidP="0002280D">
      <w:pPr>
        <w:tabs>
          <w:tab w:val="left" w:pos="5580"/>
          <w:tab w:val="left" w:pos="9639"/>
        </w:tabs>
        <w:ind w:right="281" w:firstLine="567"/>
        <w:jc w:val="both"/>
      </w:pPr>
    </w:p>
    <w:p w14:paraId="384C5789" w14:textId="23AE04A6" w:rsidR="00057D09" w:rsidRPr="004A01CA" w:rsidRDefault="00CF288C" w:rsidP="00C630FA">
      <w:pPr>
        <w:tabs>
          <w:tab w:val="left" w:pos="5580"/>
          <w:tab w:val="left" w:pos="9639"/>
        </w:tabs>
        <w:ind w:right="281" w:firstLine="567"/>
        <w:jc w:val="both"/>
        <w:rPr>
          <w:b/>
          <w:bCs/>
        </w:rPr>
      </w:pPr>
      <w:r>
        <w:t>Рассмотрен вопрос</w:t>
      </w:r>
      <w:r w:rsidR="00522712">
        <w:t xml:space="preserve"> </w:t>
      </w:r>
      <w:r w:rsidR="00057D09" w:rsidRPr="004A01CA">
        <w:rPr>
          <w:b/>
          <w:bCs/>
        </w:rPr>
        <w:t>«</w:t>
      </w:r>
      <w:r w:rsidR="004A01CA" w:rsidRPr="004A01CA">
        <w:rPr>
          <w:b/>
          <w:bCs/>
          <w:kern w:val="32"/>
        </w:rPr>
        <w:t xml:space="preserve">Об утверждении производственной программы в области обращения с твердыми коммунальными отходами и об утверждении единых тарифов на услугу регионального оператора по обращению с твердыми коммунальными отходами </w:t>
      </w:r>
      <w:r w:rsidR="004A01CA" w:rsidRPr="004A01CA">
        <w:rPr>
          <w:b/>
          <w:bCs/>
          <w:kern w:val="32"/>
        </w:rPr>
        <w:br/>
        <w:t>ООО «Чистый Город Кемерово»</w:t>
      </w:r>
      <w:r w:rsidR="00057D09" w:rsidRPr="004A01CA">
        <w:rPr>
          <w:b/>
          <w:bCs/>
        </w:rPr>
        <w:t>»</w:t>
      </w:r>
    </w:p>
    <w:p w14:paraId="642EDA55" w14:textId="77777777" w:rsidR="00057D09" w:rsidRDefault="00057D09" w:rsidP="00C630FA">
      <w:pPr>
        <w:tabs>
          <w:tab w:val="left" w:pos="5580"/>
          <w:tab w:val="left" w:pos="9639"/>
        </w:tabs>
        <w:ind w:right="281" w:firstLine="567"/>
        <w:jc w:val="both"/>
        <w:rPr>
          <w:bCs/>
        </w:rPr>
      </w:pPr>
    </w:p>
    <w:p w14:paraId="446CA8CD" w14:textId="77777777" w:rsidR="004A01CA" w:rsidRDefault="00371054" w:rsidP="004A01CA">
      <w:pPr>
        <w:tabs>
          <w:tab w:val="left" w:pos="5580"/>
          <w:tab w:val="left" w:pos="9639"/>
        </w:tabs>
        <w:ind w:right="281" w:firstLine="567"/>
        <w:jc w:val="both"/>
        <w:rPr>
          <w:bCs/>
        </w:rPr>
      </w:pPr>
      <w:r w:rsidRPr="00651311">
        <w:t>Докладчик</w:t>
      </w:r>
      <w:r w:rsidR="00940EE9" w:rsidRPr="00651311">
        <w:t xml:space="preserve"> </w:t>
      </w:r>
      <w:r w:rsidR="004A01CA">
        <w:rPr>
          <w:b/>
        </w:rPr>
        <w:t xml:space="preserve">Антоненко Е.И. </w:t>
      </w:r>
      <w:r w:rsidR="004A01CA">
        <w:rPr>
          <w:bCs/>
        </w:rPr>
        <w:t>согласно экспертному заключению (приложение № 1 к настоящему протоколу) предлагает:</w:t>
      </w:r>
    </w:p>
    <w:p w14:paraId="46663D96" w14:textId="2EDA7078" w:rsidR="004A01CA" w:rsidRPr="003E120E" w:rsidRDefault="004A01CA" w:rsidP="004A01CA">
      <w:pPr>
        <w:tabs>
          <w:tab w:val="left" w:pos="5580"/>
          <w:tab w:val="left" w:pos="9639"/>
        </w:tabs>
        <w:ind w:right="281" w:firstLine="567"/>
        <w:jc w:val="both"/>
      </w:pPr>
      <w:r w:rsidRPr="003E120E">
        <w:lastRenderedPageBreak/>
        <w:t xml:space="preserve">1. Утвердить </w:t>
      </w:r>
      <w:bookmarkStart w:id="1" w:name="OLE_LINK1"/>
      <w:r w:rsidRPr="003E120E">
        <w:t>ООО «Чистый Город Кемерово»</w:t>
      </w:r>
      <w:bookmarkEnd w:id="1"/>
      <w:r w:rsidRPr="003E120E">
        <w:t xml:space="preserve">, ИНН 4205284801, производственную программу в области обращения с твердыми коммунальными отходами на период с 01.07.2019 по 31.12.2019 согласно приложению № </w:t>
      </w:r>
      <w:r w:rsidR="00E41DC8" w:rsidRPr="003E120E">
        <w:t>2</w:t>
      </w:r>
      <w:r w:rsidRPr="003E120E">
        <w:t xml:space="preserve"> к настоящему </w:t>
      </w:r>
      <w:r w:rsidR="00E41DC8" w:rsidRPr="003E120E">
        <w:t>протоколу</w:t>
      </w:r>
      <w:r w:rsidRPr="003E120E">
        <w:t xml:space="preserve">.  </w:t>
      </w:r>
    </w:p>
    <w:p w14:paraId="70DF1957" w14:textId="36E2D8FD" w:rsidR="004A01CA" w:rsidRPr="003E120E" w:rsidRDefault="004A01CA" w:rsidP="004A01CA">
      <w:pPr>
        <w:tabs>
          <w:tab w:val="left" w:pos="5580"/>
          <w:tab w:val="left" w:pos="9639"/>
        </w:tabs>
        <w:ind w:right="281" w:firstLine="567"/>
        <w:jc w:val="both"/>
      </w:pPr>
      <w:r w:rsidRPr="003E120E">
        <w:t xml:space="preserve">2. Учесть величину необходимой валовой выручки регулируемой организации, основные статьи (группы) расходов, объем оказываемых услуг на основании которых бы-ли рассчитаны тарифы, а также индекс потребительских цен, индексы роста на каждый энергетический ресурс, потребляемый регулируемой организацией при осуществлении регулируемой деятельности в очередном периоде регулирования, виды и величина расходов, не учтенных (исключенных) при установлении тарифов согласно приложению № 3 к </w:t>
      </w:r>
      <w:r w:rsidR="00E41DC8" w:rsidRPr="003E120E">
        <w:t>настоящему протоколу.</w:t>
      </w:r>
    </w:p>
    <w:p w14:paraId="13A434D6" w14:textId="65795B6A" w:rsidR="004A01CA" w:rsidRPr="003E120E" w:rsidRDefault="004A01CA" w:rsidP="004A01CA">
      <w:pPr>
        <w:tabs>
          <w:tab w:val="left" w:pos="5580"/>
          <w:tab w:val="left" w:pos="9639"/>
        </w:tabs>
        <w:ind w:right="281" w:firstLine="567"/>
        <w:jc w:val="both"/>
      </w:pPr>
      <w:r w:rsidRPr="003E120E">
        <w:t xml:space="preserve">3. Утвердить ООО «Чистый Город Кемерово», ИНН 4205284801, единые тарифы на услугу регионального оператора по обращению с твердыми коммунальными отходами, с применением метода экономически обоснованных расходов на период с 01.07.2019 по 31.12.2019 согласно приложению № </w:t>
      </w:r>
      <w:r w:rsidR="00E41DC8" w:rsidRPr="003E120E">
        <w:t>4</w:t>
      </w:r>
      <w:r w:rsidRPr="003E120E">
        <w:t xml:space="preserve"> к настоящему </w:t>
      </w:r>
      <w:r w:rsidR="00E41DC8" w:rsidRPr="003E120E">
        <w:t>протоколу</w:t>
      </w:r>
      <w:r w:rsidRPr="003E120E">
        <w:t>.</w:t>
      </w:r>
    </w:p>
    <w:p w14:paraId="37A965A6" w14:textId="450CEC13" w:rsidR="00C630FA" w:rsidRDefault="00C630FA" w:rsidP="003E120E">
      <w:pPr>
        <w:tabs>
          <w:tab w:val="left" w:pos="5580"/>
          <w:tab w:val="left" w:pos="9639"/>
        </w:tabs>
        <w:ind w:right="281" w:firstLine="567"/>
        <w:jc w:val="both"/>
      </w:pPr>
    </w:p>
    <w:p w14:paraId="1BC97C4E" w14:textId="46DA7B4F" w:rsidR="003E120E" w:rsidRDefault="003E120E" w:rsidP="003E120E">
      <w:pPr>
        <w:tabs>
          <w:tab w:val="left" w:pos="5580"/>
          <w:tab w:val="left" w:pos="9639"/>
        </w:tabs>
        <w:ind w:right="281" w:firstLine="567"/>
        <w:jc w:val="both"/>
      </w:pPr>
      <w:r>
        <w:t xml:space="preserve">Отмечено, что в деле имеется особое мнение, озвученное на заседании Правления региональной энергетической комиссии Кемеровской области представленное в приложении </w:t>
      </w:r>
      <w:r>
        <w:br/>
        <w:t>№ 5 к настоящему протоколу.</w:t>
      </w:r>
    </w:p>
    <w:p w14:paraId="46B94EFB" w14:textId="77777777" w:rsidR="003E120E" w:rsidRDefault="003E120E" w:rsidP="003E120E">
      <w:pPr>
        <w:tabs>
          <w:tab w:val="left" w:pos="5580"/>
          <w:tab w:val="left" w:pos="9639"/>
        </w:tabs>
        <w:ind w:right="281" w:firstLine="567"/>
        <w:jc w:val="both"/>
      </w:pPr>
    </w:p>
    <w:p w14:paraId="72A498B7" w14:textId="39DEE950" w:rsidR="00651311" w:rsidRPr="007D6A18" w:rsidRDefault="00651311" w:rsidP="003E120E">
      <w:pPr>
        <w:tabs>
          <w:tab w:val="left" w:pos="5580"/>
          <w:tab w:val="left" w:pos="9639"/>
        </w:tabs>
        <w:ind w:right="281" w:firstLine="567"/>
        <w:jc w:val="both"/>
      </w:pPr>
      <w:r w:rsidRPr="001B7FB7">
        <w:t>Рассмотрев представленные материалы, Правление региональной энергетической комиссии Кемеровской области</w:t>
      </w:r>
    </w:p>
    <w:p w14:paraId="2F83A8F4" w14:textId="77777777" w:rsidR="00651311" w:rsidRPr="00E17B99" w:rsidRDefault="00651311" w:rsidP="00651311">
      <w:pPr>
        <w:ind w:firstLine="567"/>
        <w:jc w:val="both"/>
        <w:rPr>
          <w:b/>
        </w:rPr>
      </w:pPr>
    </w:p>
    <w:p w14:paraId="68F577DF" w14:textId="169171C5" w:rsidR="00651311" w:rsidRDefault="00651311" w:rsidP="00651311">
      <w:pPr>
        <w:ind w:firstLine="567"/>
        <w:jc w:val="both"/>
        <w:rPr>
          <w:b/>
        </w:rPr>
      </w:pPr>
      <w:r>
        <w:rPr>
          <w:b/>
        </w:rPr>
        <w:t>ПОСТАНОВ</w:t>
      </w:r>
      <w:r w:rsidRPr="00E17B99">
        <w:rPr>
          <w:b/>
        </w:rPr>
        <w:t>ИЛО:</w:t>
      </w:r>
    </w:p>
    <w:p w14:paraId="64C65C38" w14:textId="28CCBF64" w:rsidR="006D1B67" w:rsidRDefault="006D1B67" w:rsidP="00651311">
      <w:pPr>
        <w:ind w:firstLine="567"/>
        <w:jc w:val="both"/>
        <w:rPr>
          <w:b/>
        </w:rPr>
      </w:pPr>
    </w:p>
    <w:p w14:paraId="04B0DC9B" w14:textId="756BBD72" w:rsidR="0004094F" w:rsidRDefault="00E41DC8" w:rsidP="0004094F">
      <w:pPr>
        <w:ind w:firstLine="567"/>
        <w:jc w:val="both"/>
      </w:pPr>
      <w:r>
        <w:t>Согласиться с предложением докладчика.</w:t>
      </w:r>
    </w:p>
    <w:p w14:paraId="414FA524" w14:textId="77777777" w:rsidR="00E41DC8" w:rsidRDefault="00E41DC8" w:rsidP="0004094F">
      <w:pPr>
        <w:ind w:firstLine="567"/>
        <w:jc w:val="both"/>
        <w:rPr>
          <w:b/>
        </w:rPr>
      </w:pPr>
    </w:p>
    <w:p w14:paraId="272F2438" w14:textId="568D4585" w:rsidR="0004094F" w:rsidRDefault="0004094F" w:rsidP="0004094F">
      <w:pPr>
        <w:ind w:firstLine="567"/>
        <w:jc w:val="both"/>
        <w:rPr>
          <w:b/>
        </w:rPr>
      </w:pPr>
      <w:r w:rsidRPr="00E17B99">
        <w:rPr>
          <w:b/>
        </w:rPr>
        <w:t>Голосовали «ЗА» –</w:t>
      </w:r>
      <w:r>
        <w:rPr>
          <w:b/>
        </w:rPr>
        <w:t xml:space="preserve"> единогласно.</w:t>
      </w:r>
    </w:p>
    <w:p w14:paraId="381BE9CB" w14:textId="21E4F155" w:rsidR="00A86F85" w:rsidRDefault="00A86F85" w:rsidP="00A86F85">
      <w:pPr>
        <w:spacing w:after="200"/>
        <w:ind w:firstLine="567"/>
        <w:jc w:val="both"/>
        <w:rPr>
          <w:bCs/>
          <w:color w:val="000000"/>
          <w:sz w:val="28"/>
          <w:szCs w:val="28"/>
        </w:rPr>
      </w:pPr>
    </w:p>
    <w:p w14:paraId="02CB905A" w14:textId="127F8E4D" w:rsidR="008E0F50" w:rsidRDefault="008E0F50" w:rsidP="008E0F50">
      <w:pPr>
        <w:ind w:right="281" w:firstLine="567"/>
        <w:jc w:val="both"/>
      </w:pPr>
      <w:r w:rsidRPr="00D5286A">
        <w:rPr>
          <w:color w:val="000000"/>
        </w:rPr>
        <w:t xml:space="preserve">Члены Правления </w:t>
      </w:r>
      <w:r w:rsidRPr="00E17B99">
        <w:t>региональной энергетической комиссии Кемеровской области</w:t>
      </w:r>
      <w:r>
        <w:t>:</w:t>
      </w:r>
    </w:p>
    <w:p w14:paraId="6CA479E0" w14:textId="10E5EB0D" w:rsidR="00A86F85" w:rsidRDefault="00A86F85" w:rsidP="008E0F50">
      <w:pPr>
        <w:ind w:right="281" w:firstLine="567"/>
        <w:jc w:val="both"/>
      </w:pPr>
    </w:p>
    <w:p w14:paraId="5F76FE3A" w14:textId="77777777" w:rsidR="00EA72FD" w:rsidRPr="00FB66A4" w:rsidRDefault="00EA72FD" w:rsidP="008E0F50">
      <w:pPr>
        <w:ind w:right="281" w:firstLine="567"/>
        <w:jc w:val="both"/>
        <w:rPr>
          <w:bCs/>
          <w:kern w:val="32"/>
        </w:rPr>
      </w:pPr>
    </w:p>
    <w:p w14:paraId="486BFB46" w14:textId="79275DF8" w:rsidR="00AD05BA" w:rsidRDefault="00A86F85" w:rsidP="00E178C9">
      <w:pPr>
        <w:tabs>
          <w:tab w:val="left" w:pos="5580"/>
          <w:tab w:val="left" w:pos="9639"/>
        </w:tabs>
        <w:ind w:right="281" w:firstLine="567"/>
        <w:jc w:val="both"/>
      </w:pPr>
      <w:r>
        <w:t>______________</w:t>
      </w:r>
      <w:r w:rsidR="00EA72FD">
        <w:t>______</w:t>
      </w:r>
      <w:r w:rsidR="00AD05BA">
        <w:t>О.А. Чурсина</w:t>
      </w:r>
    </w:p>
    <w:p w14:paraId="15232EF0" w14:textId="343F0047" w:rsidR="00A624ED" w:rsidRDefault="00A624ED" w:rsidP="00244B2B">
      <w:pPr>
        <w:tabs>
          <w:tab w:val="left" w:pos="5580"/>
          <w:tab w:val="left" w:pos="9639"/>
        </w:tabs>
        <w:ind w:right="281"/>
      </w:pPr>
    </w:p>
    <w:p w14:paraId="6FFA7BE8" w14:textId="77777777" w:rsidR="00EA72FD" w:rsidRDefault="00EA72FD" w:rsidP="00244B2B">
      <w:pPr>
        <w:tabs>
          <w:tab w:val="left" w:pos="5580"/>
          <w:tab w:val="left" w:pos="9639"/>
        </w:tabs>
        <w:ind w:right="281"/>
      </w:pPr>
    </w:p>
    <w:p w14:paraId="1BBF0E09" w14:textId="215E50D8" w:rsidR="00A375B0" w:rsidRDefault="009D1593" w:rsidP="00A375B0">
      <w:pPr>
        <w:tabs>
          <w:tab w:val="left" w:pos="5580"/>
          <w:tab w:val="left" w:pos="9639"/>
        </w:tabs>
        <w:ind w:right="281" w:firstLine="567"/>
        <w:jc w:val="both"/>
      </w:pPr>
      <w:r w:rsidRPr="00D5286A">
        <w:t>______________</w:t>
      </w:r>
      <w:r w:rsidR="00EA72FD">
        <w:t>______</w:t>
      </w:r>
      <w:r>
        <w:t>Э.Б. Гусельщиков</w:t>
      </w:r>
    </w:p>
    <w:p w14:paraId="5B4100AB" w14:textId="7770647F" w:rsidR="00A86F85" w:rsidRDefault="00A86F85" w:rsidP="00A375B0">
      <w:pPr>
        <w:tabs>
          <w:tab w:val="left" w:pos="5580"/>
          <w:tab w:val="left" w:pos="9639"/>
        </w:tabs>
        <w:ind w:right="281" w:firstLine="567"/>
        <w:jc w:val="both"/>
      </w:pPr>
    </w:p>
    <w:p w14:paraId="2DCC47A9" w14:textId="77777777" w:rsidR="00EA72FD" w:rsidRDefault="00EA72FD" w:rsidP="00A375B0">
      <w:pPr>
        <w:tabs>
          <w:tab w:val="left" w:pos="5580"/>
          <w:tab w:val="left" w:pos="9639"/>
        </w:tabs>
        <w:ind w:right="281" w:firstLine="567"/>
        <w:jc w:val="both"/>
      </w:pPr>
    </w:p>
    <w:p w14:paraId="68E5E45E" w14:textId="35372475" w:rsidR="00A86F85" w:rsidRPr="00A86F85" w:rsidRDefault="00EA72FD" w:rsidP="00A375B0">
      <w:pPr>
        <w:tabs>
          <w:tab w:val="left" w:pos="5580"/>
          <w:tab w:val="left" w:pos="9639"/>
        </w:tabs>
        <w:ind w:right="281" w:firstLine="567"/>
        <w:jc w:val="both"/>
        <w:rPr>
          <w:bCs/>
        </w:rPr>
      </w:pPr>
      <w:r>
        <w:rPr>
          <w:bCs/>
        </w:rPr>
        <w:t>____________________</w:t>
      </w:r>
      <w:r w:rsidR="00A86F85" w:rsidRPr="00A86F85">
        <w:rPr>
          <w:bCs/>
        </w:rPr>
        <w:t>П.Г. Незнанов</w:t>
      </w:r>
    </w:p>
    <w:p w14:paraId="5F1E5312" w14:textId="1F7E70A7" w:rsidR="00A375B0" w:rsidRDefault="00A375B0" w:rsidP="00E178C9">
      <w:pPr>
        <w:tabs>
          <w:tab w:val="left" w:pos="5580"/>
          <w:tab w:val="left" w:pos="9498"/>
        </w:tabs>
        <w:ind w:right="281"/>
      </w:pPr>
    </w:p>
    <w:p w14:paraId="50B46978" w14:textId="77777777" w:rsidR="00EA72FD" w:rsidRDefault="00EA72FD" w:rsidP="00E178C9">
      <w:pPr>
        <w:tabs>
          <w:tab w:val="left" w:pos="5580"/>
          <w:tab w:val="left" w:pos="9498"/>
        </w:tabs>
        <w:ind w:right="281"/>
      </w:pPr>
    </w:p>
    <w:p w14:paraId="6D54621E" w14:textId="50166148" w:rsidR="00A6393B" w:rsidRDefault="000F3683" w:rsidP="00E178C9">
      <w:pPr>
        <w:tabs>
          <w:tab w:val="left" w:pos="5580"/>
          <w:tab w:val="left" w:pos="9498"/>
        </w:tabs>
        <w:ind w:right="281" w:firstLine="567"/>
      </w:pPr>
      <w:r w:rsidRPr="00D5286A">
        <w:t>Секретарь заседания: _________________</w:t>
      </w:r>
      <w:r w:rsidR="00870DFB">
        <w:t>К.С. Юхневич</w:t>
      </w:r>
    </w:p>
    <w:p w14:paraId="313FF638" w14:textId="77777777" w:rsidR="00727032" w:rsidRDefault="00727032" w:rsidP="00A375B0">
      <w:pPr>
        <w:tabs>
          <w:tab w:val="left" w:pos="5580"/>
          <w:tab w:val="left" w:pos="9498"/>
        </w:tabs>
        <w:ind w:right="281" w:firstLine="567"/>
        <w:sectPr w:rsidR="00727032" w:rsidSect="00C630FA">
          <w:headerReference w:type="default" r:id="rId8"/>
          <w:footerReference w:type="default" r:id="rId9"/>
          <w:pgSz w:w="11906" w:h="16838"/>
          <w:pgMar w:top="568" w:right="707" w:bottom="851" w:left="1276" w:header="708" w:footer="708" w:gutter="0"/>
          <w:cols w:space="708"/>
          <w:titlePg/>
          <w:docGrid w:linePitch="360"/>
        </w:sectPr>
      </w:pPr>
    </w:p>
    <w:p w14:paraId="4A5E44DE" w14:textId="7996D115" w:rsidR="00727032" w:rsidRPr="00727032" w:rsidRDefault="00727032" w:rsidP="00727032">
      <w:pPr>
        <w:autoSpaceDE w:val="0"/>
        <w:autoSpaceDN w:val="0"/>
        <w:adjustRightInd w:val="0"/>
        <w:ind w:firstLine="5529"/>
        <w:jc w:val="both"/>
      </w:pPr>
      <w:bookmarkStart w:id="2" w:name="_Hlt483802884"/>
      <w:r w:rsidRPr="00727032">
        <w:lastRenderedPageBreak/>
        <w:t>Приложение № 1 к протоколу № 3</w:t>
      </w:r>
      <w:r w:rsidR="00EA72FD">
        <w:t>6</w:t>
      </w:r>
    </w:p>
    <w:p w14:paraId="3B131C27" w14:textId="0321FFC8" w:rsidR="00727032" w:rsidRPr="00727032" w:rsidRDefault="00727032" w:rsidP="00727032">
      <w:pPr>
        <w:autoSpaceDE w:val="0"/>
        <w:autoSpaceDN w:val="0"/>
        <w:adjustRightInd w:val="0"/>
        <w:ind w:firstLine="5529"/>
        <w:jc w:val="both"/>
      </w:pPr>
      <w:r w:rsidRPr="00727032">
        <w:t>заседания Правления региональной</w:t>
      </w:r>
    </w:p>
    <w:p w14:paraId="0AFC348E" w14:textId="053E48FC" w:rsidR="00727032" w:rsidRPr="00727032" w:rsidRDefault="00727032" w:rsidP="00727032">
      <w:pPr>
        <w:autoSpaceDE w:val="0"/>
        <w:autoSpaceDN w:val="0"/>
        <w:adjustRightInd w:val="0"/>
        <w:ind w:firstLine="5529"/>
        <w:jc w:val="both"/>
      </w:pPr>
      <w:r>
        <w:t>э</w:t>
      </w:r>
      <w:r w:rsidRPr="00727032">
        <w:t xml:space="preserve">нергетической комиссии </w:t>
      </w:r>
    </w:p>
    <w:p w14:paraId="10990474" w14:textId="028BF157" w:rsidR="00E7740F" w:rsidRDefault="00727032" w:rsidP="00E7740F">
      <w:pPr>
        <w:autoSpaceDE w:val="0"/>
        <w:autoSpaceDN w:val="0"/>
        <w:adjustRightInd w:val="0"/>
        <w:ind w:firstLine="5529"/>
        <w:jc w:val="both"/>
      </w:pPr>
      <w:r w:rsidRPr="00727032">
        <w:t>Кемеровской области</w:t>
      </w:r>
      <w:r w:rsidR="00E7740F">
        <w:t xml:space="preserve"> от </w:t>
      </w:r>
      <w:r w:rsidR="00EA72FD">
        <w:t>07</w:t>
      </w:r>
      <w:r w:rsidR="00E7740F">
        <w:t>.0</w:t>
      </w:r>
      <w:r w:rsidR="00EA72FD">
        <w:t>6</w:t>
      </w:r>
      <w:r w:rsidR="00E7740F">
        <w:t>.2019</w:t>
      </w:r>
    </w:p>
    <w:p w14:paraId="5DDD3DEF" w14:textId="3220787F" w:rsidR="00C630FA" w:rsidRDefault="00C630FA" w:rsidP="00C630FA">
      <w:pPr>
        <w:autoSpaceDE w:val="0"/>
        <w:autoSpaceDN w:val="0"/>
        <w:adjustRightInd w:val="0"/>
        <w:jc w:val="both"/>
      </w:pPr>
    </w:p>
    <w:p w14:paraId="18515BCF" w14:textId="77777777" w:rsidR="00B836DB" w:rsidRPr="00B836DB" w:rsidRDefault="00B836DB" w:rsidP="00B836DB">
      <w:pPr>
        <w:keepNext/>
        <w:jc w:val="center"/>
        <w:outlineLvl w:val="0"/>
        <w:rPr>
          <w:b/>
          <w:iCs/>
          <w:sz w:val="28"/>
          <w:szCs w:val="28"/>
        </w:rPr>
      </w:pPr>
      <w:r w:rsidRPr="00B836DB">
        <w:rPr>
          <w:b/>
          <w:iCs/>
          <w:sz w:val="28"/>
          <w:szCs w:val="28"/>
        </w:rPr>
        <w:t>Экспертное заключение</w:t>
      </w:r>
    </w:p>
    <w:p w14:paraId="043BD8EA" w14:textId="77777777" w:rsidR="00B836DB" w:rsidRPr="00B836DB" w:rsidRDefault="00B836DB" w:rsidP="00B836DB">
      <w:pPr>
        <w:keepNext/>
        <w:jc w:val="center"/>
        <w:outlineLvl w:val="0"/>
        <w:rPr>
          <w:b/>
          <w:iCs/>
          <w:sz w:val="28"/>
          <w:szCs w:val="28"/>
        </w:rPr>
      </w:pPr>
      <w:r w:rsidRPr="00B836DB">
        <w:rPr>
          <w:b/>
          <w:iCs/>
          <w:sz w:val="28"/>
          <w:szCs w:val="28"/>
        </w:rPr>
        <w:t>региональной энергетической комиссии Кемеровской области</w:t>
      </w:r>
    </w:p>
    <w:p w14:paraId="06FD2BC7" w14:textId="77777777" w:rsidR="00B836DB" w:rsidRPr="00B836DB" w:rsidRDefault="00B836DB" w:rsidP="00B836DB">
      <w:pPr>
        <w:tabs>
          <w:tab w:val="left" w:pos="10206"/>
        </w:tabs>
        <w:jc w:val="center"/>
        <w:rPr>
          <w:sz w:val="28"/>
          <w:szCs w:val="28"/>
        </w:rPr>
      </w:pPr>
      <w:r w:rsidRPr="00B836DB">
        <w:rPr>
          <w:sz w:val="28"/>
          <w:szCs w:val="28"/>
        </w:rPr>
        <w:t>по материалам, представленным ООО «Чистый Город Кемерово»,</w:t>
      </w:r>
    </w:p>
    <w:p w14:paraId="39852F8F" w14:textId="77777777" w:rsidR="00B836DB" w:rsidRPr="00B836DB" w:rsidRDefault="00B836DB" w:rsidP="00B836DB">
      <w:pPr>
        <w:tabs>
          <w:tab w:val="left" w:pos="10206"/>
        </w:tabs>
        <w:jc w:val="center"/>
        <w:rPr>
          <w:sz w:val="28"/>
          <w:szCs w:val="28"/>
        </w:rPr>
      </w:pPr>
      <w:r w:rsidRPr="00B836DB">
        <w:rPr>
          <w:sz w:val="28"/>
          <w:szCs w:val="28"/>
        </w:rPr>
        <w:t xml:space="preserve"> для утверждения единых тарифов на услугу регионального оператора по обращению с твердыми коммунальными отходами по зоне деятельности СЕВЕР, на период с 01.07.2019 по 31.12.2019</w:t>
      </w:r>
    </w:p>
    <w:p w14:paraId="457E589E" w14:textId="77777777" w:rsidR="00B836DB" w:rsidRPr="00B836DB" w:rsidRDefault="00B836DB" w:rsidP="00B836DB">
      <w:pPr>
        <w:tabs>
          <w:tab w:val="left" w:pos="10206"/>
        </w:tabs>
        <w:ind w:firstLine="709"/>
        <w:jc w:val="center"/>
        <w:rPr>
          <w:sz w:val="12"/>
          <w:szCs w:val="28"/>
        </w:rPr>
      </w:pPr>
    </w:p>
    <w:p w14:paraId="1B1A6CCF" w14:textId="77777777" w:rsidR="00B836DB" w:rsidRPr="00B836DB" w:rsidRDefault="00B836DB" w:rsidP="00B836DB">
      <w:pPr>
        <w:jc w:val="both"/>
        <w:rPr>
          <w:i/>
          <w:sz w:val="6"/>
          <w:szCs w:val="28"/>
        </w:rPr>
      </w:pPr>
    </w:p>
    <w:p w14:paraId="556BBBAA" w14:textId="77777777" w:rsidR="00B836DB" w:rsidRPr="00B836DB" w:rsidRDefault="00B836DB" w:rsidP="00B836DB">
      <w:pPr>
        <w:ind w:firstLine="709"/>
        <w:jc w:val="both"/>
        <w:rPr>
          <w:sz w:val="8"/>
          <w:szCs w:val="28"/>
        </w:rPr>
      </w:pPr>
    </w:p>
    <w:p w14:paraId="210B4DEA" w14:textId="77777777" w:rsidR="00B836DB" w:rsidRPr="00B836DB" w:rsidRDefault="00B836DB" w:rsidP="00B836DB">
      <w:pPr>
        <w:ind w:firstLine="709"/>
        <w:jc w:val="both"/>
        <w:rPr>
          <w:sz w:val="6"/>
          <w:szCs w:val="28"/>
        </w:rPr>
      </w:pPr>
    </w:p>
    <w:p w14:paraId="49B8C5BA" w14:textId="77777777" w:rsidR="00B836DB" w:rsidRPr="00B836DB" w:rsidRDefault="00B836DB" w:rsidP="00B836DB">
      <w:pPr>
        <w:ind w:firstLine="709"/>
        <w:jc w:val="both"/>
        <w:rPr>
          <w:sz w:val="28"/>
          <w:szCs w:val="28"/>
        </w:rPr>
      </w:pPr>
      <w:r w:rsidRPr="00B836DB">
        <w:rPr>
          <w:sz w:val="28"/>
          <w:szCs w:val="28"/>
        </w:rPr>
        <w:t>Начальник отдела региональной энергетической комиссии Кемеровской области (далее – специалист), рассмотрев представленные организацией предложения по установлению единых тарифов на услугу регионального оператора по обращению с твердыми коммунальными отходами отмечает, что они отражают экономическую ситуацию в организации в сложившихся условиях хозяйствования.</w:t>
      </w:r>
    </w:p>
    <w:p w14:paraId="5086417E" w14:textId="00E88BCE" w:rsidR="00B836DB" w:rsidRPr="00B836DB" w:rsidRDefault="00B836DB" w:rsidP="00B836DB">
      <w:pPr>
        <w:ind w:firstLine="709"/>
        <w:jc w:val="both"/>
        <w:rPr>
          <w:sz w:val="28"/>
          <w:szCs w:val="28"/>
        </w:rPr>
      </w:pPr>
      <w:r w:rsidRPr="00B836DB">
        <w:rPr>
          <w:sz w:val="28"/>
          <w:szCs w:val="28"/>
        </w:rPr>
        <w:t>По результатам конкурсного отбора, соглашением от 22.11.2018 об организации деятельности по обращению с твердыми коммунальными отходами на территории зоны «СЕВЕР» Кемеровской области ООО «Чистый Город Кемерово» присвоен статус регионального оператора. Соглашение заключено сроком на 10 лет.</w:t>
      </w:r>
    </w:p>
    <w:p w14:paraId="498B5F35" w14:textId="77777777" w:rsidR="00B836DB" w:rsidRPr="00B836DB" w:rsidRDefault="00B836DB" w:rsidP="00B836DB">
      <w:pPr>
        <w:ind w:firstLine="709"/>
        <w:jc w:val="both"/>
        <w:rPr>
          <w:color w:val="00B0F0"/>
          <w:sz w:val="20"/>
          <w:szCs w:val="28"/>
        </w:rPr>
      </w:pPr>
    </w:p>
    <w:p w14:paraId="02D04555" w14:textId="77777777" w:rsidR="00B836DB" w:rsidRPr="00B836DB" w:rsidRDefault="00B836DB" w:rsidP="00B836DB">
      <w:pPr>
        <w:ind w:firstLine="709"/>
        <w:jc w:val="center"/>
        <w:rPr>
          <w:b/>
          <w:sz w:val="28"/>
          <w:szCs w:val="28"/>
          <w:u w:val="single"/>
        </w:rPr>
      </w:pPr>
      <w:r w:rsidRPr="00B836DB">
        <w:rPr>
          <w:b/>
          <w:sz w:val="28"/>
          <w:szCs w:val="28"/>
          <w:u w:val="single"/>
        </w:rPr>
        <w:t xml:space="preserve">Общая характеристика </w:t>
      </w:r>
    </w:p>
    <w:p w14:paraId="0B006F86" w14:textId="77777777" w:rsidR="00B836DB" w:rsidRPr="00B836DB" w:rsidRDefault="00B836DB" w:rsidP="00B836DB">
      <w:pPr>
        <w:ind w:firstLine="709"/>
        <w:jc w:val="center"/>
        <w:rPr>
          <w:b/>
          <w:sz w:val="10"/>
          <w:szCs w:val="10"/>
          <w:u w:val="single"/>
        </w:rPr>
      </w:pPr>
    </w:p>
    <w:p w14:paraId="2AC33084" w14:textId="77777777" w:rsidR="00B836DB" w:rsidRPr="00B836DB" w:rsidRDefault="00B836DB" w:rsidP="00B836DB">
      <w:pPr>
        <w:ind w:firstLine="709"/>
        <w:jc w:val="both"/>
        <w:rPr>
          <w:sz w:val="28"/>
          <w:szCs w:val="28"/>
        </w:rPr>
      </w:pPr>
      <w:r w:rsidRPr="00B836DB">
        <w:rPr>
          <w:sz w:val="28"/>
          <w:szCs w:val="28"/>
        </w:rPr>
        <w:t xml:space="preserve">Региональный оператор обеспечивает осуществление деятельности по обращению с твердыми коммунальными отходами (сбор, транспортировку, обработку, утилизацию, обезвреживание, захоронение) в соответствии с территориальной схемой, утвержденной постановлением Коллегии Администрации Кемеровской области от 26.09.2016 № 367 «Об утверждении территориальной схемы обращения с отходами производства и потребления, в том числе с твердыми коммунальными отходами, Кемеровской области», комплексной региональной программой, утвержденной постановлением Коллегии Администрации Кемеровской области от 09.08.2017 № 419 «Об утверждении комплексной региональной программы «Обращение с отходами производства и потребления, в том числе с твердыми коммунальными отходами, Кемеровской области» на 2017-2026 годы».  </w:t>
      </w:r>
    </w:p>
    <w:p w14:paraId="1D28F157" w14:textId="77777777" w:rsidR="00B836DB" w:rsidRPr="00B836DB" w:rsidRDefault="00B836DB" w:rsidP="00B836DB">
      <w:pPr>
        <w:ind w:firstLine="709"/>
        <w:jc w:val="both"/>
        <w:rPr>
          <w:sz w:val="28"/>
          <w:szCs w:val="28"/>
        </w:rPr>
      </w:pPr>
      <w:r w:rsidRPr="00B836DB">
        <w:rPr>
          <w:sz w:val="28"/>
          <w:szCs w:val="28"/>
        </w:rPr>
        <w:t xml:space="preserve">В зону «СЕВЕР» Кемеровской области входят: Анжеро-Судженский городской округ, Беловский городской округ, Березовский городской округ, Кемеровский городской округ, Ленинск-Кузнецкий городской округ, Полысаевский городской округ, Тайгинский городской округ, Юргинский городской округ, Беловский муниципальный район, Гурьевский муниципальный район, Ижморский муниципальный район, Кемеровский муниципальный район, Крапивинский муниципальный район, Ленинск-Кузнецкий муниципальный район, Мариинский муниципальный район, Промышленновский муниципальный район, Тисульский муниципальный район, Топкинский муниципальный район, Тяжинский муниципальный район, Чебулинский муниципальный район, </w:t>
      </w:r>
      <w:r w:rsidRPr="00B836DB">
        <w:rPr>
          <w:sz w:val="28"/>
          <w:szCs w:val="28"/>
        </w:rPr>
        <w:lastRenderedPageBreak/>
        <w:t>Юргинский муниципальный район, Яйский муниципальный район, Яшкинский муниципальный район.</w:t>
      </w:r>
    </w:p>
    <w:p w14:paraId="46BF6671" w14:textId="77777777" w:rsidR="00B836DB" w:rsidRPr="00B836DB" w:rsidRDefault="00B836DB" w:rsidP="00B836DB">
      <w:pPr>
        <w:ind w:firstLine="709"/>
        <w:jc w:val="both"/>
        <w:rPr>
          <w:sz w:val="28"/>
          <w:szCs w:val="28"/>
        </w:rPr>
      </w:pPr>
      <w:r w:rsidRPr="00B836DB">
        <w:rPr>
          <w:sz w:val="28"/>
          <w:szCs w:val="28"/>
        </w:rPr>
        <w:t>Для каждого муниципального образования определены оптимальные направления транспортирования отходов исходя из минимальных расходов на их транспортирование. При построении схемы потоков твердых коммунальных отходов решалась задача оптимизации расходов на транспортирование твердых коммунальных отходов. Для каждого муниципального образования были составлены маршруты движения до объектов по обращению с отходами по дорогам общего пользования. В случае если в качестве таких объектов рассматривались сортировки, были составлены маршруты движения отходов на полигоны (с учетом снижения расходов на транспортирование отходов после их сортировки).</w:t>
      </w:r>
    </w:p>
    <w:p w14:paraId="37C9D85A" w14:textId="77777777" w:rsidR="00B836DB" w:rsidRPr="00B836DB" w:rsidRDefault="00B836DB" w:rsidP="00B836DB">
      <w:pPr>
        <w:ind w:firstLine="709"/>
        <w:jc w:val="both"/>
        <w:rPr>
          <w:sz w:val="28"/>
          <w:szCs w:val="28"/>
        </w:rPr>
      </w:pPr>
      <w:r w:rsidRPr="00B836DB">
        <w:rPr>
          <w:sz w:val="28"/>
          <w:szCs w:val="28"/>
        </w:rPr>
        <w:t>В соответствии с требованиями действующего законодательства весь объем твердых коммунальных отходов, из которого может быть выделена полезная фракция, перед захоронением должен проходить обработку (сортировку). На территории Кемеровской области по зоне «СЕВЕР» до настоящего времени твердые коммунальные отходы размещаются (захораниваются) на объектах размещения отходов без предварительной обработки.</w:t>
      </w:r>
    </w:p>
    <w:p w14:paraId="557DC804" w14:textId="77777777" w:rsidR="00B836DB" w:rsidRPr="00B836DB" w:rsidRDefault="00B836DB" w:rsidP="00B836DB">
      <w:pPr>
        <w:ind w:firstLine="709"/>
        <w:jc w:val="both"/>
        <w:rPr>
          <w:sz w:val="28"/>
          <w:szCs w:val="28"/>
        </w:rPr>
      </w:pPr>
      <w:r w:rsidRPr="00B836DB">
        <w:rPr>
          <w:sz w:val="28"/>
          <w:szCs w:val="28"/>
        </w:rPr>
        <w:t>С целью реорганизации существующей системы обращения с твердыми коммунальными отходами территориальной схемой и комплексной программой предусмотрено строительство сортировочных станций</w:t>
      </w:r>
      <w:r w:rsidRPr="00B836DB">
        <w:rPr>
          <w:color w:val="00B0F0"/>
          <w:sz w:val="28"/>
          <w:szCs w:val="28"/>
        </w:rPr>
        <w:t xml:space="preserve"> </w:t>
      </w:r>
      <w:r w:rsidRPr="00B836DB">
        <w:rPr>
          <w:sz w:val="28"/>
          <w:szCs w:val="28"/>
        </w:rPr>
        <w:t xml:space="preserve">в Кемеровском городском округе, Юргинском городском округе, Яшкинском муниципальном районе, Беловском городском округе, Мариинском муниципальном районе, Анжеро-Судженском городском округе, Ленинск-Кузнецком городском округе, Промышленновском муниципальном районе. </w:t>
      </w:r>
    </w:p>
    <w:p w14:paraId="556F1AB1" w14:textId="77777777" w:rsidR="00B836DB" w:rsidRPr="00B836DB" w:rsidRDefault="00B836DB" w:rsidP="00B836DB">
      <w:pPr>
        <w:ind w:firstLine="709"/>
        <w:jc w:val="both"/>
        <w:rPr>
          <w:sz w:val="28"/>
          <w:szCs w:val="28"/>
        </w:rPr>
      </w:pPr>
      <w:r w:rsidRPr="00B836DB">
        <w:rPr>
          <w:sz w:val="28"/>
          <w:szCs w:val="28"/>
        </w:rPr>
        <w:t>Кроме того, предусмотрены мероприятия, направленные на реконструкцию существующих объектов размещения отходов в Мариинском муниципальном районе, Анжеро-Судженском городском округе, Юргинском городском округе, а также строительство полигона для размещения твердых коммунальных отходов в Кемеровском муниципальном районе.</w:t>
      </w:r>
    </w:p>
    <w:p w14:paraId="225FDEF4" w14:textId="77777777" w:rsidR="00B836DB" w:rsidRPr="00B836DB" w:rsidRDefault="00B836DB" w:rsidP="00B836DB">
      <w:pPr>
        <w:ind w:firstLine="709"/>
        <w:jc w:val="both"/>
        <w:rPr>
          <w:color w:val="00B0F0"/>
          <w:sz w:val="20"/>
          <w:szCs w:val="28"/>
        </w:rPr>
      </w:pPr>
    </w:p>
    <w:p w14:paraId="52F90AA2" w14:textId="77777777" w:rsidR="00B836DB" w:rsidRPr="00B836DB" w:rsidRDefault="00B836DB" w:rsidP="00B836DB">
      <w:pPr>
        <w:ind w:firstLine="709"/>
        <w:jc w:val="center"/>
        <w:rPr>
          <w:b/>
          <w:sz w:val="28"/>
          <w:szCs w:val="28"/>
          <w:u w:val="single"/>
        </w:rPr>
      </w:pPr>
      <w:r w:rsidRPr="00B836DB">
        <w:rPr>
          <w:b/>
          <w:sz w:val="28"/>
          <w:szCs w:val="28"/>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3719DA72" w14:textId="77777777" w:rsidR="00B836DB" w:rsidRPr="00B836DB" w:rsidRDefault="00B836DB" w:rsidP="00B836DB">
      <w:pPr>
        <w:ind w:firstLine="709"/>
        <w:jc w:val="center"/>
        <w:rPr>
          <w:b/>
          <w:color w:val="00B0F0"/>
          <w:sz w:val="10"/>
          <w:szCs w:val="28"/>
          <w:u w:val="single"/>
        </w:rPr>
      </w:pPr>
    </w:p>
    <w:p w14:paraId="75DE08F9" w14:textId="77777777" w:rsidR="00B836DB" w:rsidRPr="00B836DB" w:rsidRDefault="00B836DB" w:rsidP="00B836DB">
      <w:pPr>
        <w:ind w:firstLine="709"/>
        <w:jc w:val="both"/>
        <w:rPr>
          <w:sz w:val="28"/>
          <w:szCs w:val="28"/>
        </w:rPr>
      </w:pPr>
      <w:r w:rsidRPr="00B836DB">
        <w:rPr>
          <w:sz w:val="28"/>
          <w:szCs w:val="28"/>
        </w:rPr>
        <w:t xml:space="preserve">Согласно п. 15 «Правил регулирования тарифов в сфере обращения с твердыми коммунальными отходами» (далее – «Правила»), утвержденных постановлением Правительства Российской Федерации от 30.05.2016 № 484 «О ценообразовании в области обращения с твердыми коммунальными отходами» для организации, в отношении которой ранее не осуществлялось государственное регулирование тарифов, тарифы на текущий год определяются в случае, если предложение об установлении тарифов подано не позднее 1 ноября текущего года. В этом случае тарифы для организации устанавливаются в течение 30 календарных дней со дня поступления в орган регулирования предложения об установлении тарифов и необходимых обосновывающих материалов в полном объеме. По </w:t>
      </w:r>
      <w:r w:rsidRPr="00B836DB">
        <w:rPr>
          <w:sz w:val="28"/>
          <w:szCs w:val="28"/>
        </w:rPr>
        <w:lastRenderedPageBreak/>
        <w:t>решению органа регулирования указанный срок может быть продлен не более чем на 30 календарных дней.</w:t>
      </w:r>
    </w:p>
    <w:p w14:paraId="620B362F" w14:textId="77777777" w:rsidR="00B836DB" w:rsidRPr="00B836DB" w:rsidRDefault="00B836DB" w:rsidP="00B836DB">
      <w:pPr>
        <w:ind w:firstLine="709"/>
        <w:jc w:val="both"/>
        <w:rPr>
          <w:sz w:val="28"/>
          <w:szCs w:val="28"/>
        </w:rPr>
      </w:pPr>
      <w:r w:rsidRPr="00B836DB">
        <w:rPr>
          <w:sz w:val="28"/>
          <w:szCs w:val="28"/>
        </w:rPr>
        <w:t>Организацией было представлено заявление об установлении единых тарифов на услугу регионального оператора по обращению с твердыми коммунальными отходами по зоне деятельности «Север» на 2019-2022 годы от 10.04.2019 № 259 (вх. от 10.04.2019 № 1607).</w:t>
      </w:r>
    </w:p>
    <w:p w14:paraId="632AA17B" w14:textId="0DD82434" w:rsidR="00B836DB" w:rsidRPr="00B836DB" w:rsidRDefault="00B836DB" w:rsidP="00B836DB">
      <w:pPr>
        <w:ind w:firstLine="709"/>
        <w:jc w:val="both"/>
        <w:rPr>
          <w:sz w:val="28"/>
          <w:szCs w:val="28"/>
        </w:rPr>
      </w:pPr>
      <w:r w:rsidRPr="00B836DB">
        <w:rPr>
          <w:sz w:val="28"/>
          <w:szCs w:val="28"/>
        </w:rPr>
        <w:t>Расчетно-обосновывающие материалы, представленные вместе с указанным заявлением, были подготовлены в соответствии с требованиями Правил, представлены надлежащим образом, пронумерованы, заверены подписью руководителя и скреплены печатью предприятия.</w:t>
      </w:r>
    </w:p>
    <w:p w14:paraId="7581E7E9" w14:textId="77777777" w:rsidR="00B836DB" w:rsidRPr="00B836DB" w:rsidRDefault="00B836DB" w:rsidP="00B836DB">
      <w:pPr>
        <w:ind w:firstLine="709"/>
        <w:jc w:val="both"/>
        <w:rPr>
          <w:sz w:val="28"/>
          <w:szCs w:val="28"/>
        </w:rPr>
      </w:pPr>
      <w:r w:rsidRPr="00B836DB">
        <w:rPr>
          <w:sz w:val="28"/>
          <w:szCs w:val="28"/>
        </w:rPr>
        <w:t>На основании представленных документов регулятором было открыто дело «Об установлении единых тарифов на услугу регионального оператора по обращению с твердыми коммунальными отходами на 2019-2022 годы, оказываемую ООО «Чистый Город Кемерово» по зоне деятельности СЕВЕР» за № 122-ТКО» от 23.04.2019.</w:t>
      </w:r>
    </w:p>
    <w:p w14:paraId="13AADBFE" w14:textId="77777777" w:rsidR="00B836DB" w:rsidRPr="00B836DB" w:rsidRDefault="00B836DB" w:rsidP="00B836DB">
      <w:pPr>
        <w:ind w:firstLine="709"/>
        <w:jc w:val="both"/>
        <w:rPr>
          <w:sz w:val="28"/>
          <w:szCs w:val="28"/>
        </w:rPr>
      </w:pPr>
      <w:r w:rsidRPr="00B836DB">
        <w:rPr>
          <w:sz w:val="28"/>
          <w:szCs w:val="28"/>
        </w:rPr>
        <w:t>Пунктом 13 Правил предусмотрено, что в случае, если в ходе анализа представленных предложений об установлении тарифов возникает необходимость уточнения предложений об установлении тарифов, орган регулирования запрашивает дополнительные сведения. При этом срок предоставления таких сведений определяется органом регулирования, но не может быть менее 7 рабочих дней со дня поступления запроса в регулируемую организацию.</w:t>
      </w:r>
    </w:p>
    <w:p w14:paraId="1CC66CFA" w14:textId="77777777" w:rsidR="00B836DB" w:rsidRPr="00B836DB" w:rsidRDefault="00B836DB" w:rsidP="00B836DB">
      <w:pPr>
        <w:ind w:firstLine="709"/>
        <w:jc w:val="both"/>
        <w:rPr>
          <w:sz w:val="28"/>
          <w:szCs w:val="28"/>
        </w:rPr>
      </w:pPr>
      <w:r w:rsidRPr="00B836DB">
        <w:rPr>
          <w:sz w:val="28"/>
          <w:szCs w:val="28"/>
        </w:rPr>
        <w:t>Воспользовавшись данным правом, регулятором был направлен запрос от 19.04.2019 № М-10-59/1292-02 в организацию в целях получения дополнительной информации о плановых расходах на транспортирование твердых коммунальных отходов на 2019 год в разрезе организаций транспортировщиков со сроком предоставления информации 30.04.2019. Ответ был предоставлен организацией 06.05.2019 № 298 (вх. 06.05.2019 № 2439) с нарушением срока.</w:t>
      </w:r>
    </w:p>
    <w:p w14:paraId="034F7429" w14:textId="77777777" w:rsidR="00B836DB" w:rsidRPr="00B836DB" w:rsidRDefault="00B836DB" w:rsidP="00B836DB">
      <w:pPr>
        <w:ind w:firstLine="709"/>
        <w:jc w:val="both"/>
        <w:rPr>
          <w:sz w:val="28"/>
          <w:szCs w:val="28"/>
        </w:rPr>
      </w:pPr>
      <w:r w:rsidRPr="00B836DB">
        <w:rPr>
          <w:sz w:val="28"/>
          <w:szCs w:val="28"/>
        </w:rPr>
        <w:t>При детальном рассмотрении представленных материалов по статьям расходов возникла необходимость в получении дополнительных сведений и обосновывающих материалов. Руководствуясь п. 15 Правил, регулятором был продлен срок рассмотрения на 30 календарных дней с уведомлением организации письмом от 08.05.2019 № М-10-57/1500-02. Вместе с тем, регулятором был направлен еще один запрос от 08.05.2019 № М-10-57/1501-02, о необходимости предоставления дополнительных материалов и пояснений в целях экономической обоснованности заявленных плановых расходов со сроком предоставления информации 20.05.2019. Ответ был предоставлен организацией 22.05.2019 № 321 (вх. от 22.05.2019 № 2722) с нарушением срока.</w:t>
      </w:r>
    </w:p>
    <w:p w14:paraId="1A280B5C" w14:textId="77777777" w:rsidR="00B836DB" w:rsidRPr="00B836DB" w:rsidRDefault="00B836DB" w:rsidP="00B836DB">
      <w:pPr>
        <w:ind w:firstLine="709"/>
        <w:jc w:val="both"/>
        <w:rPr>
          <w:sz w:val="20"/>
          <w:szCs w:val="28"/>
        </w:rPr>
      </w:pPr>
      <w:r w:rsidRPr="00B836DB">
        <w:rPr>
          <w:sz w:val="28"/>
          <w:szCs w:val="28"/>
        </w:rPr>
        <w:t xml:space="preserve"> </w:t>
      </w:r>
    </w:p>
    <w:p w14:paraId="0D488053" w14:textId="77777777" w:rsidR="00B836DB" w:rsidRPr="00B836DB" w:rsidRDefault="00B836DB" w:rsidP="00B836DB">
      <w:pPr>
        <w:ind w:firstLine="709"/>
        <w:jc w:val="center"/>
        <w:rPr>
          <w:b/>
          <w:sz w:val="28"/>
          <w:szCs w:val="28"/>
          <w:u w:val="single"/>
        </w:rPr>
      </w:pPr>
      <w:r w:rsidRPr="00B836DB">
        <w:rPr>
          <w:b/>
          <w:sz w:val="28"/>
          <w:szCs w:val="28"/>
          <w:u w:val="single"/>
        </w:rPr>
        <w:t>Оценка достоверности данных,</w:t>
      </w:r>
    </w:p>
    <w:p w14:paraId="316FA79A" w14:textId="37F18854" w:rsidR="00B836DB" w:rsidRDefault="00B836DB" w:rsidP="00B836DB">
      <w:pPr>
        <w:ind w:firstLine="709"/>
        <w:jc w:val="center"/>
        <w:rPr>
          <w:b/>
          <w:sz w:val="28"/>
          <w:szCs w:val="28"/>
          <w:u w:val="single"/>
        </w:rPr>
      </w:pPr>
      <w:r w:rsidRPr="00B836DB">
        <w:rPr>
          <w:b/>
          <w:sz w:val="28"/>
          <w:szCs w:val="28"/>
          <w:u w:val="single"/>
        </w:rPr>
        <w:t xml:space="preserve"> приведенных в предложениях об установлении тарифов </w:t>
      </w:r>
    </w:p>
    <w:p w14:paraId="4807C326" w14:textId="77777777" w:rsidR="00B836DB" w:rsidRPr="00B836DB" w:rsidRDefault="00B836DB" w:rsidP="00B836DB">
      <w:pPr>
        <w:ind w:firstLine="709"/>
        <w:jc w:val="center"/>
        <w:rPr>
          <w:b/>
          <w:sz w:val="28"/>
          <w:szCs w:val="28"/>
          <w:u w:val="single"/>
        </w:rPr>
      </w:pPr>
    </w:p>
    <w:p w14:paraId="237D824F" w14:textId="77777777" w:rsidR="00B836DB" w:rsidRPr="00B836DB" w:rsidRDefault="00B836DB" w:rsidP="00B836DB">
      <w:pPr>
        <w:ind w:firstLine="709"/>
        <w:jc w:val="center"/>
        <w:rPr>
          <w:b/>
          <w:sz w:val="10"/>
          <w:szCs w:val="28"/>
          <w:u w:val="single"/>
        </w:rPr>
      </w:pPr>
    </w:p>
    <w:p w14:paraId="20FCCF7E" w14:textId="77777777" w:rsidR="00B836DB" w:rsidRPr="00B836DB" w:rsidRDefault="00B836DB" w:rsidP="00B836DB">
      <w:pPr>
        <w:ind w:firstLine="709"/>
        <w:jc w:val="both"/>
        <w:rPr>
          <w:sz w:val="28"/>
          <w:szCs w:val="28"/>
        </w:rPr>
      </w:pPr>
      <w:r w:rsidRPr="00B836DB">
        <w:rPr>
          <w:sz w:val="28"/>
          <w:szCs w:val="28"/>
        </w:rPr>
        <w:t xml:space="preserve">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w:t>
      </w:r>
      <w:r w:rsidRPr="00B836DB">
        <w:rPr>
          <w:sz w:val="28"/>
          <w:szCs w:val="28"/>
        </w:rPr>
        <w:lastRenderedPageBreak/>
        <w:t>представленная организацией информация является достоверной. Ответственность за достоверность информации несет руководитель организации.</w:t>
      </w:r>
    </w:p>
    <w:p w14:paraId="1DB0D07E" w14:textId="77777777" w:rsidR="00B836DB" w:rsidRPr="00B836DB" w:rsidRDefault="00B836DB" w:rsidP="00B836DB">
      <w:pPr>
        <w:ind w:firstLine="709"/>
        <w:jc w:val="both"/>
        <w:rPr>
          <w:sz w:val="28"/>
          <w:szCs w:val="28"/>
        </w:rPr>
      </w:pPr>
      <w:r w:rsidRPr="00B836DB">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регулируемым видам деятельности на 2019-2022 годы.</w:t>
      </w:r>
    </w:p>
    <w:p w14:paraId="233B42B3" w14:textId="77777777" w:rsidR="00B836DB" w:rsidRPr="00B836DB" w:rsidRDefault="00B836DB" w:rsidP="00B836DB">
      <w:pPr>
        <w:ind w:firstLine="709"/>
        <w:jc w:val="both"/>
        <w:rPr>
          <w:sz w:val="28"/>
          <w:szCs w:val="28"/>
        </w:rPr>
      </w:pPr>
      <w:r w:rsidRPr="00B836DB">
        <w:rPr>
          <w:sz w:val="28"/>
          <w:szCs w:val="28"/>
        </w:rPr>
        <w:t xml:space="preserve">Экспертная оценка экономической обоснованности расходов на услуги регионального оператора, принимаемых для расчета единых тарифов на 2019-2022 годы, производилась на основе анализа общей сметы расходов по экономическим элементам. В процессе оценки специалист опирался на результаты постатейного анализа с учетом плановых данных о работе организации. </w:t>
      </w:r>
    </w:p>
    <w:p w14:paraId="337A8719" w14:textId="77777777" w:rsidR="00B836DB" w:rsidRPr="00B836DB" w:rsidRDefault="00B836DB" w:rsidP="00B836DB">
      <w:pPr>
        <w:tabs>
          <w:tab w:val="left" w:pos="1134"/>
        </w:tabs>
        <w:ind w:firstLine="709"/>
        <w:jc w:val="both"/>
        <w:rPr>
          <w:sz w:val="28"/>
          <w:szCs w:val="28"/>
        </w:rPr>
      </w:pPr>
      <w:r w:rsidRPr="00B836DB">
        <w:rPr>
          <w:sz w:val="28"/>
          <w:szCs w:val="28"/>
        </w:rPr>
        <w:t>В целях экономического обоснования затрат организации, включаемых в необходимую валовую выручку, регулирующим органом запрашивались расчеты, копии документов, копии договоров о поставке материалов, сырья, выполнении работ сторонними организациями и прочую информацию в соответствии с требованиями действующего законодательства.</w:t>
      </w:r>
    </w:p>
    <w:p w14:paraId="7E9D9B27" w14:textId="77777777" w:rsidR="00B836DB" w:rsidRPr="00B836DB" w:rsidRDefault="00B836DB" w:rsidP="00B836DB">
      <w:pPr>
        <w:ind w:firstLine="709"/>
        <w:jc w:val="both"/>
        <w:rPr>
          <w:sz w:val="28"/>
          <w:szCs w:val="28"/>
        </w:rPr>
      </w:pPr>
      <w:r w:rsidRPr="00B836DB">
        <w:rPr>
          <w:sz w:val="28"/>
          <w:szCs w:val="28"/>
        </w:rPr>
        <w:t xml:space="preserve">В части закупочной деятельности организацией представлено: </w:t>
      </w:r>
    </w:p>
    <w:p w14:paraId="7F561589" w14:textId="77777777" w:rsidR="00B836DB" w:rsidRPr="00B836DB" w:rsidRDefault="00B836DB" w:rsidP="00B836DB">
      <w:pPr>
        <w:ind w:firstLine="709"/>
        <w:jc w:val="both"/>
        <w:rPr>
          <w:sz w:val="28"/>
          <w:szCs w:val="28"/>
        </w:rPr>
      </w:pPr>
      <w:r w:rsidRPr="00B836DB">
        <w:rPr>
          <w:sz w:val="28"/>
          <w:szCs w:val="28"/>
        </w:rPr>
        <w:t>- положение об аукционной комиссии ООО «Чистый Город Кемерово» по определению исполнителей на оказание услуг по транспортированию твердых коммунальных отходов на территории зоны «Север» Кемеровской области от 19.11.2018;</w:t>
      </w:r>
    </w:p>
    <w:p w14:paraId="2485180A" w14:textId="77777777" w:rsidR="00B836DB" w:rsidRPr="00B836DB" w:rsidRDefault="00B836DB" w:rsidP="00B836DB">
      <w:pPr>
        <w:ind w:firstLine="709"/>
        <w:jc w:val="both"/>
        <w:rPr>
          <w:sz w:val="28"/>
          <w:szCs w:val="28"/>
        </w:rPr>
      </w:pPr>
      <w:r w:rsidRPr="00B836DB">
        <w:rPr>
          <w:sz w:val="28"/>
          <w:szCs w:val="28"/>
        </w:rPr>
        <w:t>- приказ от 09.2019 № 1 об утверждении состава аукционной комиссии;</w:t>
      </w:r>
    </w:p>
    <w:p w14:paraId="20F8076F" w14:textId="77777777" w:rsidR="00B836DB" w:rsidRPr="00B836DB" w:rsidRDefault="00B836DB" w:rsidP="00B836DB">
      <w:pPr>
        <w:ind w:firstLine="709"/>
        <w:jc w:val="both"/>
        <w:rPr>
          <w:sz w:val="28"/>
          <w:szCs w:val="28"/>
        </w:rPr>
      </w:pPr>
      <w:r w:rsidRPr="00B836DB">
        <w:rPr>
          <w:sz w:val="28"/>
          <w:szCs w:val="28"/>
        </w:rPr>
        <w:t>- приказ от 01.04.2019 № 11 Об утверждении Положения о закупках товаров (работ, услуг) для нужд ООО «Чистый Город Кемерово»;</w:t>
      </w:r>
    </w:p>
    <w:p w14:paraId="6641F1F5" w14:textId="77777777" w:rsidR="00B836DB" w:rsidRPr="00B836DB" w:rsidRDefault="00B836DB" w:rsidP="00B836DB">
      <w:pPr>
        <w:ind w:firstLine="709"/>
        <w:jc w:val="both"/>
        <w:rPr>
          <w:sz w:val="28"/>
          <w:szCs w:val="28"/>
        </w:rPr>
      </w:pPr>
      <w:r w:rsidRPr="00B836DB">
        <w:rPr>
          <w:sz w:val="28"/>
          <w:szCs w:val="28"/>
        </w:rPr>
        <w:t>- положение о закупках товаров, работ, услуг для нужд ООО «Чистый Город Кемерово»;</w:t>
      </w:r>
    </w:p>
    <w:p w14:paraId="0AEC2C88" w14:textId="77777777" w:rsidR="00B836DB" w:rsidRPr="00B836DB" w:rsidRDefault="00B836DB" w:rsidP="00B836DB">
      <w:pPr>
        <w:ind w:firstLine="709"/>
        <w:jc w:val="both"/>
        <w:rPr>
          <w:sz w:val="28"/>
          <w:szCs w:val="28"/>
        </w:rPr>
      </w:pPr>
      <w:r w:rsidRPr="00B836DB">
        <w:rPr>
          <w:sz w:val="28"/>
          <w:szCs w:val="28"/>
        </w:rPr>
        <w:t>- обращение ООО «Чистый Город Кемерово» от 04.03.2019 № 184 в Федеральную антимонопольную службу по вопросу распространения действия Федерального закона от 18.07.2011 № 223-ФЗ на деятельность регионального оператора по обращению с твердыми коммунальными отходами;</w:t>
      </w:r>
    </w:p>
    <w:p w14:paraId="21751FCB" w14:textId="77777777" w:rsidR="00B836DB" w:rsidRPr="00B836DB" w:rsidRDefault="00B836DB" w:rsidP="00B836DB">
      <w:pPr>
        <w:ind w:firstLine="709"/>
        <w:jc w:val="both"/>
        <w:rPr>
          <w:sz w:val="28"/>
          <w:szCs w:val="28"/>
        </w:rPr>
      </w:pPr>
      <w:r w:rsidRPr="00B836DB">
        <w:rPr>
          <w:sz w:val="28"/>
          <w:szCs w:val="28"/>
        </w:rPr>
        <w:t>- ответ Федеральной антимонопольной службы от 29.03.2019                       № 17/25548/19 ООО «Чистый Город Кемерово» на вышеуказанное обращение.</w:t>
      </w:r>
    </w:p>
    <w:p w14:paraId="2551860A" w14:textId="77777777" w:rsidR="00B836DB" w:rsidRPr="00B836DB" w:rsidRDefault="00B836DB" w:rsidP="00B836DB">
      <w:pPr>
        <w:ind w:firstLine="709"/>
        <w:jc w:val="both"/>
        <w:rPr>
          <w:sz w:val="12"/>
          <w:szCs w:val="28"/>
        </w:rPr>
      </w:pPr>
    </w:p>
    <w:p w14:paraId="438FF890" w14:textId="77777777" w:rsidR="00B836DB" w:rsidRPr="00B836DB" w:rsidRDefault="00B836DB" w:rsidP="00B836DB">
      <w:pPr>
        <w:ind w:firstLine="709"/>
        <w:jc w:val="both"/>
        <w:rPr>
          <w:sz w:val="28"/>
          <w:szCs w:val="28"/>
        </w:rPr>
      </w:pPr>
      <w:r w:rsidRPr="00B836DB">
        <w:rPr>
          <w:sz w:val="28"/>
          <w:szCs w:val="28"/>
        </w:rPr>
        <w:t xml:space="preserve">В ходе анализа регулятором было выявлено, что по статье расходов «Расходы на сбор и транспортирование твердых коммунальных отходов» в представленных договорах на оказание услуг по транспортированию твердых коммунальных отходов, заключенных по результатам проведения электронных аукционов, указана дата окончания оказания услуг 31.12.2019, данная статья расходов занимает более 70% в необходимой валовой выручке. </w:t>
      </w:r>
    </w:p>
    <w:p w14:paraId="053F785E" w14:textId="77777777" w:rsidR="00B836DB" w:rsidRPr="00B836DB" w:rsidRDefault="00B836DB" w:rsidP="00B836DB">
      <w:pPr>
        <w:ind w:firstLine="709"/>
        <w:jc w:val="both"/>
        <w:rPr>
          <w:sz w:val="28"/>
          <w:szCs w:val="28"/>
        </w:rPr>
      </w:pPr>
      <w:r w:rsidRPr="00B836DB">
        <w:rPr>
          <w:sz w:val="28"/>
          <w:szCs w:val="28"/>
        </w:rPr>
        <w:lastRenderedPageBreak/>
        <w:t>Учитывая данные обстоятельства, а также руководствуясь п.</w:t>
      </w:r>
      <w:r w:rsidRPr="00B836DB">
        <w:rPr>
          <w:color w:val="FF0000"/>
          <w:sz w:val="28"/>
          <w:szCs w:val="28"/>
        </w:rPr>
        <w:t xml:space="preserve"> </w:t>
      </w:r>
      <w:r w:rsidRPr="00B836DB">
        <w:rPr>
          <w:sz w:val="28"/>
          <w:szCs w:val="28"/>
        </w:rPr>
        <w:t>28 Основ ценообразования в области обращения с твердыми коммунальными отходами (далее – «Основы»), утвержденных постановлением Правительства Российской Федерации от 30.05.2016 № 484 «О ценообразовании в области обращения с твердыми коммунальными отходами»,  регулятором единые тарифы на услугу регионального оператора для ООО «Чистый Город Кемерово» по зоне «СЕВЕР» устанавливаются на период с 01.07.2019 по 31.12.2019, соответственно рассмотрение затрат производилось только в части указанного периода.</w:t>
      </w:r>
    </w:p>
    <w:p w14:paraId="6EF96FA2" w14:textId="77777777" w:rsidR="00B836DB" w:rsidRPr="00B836DB" w:rsidRDefault="00B836DB" w:rsidP="00B836DB">
      <w:pPr>
        <w:ind w:firstLine="709"/>
        <w:jc w:val="both"/>
        <w:rPr>
          <w:color w:val="00B0F0"/>
          <w:sz w:val="20"/>
          <w:szCs w:val="28"/>
        </w:rPr>
      </w:pPr>
    </w:p>
    <w:p w14:paraId="723C909C" w14:textId="77777777" w:rsidR="00B836DB" w:rsidRPr="00B836DB" w:rsidRDefault="00B836DB" w:rsidP="00B836DB">
      <w:pPr>
        <w:ind w:firstLine="709"/>
        <w:jc w:val="center"/>
        <w:rPr>
          <w:b/>
          <w:sz w:val="28"/>
          <w:szCs w:val="28"/>
          <w:u w:val="single"/>
        </w:rPr>
      </w:pPr>
      <w:r w:rsidRPr="00B836DB">
        <w:rPr>
          <w:b/>
          <w:sz w:val="28"/>
          <w:szCs w:val="28"/>
          <w:u w:val="single"/>
        </w:rPr>
        <w:t>Оценка финансового состояния организации</w:t>
      </w:r>
    </w:p>
    <w:p w14:paraId="1884AD21" w14:textId="77777777" w:rsidR="00B836DB" w:rsidRPr="00B836DB" w:rsidRDefault="00B836DB" w:rsidP="00B836DB">
      <w:pPr>
        <w:ind w:firstLine="709"/>
        <w:jc w:val="center"/>
        <w:rPr>
          <w:b/>
          <w:sz w:val="10"/>
          <w:szCs w:val="28"/>
          <w:u w:val="single"/>
        </w:rPr>
      </w:pPr>
    </w:p>
    <w:p w14:paraId="34F29997" w14:textId="77777777" w:rsidR="00B836DB" w:rsidRPr="00B836DB" w:rsidRDefault="00B836DB" w:rsidP="00B836DB">
      <w:pPr>
        <w:ind w:firstLine="709"/>
        <w:jc w:val="both"/>
        <w:rPr>
          <w:sz w:val="28"/>
          <w:szCs w:val="28"/>
        </w:rPr>
      </w:pPr>
      <w:r w:rsidRPr="00B836DB">
        <w:rPr>
          <w:sz w:val="28"/>
          <w:szCs w:val="28"/>
        </w:rPr>
        <w:t xml:space="preserve">Организация применяет общую систему налогообложения. В связи с тем, что единые тарифы на услуги регионального оператора ООО «Чистый Город Кемерово» устанавливаются впервые, анализ бухгалтерской отчетности организации не проводился. За основу приняты расчетно-обосновывающие материалы, представленные организацией для определения величины необходимой валовой выручки. </w:t>
      </w:r>
    </w:p>
    <w:p w14:paraId="59FAFE16" w14:textId="77777777" w:rsidR="00B836DB" w:rsidRPr="00B836DB" w:rsidRDefault="00B836DB" w:rsidP="00B836DB">
      <w:pPr>
        <w:ind w:firstLine="709"/>
        <w:jc w:val="both"/>
        <w:rPr>
          <w:color w:val="00B0F0"/>
          <w:sz w:val="20"/>
          <w:szCs w:val="28"/>
        </w:rPr>
      </w:pPr>
    </w:p>
    <w:p w14:paraId="0CF26FBB" w14:textId="77777777" w:rsidR="00B836DB" w:rsidRPr="00B836DB" w:rsidRDefault="00B836DB" w:rsidP="00B836DB">
      <w:pPr>
        <w:ind w:firstLine="709"/>
        <w:jc w:val="center"/>
        <w:rPr>
          <w:b/>
          <w:sz w:val="28"/>
          <w:szCs w:val="28"/>
          <w:u w:val="single"/>
        </w:rPr>
      </w:pPr>
      <w:r w:rsidRPr="00B836DB">
        <w:rPr>
          <w:b/>
          <w:sz w:val="28"/>
          <w:szCs w:val="28"/>
          <w:u w:val="single"/>
        </w:rPr>
        <w:t>Анализ основных технико-экономических показателей</w:t>
      </w:r>
    </w:p>
    <w:p w14:paraId="4BB51553" w14:textId="77777777" w:rsidR="00B836DB" w:rsidRPr="00B836DB" w:rsidRDefault="00B836DB" w:rsidP="00B836DB">
      <w:pPr>
        <w:ind w:firstLine="709"/>
        <w:jc w:val="both"/>
        <w:rPr>
          <w:sz w:val="28"/>
          <w:szCs w:val="28"/>
        </w:rPr>
      </w:pPr>
      <w:r w:rsidRPr="00B836DB">
        <w:rPr>
          <w:sz w:val="28"/>
          <w:szCs w:val="28"/>
        </w:rPr>
        <w:t>Организацией первоначально заявлены следующие показатели объемов реализации:</w:t>
      </w:r>
    </w:p>
    <w:p w14:paraId="7CFFFA6C" w14:textId="77777777" w:rsidR="00B836DB" w:rsidRPr="00B836DB" w:rsidRDefault="00B836DB" w:rsidP="00B836DB">
      <w:pPr>
        <w:ind w:firstLine="709"/>
        <w:jc w:val="both"/>
        <w:rPr>
          <w:sz w:val="28"/>
          <w:szCs w:val="28"/>
        </w:rPr>
      </w:pPr>
      <w:r w:rsidRPr="00B836DB">
        <w:rPr>
          <w:sz w:val="28"/>
          <w:szCs w:val="28"/>
        </w:rPr>
        <w:t xml:space="preserve">- на 2019 год – </w:t>
      </w:r>
      <w:r w:rsidRPr="00B836DB">
        <w:rPr>
          <w:b/>
          <w:i/>
          <w:sz w:val="28"/>
          <w:szCs w:val="28"/>
        </w:rPr>
        <w:t>459872</w:t>
      </w:r>
      <w:r w:rsidRPr="00B836DB">
        <w:rPr>
          <w:sz w:val="28"/>
          <w:szCs w:val="28"/>
        </w:rPr>
        <w:t xml:space="preserve"> тонны;</w:t>
      </w:r>
    </w:p>
    <w:p w14:paraId="0337094F" w14:textId="77777777" w:rsidR="00B836DB" w:rsidRPr="00B836DB" w:rsidRDefault="00B836DB" w:rsidP="00B836DB">
      <w:pPr>
        <w:ind w:firstLine="709"/>
        <w:jc w:val="both"/>
        <w:rPr>
          <w:sz w:val="28"/>
          <w:szCs w:val="28"/>
        </w:rPr>
      </w:pPr>
      <w:r w:rsidRPr="00B836DB">
        <w:rPr>
          <w:sz w:val="28"/>
          <w:szCs w:val="28"/>
        </w:rPr>
        <w:t xml:space="preserve">- на период с 01.07.2019 по 31.12.2019 – </w:t>
      </w:r>
      <w:r w:rsidRPr="00B836DB">
        <w:rPr>
          <w:b/>
          <w:i/>
          <w:sz w:val="28"/>
          <w:szCs w:val="28"/>
        </w:rPr>
        <w:t>229936</w:t>
      </w:r>
      <w:r w:rsidRPr="00B836DB">
        <w:rPr>
          <w:sz w:val="28"/>
          <w:szCs w:val="28"/>
        </w:rPr>
        <w:t xml:space="preserve"> тонн.</w:t>
      </w:r>
    </w:p>
    <w:p w14:paraId="716CC9C7" w14:textId="77777777" w:rsidR="00B836DB" w:rsidRPr="00B836DB" w:rsidRDefault="00B836DB" w:rsidP="00B836DB">
      <w:pPr>
        <w:ind w:firstLine="709"/>
        <w:jc w:val="both"/>
        <w:rPr>
          <w:sz w:val="28"/>
          <w:szCs w:val="28"/>
        </w:rPr>
      </w:pPr>
      <w:r w:rsidRPr="00B836DB">
        <w:rPr>
          <w:sz w:val="28"/>
          <w:szCs w:val="28"/>
        </w:rPr>
        <w:t>Уточненные показатели объемов реализации соответствуют следующим значениям:</w:t>
      </w:r>
    </w:p>
    <w:p w14:paraId="7585CC55" w14:textId="77777777" w:rsidR="00B836DB" w:rsidRPr="00B836DB" w:rsidRDefault="00B836DB" w:rsidP="00B836DB">
      <w:pPr>
        <w:ind w:firstLine="709"/>
        <w:jc w:val="both"/>
        <w:rPr>
          <w:sz w:val="28"/>
          <w:szCs w:val="28"/>
        </w:rPr>
      </w:pPr>
      <w:r w:rsidRPr="00B836DB">
        <w:rPr>
          <w:sz w:val="28"/>
          <w:szCs w:val="28"/>
        </w:rPr>
        <w:t xml:space="preserve">- на 2019 год – </w:t>
      </w:r>
      <w:r w:rsidRPr="00B836DB">
        <w:rPr>
          <w:b/>
          <w:i/>
          <w:sz w:val="28"/>
          <w:szCs w:val="28"/>
        </w:rPr>
        <w:t>459872</w:t>
      </w:r>
      <w:r w:rsidRPr="00B836DB">
        <w:rPr>
          <w:sz w:val="28"/>
          <w:szCs w:val="28"/>
        </w:rPr>
        <w:t xml:space="preserve"> тонны, </w:t>
      </w:r>
      <w:r w:rsidRPr="00B836DB">
        <w:rPr>
          <w:b/>
          <w:i/>
          <w:sz w:val="28"/>
          <w:szCs w:val="28"/>
        </w:rPr>
        <w:t>4069488</w:t>
      </w:r>
      <w:r w:rsidRPr="00B836DB">
        <w:rPr>
          <w:sz w:val="28"/>
          <w:szCs w:val="28"/>
        </w:rPr>
        <w:t xml:space="preserve"> м</w:t>
      </w:r>
      <w:r w:rsidRPr="00B836DB">
        <w:rPr>
          <w:sz w:val="28"/>
          <w:szCs w:val="28"/>
          <w:vertAlign w:val="superscript"/>
        </w:rPr>
        <w:t>3</w:t>
      </w:r>
      <w:r w:rsidRPr="00B836DB">
        <w:rPr>
          <w:sz w:val="28"/>
          <w:szCs w:val="28"/>
        </w:rPr>
        <w:t>;</w:t>
      </w:r>
    </w:p>
    <w:p w14:paraId="28FCBF28" w14:textId="77777777" w:rsidR="00B836DB" w:rsidRPr="00B836DB" w:rsidRDefault="00B836DB" w:rsidP="00B836DB">
      <w:pPr>
        <w:ind w:firstLine="709"/>
        <w:jc w:val="both"/>
        <w:rPr>
          <w:sz w:val="28"/>
          <w:szCs w:val="28"/>
        </w:rPr>
      </w:pPr>
      <w:r w:rsidRPr="00B836DB">
        <w:rPr>
          <w:sz w:val="28"/>
          <w:szCs w:val="28"/>
        </w:rPr>
        <w:t xml:space="preserve">- на период с 01.07.2019 по 31.12.2019 – </w:t>
      </w:r>
      <w:r w:rsidRPr="00B836DB">
        <w:rPr>
          <w:b/>
          <w:i/>
          <w:sz w:val="28"/>
          <w:szCs w:val="28"/>
        </w:rPr>
        <w:t>229936</w:t>
      </w:r>
      <w:r w:rsidRPr="00B836DB">
        <w:rPr>
          <w:sz w:val="28"/>
          <w:szCs w:val="28"/>
        </w:rPr>
        <w:t xml:space="preserve"> тонн, </w:t>
      </w:r>
      <w:r w:rsidRPr="00B836DB">
        <w:rPr>
          <w:b/>
          <w:i/>
          <w:sz w:val="28"/>
          <w:szCs w:val="28"/>
        </w:rPr>
        <w:t>2034744</w:t>
      </w:r>
      <w:r w:rsidRPr="00B836DB">
        <w:rPr>
          <w:sz w:val="28"/>
          <w:szCs w:val="28"/>
        </w:rPr>
        <w:t xml:space="preserve"> м</w:t>
      </w:r>
      <w:r w:rsidRPr="00B836DB">
        <w:rPr>
          <w:sz w:val="28"/>
          <w:szCs w:val="28"/>
          <w:vertAlign w:val="superscript"/>
        </w:rPr>
        <w:t>3</w:t>
      </w:r>
      <w:r w:rsidRPr="00B836DB">
        <w:rPr>
          <w:sz w:val="28"/>
          <w:szCs w:val="28"/>
        </w:rPr>
        <w:t>.</w:t>
      </w:r>
    </w:p>
    <w:p w14:paraId="033E3920" w14:textId="77777777" w:rsidR="00B836DB" w:rsidRPr="00B836DB" w:rsidRDefault="00B836DB" w:rsidP="00B836DB">
      <w:pPr>
        <w:ind w:firstLine="709"/>
        <w:jc w:val="both"/>
        <w:rPr>
          <w:sz w:val="14"/>
          <w:szCs w:val="28"/>
        </w:rPr>
      </w:pPr>
    </w:p>
    <w:p w14:paraId="05224111" w14:textId="77777777" w:rsidR="00B836DB" w:rsidRPr="00B836DB" w:rsidRDefault="00B836DB" w:rsidP="00B836DB">
      <w:pPr>
        <w:ind w:firstLine="709"/>
        <w:jc w:val="both"/>
        <w:rPr>
          <w:sz w:val="28"/>
          <w:szCs w:val="28"/>
        </w:rPr>
      </w:pPr>
      <w:r w:rsidRPr="00B836DB">
        <w:rPr>
          <w:sz w:val="28"/>
          <w:szCs w:val="28"/>
        </w:rPr>
        <w:t>В соответствии с пунктом 18 Основ</w:t>
      </w:r>
      <w:r w:rsidRPr="00B836DB">
        <w:rPr>
          <w:color w:val="00B0F0"/>
          <w:sz w:val="28"/>
          <w:szCs w:val="28"/>
        </w:rPr>
        <w:t xml:space="preserve"> </w:t>
      </w:r>
      <w:r w:rsidRPr="00B836DB">
        <w:rPr>
          <w:sz w:val="28"/>
          <w:szCs w:val="28"/>
        </w:rPr>
        <w:t>ценообразования в области обращения с твердыми коммунальными отходами (далее – «Основы»), утвержденных постановлением Правительства Российской Федерации от 30.05.2016 № 484 «О ценообразовании в области обращения с твердыми коммунальными отходами»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и (или) массы твердых коммунальных отходов. Расчетный объем и (или) масса твердых коммунальных отходов определяются в соответствии с методическими указаниями на основании данных о фактическом объеме и (или) массе твердых коммунальных отходов за последний отчетный год и данных о динамике образования твердых коммунальных отходов за последние 3 года при наличии соответствующих подтверждающих документов, а в случае отсутствия подтверждающих документов - исходя из данных территориальной схемы или, при ее отсутствии, исходя из нормативов накопления твердых коммунальных отходов.</w:t>
      </w:r>
    </w:p>
    <w:p w14:paraId="0E26E4C0" w14:textId="77777777" w:rsidR="00B836DB" w:rsidRPr="00B836DB" w:rsidRDefault="00B836DB" w:rsidP="00B836DB">
      <w:pPr>
        <w:ind w:firstLine="709"/>
        <w:jc w:val="both"/>
        <w:rPr>
          <w:sz w:val="28"/>
          <w:szCs w:val="28"/>
        </w:rPr>
      </w:pPr>
      <w:r w:rsidRPr="00B836DB">
        <w:rPr>
          <w:sz w:val="28"/>
          <w:szCs w:val="28"/>
        </w:rPr>
        <w:t xml:space="preserve">Регулирующим органом объемы принимаются в соответствии с территориальной схемой обращения с отходами производства и потребления, в том числе с твердыми коммунальными отходами, Кемеровской области, утвержденной постановлением Коллегии Администрации Кемеровской области от 26.09.2016 № </w:t>
      </w:r>
      <w:r w:rsidRPr="00B836DB">
        <w:rPr>
          <w:sz w:val="28"/>
          <w:szCs w:val="28"/>
        </w:rPr>
        <w:lastRenderedPageBreak/>
        <w:t>367, поступивших от потребителей зоны «СЕВЕР». Расчет количества образующихся твердых коммунальных отходов (тонн/год) представлен в приложении № 5 к территориальной схеме, прогноз количества образования отходов твердых коммунальных отходов (индекс изменения) представлен в приложении № 6 к территориальной схеме, необходимые значения для перевода тонн в м</w:t>
      </w:r>
      <w:r w:rsidRPr="00B836DB">
        <w:rPr>
          <w:sz w:val="28"/>
          <w:szCs w:val="28"/>
          <w:vertAlign w:val="superscript"/>
        </w:rPr>
        <w:t>3</w:t>
      </w:r>
      <w:r w:rsidRPr="00B836DB">
        <w:rPr>
          <w:sz w:val="28"/>
          <w:szCs w:val="28"/>
        </w:rPr>
        <w:t xml:space="preserve"> (в некоторых случаях применительно) отражены в постановлении региональной энергетической комиссии Кемеровской области от 27.04.2017 № 58 «Об установлении нормативов накопления твердых коммунальных отходов». Расчет количества образующихся твердых коммунальных отходов в пересчете на кубические метры исходя из вышеуказанных данных представлен в Приложении № 1 и соответствует следующим значениям: </w:t>
      </w:r>
    </w:p>
    <w:p w14:paraId="05224D5F" w14:textId="77777777" w:rsidR="00B836DB" w:rsidRPr="00B836DB" w:rsidRDefault="00B836DB" w:rsidP="00B836DB">
      <w:pPr>
        <w:ind w:firstLine="709"/>
        <w:jc w:val="both"/>
        <w:rPr>
          <w:sz w:val="28"/>
          <w:szCs w:val="28"/>
        </w:rPr>
      </w:pPr>
      <w:r w:rsidRPr="00B836DB">
        <w:rPr>
          <w:sz w:val="28"/>
          <w:szCs w:val="28"/>
        </w:rPr>
        <w:t xml:space="preserve">- количество образующихся твердых коммунальных отходов в 2019 году составляет – </w:t>
      </w:r>
      <w:r w:rsidRPr="00B836DB">
        <w:rPr>
          <w:b/>
          <w:i/>
          <w:sz w:val="28"/>
          <w:szCs w:val="28"/>
        </w:rPr>
        <w:t>4087048</w:t>
      </w:r>
      <w:r w:rsidRPr="00B836DB">
        <w:rPr>
          <w:sz w:val="28"/>
          <w:szCs w:val="28"/>
        </w:rPr>
        <w:t xml:space="preserve"> м</w:t>
      </w:r>
      <w:r w:rsidRPr="00B836DB">
        <w:rPr>
          <w:sz w:val="28"/>
          <w:szCs w:val="28"/>
          <w:vertAlign w:val="superscript"/>
        </w:rPr>
        <w:t>3</w:t>
      </w:r>
      <w:r w:rsidRPr="00B836DB">
        <w:rPr>
          <w:sz w:val="28"/>
          <w:szCs w:val="28"/>
        </w:rPr>
        <w:t>;</w:t>
      </w:r>
    </w:p>
    <w:p w14:paraId="0FFEDF83" w14:textId="77777777" w:rsidR="00B836DB" w:rsidRPr="00B836DB" w:rsidRDefault="00B836DB" w:rsidP="00B836DB">
      <w:pPr>
        <w:ind w:firstLine="709"/>
        <w:jc w:val="both"/>
        <w:rPr>
          <w:sz w:val="28"/>
          <w:szCs w:val="28"/>
        </w:rPr>
      </w:pPr>
      <w:r w:rsidRPr="00B836DB">
        <w:rPr>
          <w:sz w:val="28"/>
          <w:szCs w:val="28"/>
        </w:rPr>
        <w:t xml:space="preserve">- количество образующихся твердых коммунальных отходов на период с 01.07.2019 по 31.12.2019 ½ часть от годового значения составляет – </w:t>
      </w:r>
      <w:r w:rsidRPr="00B836DB">
        <w:rPr>
          <w:b/>
          <w:i/>
          <w:sz w:val="28"/>
          <w:szCs w:val="28"/>
        </w:rPr>
        <w:t>2043524</w:t>
      </w:r>
      <w:r w:rsidRPr="00B836DB">
        <w:rPr>
          <w:sz w:val="28"/>
          <w:szCs w:val="28"/>
        </w:rPr>
        <w:t xml:space="preserve"> м</w:t>
      </w:r>
      <w:r w:rsidRPr="00B836DB">
        <w:rPr>
          <w:sz w:val="28"/>
          <w:szCs w:val="28"/>
          <w:vertAlign w:val="superscript"/>
        </w:rPr>
        <w:t>3</w:t>
      </w:r>
      <w:r w:rsidRPr="00B836DB">
        <w:rPr>
          <w:sz w:val="28"/>
          <w:szCs w:val="28"/>
        </w:rPr>
        <w:t>.</w:t>
      </w:r>
    </w:p>
    <w:p w14:paraId="3FD163F1" w14:textId="77777777" w:rsidR="00B836DB" w:rsidRPr="00B836DB" w:rsidRDefault="00B836DB" w:rsidP="00B836DB">
      <w:pPr>
        <w:ind w:firstLine="709"/>
        <w:jc w:val="both"/>
        <w:rPr>
          <w:color w:val="00B0F0"/>
          <w:sz w:val="20"/>
          <w:szCs w:val="28"/>
        </w:rPr>
      </w:pPr>
      <w:r w:rsidRPr="00B836DB">
        <w:rPr>
          <w:sz w:val="28"/>
          <w:szCs w:val="28"/>
        </w:rPr>
        <w:t xml:space="preserve"> </w:t>
      </w:r>
    </w:p>
    <w:p w14:paraId="5EF3F159" w14:textId="77777777" w:rsidR="00B836DB" w:rsidRPr="00B836DB" w:rsidRDefault="00B836DB" w:rsidP="00B836DB">
      <w:pPr>
        <w:ind w:firstLine="709"/>
        <w:jc w:val="center"/>
        <w:rPr>
          <w:b/>
          <w:sz w:val="28"/>
          <w:szCs w:val="28"/>
          <w:u w:val="single"/>
        </w:rPr>
      </w:pPr>
      <w:r w:rsidRPr="00B836DB">
        <w:rPr>
          <w:b/>
          <w:sz w:val="28"/>
          <w:szCs w:val="28"/>
          <w:u w:val="single"/>
        </w:rPr>
        <w:t>Расчет необходимой валовой выручки</w:t>
      </w:r>
    </w:p>
    <w:p w14:paraId="4F7ECEEE" w14:textId="77777777" w:rsidR="00B836DB" w:rsidRPr="00B836DB" w:rsidRDefault="00B836DB" w:rsidP="00B836DB">
      <w:pPr>
        <w:ind w:firstLine="709"/>
        <w:jc w:val="center"/>
        <w:rPr>
          <w:b/>
          <w:color w:val="00B0F0"/>
          <w:sz w:val="10"/>
          <w:szCs w:val="28"/>
          <w:u w:val="single"/>
        </w:rPr>
      </w:pPr>
    </w:p>
    <w:p w14:paraId="4ED55401" w14:textId="77777777" w:rsidR="00B836DB" w:rsidRPr="00B836DB" w:rsidRDefault="00B836DB" w:rsidP="00B836DB">
      <w:pPr>
        <w:ind w:firstLine="567"/>
        <w:jc w:val="both"/>
        <w:rPr>
          <w:sz w:val="28"/>
          <w:szCs w:val="28"/>
        </w:rPr>
      </w:pPr>
      <w:r w:rsidRPr="00B836DB">
        <w:rPr>
          <w:sz w:val="28"/>
          <w:szCs w:val="28"/>
        </w:rPr>
        <w:t>Организацией было направлено заявление об установлении единых тарифов на услугу регионального оператора по обращению с твердыми коммунальными отходами с применением метода экономически обоснованных расходов (затрат).</w:t>
      </w:r>
    </w:p>
    <w:p w14:paraId="69049881" w14:textId="77777777" w:rsidR="00B836DB" w:rsidRPr="00B836DB" w:rsidRDefault="00B836DB" w:rsidP="00B836DB">
      <w:pPr>
        <w:autoSpaceDE w:val="0"/>
        <w:autoSpaceDN w:val="0"/>
        <w:adjustRightInd w:val="0"/>
        <w:ind w:firstLine="540"/>
        <w:jc w:val="both"/>
        <w:rPr>
          <w:sz w:val="28"/>
          <w:szCs w:val="28"/>
        </w:rPr>
      </w:pPr>
      <w:r w:rsidRPr="00B836DB">
        <w:rPr>
          <w:sz w:val="28"/>
          <w:szCs w:val="28"/>
        </w:rPr>
        <w:t>Согласно пункту 28 Основ метод экономически обоснованных расходов (затрат) может применяться в случае, если в отношении регулируемой организации (в отношении отдельных регулируемых видов деятельности) в течение предыдущего года не осуществлялось государственное регулирование тарифов.</w:t>
      </w:r>
    </w:p>
    <w:p w14:paraId="705B8D83" w14:textId="77777777" w:rsidR="00B836DB" w:rsidRPr="00B836DB" w:rsidRDefault="00B836DB" w:rsidP="00B836DB">
      <w:pPr>
        <w:autoSpaceDE w:val="0"/>
        <w:autoSpaceDN w:val="0"/>
        <w:adjustRightInd w:val="0"/>
        <w:ind w:firstLine="540"/>
        <w:jc w:val="both"/>
        <w:rPr>
          <w:sz w:val="28"/>
          <w:szCs w:val="28"/>
        </w:rPr>
      </w:pPr>
      <w:r w:rsidRPr="00B836DB">
        <w:rPr>
          <w:sz w:val="28"/>
          <w:szCs w:val="28"/>
        </w:rPr>
        <w:t xml:space="preserve">Методическими </w:t>
      </w:r>
      <w:hyperlink r:id="rId10" w:history="1">
        <w:r w:rsidRPr="00B836DB">
          <w:rPr>
            <w:sz w:val="28"/>
            <w:szCs w:val="28"/>
          </w:rPr>
          <w:t>указания</w:t>
        </w:r>
      </w:hyperlink>
      <w:r w:rsidRPr="00B836DB">
        <w:rPr>
          <w:sz w:val="28"/>
          <w:szCs w:val="28"/>
        </w:rPr>
        <w:t>ми по расчету регулируемых тарифов в области обращения с твердыми коммунальными отходами (далее – «Методические указания»), утвержденными Федеральной антимонопольной службой Приказом от 21.11.2016 № 1638/16 «Об утверждении методических указаний по расчету регулируемых тарифов в области обращения с твердыми коммунальными отходами» определены особенности формирования единого тарифа на услугу регионального оператора по обращению с твердыми коммунальными отходами. При этом в соответствии с пунктом 84 необходимая валовая выручка регионального оператора не может превышать прогнозную необходимую валовую выручку регионального оператора по организации деятельности по обращению с твердыми коммунальными отходами, содержащуюся в заявке на участие в конкурсном отборе региональных операторов победителя такого конкурсного отбора на соответствующий год, за исключением следующих случаев:</w:t>
      </w:r>
    </w:p>
    <w:p w14:paraId="0350D613" w14:textId="77777777" w:rsidR="00B836DB" w:rsidRPr="00B836DB" w:rsidRDefault="00B836DB" w:rsidP="00B836DB">
      <w:pPr>
        <w:autoSpaceDE w:val="0"/>
        <w:autoSpaceDN w:val="0"/>
        <w:adjustRightInd w:val="0"/>
        <w:ind w:firstLine="540"/>
        <w:jc w:val="both"/>
        <w:rPr>
          <w:sz w:val="28"/>
          <w:szCs w:val="28"/>
        </w:rPr>
      </w:pPr>
      <w:r w:rsidRPr="00B836DB">
        <w:rPr>
          <w:sz w:val="28"/>
          <w:szCs w:val="28"/>
        </w:rPr>
        <w:t>а) изменение законодательства Российской Федерации, существенно влияющее на расходы, учитываемые при установлении тарифов (более 10 процентов);</w:t>
      </w:r>
    </w:p>
    <w:p w14:paraId="4F315791" w14:textId="77777777" w:rsidR="00B836DB" w:rsidRPr="00B836DB" w:rsidRDefault="00B836DB" w:rsidP="00B836DB">
      <w:pPr>
        <w:autoSpaceDE w:val="0"/>
        <w:autoSpaceDN w:val="0"/>
        <w:adjustRightInd w:val="0"/>
        <w:ind w:firstLine="540"/>
        <w:jc w:val="both"/>
        <w:rPr>
          <w:sz w:val="28"/>
          <w:szCs w:val="28"/>
        </w:rPr>
      </w:pPr>
      <w:r w:rsidRPr="00B836DB">
        <w:rPr>
          <w:sz w:val="28"/>
          <w:szCs w:val="28"/>
        </w:rPr>
        <w:t xml:space="preserve">б) корректировка территориальной схемы, влияющая на расходы, учитываемые при установлении тарифов, в связи с изменением схемы потоков твердых коммунальных отходов и объема (массы) твердых коммунальных отходов, </w:t>
      </w:r>
      <w:r w:rsidRPr="00B836DB">
        <w:rPr>
          <w:sz w:val="28"/>
          <w:szCs w:val="28"/>
        </w:rPr>
        <w:lastRenderedPageBreak/>
        <w:t>а также в связи со строительством и (или) реконструкцией объектов, используемых для обращения с твердыми коммунальными отходами.</w:t>
      </w:r>
    </w:p>
    <w:p w14:paraId="32F92627" w14:textId="77777777" w:rsidR="00B836DB" w:rsidRPr="00B836DB" w:rsidRDefault="00B836DB" w:rsidP="00B836DB">
      <w:pPr>
        <w:autoSpaceDE w:val="0"/>
        <w:autoSpaceDN w:val="0"/>
        <w:adjustRightInd w:val="0"/>
        <w:jc w:val="both"/>
        <w:rPr>
          <w:sz w:val="28"/>
          <w:szCs w:val="28"/>
        </w:rPr>
      </w:pPr>
      <w:r w:rsidRPr="00B836DB">
        <w:rPr>
          <w:sz w:val="28"/>
          <w:szCs w:val="28"/>
        </w:rPr>
        <w:t xml:space="preserve">(п. 84 в ред. </w:t>
      </w:r>
      <w:hyperlink r:id="rId11" w:history="1">
        <w:r w:rsidRPr="00B836DB">
          <w:rPr>
            <w:sz w:val="28"/>
            <w:szCs w:val="28"/>
          </w:rPr>
          <w:t>Приказа</w:t>
        </w:r>
      </w:hyperlink>
      <w:r w:rsidRPr="00B836DB">
        <w:rPr>
          <w:sz w:val="28"/>
          <w:szCs w:val="28"/>
        </w:rPr>
        <w:t xml:space="preserve"> ФАС России от 01.11.2018 № 1488/18)</w:t>
      </w:r>
    </w:p>
    <w:p w14:paraId="1B3973CC" w14:textId="77777777" w:rsidR="00B836DB" w:rsidRPr="00B836DB" w:rsidRDefault="00B836DB" w:rsidP="00B836DB">
      <w:pPr>
        <w:autoSpaceDE w:val="0"/>
        <w:autoSpaceDN w:val="0"/>
        <w:adjustRightInd w:val="0"/>
        <w:ind w:firstLine="426"/>
        <w:jc w:val="both"/>
        <w:rPr>
          <w:sz w:val="12"/>
          <w:szCs w:val="28"/>
        </w:rPr>
      </w:pPr>
    </w:p>
    <w:p w14:paraId="061C137B" w14:textId="77777777" w:rsidR="00B836DB" w:rsidRPr="00B836DB" w:rsidRDefault="00B836DB" w:rsidP="00B836DB">
      <w:pPr>
        <w:autoSpaceDE w:val="0"/>
        <w:autoSpaceDN w:val="0"/>
        <w:adjustRightInd w:val="0"/>
        <w:ind w:firstLine="426"/>
        <w:jc w:val="both"/>
        <w:rPr>
          <w:sz w:val="28"/>
          <w:szCs w:val="28"/>
        </w:rPr>
      </w:pPr>
      <w:r w:rsidRPr="00B836DB">
        <w:rPr>
          <w:sz w:val="28"/>
          <w:szCs w:val="28"/>
        </w:rPr>
        <w:t xml:space="preserve">Следует отметить, что значение приведенной стоимости услуги регионального оператора рассчитывалось как сумма необходимой валовой выручки регионального оператора, включая расходы на мероприятия капитального характера, утвержденных постановлением Коллегии Администрации Кемеровской области от 09.08.2017 № 419 «Об утверждении комплексной региональной программы «Обращение с отходами производства и потребления, в том числе с твердыми коммунальными отходами, Кемеровской области» на 2017-2026 годы». Вместе с тем, согласно письму ФАС России от 27.07.2018 №ВК/58887/18, которое поступило во время проведении конкурсных процедур, инвестиционная программа в части мероприятий по строительству, модернизации и реконструкции объектов обработки и захоронения, не может быть включена в единый тариф регионального оператора. Постановлением Правительства РФ от 25.07.2018 № 887 «О внесении изменений в Основы ценообразования в области обращения с отходами» были внесены изменения, предусматривающие возможность включения инвестиционной составляющей и соответственно процентов по кредитам, в случае реализации мероприятий. Так, согласно пункту 38(1) Основ ценообразования для юридического лица или индивидуального предпринимателя, впервые представивших предложение об установлении тарифов, в случае, если такими юридическим лицом или индивидуальным предпринимателем реализованы мероприятия утвержденной в установленном порядке инвестиционной программы в части соответствующего регулируемого вида деятельности в области обращения с твердыми коммунальными отходами, расчет нормативной прибыли осуществляется исходя из необходимости компенсации расходов на капитальные вложения (инвестиции), определенных в соответствии с такой инвестиционной программой, и расходов на возврат займов и кредитов, привлеченных на реализацию указанных мероприятий инвестиционной программы, а также процентов по таким займам и кредитам, размер которых определен с учетом положений, предусмотренных </w:t>
      </w:r>
      <w:hyperlink r:id="rId12" w:history="1">
        <w:r w:rsidRPr="00B836DB">
          <w:rPr>
            <w:sz w:val="28"/>
            <w:szCs w:val="28"/>
          </w:rPr>
          <w:t>пунктом 11</w:t>
        </w:r>
      </w:hyperlink>
      <w:r w:rsidRPr="00B836DB">
        <w:rPr>
          <w:sz w:val="28"/>
          <w:szCs w:val="28"/>
        </w:rPr>
        <w:t xml:space="preserve"> Основ.</w:t>
      </w:r>
    </w:p>
    <w:p w14:paraId="7E241C43" w14:textId="77777777" w:rsidR="00B836DB" w:rsidRPr="00B836DB" w:rsidRDefault="00B836DB" w:rsidP="00B836DB">
      <w:pPr>
        <w:autoSpaceDE w:val="0"/>
        <w:autoSpaceDN w:val="0"/>
        <w:adjustRightInd w:val="0"/>
        <w:ind w:firstLine="426"/>
        <w:jc w:val="both"/>
        <w:rPr>
          <w:sz w:val="28"/>
          <w:szCs w:val="28"/>
        </w:rPr>
      </w:pPr>
      <w:r w:rsidRPr="00B836DB">
        <w:rPr>
          <w:sz w:val="28"/>
          <w:szCs w:val="28"/>
        </w:rPr>
        <w:t xml:space="preserve">При этом расходы на капитальные вложения (инвестиции) учитываются в размере фактически произведенных расходов на реализацию мероприятий инвестиционной программы (п. 38(1) введен </w:t>
      </w:r>
      <w:hyperlink r:id="rId13" w:history="1">
        <w:r w:rsidRPr="00B836DB">
          <w:rPr>
            <w:sz w:val="28"/>
            <w:szCs w:val="28"/>
          </w:rPr>
          <w:t>Постановлением</w:t>
        </w:r>
      </w:hyperlink>
      <w:r w:rsidRPr="00B836DB">
        <w:rPr>
          <w:sz w:val="28"/>
          <w:szCs w:val="28"/>
        </w:rPr>
        <w:t xml:space="preserve"> Правительства РФ от 25.07.2018 № 867). Соответственно из совокупности приведенных норм законодательства следует, что стоимость инвестиционных мероприятий может быть компенсирована через тариф оператора ТКО после получения тарифа при наличии лицензии, при этом исключить из приведенной стоимости в конкурсных процедурах данные мероприятия не представлялось возможным, так как в случае исключения вышеуказанных расходов обслуживание вновь введенных объектов могло повлечь превышение приведенной стоимости, что препятствовало включению в последующих периодах регулирования данных расходов. </w:t>
      </w:r>
    </w:p>
    <w:p w14:paraId="4A5D3A97" w14:textId="77777777" w:rsidR="00B836DB" w:rsidRPr="00B836DB" w:rsidRDefault="00B836DB" w:rsidP="00B836DB">
      <w:pPr>
        <w:autoSpaceDE w:val="0"/>
        <w:autoSpaceDN w:val="0"/>
        <w:adjustRightInd w:val="0"/>
        <w:ind w:firstLine="426"/>
        <w:jc w:val="both"/>
        <w:rPr>
          <w:sz w:val="28"/>
          <w:szCs w:val="28"/>
        </w:rPr>
      </w:pPr>
      <w:r w:rsidRPr="00B836DB">
        <w:rPr>
          <w:sz w:val="28"/>
          <w:szCs w:val="28"/>
        </w:rPr>
        <w:t xml:space="preserve"> Максимальное значение приведенной стоимости услуги регионального оператора на территории зоны «Север» Кемеровской области на период 2019-2028 </w:t>
      </w:r>
      <w:r w:rsidRPr="00B836DB">
        <w:rPr>
          <w:sz w:val="28"/>
          <w:szCs w:val="28"/>
        </w:rPr>
        <w:lastRenderedPageBreak/>
        <w:t xml:space="preserve">годы составляет 22848826 тыс. руб., в том числе на 2019 год </w:t>
      </w:r>
      <w:r w:rsidRPr="00B836DB">
        <w:rPr>
          <w:b/>
          <w:i/>
          <w:sz w:val="28"/>
          <w:szCs w:val="28"/>
        </w:rPr>
        <w:t>1925284</w:t>
      </w:r>
      <w:r w:rsidRPr="00B836DB">
        <w:rPr>
          <w:sz w:val="28"/>
          <w:szCs w:val="28"/>
        </w:rPr>
        <w:t xml:space="preserve"> тыс. руб. согласно Приложению № 5 к документации об отборе. При этом в стоимости услуги регионального оператора на 2019 год предусмотрены следующие расходы: </w:t>
      </w:r>
    </w:p>
    <w:p w14:paraId="759D7D42" w14:textId="77777777" w:rsidR="00B836DB" w:rsidRPr="00B836DB" w:rsidRDefault="00B836DB" w:rsidP="00B836DB">
      <w:pPr>
        <w:autoSpaceDE w:val="0"/>
        <w:autoSpaceDN w:val="0"/>
        <w:adjustRightInd w:val="0"/>
        <w:ind w:firstLine="426"/>
        <w:jc w:val="both"/>
        <w:rPr>
          <w:sz w:val="28"/>
          <w:szCs w:val="28"/>
        </w:rPr>
      </w:pPr>
      <w:r w:rsidRPr="00B836DB">
        <w:rPr>
          <w:sz w:val="28"/>
          <w:szCs w:val="28"/>
        </w:rPr>
        <w:t xml:space="preserve">- транспортирование 1 плечо – </w:t>
      </w:r>
      <w:r w:rsidRPr="00B836DB">
        <w:rPr>
          <w:b/>
          <w:i/>
          <w:sz w:val="28"/>
          <w:szCs w:val="28"/>
        </w:rPr>
        <w:t>1041510</w:t>
      </w:r>
      <w:r w:rsidRPr="00B836DB">
        <w:rPr>
          <w:sz w:val="28"/>
          <w:szCs w:val="28"/>
        </w:rPr>
        <w:t xml:space="preserve"> тыс. руб. (текущее обслуживание);</w:t>
      </w:r>
    </w:p>
    <w:p w14:paraId="35DB34FA" w14:textId="77777777" w:rsidR="00B836DB" w:rsidRPr="00B836DB" w:rsidRDefault="00B836DB" w:rsidP="00B836DB">
      <w:pPr>
        <w:autoSpaceDE w:val="0"/>
        <w:autoSpaceDN w:val="0"/>
        <w:adjustRightInd w:val="0"/>
        <w:ind w:firstLine="426"/>
        <w:jc w:val="both"/>
        <w:rPr>
          <w:sz w:val="28"/>
          <w:szCs w:val="28"/>
        </w:rPr>
      </w:pPr>
      <w:r w:rsidRPr="00B836DB">
        <w:rPr>
          <w:sz w:val="28"/>
          <w:szCs w:val="28"/>
        </w:rPr>
        <w:t xml:space="preserve">- транспортирование 2 плечо – </w:t>
      </w:r>
      <w:r w:rsidRPr="00B836DB">
        <w:rPr>
          <w:b/>
          <w:i/>
          <w:sz w:val="28"/>
          <w:szCs w:val="28"/>
        </w:rPr>
        <w:t>31747</w:t>
      </w:r>
      <w:r w:rsidRPr="00B836DB">
        <w:rPr>
          <w:sz w:val="28"/>
          <w:szCs w:val="28"/>
        </w:rPr>
        <w:t xml:space="preserve"> тыс. руб. (текущее обслуживание); </w:t>
      </w:r>
    </w:p>
    <w:p w14:paraId="358C3928" w14:textId="77777777" w:rsidR="00B836DB" w:rsidRPr="00B836DB" w:rsidRDefault="00B836DB" w:rsidP="00B836DB">
      <w:pPr>
        <w:autoSpaceDE w:val="0"/>
        <w:autoSpaceDN w:val="0"/>
        <w:adjustRightInd w:val="0"/>
        <w:ind w:firstLine="426"/>
        <w:jc w:val="both"/>
        <w:rPr>
          <w:sz w:val="28"/>
          <w:szCs w:val="28"/>
        </w:rPr>
      </w:pPr>
      <w:r w:rsidRPr="00B836DB">
        <w:rPr>
          <w:sz w:val="28"/>
          <w:szCs w:val="28"/>
        </w:rPr>
        <w:t xml:space="preserve">- обработка – </w:t>
      </w:r>
      <w:r w:rsidRPr="00B836DB">
        <w:rPr>
          <w:b/>
          <w:i/>
          <w:sz w:val="28"/>
          <w:szCs w:val="28"/>
        </w:rPr>
        <w:t>463505</w:t>
      </w:r>
      <w:r w:rsidRPr="00B836DB">
        <w:rPr>
          <w:sz w:val="28"/>
          <w:szCs w:val="28"/>
        </w:rPr>
        <w:t xml:space="preserve"> тыс. руб., в том числе: 263318 тыс. руб. (текущее обслуживание), 92040 тыс. руб. (капитальные вложения), 108147 тыс. руб. (% от капитальных вложений),</w:t>
      </w:r>
    </w:p>
    <w:p w14:paraId="5F79814E" w14:textId="77777777" w:rsidR="00B836DB" w:rsidRPr="00B836DB" w:rsidRDefault="00B836DB" w:rsidP="00B836DB">
      <w:pPr>
        <w:autoSpaceDE w:val="0"/>
        <w:autoSpaceDN w:val="0"/>
        <w:adjustRightInd w:val="0"/>
        <w:ind w:firstLine="426"/>
        <w:jc w:val="both"/>
        <w:rPr>
          <w:sz w:val="28"/>
          <w:szCs w:val="28"/>
        </w:rPr>
      </w:pPr>
      <w:r w:rsidRPr="00B836DB">
        <w:rPr>
          <w:sz w:val="28"/>
          <w:szCs w:val="28"/>
        </w:rPr>
        <w:t xml:space="preserve">- размещение – </w:t>
      </w:r>
      <w:r w:rsidRPr="00B836DB">
        <w:rPr>
          <w:b/>
          <w:i/>
          <w:sz w:val="28"/>
          <w:szCs w:val="28"/>
        </w:rPr>
        <w:t>314472</w:t>
      </w:r>
      <w:r w:rsidRPr="00B836DB">
        <w:rPr>
          <w:sz w:val="28"/>
          <w:szCs w:val="28"/>
        </w:rPr>
        <w:t xml:space="preserve"> тыс. руб., в том числе: 184733 тыс. руб. (текущее обслуживание), 59590 тыс. руб. (капитальные вложения), 132 тыс. руб. (инвестиционная надбавка), 70018 тыс. руб. (% от капитальных вложений);</w:t>
      </w:r>
    </w:p>
    <w:p w14:paraId="53627C01" w14:textId="77777777" w:rsidR="00B836DB" w:rsidRPr="00B836DB" w:rsidRDefault="00B836DB" w:rsidP="00B836DB">
      <w:pPr>
        <w:autoSpaceDE w:val="0"/>
        <w:autoSpaceDN w:val="0"/>
        <w:adjustRightInd w:val="0"/>
        <w:ind w:firstLine="426"/>
        <w:jc w:val="both"/>
        <w:rPr>
          <w:sz w:val="28"/>
          <w:szCs w:val="28"/>
        </w:rPr>
      </w:pPr>
      <w:r w:rsidRPr="00B836DB">
        <w:rPr>
          <w:sz w:val="28"/>
          <w:szCs w:val="28"/>
        </w:rPr>
        <w:t xml:space="preserve">- расходы регионального оператора </w:t>
      </w:r>
      <w:r w:rsidRPr="00B836DB">
        <w:rPr>
          <w:b/>
          <w:i/>
          <w:sz w:val="28"/>
          <w:szCs w:val="28"/>
        </w:rPr>
        <w:t>74049</w:t>
      </w:r>
      <w:r w:rsidRPr="00B836DB">
        <w:rPr>
          <w:sz w:val="28"/>
          <w:szCs w:val="28"/>
        </w:rPr>
        <w:t xml:space="preserve"> тыс. руб. </w:t>
      </w:r>
    </w:p>
    <w:p w14:paraId="043C1712" w14:textId="77777777" w:rsidR="00B836DB" w:rsidRPr="00B836DB" w:rsidRDefault="00B836DB" w:rsidP="00B836DB">
      <w:pPr>
        <w:autoSpaceDE w:val="0"/>
        <w:autoSpaceDN w:val="0"/>
        <w:adjustRightInd w:val="0"/>
        <w:ind w:firstLine="426"/>
        <w:jc w:val="both"/>
        <w:rPr>
          <w:sz w:val="12"/>
          <w:szCs w:val="28"/>
        </w:rPr>
      </w:pPr>
    </w:p>
    <w:p w14:paraId="104DC5D0" w14:textId="77777777" w:rsidR="00B836DB" w:rsidRPr="00B836DB" w:rsidRDefault="00B836DB" w:rsidP="00B836DB">
      <w:pPr>
        <w:autoSpaceDE w:val="0"/>
        <w:autoSpaceDN w:val="0"/>
        <w:adjustRightInd w:val="0"/>
        <w:ind w:firstLine="426"/>
        <w:jc w:val="both"/>
        <w:rPr>
          <w:sz w:val="28"/>
          <w:szCs w:val="28"/>
        </w:rPr>
      </w:pPr>
      <w:r w:rsidRPr="00B836DB">
        <w:rPr>
          <w:sz w:val="28"/>
          <w:szCs w:val="28"/>
        </w:rPr>
        <w:t>Отмечаем, что на момент утверждения тарифов ООО «Чистый Город Кемерово» не будет нести следующие расходы:</w:t>
      </w:r>
    </w:p>
    <w:p w14:paraId="12AA7FDA" w14:textId="77777777" w:rsidR="00B836DB" w:rsidRPr="00B836DB" w:rsidRDefault="00B836DB" w:rsidP="00B836DB">
      <w:pPr>
        <w:autoSpaceDE w:val="0"/>
        <w:autoSpaceDN w:val="0"/>
        <w:adjustRightInd w:val="0"/>
        <w:ind w:firstLine="426"/>
        <w:jc w:val="both"/>
        <w:rPr>
          <w:sz w:val="28"/>
          <w:szCs w:val="28"/>
        </w:rPr>
      </w:pPr>
      <w:r w:rsidRPr="00B836DB">
        <w:rPr>
          <w:sz w:val="28"/>
          <w:szCs w:val="28"/>
        </w:rPr>
        <w:t xml:space="preserve">- на обработку – </w:t>
      </w:r>
      <w:r w:rsidRPr="00B836DB">
        <w:rPr>
          <w:b/>
          <w:i/>
          <w:sz w:val="28"/>
          <w:szCs w:val="28"/>
        </w:rPr>
        <w:t>463505</w:t>
      </w:r>
      <w:r w:rsidRPr="00B836DB">
        <w:rPr>
          <w:sz w:val="28"/>
          <w:szCs w:val="28"/>
        </w:rPr>
        <w:t xml:space="preserve"> тыс. руб., в том числе: 263318 тыс. руб. (текущее обслуживание), 92040 тыс. руб. (капитальные вложения), 108147 тыс. руб. (% от капитальных вложений);</w:t>
      </w:r>
    </w:p>
    <w:p w14:paraId="31F78605" w14:textId="77777777" w:rsidR="00B836DB" w:rsidRPr="00B836DB" w:rsidRDefault="00B836DB" w:rsidP="00B836DB">
      <w:pPr>
        <w:autoSpaceDE w:val="0"/>
        <w:autoSpaceDN w:val="0"/>
        <w:adjustRightInd w:val="0"/>
        <w:ind w:firstLine="426"/>
        <w:jc w:val="both"/>
        <w:rPr>
          <w:sz w:val="28"/>
          <w:szCs w:val="28"/>
        </w:rPr>
      </w:pPr>
      <w:r w:rsidRPr="00B836DB">
        <w:rPr>
          <w:sz w:val="28"/>
          <w:szCs w:val="28"/>
        </w:rPr>
        <w:t xml:space="preserve">- часть расходов на размещение </w:t>
      </w:r>
      <w:r w:rsidRPr="00B836DB">
        <w:rPr>
          <w:b/>
          <w:i/>
          <w:sz w:val="28"/>
          <w:szCs w:val="28"/>
        </w:rPr>
        <w:t>129740</w:t>
      </w:r>
      <w:r w:rsidRPr="00B836DB">
        <w:rPr>
          <w:sz w:val="28"/>
          <w:szCs w:val="28"/>
        </w:rPr>
        <w:t xml:space="preserve"> тыс. руб., в том числе: 59590 тыс. руб. (капитальные вложения), 132 тыс. руб. (инвестиционная надбавка), 70018 тыс. руб. (% от капитальных вложений).</w:t>
      </w:r>
    </w:p>
    <w:p w14:paraId="7FDD2DA7" w14:textId="77777777" w:rsidR="00B836DB" w:rsidRPr="00B836DB" w:rsidRDefault="00B836DB" w:rsidP="00B836DB">
      <w:pPr>
        <w:autoSpaceDE w:val="0"/>
        <w:autoSpaceDN w:val="0"/>
        <w:adjustRightInd w:val="0"/>
        <w:ind w:firstLine="426"/>
        <w:jc w:val="both"/>
        <w:rPr>
          <w:sz w:val="28"/>
          <w:szCs w:val="28"/>
        </w:rPr>
      </w:pPr>
      <w:r w:rsidRPr="00B836DB">
        <w:rPr>
          <w:sz w:val="28"/>
          <w:szCs w:val="28"/>
        </w:rPr>
        <w:t>Исключение капитальных вложений, % от капитальных вложений, инвестиционной надбавки обусловлено отсутствием в настоящее время построенных станций сортировки, полигона для размещения твердых коммунальных отходов, а также отсутствием обязательств у регионального оператора по строительству данных объектов. Исключение текущих расходов на обработку обусловлено отсутствием станций сортировки с эксплуатирующими их организациями, для которых утвержден тариф на обработку твердых коммунальных отходов. В последующем при тарифном регулировании данные расходы будут приниматься к учету по мере введения вышеуказанных объектов в эксплуатацию, по состоянию на момент утверждения тарифов оснований для использования указанных средств нет.</w:t>
      </w:r>
    </w:p>
    <w:p w14:paraId="632D5694" w14:textId="77777777" w:rsidR="00B836DB" w:rsidRPr="00B836DB" w:rsidRDefault="00B836DB" w:rsidP="00B836DB">
      <w:pPr>
        <w:autoSpaceDE w:val="0"/>
        <w:autoSpaceDN w:val="0"/>
        <w:adjustRightInd w:val="0"/>
        <w:ind w:firstLine="426"/>
        <w:jc w:val="both"/>
        <w:rPr>
          <w:sz w:val="28"/>
          <w:szCs w:val="28"/>
        </w:rPr>
      </w:pPr>
      <w:r w:rsidRPr="00B836DB">
        <w:rPr>
          <w:sz w:val="28"/>
          <w:szCs w:val="28"/>
        </w:rPr>
        <w:t xml:space="preserve">Учитывая данные обстоятельства считаем необходимым уменьшить максимально возможное значение необходимой валовой выручки регионального оператора на расходы, не планируемые к несению до значения </w:t>
      </w:r>
      <w:r w:rsidRPr="00B836DB">
        <w:rPr>
          <w:b/>
          <w:i/>
          <w:sz w:val="28"/>
          <w:szCs w:val="28"/>
        </w:rPr>
        <w:t>1332039</w:t>
      </w:r>
      <w:r w:rsidRPr="00B836DB">
        <w:rPr>
          <w:sz w:val="28"/>
          <w:szCs w:val="28"/>
        </w:rPr>
        <w:t xml:space="preserve"> тыс. руб., (1925284 тыс. руб. – 463505 тыс. руб. – 129740 тыс. руб.).</w:t>
      </w:r>
    </w:p>
    <w:p w14:paraId="5D5F4FCB" w14:textId="77777777" w:rsidR="00B836DB" w:rsidRPr="00B836DB" w:rsidRDefault="00B836DB" w:rsidP="00B836DB">
      <w:pPr>
        <w:ind w:firstLine="567"/>
        <w:jc w:val="both"/>
        <w:rPr>
          <w:sz w:val="28"/>
          <w:szCs w:val="28"/>
        </w:rPr>
      </w:pPr>
      <w:r w:rsidRPr="00B836DB">
        <w:rPr>
          <w:sz w:val="28"/>
          <w:szCs w:val="28"/>
        </w:rPr>
        <w:t>При расчете статей расходов специалистом использовался:</w:t>
      </w:r>
    </w:p>
    <w:p w14:paraId="2C850B65" w14:textId="77777777" w:rsidR="00B836DB" w:rsidRPr="00B836DB" w:rsidRDefault="00B836DB" w:rsidP="00B836DB">
      <w:pPr>
        <w:ind w:firstLine="567"/>
        <w:jc w:val="both"/>
        <w:rPr>
          <w:sz w:val="28"/>
          <w:szCs w:val="28"/>
        </w:rPr>
      </w:pPr>
      <w:r w:rsidRPr="00B836DB">
        <w:rPr>
          <w:sz w:val="28"/>
          <w:szCs w:val="28"/>
        </w:rPr>
        <w:t xml:space="preserve">- индекс потребительских цен на 2019 год – 104,6% (далее – ИПЦ Минэкономразвития России); </w:t>
      </w:r>
    </w:p>
    <w:p w14:paraId="0712E3B5" w14:textId="77777777" w:rsidR="00B836DB" w:rsidRPr="00B836DB" w:rsidRDefault="00B836DB" w:rsidP="00B836DB">
      <w:pPr>
        <w:ind w:firstLine="567"/>
        <w:jc w:val="both"/>
        <w:rPr>
          <w:sz w:val="28"/>
          <w:szCs w:val="28"/>
        </w:rPr>
      </w:pPr>
      <w:r w:rsidRPr="00B836DB">
        <w:rPr>
          <w:sz w:val="28"/>
          <w:szCs w:val="28"/>
        </w:rPr>
        <w:t xml:space="preserve">Вышеуказанный индекс принят </w:t>
      </w:r>
      <w:r w:rsidRPr="00B836DB">
        <w:rPr>
          <w:rFonts w:eastAsia="Calibri"/>
          <w:sz w:val="28"/>
          <w:szCs w:val="28"/>
        </w:rPr>
        <w:t xml:space="preserve">основными параметрами прогноза социально-экономического развития Российской Федерации на 2018 - 2023 годы, в базовом варианте Прогноза социально-экономического развития Российской Федерации на период до 2024 года, опубликованном 01.10.2018 на официальном сайте Министерства экономического развития Российской Федерации (далее - </w:t>
      </w:r>
      <w:r w:rsidRPr="00B836DB">
        <w:rPr>
          <w:sz w:val="28"/>
          <w:szCs w:val="28"/>
        </w:rPr>
        <w:t>прогноз Минэкономразвития России).</w:t>
      </w:r>
    </w:p>
    <w:p w14:paraId="7AB64B33" w14:textId="77777777" w:rsidR="00B836DB" w:rsidRPr="00B836DB" w:rsidRDefault="00B836DB" w:rsidP="00B836DB">
      <w:pPr>
        <w:autoSpaceDE w:val="0"/>
        <w:autoSpaceDN w:val="0"/>
        <w:adjustRightInd w:val="0"/>
        <w:ind w:firstLine="426"/>
        <w:jc w:val="both"/>
        <w:rPr>
          <w:sz w:val="10"/>
          <w:szCs w:val="28"/>
        </w:rPr>
      </w:pPr>
    </w:p>
    <w:p w14:paraId="3E6FE96D" w14:textId="77777777" w:rsidR="00B836DB" w:rsidRPr="00B836DB" w:rsidRDefault="00B836DB" w:rsidP="00B836DB">
      <w:pPr>
        <w:ind w:firstLine="567"/>
        <w:jc w:val="both"/>
        <w:rPr>
          <w:sz w:val="28"/>
          <w:szCs w:val="28"/>
        </w:rPr>
      </w:pPr>
      <w:r w:rsidRPr="00B836DB">
        <w:rPr>
          <w:sz w:val="28"/>
          <w:szCs w:val="28"/>
        </w:rPr>
        <w:t>Организацией было направлено заявление об установлении единого тарифа на услугу регионального оператора по обращению с твердыми коммунальными отходами на период 2019-2022 годы.</w:t>
      </w:r>
    </w:p>
    <w:p w14:paraId="665AC4D9" w14:textId="77777777" w:rsidR="00B836DB" w:rsidRPr="00B836DB" w:rsidRDefault="00B836DB" w:rsidP="00B836DB">
      <w:pPr>
        <w:ind w:firstLine="567"/>
        <w:jc w:val="both"/>
        <w:rPr>
          <w:sz w:val="28"/>
          <w:szCs w:val="28"/>
        </w:rPr>
      </w:pPr>
      <w:r w:rsidRPr="00B836DB">
        <w:rPr>
          <w:sz w:val="28"/>
          <w:szCs w:val="28"/>
        </w:rPr>
        <w:t>Величина необходимой валовой выручки и тарифов, заявленных организацией первоначально, составляет:</w:t>
      </w:r>
    </w:p>
    <w:p w14:paraId="433EB942" w14:textId="77777777" w:rsidR="00B836DB" w:rsidRPr="00B836DB" w:rsidRDefault="00B836DB" w:rsidP="00B836DB">
      <w:pPr>
        <w:ind w:firstLine="567"/>
        <w:jc w:val="both"/>
        <w:rPr>
          <w:sz w:val="28"/>
          <w:szCs w:val="28"/>
        </w:rPr>
      </w:pPr>
      <w:r w:rsidRPr="00B836DB">
        <w:rPr>
          <w:sz w:val="28"/>
          <w:szCs w:val="28"/>
        </w:rPr>
        <w:t xml:space="preserve">- на 2019 год – </w:t>
      </w:r>
      <w:r w:rsidRPr="00B836DB">
        <w:rPr>
          <w:b/>
          <w:i/>
          <w:sz w:val="28"/>
          <w:szCs w:val="28"/>
        </w:rPr>
        <w:t xml:space="preserve">1834263,94 </w:t>
      </w:r>
      <w:r w:rsidRPr="00B836DB">
        <w:rPr>
          <w:sz w:val="28"/>
          <w:szCs w:val="28"/>
        </w:rPr>
        <w:t xml:space="preserve">тыс. руб., тариф в соответствии с заявлением определен в размере – </w:t>
      </w:r>
      <w:r w:rsidRPr="00B836DB">
        <w:rPr>
          <w:b/>
          <w:i/>
          <w:sz w:val="28"/>
          <w:szCs w:val="28"/>
        </w:rPr>
        <w:t>540,88</w:t>
      </w:r>
      <w:r w:rsidRPr="00B836DB">
        <w:rPr>
          <w:sz w:val="28"/>
          <w:szCs w:val="28"/>
        </w:rPr>
        <w:t xml:space="preserve"> руб., тариф в соответствии со сметой определен в размере – </w:t>
      </w:r>
      <w:r w:rsidRPr="00B836DB">
        <w:rPr>
          <w:b/>
          <w:i/>
          <w:sz w:val="28"/>
          <w:szCs w:val="28"/>
        </w:rPr>
        <w:t>450,74</w:t>
      </w:r>
      <w:r w:rsidRPr="00B836DB">
        <w:rPr>
          <w:sz w:val="28"/>
          <w:szCs w:val="28"/>
        </w:rPr>
        <w:t xml:space="preserve"> руб.;</w:t>
      </w:r>
    </w:p>
    <w:p w14:paraId="5855FF8D" w14:textId="77777777" w:rsidR="00B836DB" w:rsidRPr="00B836DB" w:rsidRDefault="00B836DB" w:rsidP="00B836DB">
      <w:pPr>
        <w:ind w:firstLine="567"/>
        <w:jc w:val="both"/>
        <w:rPr>
          <w:sz w:val="28"/>
          <w:szCs w:val="28"/>
        </w:rPr>
      </w:pPr>
      <w:r w:rsidRPr="00B836DB">
        <w:rPr>
          <w:sz w:val="28"/>
          <w:szCs w:val="28"/>
        </w:rPr>
        <w:t xml:space="preserve">- на период с 01.07.2019 по 31.12.2019 – </w:t>
      </w:r>
      <w:r w:rsidRPr="00B836DB">
        <w:rPr>
          <w:b/>
          <w:i/>
          <w:sz w:val="28"/>
          <w:szCs w:val="28"/>
        </w:rPr>
        <w:t>926266,09</w:t>
      </w:r>
      <w:r w:rsidRPr="00B836DB">
        <w:rPr>
          <w:sz w:val="28"/>
          <w:szCs w:val="28"/>
        </w:rPr>
        <w:t xml:space="preserve"> тыс. руб., тариф в соответствии со сметой затрат определен в размере – </w:t>
      </w:r>
      <w:r w:rsidRPr="00B836DB">
        <w:rPr>
          <w:b/>
          <w:i/>
          <w:sz w:val="28"/>
          <w:szCs w:val="28"/>
        </w:rPr>
        <w:t>455,22</w:t>
      </w:r>
      <w:r w:rsidRPr="00B836DB">
        <w:rPr>
          <w:sz w:val="28"/>
          <w:szCs w:val="28"/>
        </w:rPr>
        <w:t xml:space="preserve"> руб. </w:t>
      </w:r>
    </w:p>
    <w:p w14:paraId="7639B79C" w14:textId="77777777" w:rsidR="00B836DB" w:rsidRPr="00B836DB" w:rsidRDefault="00B836DB" w:rsidP="00B836DB">
      <w:pPr>
        <w:ind w:firstLine="567"/>
        <w:jc w:val="both"/>
        <w:rPr>
          <w:sz w:val="10"/>
          <w:szCs w:val="28"/>
        </w:rPr>
      </w:pPr>
    </w:p>
    <w:p w14:paraId="1F45D163" w14:textId="77777777" w:rsidR="00B836DB" w:rsidRPr="00B836DB" w:rsidRDefault="00B836DB" w:rsidP="00B836DB">
      <w:pPr>
        <w:ind w:firstLine="567"/>
        <w:jc w:val="both"/>
        <w:rPr>
          <w:sz w:val="28"/>
          <w:szCs w:val="28"/>
        </w:rPr>
      </w:pPr>
      <w:r w:rsidRPr="00B836DB">
        <w:rPr>
          <w:sz w:val="28"/>
          <w:szCs w:val="28"/>
        </w:rPr>
        <w:t xml:space="preserve">Уточненная величина необходимой валовой выручки и тарифов, заявленных организацией, составляют: </w:t>
      </w:r>
    </w:p>
    <w:p w14:paraId="547E843A" w14:textId="77777777" w:rsidR="00B836DB" w:rsidRPr="00B836DB" w:rsidRDefault="00B836DB" w:rsidP="00B836DB">
      <w:pPr>
        <w:ind w:firstLine="567"/>
        <w:jc w:val="both"/>
        <w:rPr>
          <w:sz w:val="28"/>
          <w:szCs w:val="28"/>
        </w:rPr>
      </w:pPr>
      <w:r w:rsidRPr="00B836DB">
        <w:rPr>
          <w:sz w:val="28"/>
          <w:szCs w:val="28"/>
        </w:rPr>
        <w:t xml:space="preserve">- на 2019 год – </w:t>
      </w:r>
      <w:r w:rsidRPr="00B836DB">
        <w:rPr>
          <w:b/>
          <w:i/>
          <w:sz w:val="28"/>
          <w:szCs w:val="28"/>
        </w:rPr>
        <w:t xml:space="preserve">1742485,07 </w:t>
      </w:r>
      <w:r w:rsidRPr="00B836DB">
        <w:rPr>
          <w:sz w:val="28"/>
          <w:szCs w:val="28"/>
        </w:rPr>
        <w:t xml:space="preserve">тыс. руб., тариф в соответствии со сметой определен в размере – </w:t>
      </w:r>
      <w:r w:rsidRPr="00B836DB">
        <w:rPr>
          <w:b/>
          <w:i/>
          <w:sz w:val="28"/>
          <w:szCs w:val="28"/>
        </w:rPr>
        <w:t>428,18</w:t>
      </w:r>
      <w:r w:rsidRPr="00B836DB">
        <w:rPr>
          <w:sz w:val="28"/>
          <w:szCs w:val="28"/>
        </w:rPr>
        <w:t xml:space="preserve"> руб.;</w:t>
      </w:r>
    </w:p>
    <w:p w14:paraId="14A386EE" w14:textId="77777777" w:rsidR="00B836DB" w:rsidRPr="00B836DB" w:rsidRDefault="00B836DB" w:rsidP="00B836DB">
      <w:pPr>
        <w:ind w:firstLine="567"/>
        <w:jc w:val="both"/>
        <w:rPr>
          <w:sz w:val="28"/>
          <w:szCs w:val="28"/>
        </w:rPr>
      </w:pPr>
      <w:r w:rsidRPr="00B836DB">
        <w:rPr>
          <w:sz w:val="28"/>
          <w:szCs w:val="28"/>
        </w:rPr>
        <w:t xml:space="preserve">- на период с 01.07.2019 по 31.12.2019 – </w:t>
      </w:r>
      <w:r w:rsidRPr="00B836DB">
        <w:rPr>
          <w:b/>
          <w:i/>
          <w:sz w:val="28"/>
          <w:szCs w:val="28"/>
        </w:rPr>
        <w:t>842625,12</w:t>
      </w:r>
      <w:r w:rsidRPr="00B836DB">
        <w:rPr>
          <w:sz w:val="28"/>
          <w:szCs w:val="28"/>
        </w:rPr>
        <w:t xml:space="preserve"> тыс. руб., тариф в соответствии со сметой затрат определен в размере – </w:t>
      </w:r>
      <w:r w:rsidRPr="00B836DB">
        <w:rPr>
          <w:b/>
          <w:i/>
          <w:sz w:val="28"/>
          <w:szCs w:val="28"/>
        </w:rPr>
        <w:t>414,12</w:t>
      </w:r>
      <w:r w:rsidRPr="00B836DB">
        <w:rPr>
          <w:sz w:val="28"/>
          <w:szCs w:val="28"/>
        </w:rPr>
        <w:t xml:space="preserve"> руб. </w:t>
      </w:r>
    </w:p>
    <w:p w14:paraId="607C147A" w14:textId="77777777" w:rsidR="00B836DB" w:rsidRPr="00B836DB" w:rsidRDefault="00B836DB" w:rsidP="00B836DB">
      <w:pPr>
        <w:ind w:firstLine="567"/>
        <w:jc w:val="both"/>
        <w:rPr>
          <w:color w:val="00B0F0"/>
          <w:sz w:val="10"/>
          <w:szCs w:val="28"/>
        </w:rPr>
      </w:pPr>
    </w:p>
    <w:p w14:paraId="132A791F" w14:textId="77777777" w:rsidR="00B836DB" w:rsidRPr="00B836DB" w:rsidRDefault="00B836DB" w:rsidP="00B836DB">
      <w:pPr>
        <w:ind w:firstLine="567"/>
        <w:jc w:val="both"/>
        <w:rPr>
          <w:sz w:val="28"/>
          <w:szCs w:val="28"/>
        </w:rPr>
      </w:pPr>
      <w:r w:rsidRPr="00B836DB">
        <w:rPr>
          <w:sz w:val="28"/>
          <w:szCs w:val="28"/>
        </w:rPr>
        <w:t>Необходимая валовая выручка на очередной период регулирования определена специалистом:</w:t>
      </w:r>
    </w:p>
    <w:p w14:paraId="5F7543D8" w14:textId="77777777" w:rsidR="00B836DB" w:rsidRPr="00B836DB" w:rsidRDefault="00B836DB" w:rsidP="00B836DB">
      <w:pPr>
        <w:ind w:firstLine="567"/>
        <w:jc w:val="both"/>
        <w:rPr>
          <w:sz w:val="28"/>
          <w:szCs w:val="28"/>
        </w:rPr>
      </w:pPr>
      <w:r w:rsidRPr="00B836DB">
        <w:rPr>
          <w:sz w:val="28"/>
          <w:szCs w:val="28"/>
        </w:rPr>
        <w:t xml:space="preserve">- на 2019 год в размере - </w:t>
      </w:r>
      <w:r w:rsidRPr="00B836DB">
        <w:rPr>
          <w:b/>
          <w:i/>
          <w:sz w:val="28"/>
          <w:szCs w:val="28"/>
        </w:rPr>
        <w:t xml:space="preserve">1159169,51 </w:t>
      </w:r>
      <w:r w:rsidRPr="00B836DB">
        <w:rPr>
          <w:sz w:val="28"/>
          <w:szCs w:val="28"/>
        </w:rPr>
        <w:t xml:space="preserve">тыс. руб.; </w:t>
      </w:r>
    </w:p>
    <w:p w14:paraId="30B8AE67" w14:textId="77777777" w:rsidR="00B836DB" w:rsidRPr="00B836DB" w:rsidRDefault="00B836DB" w:rsidP="00B836DB">
      <w:pPr>
        <w:ind w:firstLine="567"/>
        <w:jc w:val="both"/>
        <w:rPr>
          <w:sz w:val="28"/>
          <w:szCs w:val="28"/>
        </w:rPr>
      </w:pPr>
      <w:r w:rsidRPr="00B836DB">
        <w:rPr>
          <w:sz w:val="28"/>
          <w:szCs w:val="28"/>
        </w:rPr>
        <w:t xml:space="preserve">- на период с 01.07.2019 по 31.12.2019 – </w:t>
      </w:r>
      <w:r w:rsidRPr="00B836DB">
        <w:rPr>
          <w:b/>
          <w:i/>
          <w:sz w:val="28"/>
          <w:szCs w:val="28"/>
        </w:rPr>
        <w:t>587435,40</w:t>
      </w:r>
      <w:r w:rsidRPr="00B836DB">
        <w:rPr>
          <w:sz w:val="28"/>
          <w:szCs w:val="28"/>
        </w:rPr>
        <w:t xml:space="preserve"> тыс. руб.</w:t>
      </w:r>
    </w:p>
    <w:p w14:paraId="380785B4" w14:textId="77777777" w:rsidR="00B836DB" w:rsidRPr="00B836DB" w:rsidRDefault="00B836DB" w:rsidP="00B836DB">
      <w:pPr>
        <w:autoSpaceDE w:val="0"/>
        <w:autoSpaceDN w:val="0"/>
        <w:adjustRightInd w:val="0"/>
        <w:jc w:val="both"/>
        <w:rPr>
          <w:sz w:val="28"/>
          <w:szCs w:val="28"/>
        </w:rPr>
      </w:pPr>
      <w:r w:rsidRPr="00B836DB">
        <w:rPr>
          <w:sz w:val="28"/>
          <w:szCs w:val="28"/>
        </w:rPr>
        <w:t xml:space="preserve">и соответствует значениям, не превышающим величин над стоимостью услуг регионального оператора по организации деятельности по обращению с твердыми коммунальными отходами, определенной по результатам конкурсного отбора региональных операторов по обращению с твердыми коммунальными отходами на соответствующий год, с учетом обстоятельств уменьшения максимально возможного значения необходимой валовой выручки регионального оператора на расходы, не планируемые к несению в 2019 году </w:t>
      </w:r>
      <w:r w:rsidRPr="00B836DB">
        <w:rPr>
          <w:b/>
          <w:i/>
          <w:sz w:val="28"/>
          <w:szCs w:val="28"/>
        </w:rPr>
        <w:t>1332039</w:t>
      </w:r>
      <w:r w:rsidRPr="00B836DB">
        <w:rPr>
          <w:sz w:val="28"/>
          <w:szCs w:val="28"/>
        </w:rPr>
        <w:t xml:space="preserve"> тыс. руб., (1925284 тыс. руб. – 463505 тыс. руб. – 129740 тыс. руб.).</w:t>
      </w:r>
    </w:p>
    <w:p w14:paraId="13A10D88" w14:textId="77777777" w:rsidR="00B836DB" w:rsidRPr="00B836DB" w:rsidRDefault="00B836DB" w:rsidP="00B836DB">
      <w:pPr>
        <w:jc w:val="both"/>
        <w:rPr>
          <w:color w:val="00B0F0"/>
          <w:sz w:val="10"/>
          <w:szCs w:val="28"/>
        </w:rPr>
      </w:pPr>
    </w:p>
    <w:p w14:paraId="2490C44B" w14:textId="77777777" w:rsidR="00B836DB" w:rsidRPr="00B836DB" w:rsidRDefault="00B836DB" w:rsidP="00B836DB">
      <w:pPr>
        <w:ind w:firstLine="567"/>
        <w:jc w:val="both"/>
        <w:rPr>
          <w:sz w:val="28"/>
          <w:szCs w:val="28"/>
        </w:rPr>
      </w:pPr>
      <w:r w:rsidRPr="00B836DB">
        <w:rPr>
          <w:sz w:val="28"/>
          <w:szCs w:val="28"/>
        </w:rPr>
        <w:t>Расчет конкретных статей расходов приводятся далее в экспертном заключении при анализе соответствующих статей расходов.</w:t>
      </w:r>
    </w:p>
    <w:p w14:paraId="60C73953" w14:textId="77777777" w:rsidR="00B836DB" w:rsidRPr="00B836DB" w:rsidRDefault="00B836DB" w:rsidP="00B836DB">
      <w:pPr>
        <w:ind w:firstLine="567"/>
        <w:jc w:val="both"/>
        <w:rPr>
          <w:sz w:val="10"/>
          <w:szCs w:val="28"/>
        </w:rPr>
      </w:pPr>
    </w:p>
    <w:p w14:paraId="55EF1B50" w14:textId="77777777" w:rsidR="00B836DB" w:rsidRPr="00B836DB" w:rsidRDefault="00B836DB" w:rsidP="00B836DB">
      <w:pPr>
        <w:ind w:firstLine="709"/>
        <w:jc w:val="both"/>
        <w:rPr>
          <w:sz w:val="28"/>
          <w:szCs w:val="28"/>
        </w:rPr>
      </w:pPr>
      <w:r w:rsidRPr="00B836DB">
        <w:rPr>
          <w:sz w:val="28"/>
          <w:szCs w:val="28"/>
        </w:rPr>
        <w:t>Расчет необходимой валовой выручки регионального оператора производился в соответствии:</w:t>
      </w:r>
    </w:p>
    <w:p w14:paraId="50F7B70F" w14:textId="77777777" w:rsidR="00B836DB" w:rsidRPr="00B836DB" w:rsidRDefault="00B836DB" w:rsidP="00B836DB">
      <w:pPr>
        <w:ind w:firstLine="709"/>
        <w:jc w:val="both"/>
        <w:rPr>
          <w:sz w:val="28"/>
          <w:szCs w:val="28"/>
        </w:rPr>
      </w:pPr>
      <w:r w:rsidRPr="00B836DB">
        <w:rPr>
          <w:sz w:val="28"/>
          <w:szCs w:val="28"/>
        </w:rPr>
        <w:t xml:space="preserve">- с главой </w:t>
      </w:r>
      <w:r w:rsidRPr="00B836DB">
        <w:rPr>
          <w:sz w:val="28"/>
          <w:szCs w:val="28"/>
          <w:lang w:val="en-US"/>
        </w:rPr>
        <w:t>III</w:t>
      </w:r>
      <w:r w:rsidRPr="00B836DB">
        <w:rPr>
          <w:sz w:val="28"/>
          <w:szCs w:val="28"/>
        </w:rPr>
        <w:t xml:space="preserve"> Методических указаний, основные методологические положения по формированию необходимой валовой выручки для расчета тарифов методом экономически обоснованных расходов;</w:t>
      </w:r>
    </w:p>
    <w:p w14:paraId="4A36A2F9" w14:textId="77777777" w:rsidR="00B836DB" w:rsidRPr="00B836DB" w:rsidRDefault="00B836DB" w:rsidP="00B836DB">
      <w:pPr>
        <w:ind w:firstLine="709"/>
        <w:jc w:val="both"/>
        <w:rPr>
          <w:sz w:val="28"/>
          <w:szCs w:val="28"/>
        </w:rPr>
      </w:pPr>
      <w:r w:rsidRPr="00B836DB">
        <w:rPr>
          <w:sz w:val="28"/>
          <w:szCs w:val="28"/>
        </w:rPr>
        <w:t xml:space="preserve">- с главой </w:t>
      </w:r>
      <w:r w:rsidRPr="00B836DB">
        <w:rPr>
          <w:sz w:val="28"/>
          <w:szCs w:val="28"/>
          <w:lang w:val="en-US"/>
        </w:rPr>
        <w:t>VI</w:t>
      </w:r>
      <w:r w:rsidRPr="00B836DB">
        <w:rPr>
          <w:sz w:val="28"/>
          <w:szCs w:val="28"/>
        </w:rPr>
        <w:t xml:space="preserve"> Методических указаний, особенности формирования единого тарифа на услугу регионального оператора по обращению с твердыми коммунальными отходами.</w:t>
      </w:r>
    </w:p>
    <w:p w14:paraId="2D171335" w14:textId="77777777" w:rsidR="00B836DB" w:rsidRPr="00B836DB" w:rsidRDefault="00B836DB" w:rsidP="00B836DB">
      <w:pPr>
        <w:ind w:firstLine="709"/>
        <w:jc w:val="both"/>
        <w:rPr>
          <w:sz w:val="28"/>
          <w:szCs w:val="28"/>
        </w:rPr>
      </w:pPr>
      <w:r w:rsidRPr="00B836DB">
        <w:rPr>
          <w:sz w:val="28"/>
          <w:szCs w:val="28"/>
        </w:rPr>
        <w:t>Согласно пункту 85 Методических указаний расчет необходимой валовой выручки регионального оператора осуществляется по формуле:</w:t>
      </w:r>
    </w:p>
    <w:p w14:paraId="6948AF8B" w14:textId="77777777" w:rsidR="00B836DB" w:rsidRPr="00B836DB" w:rsidRDefault="00B836DB" w:rsidP="00B836DB">
      <w:pPr>
        <w:ind w:firstLine="709"/>
        <w:jc w:val="both"/>
        <w:rPr>
          <w:sz w:val="28"/>
          <w:szCs w:val="28"/>
        </w:rPr>
      </w:pPr>
    </w:p>
    <w:p w14:paraId="248358CA" w14:textId="392E09DF" w:rsidR="00B836DB" w:rsidRPr="00B836DB" w:rsidRDefault="00B836DB" w:rsidP="00B836DB">
      <w:pPr>
        <w:ind w:firstLine="709"/>
        <w:jc w:val="center"/>
        <w:rPr>
          <w:sz w:val="28"/>
          <w:szCs w:val="28"/>
        </w:rPr>
      </w:pPr>
      <w:r w:rsidRPr="00B836DB">
        <w:rPr>
          <w:noProof/>
          <w:position w:val="-9"/>
          <w:sz w:val="28"/>
          <w:szCs w:val="28"/>
        </w:rPr>
        <w:drawing>
          <wp:inline distT="0" distB="0" distL="0" distR="0" wp14:anchorId="4D4C764D" wp14:editId="2EF647D2">
            <wp:extent cx="2857500" cy="266700"/>
            <wp:effectExtent l="0" t="0" r="0" b="0"/>
            <wp:docPr id="18" name="Рисунок 18" descr="base_1_208336_329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08336_32913"/>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266700"/>
                    </a:xfrm>
                    <a:prstGeom prst="rect">
                      <a:avLst/>
                    </a:prstGeom>
                    <a:noFill/>
                    <a:ln>
                      <a:noFill/>
                    </a:ln>
                  </pic:spPr>
                </pic:pic>
              </a:graphicData>
            </a:graphic>
          </wp:inline>
        </w:drawing>
      </w:r>
    </w:p>
    <w:p w14:paraId="2960CF2D" w14:textId="77777777" w:rsidR="00B836DB" w:rsidRPr="00B836DB" w:rsidRDefault="00B836DB" w:rsidP="00B836DB">
      <w:pPr>
        <w:widowControl w:val="0"/>
        <w:autoSpaceDE w:val="0"/>
        <w:autoSpaceDN w:val="0"/>
        <w:ind w:firstLine="540"/>
        <w:jc w:val="both"/>
        <w:rPr>
          <w:sz w:val="28"/>
          <w:szCs w:val="28"/>
        </w:rPr>
      </w:pPr>
      <w:r w:rsidRPr="00B836DB">
        <w:rPr>
          <w:sz w:val="28"/>
          <w:szCs w:val="28"/>
        </w:rPr>
        <w:lastRenderedPageBreak/>
        <w:t>где:</w:t>
      </w:r>
    </w:p>
    <w:p w14:paraId="01F8C1C0" w14:textId="3022DDCF" w:rsidR="00B836DB" w:rsidRPr="00B836DB" w:rsidRDefault="00B836DB" w:rsidP="00B836DB">
      <w:pPr>
        <w:widowControl w:val="0"/>
        <w:autoSpaceDE w:val="0"/>
        <w:autoSpaceDN w:val="0"/>
        <w:spacing w:before="220"/>
        <w:ind w:firstLine="540"/>
        <w:jc w:val="both"/>
        <w:rPr>
          <w:sz w:val="28"/>
          <w:szCs w:val="28"/>
        </w:rPr>
      </w:pPr>
      <w:r w:rsidRPr="00B836DB">
        <w:rPr>
          <w:noProof/>
          <w:sz w:val="28"/>
          <w:szCs w:val="28"/>
        </w:rPr>
        <w:drawing>
          <wp:inline distT="0" distB="0" distL="0" distR="0" wp14:anchorId="09635958" wp14:editId="7193048F">
            <wp:extent cx="533400" cy="266700"/>
            <wp:effectExtent l="0" t="0" r="0" b="0"/>
            <wp:docPr id="17" name="Рисунок 17" descr="base_1_208336_32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1_208336_32916"/>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a:ln>
                      <a:noFill/>
                    </a:ln>
                  </pic:spPr>
                </pic:pic>
              </a:graphicData>
            </a:graphic>
          </wp:inline>
        </w:drawing>
      </w:r>
      <w:r w:rsidRPr="00B836DB">
        <w:rPr>
          <w:sz w:val="28"/>
          <w:szCs w:val="28"/>
        </w:rPr>
        <w:t xml:space="preserve"> - необходимая валовая выручка регионального оператора в году i;</w:t>
      </w:r>
    </w:p>
    <w:p w14:paraId="3F2D9268" w14:textId="588ABF36" w:rsidR="00B836DB" w:rsidRPr="00B836DB" w:rsidRDefault="00B836DB" w:rsidP="00B836DB">
      <w:pPr>
        <w:widowControl w:val="0"/>
        <w:autoSpaceDE w:val="0"/>
        <w:autoSpaceDN w:val="0"/>
        <w:spacing w:before="220"/>
        <w:ind w:firstLine="540"/>
        <w:jc w:val="both"/>
        <w:rPr>
          <w:sz w:val="28"/>
          <w:szCs w:val="28"/>
        </w:rPr>
      </w:pPr>
      <w:r w:rsidRPr="00B836DB">
        <w:rPr>
          <w:noProof/>
          <w:sz w:val="28"/>
          <w:szCs w:val="28"/>
        </w:rPr>
        <w:drawing>
          <wp:inline distT="0" distB="0" distL="0" distR="0" wp14:anchorId="436731A0" wp14:editId="2E42ECFF">
            <wp:extent cx="619125" cy="266700"/>
            <wp:effectExtent l="0" t="0" r="9525" b="0"/>
            <wp:docPr id="16" name="Рисунок 16" descr="base_1_208336_329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1_208336_32918"/>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266700"/>
                    </a:xfrm>
                    <a:prstGeom prst="rect">
                      <a:avLst/>
                    </a:prstGeom>
                    <a:noFill/>
                    <a:ln>
                      <a:noFill/>
                    </a:ln>
                  </pic:spPr>
                </pic:pic>
              </a:graphicData>
            </a:graphic>
          </wp:inline>
        </w:drawing>
      </w:r>
      <w:r w:rsidRPr="00B836DB">
        <w:rPr>
          <w:sz w:val="28"/>
          <w:szCs w:val="28"/>
        </w:rPr>
        <w:t xml:space="preserve"> - расходы регионального оператора по обезвреживанию, захоронению твердых коммунальных отходов на объектах, используемых для обращения с твердыми коммунальными отходами;</w:t>
      </w:r>
    </w:p>
    <w:p w14:paraId="52566757" w14:textId="42C4D1BB" w:rsidR="00B836DB" w:rsidRPr="00B836DB" w:rsidRDefault="00B836DB" w:rsidP="00B836DB">
      <w:pPr>
        <w:widowControl w:val="0"/>
        <w:autoSpaceDE w:val="0"/>
        <w:autoSpaceDN w:val="0"/>
        <w:spacing w:before="220"/>
        <w:ind w:firstLine="540"/>
        <w:jc w:val="both"/>
        <w:rPr>
          <w:sz w:val="28"/>
          <w:szCs w:val="28"/>
        </w:rPr>
      </w:pPr>
      <w:r w:rsidRPr="00B836DB">
        <w:rPr>
          <w:noProof/>
          <w:sz w:val="28"/>
          <w:szCs w:val="28"/>
        </w:rPr>
        <w:drawing>
          <wp:inline distT="0" distB="0" distL="0" distR="0" wp14:anchorId="68E7AADA" wp14:editId="1C60A5C9">
            <wp:extent cx="742950" cy="266700"/>
            <wp:effectExtent l="0" t="0" r="0" b="0"/>
            <wp:docPr id="15" name="Рисунок 15" descr="base_1_208336_329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1_208336_32919"/>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2950" cy="266700"/>
                    </a:xfrm>
                    <a:prstGeom prst="rect">
                      <a:avLst/>
                    </a:prstGeom>
                    <a:noFill/>
                    <a:ln>
                      <a:noFill/>
                    </a:ln>
                  </pic:spPr>
                </pic:pic>
              </a:graphicData>
            </a:graphic>
          </wp:inline>
        </w:drawing>
      </w:r>
      <w:r w:rsidRPr="00B836DB">
        <w:rPr>
          <w:sz w:val="28"/>
          <w:szCs w:val="28"/>
        </w:rPr>
        <w:t xml:space="preserve"> - собственные расходы регионального оператора, определяемые в соответствии с </w:t>
      </w:r>
      <w:hyperlink w:anchor="P712" w:history="1">
        <w:r w:rsidRPr="00B836DB">
          <w:rPr>
            <w:sz w:val="28"/>
            <w:szCs w:val="28"/>
          </w:rPr>
          <w:t>пунктом 87</w:t>
        </w:r>
      </w:hyperlink>
      <w:r w:rsidRPr="00B836DB">
        <w:rPr>
          <w:sz w:val="28"/>
          <w:szCs w:val="28"/>
        </w:rPr>
        <w:t xml:space="preserve"> Методических указаний;</w:t>
      </w:r>
    </w:p>
    <w:p w14:paraId="57C750FE" w14:textId="10CA361E" w:rsidR="00B836DB" w:rsidRPr="00B836DB" w:rsidRDefault="00B836DB" w:rsidP="00B836DB">
      <w:pPr>
        <w:widowControl w:val="0"/>
        <w:autoSpaceDE w:val="0"/>
        <w:autoSpaceDN w:val="0"/>
        <w:spacing w:before="220"/>
        <w:ind w:firstLine="540"/>
        <w:jc w:val="both"/>
        <w:rPr>
          <w:sz w:val="28"/>
          <w:szCs w:val="28"/>
        </w:rPr>
      </w:pPr>
      <w:r w:rsidRPr="00B836DB">
        <w:rPr>
          <w:noProof/>
          <w:sz w:val="28"/>
          <w:szCs w:val="28"/>
        </w:rPr>
        <w:drawing>
          <wp:inline distT="0" distB="0" distL="0" distR="0" wp14:anchorId="1A926455" wp14:editId="23370512">
            <wp:extent cx="628650" cy="266700"/>
            <wp:effectExtent l="0" t="0" r="0" b="0"/>
            <wp:docPr id="14" name="Рисунок 14" descr="base_1_208336_329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1_208336_32920"/>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sidRPr="00B836DB">
        <w:rPr>
          <w:sz w:val="28"/>
          <w:szCs w:val="28"/>
        </w:rPr>
        <w:t xml:space="preserve"> - корректировка необходимой валовой выручки регионального оператора в году i, осуществляемая в соответствии с </w:t>
      </w:r>
      <w:hyperlink w:anchor="P743" w:history="1">
        <w:r w:rsidRPr="00B836DB">
          <w:rPr>
            <w:sz w:val="28"/>
            <w:szCs w:val="28"/>
          </w:rPr>
          <w:t>пунктом 92</w:t>
        </w:r>
      </w:hyperlink>
      <w:r w:rsidRPr="00B836DB">
        <w:rPr>
          <w:sz w:val="28"/>
          <w:szCs w:val="28"/>
        </w:rPr>
        <w:t xml:space="preserve"> настоящих Методических указаний.</w:t>
      </w:r>
    </w:p>
    <w:p w14:paraId="147AF8B1" w14:textId="1F8C6BC9" w:rsidR="00B836DB" w:rsidRPr="00B836DB" w:rsidRDefault="00B836DB" w:rsidP="00B836DB">
      <w:pPr>
        <w:autoSpaceDE w:val="0"/>
        <w:autoSpaceDN w:val="0"/>
        <w:adjustRightInd w:val="0"/>
        <w:ind w:firstLine="540"/>
        <w:jc w:val="both"/>
        <w:rPr>
          <w:sz w:val="28"/>
          <w:szCs w:val="28"/>
        </w:rPr>
      </w:pPr>
      <w:bookmarkStart w:id="3" w:name="Par47"/>
      <w:bookmarkEnd w:id="3"/>
      <w:r w:rsidRPr="00B836DB">
        <w:rPr>
          <w:sz w:val="28"/>
          <w:szCs w:val="28"/>
        </w:rPr>
        <w:t xml:space="preserve">Согласно пункту 87 Методических указаний собственные расходы регионального оператора, </w:t>
      </w:r>
      <w:r w:rsidRPr="00B836DB">
        <w:rPr>
          <w:noProof/>
          <w:position w:val="-12"/>
          <w:sz w:val="28"/>
          <w:szCs w:val="28"/>
        </w:rPr>
        <w:drawing>
          <wp:inline distT="0" distB="0" distL="0" distR="0" wp14:anchorId="7D1FE35F" wp14:editId="4CACE2FA">
            <wp:extent cx="942975" cy="333375"/>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2975" cy="333375"/>
                    </a:xfrm>
                    <a:prstGeom prst="rect">
                      <a:avLst/>
                    </a:prstGeom>
                    <a:noFill/>
                    <a:ln>
                      <a:noFill/>
                    </a:ln>
                  </pic:spPr>
                </pic:pic>
              </a:graphicData>
            </a:graphic>
          </wp:inline>
        </w:drawing>
      </w:r>
      <w:r w:rsidRPr="00B836DB">
        <w:rPr>
          <w:sz w:val="28"/>
          <w:szCs w:val="28"/>
        </w:rPr>
        <w:t>, включают в себя:</w:t>
      </w:r>
    </w:p>
    <w:p w14:paraId="4CA35EAA" w14:textId="77777777" w:rsidR="00B836DB" w:rsidRPr="00B836DB" w:rsidRDefault="00B836DB" w:rsidP="00B836DB">
      <w:pPr>
        <w:autoSpaceDE w:val="0"/>
        <w:autoSpaceDN w:val="0"/>
        <w:adjustRightInd w:val="0"/>
        <w:ind w:firstLine="540"/>
        <w:jc w:val="both"/>
        <w:rPr>
          <w:sz w:val="28"/>
          <w:szCs w:val="28"/>
        </w:rPr>
      </w:pPr>
      <w:r w:rsidRPr="00B836DB">
        <w:rPr>
          <w:sz w:val="28"/>
          <w:szCs w:val="28"/>
        </w:rPr>
        <w:t>- расходы на транспортирование твердых коммунальных отходов;</w:t>
      </w:r>
    </w:p>
    <w:p w14:paraId="32737AB9" w14:textId="77777777" w:rsidR="00B836DB" w:rsidRPr="00B836DB" w:rsidRDefault="00B836DB" w:rsidP="00B836DB">
      <w:pPr>
        <w:autoSpaceDE w:val="0"/>
        <w:autoSpaceDN w:val="0"/>
        <w:adjustRightInd w:val="0"/>
        <w:jc w:val="both"/>
        <w:rPr>
          <w:sz w:val="28"/>
          <w:szCs w:val="28"/>
        </w:rPr>
      </w:pPr>
      <w:r w:rsidRPr="00B836DB">
        <w:rPr>
          <w:sz w:val="28"/>
          <w:szCs w:val="28"/>
        </w:rPr>
        <w:t xml:space="preserve">(в ред. </w:t>
      </w:r>
      <w:hyperlink r:id="rId20" w:history="1">
        <w:r w:rsidRPr="00B836DB">
          <w:rPr>
            <w:sz w:val="28"/>
            <w:szCs w:val="28"/>
          </w:rPr>
          <w:t>Приказа</w:t>
        </w:r>
      </w:hyperlink>
      <w:r w:rsidRPr="00B836DB">
        <w:rPr>
          <w:sz w:val="28"/>
          <w:szCs w:val="28"/>
        </w:rPr>
        <w:t xml:space="preserve"> ФАС России от 01.11.2018 № 1488/18)</w:t>
      </w:r>
    </w:p>
    <w:p w14:paraId="1337D251" w14:textId="77777777" w:rsidR="00B836DB" w:rsidRPr="00B836DB" w:rsidRDefault="00B836DB" w:rsidP="00B836DB">
      <w:pPr>
        <w:autoSpaceDE w:val="0"/>
        <w:autoSpaceDN w:val="0"/>
        <w:adjustRightInd w:val="0"/>
        <w:ind w:firstLine="540"/>
        <w:jc w:val="both"/>
        <w:rPr>
          <w:sz w:val="28"/>
          <w:szCs w:val="28"/>
        </w:rPr>
      </w:pPr>
      <w:r w:rsidRPr="00B836DB">
        <w:rPr>
          <w:sz w:val="28"/>
          <w:szCs w:val="28"/>
        </w:rPr>
        <w:t xml:space="preserve">- сбытовые расходы регионального оператора, определяемые в соответствии с </w:t>
      </w:r>
      <w:hyperlink w:anchor="Par55" w:history="1">
        <w:r w:rsidRPr="00B836DB">
          <w:rPr>
            <w:sz w:val="28"/>
            <w:szCs w:val="28"/>
          </w:rPr>
          <w:t>пунктом 89</w:t>
        </w:r>
      </w:hyperlink>
      <w:r w:rsidRPr="00B836DB">
        <w:rPr>
          <w:sz w:val="28"/>
          <w:szCs w:val="28"/>
        </w:rPr>
        <w:t xml:space="preserve"> настоящих Методических указаний;</w:t>
      </w:r>
    </w:p>
    <w:p w14:paraId="5F8C2F5C" w14:textId="77777777" w:rsidR="00B836DB" w:rsidRPr="00B836DB" w:rsidRDefault="00B836DB" w:rsidP="00B836DB">
      <w:pPr>
        <w:autoSpaceDE w:val="0"/>
        <w:autoSpaceDN w:val="0"/>
        <w:adjustRightInd w:val="0"/>
        <w:ind w:firstLine="540"/>
        <w:jc w:val="both"/>
        <w:rPr>
          <w:sz w:val="28"/>
          <w:szCs w:val="28"/>
        </w:rPr>
      </w:pPr>
      <w:r w:rsidRPr="00B836DB">
        <w:rPr>
          <w:sz w:val="28"/>
          <w:szCs w:val="28"/>
        </w:rPr>
        <w:t xml:space="preserve">- расходы на оказание комплексной услуги по обращению с твердыми отходами в случаях, предусмотренных </w:t>
      </w:r>
      <w:hyperlink r:id="rId21" w:history="1">
        <w:r w:rsidRPr="00B836DB">
          <w:rPr>
            <w:sz w:val="28"/>
            <w:szCs w:val="28"/>
          </w:rPr>
          <w:t>постановлением</w:t>
        </w:r>
      </w:hyperlink>
      <w:r w:rsidRPr="00B836DB">
        <w:rPr>
          <w:sz w:val="28"/>
          <w:szCs w:val="28"/>
        </w:rPr>
        <w:t xml:space="preserve"> Правительства Российской Федерации от 05.09.2016 № 881 «О проведении уполномоченными органами исполнительной власти субъектов Российской Федерации конкурсного отбора региональных операторов по обращению с твердыми коммунальными отходами» (Собрание законодательства Российской Федерации; 2016, № 37, ст. 5501) для субъектов Российской Федерации - городов федерального значения;</w:t>
      </w:r>
    </w:p>
    <w:p w14:paraId="2001D6A2" w14:textId="77777777" w:rsidR="00B836DB" w:rsidRPr="00B836DB" w:rsidRDefault="00B836DB" w:rsidP="00B836DB">
      <w:pPr>
        <w:autoSpaceDE w:val="0"/>
        <w:autoSpaceDN w:val="0"/>
        <w:adjustRightInd w:val="0"/>
        <w:ind w:firstLine="540"/>
        <w:jc w:val="both"/>
        <w:rPr>
          <w:sz w:val="28"/>
          <w:szCs w:val="28"/>
        </w:rPr>
      </w:pPr>
      <w:r w:rsidRPr="00B836DB">
        <w:rPr>
          <w:sz w:val="28"/>
          <w:szCs w:val="28"/>
        </w:rPr>
        <w:t>- расходы на заключение и обслуживание договоров с собственниками твердых коммунальных отходов и операторами по обращению с твердыми коммунальными отходами.</w:t>
      </w:r>
    </w:p>
    <w:p w14:paraId="0193C226" w14:textId="77777777" w:rsidR="00B836DB" w:rsidRPr="00B836DB" w:rsidRDefault="00B836DB" w:rsidP="00B836DB">
      <w:pPr>
        <w:autoSpaceDE w:val="0"/>
        <w:autoSpaceDN w:val="0"/>
        <w:adjustRightInd w:val="0"/>
        <w:ind w:firstLine="540"/>
        <w:jc w:val="both"/>
        <w:rPr>
          <w:sz w:val="28"/>
          <w:szCs w:val="28"/>
        </w:rPr>
      </w:pPr>
      <w:r w:rsidRPr="00B836DB">
        <w:rPr>
          <w:sz w:val="28"/>
          <w:szCs w:val="28"/>
        </w:rPr>
        <w:t xml:space="preserve">Согласно пункту 88 Методических указаний расходы на транспортирование твердых коммунальных отходов формируются исходя из расходов на оплату выполняемых сторонними организациями или индивидуальными предпринимателями работ и (или) услуг, связанных с осуществлением деятельности по сбору и транспортированию твердых коммунальных отходов в соответствии с договорами, заключаемыми региональным оператором с операторами, осуществляющими транспортирование твердых коммунальных отходов, и (или) собственных расходов регионального оператора на транспортирование твердых коммунальных отходов, осуществляемых региональным оператором, с учетом положений </w:t>
      </w:r>
      <w:hyperlink r:id="rId22" w:history="1">
        <w:r w:rsidRPr="00B836DB">
          <w:rPr>
            <w:sz w:val="28"/>
            <w:szCs w:val="28"/>
          </w:rPr>
          <w:t>пунктов 12</w:t>
        </w:r>
      </w:hyperlink>
      <w:r w:rsidRPr="00B836DB">
        <w:rPr>
          <w:sz w:val="28"/>
          <w:szCs w:val="28"/>
        </w:rPr>
        <w:t xml:space="preserve">, </w:t>
      </w:r>
      <w:hyperlink r:id="rId23" w:history="1">
        <w:r w:rsidRPr="00B836DB">
          <w:rPr>
            <w:sz w:val="28"/>
            <w:szCs w:val="28"/>
          </w:rPr>
          <w:t>14</w:t>
        </w:r>
      </w:hyperlink>
      <w:r w:rsidRPr="00B836DB">
        <w:rPr>
          <w:sz w:val="28"/>
          <w:szCs w:val="28"/>
        </w:rPr>
        <w:t xml:space="preserve"> Основ ценообразования;</w:t>
      </w:r>
    </w:p>
    <w:p w14:paraId="1C8BCF40" w14:textId="77777777" w:rsidR="00B836DB" w:rsidRPr="00B836DB" w:rsidRDefault="00B836DB" w:rsidP="00B836DB">
      <w:pPr>
        <w:autoSpaceDE w:val="0"/>
        <w:autoSpaceDN w:val="0"/>
        <w:adjustRightInd w:val="0"/>
        <w:jc w:val="both"/>
        <w:rPr>
          <w:sz w:val="28"/>
          <w:szCs w:val="28"/>
        </w:rPr>
      </w:pPr>
      <w:r w:rsidRPr="00B836DB">
        <w:rPr>
          <w:sz w:val="28"/>
          <w:szCs w:val="28"/>
        </w:rPr>
        <w:t xml:space="preserve">(в ред. </w:t>
      </w:r>
      <w:hyperlink r:id="rId24" w:history="1">
        <w:r w:rsidRPr="00B836DB">
          <w:rPr>
            <w:sz w:val="28"/>
            <w:szCs w:val="28"/>
          </w:rPr>
          <w:t>Приказа</w:t>
        </w:r>
      </w:hyperlink>
      <w:r w:rsidRPr="00B836DB">
        <w:rPr>
          <w:sz w:val="28"/>
          <w:szCs w:val="28"/>
        </w:rPr>
        <w:t xml:space="preserve"> ФАС России от 01.11.2018 № 1488/18)</w:t>
      </w:r>
    </w:p>
    <w:p w14:paraId="3A9A7A81" w14:textId="77777777" w:rsidR="00B836DB" w:rsidRPr="00B836DB" w:rsidRDefault="00B836DB" w:rsidP="00B836DB">
      <w:pPr>
        <w:autoSpaceDE w:val="0"/>
        <w:autoSpaceDN w:val="0"/>
        <w:adjustRightInd w:val="0"/>
        <w:ind w:firstLine="540"/>
        <w:jc w:val="both"/>
        <w:rPr>
          <w:sz w:val="28"/>
          <w:szCs w:val="28"/>
        </w:rPr>
      </w:pPr>
      <w:bookmarkStart w:id="4" w:name="Par55"/>
      <w:bookmarkEnd w:id="4"/>
      <w:r w:rsidRPr="00B836DB">
        <w:rPr>
          <w:sz w:val="28"/>
          <w:szCs w:val="28"/>
        </w:rPr>
        <w:lastRenderedPageBreak/>
        <w:t>Согласно пункту 89 Методических указаний к сбытовым расходам регионального оператора относятся расходы по сомнительным долгам в размере фактической дебиторской задолженности, но не более 2 процентов необходимой валовой выручки, установленной для регионального оператора на предыдущий период регулирования, за который имеются подтвержденные бухгалтерской и статистической отчетностью данные.</w:t>
      </w:r>
    </w:p>
    <w:p w14:paraId="535A8B4E" w14:textId="77777777" w:rsidR="00B836DB" w:rsidRPr="00B836DB" w:rsidRDefault="00B836DB" w:rsidP="00B836DB">
      <w:pPr>
        <w:autoSpaceDE w:val="0"/>
        <w:autoSpaceDN w:val="0"/>
        <w:adjustRightInd w:val="0"/>
        <w:ind w:firstLine="540"/>
        <w:jc w:val="both"/>
        <w:rPr>
          <w:sz w:val="28"/>
          <w:szCs w:val="28"/>
        </w:rPr>
      </w:pPr>
      <w:r w:rsidRPr="00B836DB">
        <w:rPr>
          <w:sz w:val="28"/>
          <w:szCs w:val="28"/>
        </w:rPr>
        <w:t>Согласно пункту 90(1) Методических указаний расчетная предпринимательская прибыль регионального оператора определяется в размере 5% от расходов на транспортирование твердых коммунальных отходов, выполняемых региональным оператором самостоятельно (за исключением расходов на оплату выполняемых сторонними организациями или индивидуальными предпринимателями работ и (или) услуг, связанных с осуществлением деятельности по транспортированию твердых коммунальных отходов), и расходов на заключение и обслуживание договоров с собственниками твердых коммунальных отходов и операторами по обращению с твердыми коммунальными отходами.</w:t>
      </w:r>
    </w:p>
    <w:p w14:paraId="539F08CD" w14:textId="77777777" w:rsidR="00B836DB" w:rsidRPr="00B836DB" w:rsidRDefault="00B836DB" w:rsidP="00B836DB">
      <w:pPr>
        <w:jc w:val="center"/>
        <w:rPr>
          <w:b/>
          <w:color w:val="00B0F0"/>
          <w:sz w:val="20"/>
          <w:szCs w:val="28"/>
          <w:u w:val="single"/>
        </w:rPr>
      </w:pPr>
    </w:p>
    <w:p w14:paraId="172175AB" w14:textId="77777777" w:rsidR="00B836DB" w:rsidRPr="00B836DB" w:rsidRDefault="00B836DB" w:rsidP="00B836DB">
      <w:pPr>
        <w:jc w:val="center"/>
        <w:rPr>
          <w:b/>
          <w:sz w:val="28"/>
          <w:szCs w:val="28"/>
          <w:u w:val="single"/>
        </w:rPr>
      </w:pPr>
      <w:r w:rsidRPr="00B836DB">
        <w:rPr>
          <w:b/>
          <w:sz w:val="28"/>
          <w:szCs w:val="28"/>
          <w:u w:val="single"/>
          <w:lang w:val="en-US"/>
        </w:rPr>
        <w:t>I</w:t>
      </w:r>
      <w:r w:rsidRPr="00B836DB">
        <w:rPr>
          <w:b/>
          <w:sz w:val="28"/>
          <w:szCs w:val="28"/>
          <w:u w:val="single"/>
        </w:rPr>
        <w:t>. Собственные расходы регионального оператора</w:t>
      </w:r>
    </w:p>
    <w:p w14:paraId="79ABE8C0" w14:textId="77777777" w:rsidR="00B836DB" w:rsidRPr="00B836DB" w:rsidRDefault="00B836DB" w:rsidP="00B836DB">
      <w:pPr>
        <w:tabs>
          <w:tab w:val="left" w:pos="1134"/>
        </w:tabs>
        <w:jc w:val="center"/>
        <w:rPr>
          <w:b/>
          <w:sz w:val="20"/>
          <w:szCs w:val="28"/>
          <w:u w:val="single"/>
        </w:rPr>
      </w:pPr>
    </w:p>
    <w:p w14:paraId="530D0077" w14:textId="77777777" w:rsidR="00B836DB" w:rsidRPr="00B836DB" w:rsidRDefault="00B836DB" w:rsidP="00B836DB">
      <w:pPr>
        <w:tabs>
          <w:tab w:val="left" w:pos="1134"/>
        </w:tabs>
        <w:jc w:val="center"/>
        <w:rPr>
          <w:b/>
          <w:sz w:val="28"/>
          <w:szCs w:val="28"/>
          <w:u w:val="single"/>
        </w:rPr>
      </w:pPr>
      <w:r w:rsidRPr="00B836DB">
        <w:rPr>
          <w:b/>
          <w:sz w:val="28"/>
          <w:szCs w:val="28"/>
          <w:u w:val="single"/>
        </w:rPr>
        <w:t xml:space="preserve">«Расходы на сбор и транспортирование </w:t>
      </w:r>
    </w:p>
    <w:p w14:paraId="34D7B2AB" w14:textId="77777777" w:rsidR="00B836DB" w:rsidRPr="00B836DB" w:rsidRDefault="00B836DB" w:rsidP="00B836DB">
      <w:pPr>
        <w:tabs>
          <w:tab w:val="left" w:pos="1134"/>
        </w:tabs>
        <w:jc w:val="center"/>
        <w:rPr>
          <w:b/>
          <w:sz w:val="28"/>
          <w:szCs w:val="28"/>
          <w:u w:val="single"/>
        </w:rPr>
      </w:pPr>
      <w:r w:rsidRPr="00B836DB">
        <w:rPr>
          <w:b/>
          <w:sz w:val="28"/>
          <w:szCs w:val="28"/>
          <w:u w:val="single"/>
        </w:rPr>
        <w:t>твердых коммунальных отходов»</w:t>
      </w:r>
    </w:p>
    <w:p w14:paraId="51EE1101" w14:textId="77777777" w:rsidR="00B836DB" w:rsidRPr="00B836DB" w:rsidRDefault="00B836DB" w:rsidP="00B836DB">
      <w:pPr>
        <w:tabs>
          <w:tab w:val="left" w:pos="1134"/>
        </w:tabs>
        <w:jc w:val="center"/>
        <w:rPr>
          <w:b/>
          <w:color w:val="00B0F0"/>
          <w:sz w:val="10"/>
          <w:szCs w:val="28"/>
          <w:u w:val="single"/>
        </w:rPr>
      </w:pPr>
    </w:p>
    <w:p w14:paraId="350F26C2" w14:textId="77777777" w:rsidR="00B836DB" w:rsidRPr="00B836DB" w:rsidRDefault="00B836DB" w:rsidP="00B836DB">
      <w:pPr>
        <w:tabs>
          <w:tab w:val="left" w:pos="1134"/>
        </w:tabs>
        <w:ind w:firstLine="709"/>
        <w:jc w:val="both"/>
        <w:rPr>
          <w:sz w:val="28"/>
          <w:szCs w:val="28"/>
        </w:rPr>
      </w:pPr>
      <w:r w:rsidRPr="00B836DB">
        <w:rPr>
          <w:sz w:val="28"/>
          <w:szCs w:val="28"/>
        </w:rPr>
        <w:t xml:space="preserve">Организацией заявлены для учета в необходимой валовой выручке расходы по данной статье первоначально: </w:t>
      </w:r>
    </w:p>
    <w:p w14:paraId="214EC0B0"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в сумме </w:t>
      </w:r>
      <w:r w:rsidRPr="00B836DB">
        <w:rPr>
          <w:b/>
          <w:i/>
          <w:sz w:val="28"/>
          <w:szCs w:val="28"/>
        </w:rPr>
        <w:t>1448722,46</w:t>
      </w:r>
      <w:r w:rsidRPr="00B836DB">
        <w:rPr>
          <w:sz w:val="28"/>
          <w:szCs w:val="28"/>
        </w:rPr>
        <w:t xml:space="preserve"> тыс. руб.;</w:t>
      </w:r>
    </w:p>
    <w:p w14:paraId="6542DC1A"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31.12.2019 в сумме </w:t>
      </w:r>
      <w:r w:rsidRPr="00B836DB">
        <w:rPr>
          <w:b/>
          <w:i/>
          <w:sz w:val="28"/>
          <w:szCs w:val="28"/>
        </w:rPr>
        <w:t>724361,23</w:t>
      </w:r>
      <w:r w:rsidRPr="00B836DB">
        <w:rPr>
          <w:sz w:val="28"/>
          <w:szCs w:val="28"/>
        </w:rPr>
        <w:t xml:space="preserve"> тыс. руб.</w:t>
      </w:r>
    </w:p>
    <w:p w14:paraId="5102CC2D" w14:textId="77777777" w:rsidR="00B836DB" w:rsidRPr="00B836DB" w:rsidRDefault="00B836DB" w:rsidP="00B836DB">
      <w:pPr>
        <w:tabs>
          <w:tab w:val="left" w:pos="1134"/>
        </w:tabs>
        <w:ind w:firstLine="709"/>
        <w:jc w:val="both"/>
        <w:rPr>
          <w:sz w:val="28"/>
          <w:szCs w:val="28"/>
        </w:rPr>
      </w:pPr>
      <w:r w:rsidRPr="00B836DB">
        <w:rPr>
          <w:sz w:val="28"/>
          <w:szCs w:val="28"/>
        </w:rPr>
        <w:t>Уточненная величина расходов по данной статье составляет:</w:t>
      </w:r>
    </w:p>
    <w:p w14:paraId="735FC86A"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в сумме </w:t>
      </w:r>
      <w:r w:rsidRPr="00B836DB">
        <w:rPr>
          <w:b/>
          <w:i/>
          <w:sz w:val="28"/>
          <w:szCs w:val="28"/>
        </w:rPr>
        <w:t>1356952,71</w:t>
      </w:r>
      <w:r w:rsidRPr="00B836DB">
        <w:rPr>
          <w:sz w:val="28"/>
          <w:szCs w:val="28"/>
        </w:rPr>
        <w:t xml:space="preserve"> тыс. руб.;</w:t>
      </w:r>
    </w:p>
    <w:p w14:paraId="3C988431"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31.12.2019 в сумме </w:t>
      </w:r>
      <w:r w:rsidRPr="00B836DB">
        <w:rPr>
          <w:b/>
          <w:i/>
          <w:sz w:val="28"/>
          <w:szCs w:val="28"/>
        </w:rPr>
        <w:t>640724,81</w:t>
      </w:r>
      <w:r w:rsidRPr="00B836DB">
        <w:rPr>
          <w:sz w:val="28"/>
          <w:szCs w:val="28"/>
        </w:rPr>
        <w:t xml:space="preserve"> тыс. руб.</w:t>
      </w:r>
    </w:p>
    <w:p w14:paraId="4214250A" w14:textId="77777777" w:rsidR="00B836DB" w:rsidRPr="00B836DB" w:rsidRDefault="00B836DB" w:rsidP="00B836DB">
      <w:pPr>
        <w:tabs>
          <w:tab w:val="left" w:pos="1134"/>
        </w:tabs>
        <w:ind w:firstLine="709"/>
        <w:jc w:val="both"/>
        <w:rPr>
          <w:sz w:val="28"/>
          <w:szCs w:val="28"/>
        </w:rPr>
      </w:pPr>
      <w:r w:rsidRPr="00B836DB">
        <w:rPr>
          <w:sz w:val="28"/>
          <w:szCs w:val="28"/>
        </w:rPr>
        <w:t>В качестве обосновывающих документов в материалах тарифного дела организацией представлены:</w:t>
      </w:r>
    </w:p>
    <w:p w14:paraId="19DDD74A" w14:textId="77777777" w:rsidR="00B836DB" w:rsidRPr="00B836DB" w:rsidRDefault="00B836DB" w:rsidP="00B836DB">
      <w:pPr>
        <w:ind w:firstLine="426"/>
        <w:jc w:val="both"/>
        <w:rPr>
          <w:sz w:val="28"/>
          <w:szCs w:val="28"/>
        </w:rPr>
      </w:pPr>
      <w:r w:rsidRPr="00B836DB">
        <w:rPr>
          <w:sz w:val="28"/>
          <w:szCs w:val="28"/>
        </w:rPr>
        <w:t>- положение об аукционной комиссии ООО «Чистый Город Кемерово» по определению исполнителей на оказание услуг по транспортированию твердых коммунальных отходов на территории зоны «Север» Кемеровской области;</w:t>
      </w:r>
    </w:p>
    <w:p w14:paraId="6E98DF83" w14:textId="77777777" w:rsidR="00B836DB" w:rsidRPr="00B836DB" w:rsidRDefault="00B836DB" w:rsidP="00B836DB">
      <w:pPr>
        <w:ind w:firstLine="426"/>
        <w:jc w:val="both"/>
        <w:rPr>
          <w:sz w:val="28"/>
          <w:szCs w:val="28"/>
        </w:rPr>
      </w:pPr>
      <w:r w:rsidRPr="00B836DB">
        <w:rPr>
          <w:sz w:val="28"/>
          <w:szCs w:val="28"/>
        </w:rPr>
        <w:t>- приказ от 09.01.2019 №1 «Об утверждении состава аукционной комиссии»;</w:t>
      </w:r>
    </w:p>
    <w:p w14:paraId="79C3962E" w14:textId="77777777" w:rsidR="00B836DB" w:rsidRPr="00B836DB" w:rsidRDefault="00B836DB" w:rsidP="00B836DB">
      <w:pPr>
        <w:ind w:firstLine="426"/>
        <w:jc w:val="both"/>
        <w:rPr>
          <w:sz w:val="28"/>
          <w:szCs w:val="28"/>
        </w:rPr>
      </w:pPr>
      <w:r w:rsidRPr="00B836DB">
        <w:rPr>
          <w:sz w:val="28"/>
          <w:szCs w:val="28"/>
        </w:rPr>
        <w:t>- извещение о проведении электронного аукциона на оказание услуг по транспортированию твердых коммунальных отходов на территории Ленинск-Кузнецкого городского округа, Полысаевского городского округа, Ленинск-Кузнецкого муниципального района, Крапивинского муниципального района Кемеровской области от 28.01.2019 (ЛОТ № 1);</w:t>
      </w:r>
    </w:p>
    <w:p w14:paraId="5F654AA3" w14:textId="77777777" w:rsidR="00B836DB" w:rsidRPr="00B836DB" w:rsidRDefault="00B836DB" w:rsidP="00B836DB">
      <w:pPr>
        <w:ind w:firstLine="426"/>
        <w:jc w:val="both"/>
        <w:rPr>
          <w:sz w:val="28"/>
          <w:szCs w:val="28"/>
        </w:rPr>
      </w:pPr>
      <w:r w:rsidRPr="00B836DB">
        <w:rPr>
          <w:sz w:val="28"/>
          <w:szCs w:val="28"/>
        </w:rPr>
        <w:t>- документация об электронном аукционе на оказание услуг по транспортированию твердых коммунальных отходов на территории Ленинск-Кузнецкого городского округа, Полысаевского городского округа, Крапивинского муниципального района и Ленинск-Кузнецкого муниципального района Кемеровской области от 28.01.2019 ЛОТ № 1;</w:t>
      </w:r>
    </w:p>
    <w:p w14:paraId="4BED26A8" w14:textId="77777777" w:rsidR="00B836DB" w:rsidRPr="00B836DB" w:rsidRDefault="00B836DB" w:rsidP="00B836DB">
      <w:pPr>
        <w:ind w:firstLine="426"/>
        <w:jc w:val="both"/>
        <w:rPr>
          <w:sz w:val="28"/>
          <w:szCs w:val="28"/>
        </w:rPr>
      </w:pPr>
      <w:r w:rsidRPr="00B836DB">
        <w:rPr>
          <w:sz w:val="28"/>
          <w:szCs w:val="28"/>
        </w:rPr>
        <w:lastRenderedPageBreak/>
        <w:t>- протокол рассмотрения заявок на участие в электронном аукционе от 21.02.2019 (ЛОТ № 1);</w:t>
      </w:r>
    </w:p>
    <w:p w14:paraId="63F0D3E5" w14:textId="77777777" w:rsidR="00B836DB" w:rsidRPr="00B836DB" w:rsidRDefault="00B836DB" w:rsidP="00B836DB">
      <w:pPr>
        <w:ind w:firstLine="426"/>
        <w:jc w:val="both"/>
        <w:rPr>
          <w:sz w:val="28"/>
          <w:szCs w:val="28"/>
        </w:rPr>
      </w:pPr>
      <w:r w:rsidRPr="00B836DB">
        <w:rPr>
          <w:sz w:val="28"/>
          <w:szCs w:val="28"/>
        </w:rPr>
        <w:t>- протокол подведения итогов электронного аукциона от 28.02.2019 (ЛОТ № 1);</w:t>
      </w:r>
    </w:p>
    <w:p w14:paraId="28FDE25E" w14:textId="77777777" w:rsidR="00B836DB" w:rsidRPr="00B836DB" w:rsidRDefault="00B836DB" w:rsidP="00B836DB">
      <w:pPr>
        <w:ind w:firstLine="426"/>
        <w:jc w:val="both"/>
        <w:rPr>
          <w:sz w:val="28"/>
          <w:szCs w:val="28"/>
        </w:rPr>
      </w:pPr>
      <w:r w:rsidRPr="00B836DB">
        <w:rPr>
          <w:sz w:val="28"/>
          <w:szCs w:val="28"/>
        </w:rPr>
        <w:t>- карточка электронного контракта, номер извещения 2100700002319000001 (ЛОТ № 1);</w:t>
      </w:r>
    </w:p>
    <w:p w14:paraId="2EE1F263" w14:textId="77777777" w:rsidR="00B836DB" w:rsidRPr="00B836DB" w:rsidRDefault="00B836DB" w:rsidP="00B836DB">
      <w:pPr>
        <w:ind w:firstLine="426"/>
        <w:jc w:val="both"/>
        <w:rPr>
          <w:sz w:val="28"/>
          <w:szCs w:val="28"/>
        </w:rPr>
      </w:pPr>
      <w:r w:rsidRPr="00B836DB">
        <w:rPr>
          <w:sz w:val="28"/>
          <w:szCs w:val="28"/>
        </w:rPr>
        <w:t>- процедура заключения контракта № 21007000023190000010001 (ЛОТ № 1);</w:t>
      </w:r>
    </w:p>
    <w:p w14:paraId="2D1C8952" w14:textId="77777777" w:rsidR="00B836DB" w:rsidRPr="00B836DB" w:rsidRDefault="00B836DB" w:rsidP="00B836DB">
      <w:pPr>
        <w:ind w:firstLine="426"/>
        <w:jc w:val="both"/>
        <w:rPr>
          <w:sz w:val="28"/>
          <w:szCs w:val="28"/>
        </w:rPr>
      </w:pPr>
      <w:r w:rsidRPr="00B836DB">
        <w:rPr>
          <w:sz w:val="28"/>
          <w:szCs w:val="28"/>
        </w:rPr>
        <w:t>- договор от 13.03.2019 № 1 с ООО «Джамп-ЛК» на оказание услуг по транспортированию твердых коммунальных отходов (ЛОТ № 1);</w:t>
      </w:r>
    </w:p>
    <w:p w14:paraId="3ACCE1F6" w14:textId="77777777" w:rsidR="00B836DB" w:rsidRPr="00B836DB" w:rsidRDefault="00B836DB" w:rsidP="00B836DB">
      <w:pPr>
        <w:ind w:firstLine="426"/>
        <w:jc w:val="both"/>
        <w:rPr>
          <w:sz w:val="28"/>
          <w:szCs w:val="28"/>
        </w:rPr>
      </w:pPr>
      <w:r w:rsidRPr="00B836DB">
        <w:rPr>
          <w:sz w:val="28"/>
          <w:szCs w:val="28"/>
        </w:rPr>
        <w:t>- дополнительное соглашение от 09.04.2019 № 1 к договору на оказание услуг по транспортированию твердых коммунальных отходов № 1 от 13.03.2019 (ЛОТ № 1);</w:t>
      </w:r>
    </w:p>
    <w:p w14:paraId="610565AB" w14:textId="77777777" w:rsidR="00B836DB" w:rsidRPr="00B836DB" w:rsidRDefault="00B836DB" w:rsidP="00B836DB">
      <w:pPr>
        <w:ind w:firstLine="426"/>
        <w:jc w:val="both"/>
        <w:rPr>
          <w:sz w:val="28"/>
          <w:szCs w:val="28"/>
        </w:rPr>
      </w:pPr>
      <w:r w:rsidRPr="00B836DB">
        <w:rPr>
          <w:sz w:val="28"/>
          <w:szCs w:val="28"/>
        </w:rPr>
        <w:t>- извещение о проведении электронного аукциона на оказание услуг по транспортированию твердых коммунальных отходов на территории Анжеро-Судженского городского округа, Яйского муниципального района, Ижморского муниципального района Кемеровской области от 01.02.2019 (ЛОТ № 2);</w:t>
      </w:r>
    </w:p>
    <w:p w14:paraId="271A4004" w14:textId="77777777" w:rsidR="00B836DB" w:rsidRPr="00B836DB" w:rsidRDefault="00B836DB" w:rsidP="00B836DB">
      <w:pPr>
        <w:ind w:firstLine="426"/>
        <w:jc w:val="both"/>
        <w:rPr>
          <w:sz w:val="28"/>
          <w:szCs w:val="28"/>
        </w:rPr>
      </w:pPr>
      <w:r w:rsidRPr="00B836DB">
        <w:rPr>
          <w:sz w:val="28"/>
          <w:szCs w:val="28"/>
        </w:rPr>
        <w:t>-  приказ от 15.02.2019 № 6 «О внесении изменений в документацию об электронном аукционе и извещение» (ЛОТ № 2);</w:t>
      </w:r>
    </w:p>
    <w:p w14:paraId="3516ACB3" w14:textId="77777777" w:rsidR="00B836DB" w:rsidRPr="00B836DB" w:rsidRDefault="00B836DB" w:rsidP="00B836DB">
      <w:pPr>
        <w:ind w:firstLine="426"/>
        <w:jc w:val="both"/>
        <w:rPr>
          <w:sz w:val="28"/>
          <w:szCs w:val="28"/>
        </w:rPr>
      </w:pPr>
      <w:r w:rsidRPr="00B836DB">
        <w:rPr>
          <w:sz w:val="28"/>
          <w:szCs w:val="28"/>
        </w:rPr>
        <w:t>- извещение о проведении электронного аукциона на оказание услуг по транспортированию твердых коммунальных отходов на территории Анжеро-Судженского городского округа, Яйского муниципального района, Ижморского муниципального района Кемеровской области от 15.02.2019 (ЛОТ № 2);</w:t>
      </w:r>
    </w:p>
    <w:p w14:paraId="41EC214C" w14:textId="77777777" w:rsidR="00B836DB" w:rsidRPr="00B836DB" w:rsidRDefault="00B836DB" w:rsidP="00B836DB">
      <w:pPr>
        <w:ind w:firstLine="426"/>
        <w:jc w:val="both"/>
        <w:rPr>
          <w:sz w:val="28"/>
          <w:szCs w:val="28"/>
        </w:rPr>
      </w:pPr>
      <w:r w:rsidRPr="00B836DB">
        <w:rPr>
          <w:sz w:val="28"/>
          <w:szCs w:val="28"/>
        </w:rPr>
        <w:t>- документация об электронном аукционе на оказание услуг по транспортированию твердых коммунальных отходов на территории Анжеро-Судженского городского округа, Яйского муниципального района и Ижморского муниципального района Кемеровской области, редакция от 15.02.2019 (ЛОТ № 2);</w:t>
      </w:r>
    </w:p>
    <w:p w14:paraId="1AC64B63" w14:textId="77777777" w:rsidR="00B836DB" w:rsidRPr="00B836DB" w:rsidRDefault="00B836DB" w:rsidP="00B836DB">
      <w:pPr>
        <w:ind w:firstLine="426"/>
        <w:jc w:val="both"/>
        <w:rPr>
          <w:sz w:val="28"/>
          <w:szCs w:val="28"/>
        </w:rPr>
      </w:pPr>
      <w:r w:rsidRPr="00B836DB">
        <w:rPr>
          <w:sz w:val="28"/>
          <w:szCs w:val="28"/>
        </w:rPr>
        <w:t>- протокол рассмотрения заявок на участие в электронном аукционе от 07.03.2019 (ЛОТ № 2);</w:t>
      </w:r>
    </w:p>
    <w:p w14:paraId="4446C239" w14:textId="77777777" w:rsidR="00B836DB" w:rsidRPr="00B836DB" w:rsidRDefault="00B836DB" w:rsidP="00B836DB">
      <w:pPr>
        <w:ind w:firstLine="426"/>
        <w:jc w:val="both"/>
        <w:rPr>
          <w:sz w:val="28"/>
          <w:szCs w:val="28"/>
        </w:rPr>
      </w:pPr>
      <w:r w:rsidRPr="00B836DB">
        <w:rPr>
          <w:sz w:val="28"/>
          <w:szCs w:val="28"/>
        </w:rPr>
        <w:t>- протокол проведения электронного аукциона от 11.03.2019 (ЛОТ № 2);</w:t>
      </w:r>
    </w:p>
    <w:p w14:paraId="6995D374" w14:textId="77777777" w:rsidR="00B836DB" w:rsidRPr="00B836DB" w:rsidRDefault="00B836DB" w:rsidP="00B836DB">
      <w:pPr>
        <w:ind w:firstLine="426"/>
        <w:jc w:val="both"/>
        <w:rPr>
          <w:sz w:val="28"/>
          <w:szCs w:val="28"/>
        </w:rPr>
      </w:pPr>
      <w:r w:rsidRPr="00B836DB">
        <w:rPr>
          <w:sz w:val="28"/>
          <w:szCs w:val="28"/>
        </w:rPr>
        <w:t>- протокол подведения итогов электронного аукциона от 14.03.2019 (ЛОТ № 2);</w:t>
      </w:r>
    </w:p>
    <w:p w14:paraId="33DE05AC" w14:textId="77777777" w:rsidR="00B836DB" w:rsidRPr="00B836DB" w:rsidRDefault="00B836DB" w:rsidP="00B836DB">
      <w:pPr>
        <w:ind w:firstLine="426"/>
        <w:jc w:val="both"/>
        <w:rPr>
          <w:sz w:val="28"/>
          <w:szCs w:val="28"/>
        </w:rPr>
      </w:pPr>
      <w:r w:rsidRPr="00B836DB">
        <w:rPr>
          <w:sz w:val="28"/>
          <w:szCs w:val="28"/>
        </w:rPr>
        <w:t>- карточка электронного контракта, номер извещения 2100700002319000005 (ЛОТ № 2);</w:t>
      </w:r>
    </w:p>
    <w:p w14:paraId="678C6CFA" w14:textId="77777777" w:rsidR="00B836DB" w:rsidRPr="00B836DB" w:rsidRDefault="00B836DB" w:rsidP="00B836DB">
      <w:pPr>
        <w:ind w:firstLine="426"/>
        <w:jc w:val="both"/>
        <w:rPr>
          <w:sz w:val="28"/>
          <w:szCs w:val="28"/>
        </w:rPr>
      </w:pPr>
      <w:r w:rsidRPr="00B836DB">
        <w:rPr>
          <w:sz w:val="28"/>
          <w:szCs w:val="28"/>
        </w:rPr>
        <w:t>- процедура заключения контракта № 21007000023190000050001 (ЛОТ № 2);</w:t>
      </w:r>
    </w:p>
    <w:p w14:paraId="113D9654" w14:textId="77777777" w:rsidR="00B836DB" w:rsidRPr="00B836DB" w:rsidRDefault="00B836DB" w:rsidP="00B836DB">
      <w:pPr>
        <w:ind w:firstLine="426"/>
        <w:jc w:val="both"/>
        <w:rPr>
          <w:sz w:val="28"/>
          <w:szCs w:val="28"/>
        </w:rPr>
      </w:pPr>
      <w:r w:rsidRPr="00B836DB">
        <w:rPr>
          <w:sz w:val="28"/>
          <w:szCs w:val="28"/>
        </w:rPr>
        <w:t>- договор от 03.04.2019 № 2 с ООО «Чистый город» на оказание услуг по транспортированию твердых коммунальных отходов (ЛОТ № 2);</w:t>
      </w:r>
    </w:p>
    <w:p w14:paraId="02BCD063" w14:textId="77777777" w:rsidR="00B836DB" w:rsidRPr="00B836DB" w:rsidRDefault="00B836DB" w:rsidP="00B836DB">
      <w:pPr>
        <w:ind w:firstLine="426"/>
        <w:jc w:val="both"/>
        <w:rPr>
          <w:sz w:val="28"/>
          <w:szCs w:val="28"/>
        </w:rPr>
      </w:pPr>
      <w:r w:rsidRPr="00B836DB">
        <w:rPr>
          <w:sz w:val="28"/>
          <w:szCs w:val="28"/>
        </w:rPr>
        <w:t>- дополнительное соглашение от 04.04.2019 № 1 к договору на оказание услуг по транспортированию твердых коммунальных отходов № 2 от 03.04.2019 (ЛОТ № 2);</w:t>
      </w:r>
    </w:p>
    <w:p w14:paraId="20931E77" w14:textId="77777777" w:rsidR="00B836DB" w:rsidRPr="00B836DB" w:rsidRDefault="00B836DB" w:rsidP="00B836DB">
      <w:pPr>
        <w:ind w:firstLine="426"/>
        <w:jc w:val="both"/>
        <w:rPr>
          <w:sz w:val="28"/>
          <w:szCs w:val="28"/>
        </w:rPr>
      </w:pPr>
      <w:r w:rsidRPr="00B836DB">
        <w:rPr>
          <w:sz w:val="28"/>
          <w:szCs w:val="28"/>
        </w:rPr>
        <w:t>- извещение о поведении электронного аукциона на оказание услуг по транспортированию твердых коммунальных отходов на территории Беловского городского округа, Беловского муниципального района, Гурьевского муниципального района Кемеровской области от 07.02.2019 (ЛОТ № 3);</w:t>
      </w:r>
    </w:p>
    <w:p w14:paraId="47046D0F" w14:textId="77777777" w:rsidR="00B836DB" w:rsidRPr="00B836DB" w:rsidRDefault="00B836DB" w:rsidP="00B836DB">
      <w:pPr>
        <w:ind w:firstLine="426"/>
        <w:jc w:val="both"/>
        <w:rPr>
          <w:sz w:val="28"/>
          <w:szCs w:val="28"/>
        </w:rPr>
      </w:pPr>
      <w:r w:rsidRPr="00B836DB">
        <w:rPr>
          <w:sz w:val="28"/>
          <w:szCs w:val="28"/>
        </w:rPr>
        <w:t>- приказ от 15.02.2019 № 7 «О внесении изменений в документацию об электронном аукционе и извещение (ЛОТ №3);</w:t>
      </w:r>
    </w:p>
    <w:p w14:paraId="0FD8C147" w14:textId="77777777" w:rsidR="00B836DB" w:rsidRPr="00B836DB" w:rsidRDefault="00B836DB" w:rsidP="00B836DB">
      <w:pPr>
        <w:ind w:firstLine="426"/>
        <w:jc w:val="both"/>
        <w:rPr>
          <w:sz w:val="28"/>
          <w:szCs w:val="28"/>
        </w:rPr>
      </w:pPr>
      <w:r w:rsidRPr="00B836DB">
        <w:rPr>
          <w:sz w:val="28"/>
          <w:szCs w:val="28"/>
        </w:rPr>
        <w:lastRenderedPageBreak/>
        <w:t>- извещение о проведении электронного аукциона на оказание услуг по транспортированию твердых коммунальных отходов на территории Беловского городского округа, Беловского муниципального района, Гурьевского муниципального района Кемеровской области от 15.02.2019 (ЛОТ № 3);</w:t>
      </w:r>
    </w:p>
    <w:p w14:paraId="097B78B1" w14:textId="77777777" w:rsidR="00B836DB" w:rsidRPr="00B836DB" w:rsidRDefault="00B836DB" w:rsidP="00B836DB">
      <w:pPr>
        <w:ind w:firstLine="426"/>
        <w:jc w:val="both"/>
        <w:rPr>
          <w:sz w:val="28"/>
          <w:szCs w:val="28"/>
        </w:rPr>
      </w:pPr>
      <w:r w:rsidRPr="00B836DB">
        <w:rPr>
          <w:sz w:val="28"/>
          <w:szCs w:val="28"/>
        </w:rPr>
        <w:t>- протокол рассмотрения заявок на участие в электронном аукционе от 07.03.2019 (ЛОТ № 3);</w:t>
      </w:r>
    </w:p>
    <w:p w14:paraId="60D1E51B" w14:textId="77777777" w:rsidR="00B836DB" w:rsidRPr="00B836DB" w:rsidRDefault="00B836DB" w:rsidP="00B836DB">
      <w:pPr>
        <w:ind w:firstLine="426"/>
        <w:jc w:val="both"/>
        <w:rPr>
          <w:sz w:val="28"/>
          <w:szCs w:val="28"/>
        </w:rPr>
      </w:pPr>
      <w:r w:rsidRPr="00B836DB">
        <w:rPr>
          <w:sz w:val="28"/>
          <w:szCs w:val="28"/>
        </w:rPr>
        <w:t>- протокол проведения электронного аукциона от 11.03.2019 (Лот № 3);</w:t>
      </w:r>
    </w:p>
    <w:p w14:paraId="6F4F2F99" w14:textId="77777777" w:rsidR="00B836DB" w:rsidRPr="00B836DB" w:rsidRDefault="00B836DB" w:rsidP="00B836DB">
      <w:pPr>
        <w:ind w:firstLine="426"/>
        <w:jc w:val="both"/>
        <w:rPr>
          <w:sz w:val="28"/>
          <w:szCs w:val="28"/>
        </w:rPr>
      </w:pPr>
      <w:r w:rsidRPr="00B836DB">
        <w:rPr>
          <w:sz w:val="28"/>
          <w:szCs w:val="28"/>
        </w:rPr>
        <w:t>- протокол подведения итогов электронного голосования от 14.03.2019 (ЛОТ № 3);</w:t>
      </w:r>
    </w:p>
    <w:p w14:paraId="4BE1E4E9" w14:textId="77777777" w:rsidR="00B836DB" w:rsidRPr="00B836DB" w:rsidRDefault="00B836DB" w:rsidP="00B836DB">
      <w:pPr>
        <w:ind w:firstLine="426"/>
        <w:jc w:val="both"/>
        <w:rPr>
          <w:sz w:val="28"/>
          <w:szCs w:val="28"/>
        </w:rPr>
      </w:pPr>
      <w:r w:rsidRPr="00B836DB">
        <w:rPr>
          <w:sz w:val="28"/>
          <w:szCs w:val="28"/>
        </w:rPr>
        <w:t>- карточка электронного контракта, номер извещения 2100700002319000007 (ЛОТ № 3);</w:t>
      </w:r>
    </w:p>
    <w:p w14:paraId="3417A0E0" w14:textId="77777777" w:rsidR="00B836DB" w:rsidRPr="00B836DB" w:rsidRDefault="00B836DB" w:rsidP="00B836DB">
      <w:pPr>
        <w:ind w:firstLine="426"/>
        <w:jc w:val="both"/>
        <w:rPr>
          <w:sz w:val="28"/>
          <w:szCs w:val="28"/>
        </w:rPr>
      </w:pPr>
      <w:r w:rsidRPr="00B836DB">
        <w:rPr>
          <w:sz w:val="28"/>
          <w:szCs w:val="28"/>
        </w:rPr>
        <w:t>- процедура заключения контракта № 21007000023190000070001 (ЛОТ № 3);</w:t>
      </w:r>
    </w:p>
    <w:p w14:paraId="0983903D" w14:textId="77777777" w:rsidR="00B836DB" w:rsidRPr="00B836DB" w:rsidRDefault="00B836DB" w:rsidP="00B836DB">
      <w:pPr>
        <w:ind w:firstLine="426"/>
        <w:jc w:val="both"/>
        <w:rPr>
          <w:sz w:val="28"/>
          <w:szCs w:val="28"/>
        </w:rPr>
      </w:pPr>
      <w:r w:rsidRPr="00B836DB">
        <w:rPr>
          <w:sz w:val="28"/>
          <w:szCs w:val="28"/>
        </w:rPr>
        <w:t>- договор от 01.04.2019 № 3 с ООО «БЕЛСАХ+» на оказание услуг по транспортированию твердых коммунальных отходов (ЛОТ № 3);</w:t>
      </w:r>
    </w:p>
    <w:p w14:paraId="174125FE" w14:textId="77777777" w:rsidR="00B836DB" w:rsidRPr="00B836DB" w:rsidRDefault="00B836DB" w:rsidP="00B836DB">
      <w:pPr>
        <w:ind w:firstLine="426"/>
        <w:jc w:val="both"/>
        <w:rPr>
          <w:sz w:val="28"/>
          <w:szCs w:val="28"/>
        </w:rPr>
      </w:pPr>
      <w:r w:rsidRPr="00B836DB">
        <w:rPr>
          <w:sz w:val="28"/>
          <w:szCs w:val="28"/>
        </w:rPr>
        <w:t>- дополнительное соглашения от 04.04.2019 № 1 к договору на оказание услуг по транспортированию твердых коммунальных отходов № 3 от 01.04.2019 (ЛОТ № 3);</w:t>
      </w:r>
    </w:p>
    <w:p w14:paraId="395B2CBC" w14:textId="77777777" w:rsidR="00B836DB" w:rsidRPr="00B836DB" w:rsidRDefault="00B836DB" w:rsidP="00B836DB">
      <w:pPr>
        <w:ind w:firstLine="426"/>
        <w:jc w:val="both"/>
        <w:rPr>
          <w:sz w:val="28"/>
          <w:szCs w:val="28"/>
        </w:rPr>
      </w:pPr>
      <w:r w:rsidRPr="00B836DB">
        <w:rPr>
          <w:sz w:val="28"/>
          <w:szCs w:val="28"/>
        </w:rPr>
        <w:t>- извещение о проведении электронного аукциона на оказание услуг по транспортированию твердых коммунальных отходов на территории Юргинского городского округа, Тайгинского городского округа, Юргинского муниципального района, Яшкинского муниципального района Кемеровской области от 28.01.2019 (ЛОТ № 4);</w:t>
      </w:r>
    </w:p>
    <w:p w14:paraId="79CFE942" w14:textId="77777777" w:rsidR="00B836DB" w:rsidRPr="00B836DB" w:rsidRDefault="00B836DB" w:rsidP="00B836DB">
      <w:pPr>
        <w:ind w:firstLine="426"/>
        <w:jc w:val="both"/>
        <w:rPr>
          <w:sz w:val="28"/>
          <w:szCs w:val="28"/>
        </w:rPr>
      </w:pPr>
      <w:r w:rsidRPr="00B836DB">
        <w:rPr>
          <w:sz w:val="28"/>
          <w:szCs w:val="28"/>
        </w:rPr>
        <w:t>- документация об электронном аукционе на оказание услуг по транспортированию твердых коммунальных отходов на территории Юргинского городского округа, Тайгинского городского округа, Яшкинского муниципального района, Юргинского муниципального района Кемеровской области от 28.01.2019 (ЛОТ № 4);</w:t>
      </w:r>
    </w:p>
    <w:p w14:paraId="38347553" w14:textId="77777777" w:rsidR="00B836DB" w:rsidRPr="00B836DB" w:rsidRDefault="00B836DB" w:rsidP="00B836DB">
      <w:pPr>
        <w:ind w:firstLine="426"/>
        <w:jc w:val="both"/>
        <w:rPr>
          <w:sz w:val="28"/>
          <w:szCs w:val="28"/>
        </w:rPr>
      </w:pPr>
      <w:r w:rsidRPr="00B836DB">
        <w:rPr>
          <w:sz w:val="28"/>
          <w:szCs w:val="28"/>
        </w:rPr>
        <w:t>- протокол рассмотрения заявок на участие в электронном аукционе от 21.02.2019 (ЛОТ № 4);</w:t>
      </w:r>
    </w:p>
    <w:p w14:paraId="4F85BDCE" w14:textId="77777777" w:rsidR="00B836DB" w:rsidRPr="00B836DB" w:rsidRDefault="00B836DB" w:rsidP="00B836DB">
      <w:pPr>
        <w:ind w:firstLine="426"/>
        <w:jc w:val="both"/>
        <w:rPr>
          <w:sz w:val="28"/>
          <w:szCs w:val="28"/>
        </w:rPr>
      </w:pPr>
      <w:r w:rsidRPr="00B836DB">
        <w:rPr>
          <w:sz w:val="28"/>
          <w:szCs w:val="28"/>
        </w:rPr>
        <w:t>- протокол проведения электронного аукциона от 25.02.2019 (ЛОТ № 4);</w:t>
      </w:r>
    </w:p>
    <w:p w14:paraId="58CF5AB5" w14:textId="77777777" w:rsidR="00B836DB" w:rsidRPr="00B836DB" w:rsidRDefault="00B836DB" w:rsidP="00B836DB">
      <w:pPr>
        <w:ind w:firstLine="426"/>
        <w:jc w:val="both"/>
        <w:rPr>
          <w:sz w:val="28"/>
          <w:szCs w:val="28"/>
        </w:rPr>
      </w:pPr>
      <w:r w:rsidRPr="00B836DB">
        <w:rPr>
          <w:sz w:val="28"/>
          <w:szCs w:val="28"/>
        </w:rPr>
        <w:t>- протокол подведения итогов электронного аукциона от 28.02.2019 (ЛОТ № 4);</w:t>
      </w:r>
    </w:p>
    <w:p w14:paraId="25D7A78C" w14:textId="77777777" w:rsidR="00B836DB" w:rsidRPr="00B836DB" w:rsidRDefault="00B836DB" w:rsidP="00B836DB">
      <w:pPr>
        <w:ind w:firstLine="426"/>
        <w:jc w:val="both"/>
        <w:rPr>
          <w:sz w:val="28"/>
          <w:szCs w:val="28"/>
        </w:rPr>
      </w:pPr>
      <w:r w:rsidRPr="00B836DB">
        <w:rPr>
          <w:sz w:val="28"/>
          <w:szCs w:val="28"/>
        </w:rPr>
        <w:t>- протокол признания участника уклонившимся от заключения договора по результатам проведения электронного аукциона от 20.03.2019 (ЛОТ №4);</w:t>
      </w:r>
    </w:p>
    <w:p w14:paraId="5D437EDF" w14:textId="77777777" w:rsidR="00B836DB" w:rsidRPr="00B836DB" w:rsidRDefault="00B836DB" w:rsidP="00B836DB">
      <w:pPr>
        <w:ind w:firstLine="426"/>
        <w:jc w:val="both"/>
        <w:rPr>
          <w:sz w:val="28"/>
          <w:szCs w:val="28"/>
        </w:rPr>
      </w:pPr>
      <w:r w:rsidRPr="00B836DB">
        <w:rPr>
          <w:sz w:val="28"/>
          <w:szCs w:val="28"/>
        </w:rPr>
        <w:t>- карточка электронного контракта, номер извещения 2100700002319000002 (ЛОТ № 4);</w:t>
      </w:r>
    </w:p>
    <w:p w14:paraId="01672920" w14:textId="77777777" w:rsidR="00B836DB" w:rsidRPr="00B836DB" w:rsidRDefault="00B836DB" w:rsidP="00B836DB">
      <w:pPr>
        <w:ind w:firstLine="426"/>
        <w:jc w:val="both"/>
        <w:rPr>
          <w:sz w:val="28"/>
          <w:szCs w:val="28"/>
        </w:rPr>
      </w:pPr>
      <w:r w:rsidRPr="00B836DB">
        <w:rPr>
          <w:sz w:val="28"/>
          <w:szCs w:val="28"/>
        </w:rPr>
        <w:t>- процедура заключения контракта № 21007000023190000020002 (ЛОТ № 4);</w:t>
      </w:r>
    </w:p>
    <w:p w14:paraId="6DA16A9E" w14:textId="77777777" w:rsidR="00B836DB" w:rsidRPr="00B836DB" w:rsidRDefault="00B836DB" w:rsidP="00B836DB">
      <w:pPr>
        <w:ind w:firstLine="426"/>
        <w:jc w:val="both"/>
        <w:rPr>
          <w:sz w:val="28"/>
          <w:szCs w:val="28"/>
        </w:rPr>
      </w:pPr>
      <w:r w:rsidRPr="00B836DB">
        <w:rPr>
          <w:sz w:val="28"/>
          <w:szCs w:val="28"/>
        </w:rPr>
        <w:t>- договор от 01.04.2019 № 4 с ООО «РОССА-Кемерово» на оказание услуг по транспортированию твердых коммунальных отходов (ЛОТ № 4);</w:t>
      </w:r>
    </w:p>
    <w:p w14:paraId="64841FDD" w14:textId="77777777" w:rsidR="00B836DB" w:rsidRPr="00B836DB" w:rsidRDefault="00B836DB" w:rsidP="00B836DB">
      <w:pPr>
        <w:ind w:firstLine="426"/>
        <w:jc w:val="both"/>
        <w:rPr>
          <w:sz w:val="28"/>
          <w:szCs w:val="28"/>
        </w:rPr>
      </w:pPr>
      <w:r w:rsidRPr="00B836DB">
        <w:rPr>
          <w:sz w:val="28"/>
          <w:szCs w:val="28"/>
        </w:rPr>
        <w:t>- дополнительное соглашение от 04.04.2019 № 1 к договору на оказание услуг по транспортированию твердых коммунальных отходов № 4 от 01.04.2019 (ЛОТ № 4);</w:t>
      </w:r>
    </w:p>
    <w:p w14:paraId="3BC75F64" w14:textId="77777777" w:rsidR="00B836DB" w:rsidRPr="00B836DB" w:rsidRDefault="00B836DB" w:rsidP="00B836DB">
      <w:pPr>
        <w:ind w:firstLine="426"/>
        <w:jc w:val="both"/>
        <w:rPr>
          <w:sz w:val="28"/>
          <w:szCs w:val="28"/>
        </w:rPr>
      </w:pPr>
      <w:r w:rsidRPr="00B836DB">
        <w:rPr>
          <w:sz w:val="28"/>
          <w:szCs w:val="28"/>
        </w:rPr>
        <w:t>- извещение о проведении электронного аукциона на оказание услуг по транспортированию твердых коммунальных отходов на территории Кемеровского муниципального района Кемеровской области от 31.01.2019 (ЛОТ № 5);</w:t>
      </w:r>
    </w:p>
    <w:p w14:paraId="6AA34DB3" w14:textId="77777777" w:rsidR="00B836DB" w:rsidRPr="00B836DB" w:rsidRDefault="00B836DB" w:rsidP="00B836DB">
      <w:pPr>
        <w:ind w:firstLine="426"/>
        <w:jc w:val="both"/>
        <w:rPr>
          <w:sz w:val="28"/>
          <w:szCs w:val="28"/>
        </w:rPr>
      </w:pPr>
      <w:r w:rsidRPr="00B836DB">
        <w:rPr>
          <w:sz w:val="28"/>
          <w:szCs w:val="28"/>
        </w:rPr>
        <w:lastRenderedPageBreak/>
        <w:t>- документация об электронном аукционе на оказание услуг по транспортированию твердых коммунальных отходов на территории Кемеровского муниципального района Кемеровской области 31.01.2019 (ЛОТ № 5);</w:t>
      </w:r>
    </w:p>
    <w:p w14:paraId="15E8CC15" w14:textId="77777777" w:rsidR="00B836DB" w:rsidRPr="00B836DB" w:rsidRDefault="00B836DB" w:rsidP="00B836DB">
      <w:pPr>
        <w:ind w:firstLine="426"/>
        <w:jc w:val="both"/>
        <w:rPr>
          <w:sz w:val="28"/>
          <w:szCs w:val="28"/>
        </w:rPr>
      </w:pPr>
      <w:r w:rsidRPr="00B836DB">
        <w:rPr>
          <w:sz w:val="28"/>
          <w:szCs w:val="28"/>
        </w:rPr>
        <w:t xml:space="preserve">- протокол проведения электронного аукциона от 28.02.2019 (ЛОТ № 5); </w:t>
      </w:r>
    </w:p>
    <w:p w14:paraId="1EEA055E" w14:textId="77777777" w:rsidR="00B836DB" w:rsidRPr="00B836DB" w:rsidRDefault="00B836DB" w:rsidP="00B836DB">
      <w:pPr>
        <w:ind w:firstLine="426"/>
        <w:jc w:val="both"/>
        <w:rPr>
          <w:sz w:val="28"/>
          <w:szCs w:val="28"/>
        </w:rPr>
      </w:pPr>
      <w:r w:rsidRPr="00B836DB">
        <w:rPr>
          <w:sz w:val="28"/>
          <w:szCs w:val="28"/>
        </w:rPr>
        <w:t>- протокол подведения итогов электронного аукциона 05.03.2019 (ЛОТ № 5);</w:t>
      </w:r>
    </w:p>
    <w:p w14:paraId="12DCA26B" w14:textId="77777777" w:rsidR="00B836DB" w:rsidRPr="00B836DB" w:rsidRDefault="00B836DB" w:rsidP="00B836DB">
      <w:pPr>
        <w:ind w:firstLine="426"/>
        <w:jc w:val="both"/>
        <w:rPr>
          <w:sz w:val="28"/>
          <w:szCs w:val="28"/>
        </w:rPr>
      </w:pPr>
      <w:r w:rsidRPr="00B836DB">
        <w:rPr>
          <w:sz w:val="28"/>
          <w:szCs w:val="28"/>
        </w:rPr>
        <w:t>- карточка электронного контракта, номер извещения 2100700002319000003 (ЛОТ № 5);</w:t>
      </w:r>
    </w:p>
    <w:p w14:paraId="354FB059" w14:textId="77777777" w:rsidR="00B836DB" w:rsidRPr="00B836DB" w:rsidRDefault="00B836DB" w:rsidP="00B836DB">
      <w:pPr>
        <w:ind w:firstLine="426"/>
        <w:jc w:val="both"/>
        <w:rPr>
          <w:sz w:val="28"/>
          <w:szCs w:val="28"/>
        </w:rPr>
      </w:pPr>
      <w:r w:rsidRPr="00B836DB">
        <w:rPr>
          <w:sz w:val="28"/>
          <w:szCs w:val="28"/>
        </w:rPr>
        <w:t>- процедура заключения контракта № 21007000023190000030001 (ЛОТ № 5);</w:t>
      </w:r>
    </w:p>
    <w:p w14:paraId="4D2D1921" w14:textId="77777777" w:rsidR="00B836DB" w:rsidRPr="00B836DB" w:rsidRDefault="00B836DB" w:rsidP="00B836DB">
      <w:pPr>
        <w:ind w:firstLine="426"/>
        <w:jc w:val="both"/>
        <w:rPr>
          <w:sz w:val="28"/>
          <w:szCs w:val="28"/>
        </w:rPr>
      </w:pPr>
      <w:r w:rsidRPr="00B836DB">
        <w:rPr>
          <w:sz w:val="28"/>
          <w:szCs w:val="28"/>
        </w:rPr>
        <w:t>- договор от 22.03.2019 № 5 с ООО «Чистый город» на оказание услуг по транспортированию твердых коммунальных отходов (ЛОТ № 5);</w:t>
      </w:r>
    </w:p>
    <w:p w14:paraId="5629D5D0" w14:textId="77777777" w:rsidR="00B836DB" w:rsidRPr="00B836DB" w:rsidRDefault="00B836DB" w:rsidP="00B836DB">
      <w:pPr>
        <w:ind w:firstLine="426"/>
        <w:jc w:val="both"/>
        <w:rPr>
          <w:sz w:val="28"/>
          <w:szCs w:val="28"/>
        </w:rPr>
      </w:pPr>
      <w:r w:rsidRPr="00B836DB">
        <w:rPr>
          <w:sz w:val="28"/>
          <w:szCs w:val="28"/>
        </w:rPr>
        <w:t>- дополнительное соглашение от 04.04.2019 № 1 к договору на оказание услуг по транспортированию твердых коммунальных отходов № 5 от 22.03.2019 (ЛОТ № 5);</w:t>
      </w:r>
    </w:p>
    <w:p w14:paraId="1DFC69B3" w14:textId="77777777" w:rsidR="00B836DB" w:rsidRPr="00B836DB" w:rsidRDefault="00B836DB" w:rsidP="00B836DB">
      <w:pPr>
        <w:ind w:firstLine="426"/>
        <w:jc w:val="both"/>
        <w:rPr>
          <w:sz w:val="28"/>
          <w:szCs w:val="28"/>
        </w:rPr>
      </w:pPr>
      <w:r w:rsidRPr="00B836DB">
        <w:rPr>
          <w:sz w:val="28"/>
          <w:szCs w:val="28"/>
        </w:rPr>
        <w:t>- извещение о проведении электронного аукциона на оказание услуг по транспортированию твердых коммунальных отходов на территории Топкинского муниципального района кемеровской области от 07.02.2019 (ЛОТ № 6);</w:t>
      </w:r>
    </w:p>
    <w:p w14:paraId="776FC965" w14:textId="77777777" w:rsidR="00B836DB" w:rsidRPr="00B836DB" w:rsidRDefault="00B836DB" w:rsidP="00B836DB">
      <w:pPr>
        <w:ind w:firstLine="426"/>
        <w:jc w:val="both"/>
        <w:rPr>
          <w:sz w:val="28"/>
          <w:szCs w:val="28"/>
        </w:rPr>
      </w:pPr>
      <w:r w:rsidRPr="00B836DB">
        <w:rPr>
          <w:sz w:val="28"/>
          <w:szCs w:val="28"/>
        </w:rPr>
        <w:t>- приказ от 15.02.2019 № 8 «О внесении изменений в документацию об электронном аукционе и извещение» (ЛОТ № 6);</w:t>
      </w:r>
    </w:p>
    <w:p w14:paraId="168E31F0" w14:textId="77777777" w:rsidR="00B836DB" w:rsidRPr="00B836DB" w:rsidRDefault="00B836DB" w:rsidP="00B836DB">
      <w:pPr>
        <w:ind w:firstLine="426"/>
        <w:jc w:val="both"/>
        <w:rPr>
          <w:sz w:val="28"/>
          <w:szCs w:val="28"/>
        </w:rPr>
      </w:pPr>
      <w:r w:rsidRPr="00B836DB">
        <w:rPr>
          <w:sz w:val="28"/>
          <w:szCs w:val="28"/>
        </w:rPr>
        <w:t>- извещение о проведении электронного аукциона на оказание услуг по транспортированию твердых коммунальных отходов на территории Топкинского муниципального района Кемеровской области от 15.02.2019 (ЛОТ № 6);</w:t>
      </w:r>
    </w:p>
    <w:p w14:paraId="681E7C9B" w14:textId="77777777" w:rsidR="00B836DB" w:rsidRPr="00B836DB" w:rsidRDefault="00B836DB" w:rsidP="00B836DB">
      <w:pPr>
        <w:ind w:firstLine="426"/>
        <w:jc w:val="both"/>
        <w:rPr>
          <w:sz w:val="28"/>
          <w:szCs w:val="28"/>
        </w:rPr>
      </w:pPr>
      <w:r w:rsidRPr="00B836DB">
        <w:rPr>
          <w:sz w:val="28"/>
          <w:szCs w:val="28"/>
        </w:rPr>
        <w:t>- документация об электронном аукционе на оказание услуг по транспортированию твердых коммунальных отходов на территории Топкинского муниципального района Кемеровской области от 15.02.2019 (редакция от 15.02.2019) (ЛОТ № 6);</w:t>
      </w:r>
    </w:p>
    <w:p w14:paraId="749F3DE4" w14:textId="77777777" w:rsidR="00B836DB" w:rsidRPr="00B836DB" w:rsidRDefault="00B836DB" w:rsidP="00B836DB">
      <w:pPr>
        <w:ind w:firstLine="426"/>
        <w:jc w:val="both"/>
        <w:rPr>
          <w:sz w:val="28"/>
          <w:szCs w:val="28"/>
        </w:rPr>
      </w:pPr>
      <w:r w:rsidRPr="00B836DB">
        <w:rPr>
          <w:sz w:val="28"/>
          <w:szCs w:val="28"/>
        </w:rPr>
        <w:t>- протокол рассмотрения единственной заявки на участие в электронном аукционе от 12.03.2019 (ЛОТ № 6);</w:t>
      </w:r>
    </w:p>
    <w:p w14:paraId="1C165023" w14:textId="77777777" w:rsidR="00B836DB" w:rsidRPr="00B836DB" w:rsidRDefault="00B836DB" w:rsidP="00B836DB">
      <w:pPr>
        <w:ind w:firstLine="426"/>
        <w:jc w:val="both"/>
        <w:rPr>
          <w:sz w:val="28"/>
          <w:szCs w:val="28"/>
        </w:rPr>
      </w:pPr>
      <w:r w:rsidRPr="00B836DB">
        <w:rPr>
          <w:sz w:val="28"/>
          <w:szCs w:val="28"/>
        </w:rPr>
        <w:t>- карточка электронного контракта, номер извещения 2100700002319000008 (ЛОТ № 6);</w:t>
      </w:r>
    </w:p>
    <w:p w14:paraId="1F0D0F61" w14:textId="77777777" w:rsidR="00B836DB" w:rsidRPr="00B836DB" w:rsidRDefault="00B836DB" w:rsidP="00B836DB">
      <w:pPr>
        <w:ind w:firstLine="426"/>
        <w:jc w:val="both"/>
        <w:rPr>
          <w:sz w:val="28"/>
          <w:szCs w:val="28"/>
        </w:rPr>
      </w:pPr>
      <w:r w:rsidRPr="00B836DB">
        <w:rPr>
          <w:sz w:val="28"/>
          <w:szCs w:val="28"/>
        </w:rPr>
        <w:t>- процедура заключения контракта № 21007000023190000080001 (ЛОТ № 6);</w:t>
      </w:r>
    </w:p>
    <w:p w14:paraId="5313CCB6" w14:textId="77777777" w:rsidR="00B836DB" w:rsidRPr="00B836DB" w:rsidRDefault="00B836DB" w:rsidP="00B836DB">
      <w:pPr>
        <w:ind w:firstLine="426"/>
        <w:jc w:val="both"/>
        <w:rPr>
          <w:sz w:val="28"/>
          <w:szCs w:val="28"/>
        </w:rPr>
      </w:pPr>
      <w:r w:rsidRPr="00B836DB">
        <w:rPr>
          <w:sz w:val="28"/>
          <w:szCs w:val="28"/>
        </w:rPr>
        <w:t>- договор от 03.04.2019 № 9 с ООО «Чистый город» на оказание услуг по транспортированию твердых коммунальных отходов (ЛОТ № 6);</w:t>
      </w:r>
    </w:p>
    <w:p w14:paraId="39A13F1B" w14:textId="77777777" w:rsidR="00B836DB" w:rsidRPr="00B836DB" w:rsidRDefault="00B836DB" w:rsidP="00B836DB">
      <w:pPr>
        <w:ind w:firstLine="426"/>
        <w:jc w:val="both"/>
        <w:rPr>
          <w:sz w:val="28"/>
          <w:szCs w:val="28"/>
        </w:rPr>
      </w:pPr>
      <w:r w:rsidRPr="00B836DB">
        <w:rPr>
          <w:sz w:val="28"/>
          <w:szCs w:val="28"/>
        </w:rPr>
        <w:t>- дополнительное соглашение от 04.04.2019 № 1 к договору на оказание услуг по транспортированию твердых коммунальных отходов № 6 от 03.04.2019 (ЛОТ № 6);</w:t>
      </w:r>
    </w:p>
    <w:p w14:paraId="79FEB23E" w14:textId="77777777" w:rsidR="00B836DB" w:rsidRPr="00B836DB" w:rsidRDefault="00B836DB" w:rsidP="00B836DB">
      <w:pPr>
        <w:ind w:firstLine="426"/>
        <w:jc w:val="both"/>
        <w:rPr>
          <w:sz w:val="28"/>
          <w:szCs w:val="28"/>
        </w:rPr>
      </w:pPr>
      <w:r w:rsidRPr="00B836DB">
        <w:rPr>
          <w:sz w:val="28"/>
          <w:szCs w:val="28"/>
        </w:rPr>
        <w:t>- извещение о проведении электронного аукциона на оказание услуг по транспортированию твердых коммунальных отходов на территории Мариинского муниципального района, Тяжинского муниципального района, Чебулинского муниципального района, Тисульского муниципального района Кемеровской области от 07.02.2019 (ЛОТ № 1);</w:t>
      </w:r>
    </w:p>
    <w:p w14:paraId="3B08E0A5" w14:textId="77777777" w:rsidR="00B836DB" w:rsidRPr="00B836DB" w:rsidRDefault="00B836DB" w:rsidP="00B836DB">
      <w:pPr>
        <w:ind w:firstLine="426"/>
        <w:jc w:val="both"/>
        <w:rPr>
          <w:sz w:val="28"/>
          <w:szCs w:val="28"/>
        </w:rPr>
      </w:pPr>
      <w:r w:rsidRPr="00B836DB">
        <w:rPr>
          <w:sz w:val="28"/>
          <w:szCs w:val="28"/>
        </w:rPr>
        <w:t xml:space="preserve">- документация об электронном аукционе на оказание услуг по транспортированию твердых коммунальных отходов на территории Мариинского муниципального района, Тяжинского муниципального района, Чебулинского </w:t>
      </w:r>
      <w:r w:rsidRPr="00B836DB">
        <w:rPr>
          <w:sz w:val="28"/>
          <w:szCs w:val="28"/>
        </w:rPr>
        <w:lastRenderedPageBreak/>
        <w:t>муниципального района, Тисульского муниципального района Кемеровской области от 07.02.2019 (ЛОТ № 7);</w:t>
      </w:r>
    </w:p>
    <w:p w14:paraId="5E9EF7FA" w14:textId="77777777" w:rsidR="00B836DB" w:rsidRPr="00B836DB" w:rsidRDefault="00B836DB" w:rsidP="00B836DB">
      <w:pPr>
        <w:ind w:firstLine="426"/>
        <w:jc w:val="both"/>
        <w:rPr>
          <w:sz w:val="28"/>
          <w:szCs w:val="28"/>
        </w:rPr>
      </w:pPr>
      <w:r w:rsidRPr="00B836DB">
        <w:rPr>
          <w:sz w:val="28"/>
          <w:szCs w:val="28"/>
        </w:rPr>
        <w:t>- протокол рассмотрения единственной заявки на участие в электронном аукционе от 01.03.2019 (ЛОТ № 7);</w:t>
      </w:r>
    </w:p>
    <w:p w14:paraId="139C0A17" w14:textId="77777777" w:rsidR="00B836DB" w:rsidRPr="00B836DB" w:rsidRDefault="00B836DB" w:rsidP="00B836DB">
      <w:pPr>
        <w:ind w:firstLine="426"/>
        <w:jc w:val="both"/>
        <w:rPr>
          <w:sz w:val="28"/>
          <w:szCs w:val="28"/>
        </w:rPr>
      </w:pPr>
      <w:r w:rsidRPr="00B836DB">
        <w:rPr>
          <w:sz w:val="28"/>
          <w:szCs w:val="28"/>
        </w:rPr>
        <w:t>- карточка электронного контракта, номер извещения 2100700002319000009 (ЛОТ № 7);</w:t>
      </w:r>
    </w:p>
    <w:p w14:paraId="643BC6C8" w14:textId="77777777" w:rsidR="00B836DB" w:rsidRPr="00B836DB" w:rsidRDefault="00B836DB" w:rsidP="00B836DB">
      <w:pPr>
        <w:ind w:firstLine="426"/>
        <w:jc w:val="both"/>
        <w:rPr>
          <w:sz w:val="28"/>
          <w:szCs w:val="28"/>
        </w:rPr>
      </w:pPr>
      <w:r w:rsidRPr="00B836DB">
        <w:rPr>
          <w:sz w:val="28"/>
          <w:szCs w:val="28"/>
        </w:rPr>
        <w:t>- процедура заключения контракта № 21007000023190000090001 (ЛОТ № 7);</w:t>
      </w:r>
    </w:p>
    <w:p w14:paraId="6445C9DC" w14:textId="77777777" w:rsidR="00B836DB" w:rsidRPr="00B836DB" w:rsidRDefault="00B836DB" w:rsidP="00B836DB">
      <w:pPr>
        <w:ind w:firstLine="426"/>
        <w:jc w:val="both"/>
        <w:rPr>
          <w:sz w:val="28"/>
          <w:szCs w:val="28"/>
        </w:rPr>
      </w:pPr>
      <w:r w:rsidRPr="00B836DB">
        <w:rPr>
          <w:sz w:val="28"/>
          <w:szCs w:val="28"/>
        </w:rPr>
        <w:t>- договор от 22.03.2019 № 7 с ООО «Чистый город» на оказание услуг по транспортированию твердых коммунальных отходов (ЛОТ № 7);</w:t>
      </w:r>
    </w:p>
    <w:p w14:paraId="645DE9A4" w14:textId="77777777" w:rsidR="00B836DB" w:rsidRPr="00B836DB" w:rsidRDefault="00B836DB" w:rsidP="00B836DB">
      <w:pPr>
        <w:ind w:firstLine="426"/>
        <w:jc w:val="both"/>
        <w:rPr>
          <w:sz w:val="28"/>
          <w:szCs w:val="28"/>
        </w:rPr>
      </w:pPr>
      <w:r w:rsidRPr="00B836DB">
        <w:rPr>
          <w:sz w:val="28"/>
          <w:szCs w:val="28"/>
        </w:rPr>
        <w:t>- дополнительное соглашение от 04.04.2019 № 1 к договору на оказание услуг по транспортированию твердых коммунальных отходов № 7 от 22.03.2019 (ЛОТ № 7);</w:t>
      </w:r>
    </w:p>
    <w:p w14:paraId="01D927ED" w14:textId="77777777" w:rsidR="00B836DB" w:rsidRPr="00B836DB" w:rsidRDefault="00B836DB" w:rsidP="00B836DB">
      <w:pPr>
        <w:ind w:firstLine="426"/>
        <w:jc w:val="both"/>
        <w:rPr>
          <w:sz w:val="28"/>
          <w:szCs w:val="28"/>
        </w:rPr>
      </w:pPr>
      <w:r w:rsidRPr="00B836DB">
        <w:rPr>
          <w:sz w:val="28"/>
          <w:szCs w:val="28"/>
        </w:rPr>
        <w:t>- извещение о проведении электронного аукциона на оказание услуг по транспортированию твердых коммунальных отходов на территории Кемеровского городского округа от 15.02.2019 (ЛОТ № 8);</w:t>
      </w:r>
    </w:p>
    <w:p w14:paraId="02DD5F6E" w14:textId="77777777" w:rsidR="00B836DB" w:rsidRPr="00B836DB" w:rsidRDefault="00B836DB" w:rsidP="00B836DB">
      <w:pPr>
        <w:ind w:firstLine="426"/>
        <w:jc w:val="both"/>
        <w:rPr>
          <w:sz w:val="28"/>
          <w:szCs w:val="28"/>
        </w:rPr>
      </w:pPr>
      <w:r w:rsidRPr="00B836DB">
        <w:rPr>
          <w:sz w:val="28"/>
          <w:szCs w:val="28"/>
        </w:rPr>
        <w:t>- документация об электронном аукционе на оказание услуг по транспортированию твердых коммунальных отходов на территории Кемеровского городского округа от 15.02.2019 (ЛОТ №8);</w:t>
      </w:r>
    </w:p>
    <w:p w14:paraId="01A2B883" w14:textId="77777777" w:rsidR="00B836DB" w:rsidRPr="00B836DB" w:rsidRDefault="00B836DB" w:rsidP="00B836DB">
      <w:pPr>
        <w:ind w:firstLine="426"/>
        <w:jc w:val="both"/>
        <w:rPr>
          <w:sz w:val="28"/>
          <w:szCs w:val="28"/>
        </w:rPr>
      </w:pPr>
      <w:r w:rsidRPr="00B836DB">
        <w:rPr>
          <w:sz w:val="28"/>
          <w:szCs w:val="28"/>
        </w:rPr>
        <w:t>- протокол рассмотрения единственной заявки на участие в электронном аукционе от 07.03.2019 (ЛОТ № 8);</w:t>
      </w:r>
    </w:p>
    <w:p w14:paraId="5A8D30E2" w14:textId="77777777" w:rsidR="00B836DB" w:rsidRPr="00B836DB" w:rsidRDefault="00B836DB" w:rsidP="00B836DB">
      <w:pPr>
        <w:ind w:firstLine="426"/>
        <w:jc w:val="both"/>
        <w:rPr>
          <w:sz w:val="28"/>
          <w:szCs w:val="28"/>
        </w:rPr>
      </w:pPr>
      <w:r w:rsidRPr="00B836DB">
        <w:rPr>
          <w:sz w:val="28"/>
          <w:szCs w:val="28"/>
        </w:rPr>
        <w:t>- карточка электронного контракта, номер извещения 2100700002319000012 (ЛОТ № 8);</w:t>
      </w:r>
    </w:p>
    <w:p w14:paraId="75992242" w14:textId="77777777" w:rsidR="00B836DB" w:rsidRPr="00B836DB" w:rsidRDefault="00B836DB" w:rsidP="00B836DB">
      <w:pPr>
        <w:ind w:firstLine="426"/>
        <w:jc w:val="both"/>
        <w:rPr>
          <w:sz w:val="28"/>
          <w:szCs w:val="28"/>
        </w:rPr>
      </w:pPr>
      <w:r w:rsidRPr="00B836DB">
        <w:rPr>
          <w:sz w:val="28"/>
          <w:szCs w:val="28"/>
        </w:rPr>
        <w:t>- процедура заключения контракта № 21007000023190000120001 (ЛОТ № 8);</w:t>
      </w:r>
    </w:p>
    <w:p w14:paraId="0EC43989" w14:textId="77777777" w:rsidR="00B836DB" w:rsidRPr="00B836DB" w:rsidRDefault="00B836DB" w:rsidP="00B836DB">
      <w:pPr>
        <w:ind w:firstLine="426"/>
        <w:jc w:val="both"/>
        <w:rPr>
          <w:sz w:val="28"/>
          <w:szCs w:val="28"/>
        </w:rPr>
      </w:pPr>
      <w:r w:rsidRPr="00B836DB">
        <w:rPr>
          <w:sz w:val="28"/>
          <w:szCs w:val="28"/>
        </w:rPr>
        <w:t>- договор от 29.03.2019 № 8 с ООО «Чистый город» на оказание услуг по транспортированию твердых коммунальных отходов (ЛОТ № 8);</w:t>
      </w:r>
    </w:p>
    <w:p w14:paraId="18E0047B" w14:textId="77777777" w:rsidR="00B836DB" w:rsidRPr="00B836DB" w:rsidRDefault="00B836DB" w:rsidP="00B836DB">
      <w:pPr>
        <w:ind w:firstLine="426"/>
        <w:jc w:val="both"/>
        <w:rPr>
          <w:sz w:val="28"/>
          <w:szCs w:val="28"/>
        </w:rPr>
      </w:pPr>
      <w:r w:rsidRPr="00B836DB">
        <w:rPr>
          <w:sz w:val="28"/>
          <w:szCs w:val="28"/>
        </w:rPr>
        <w:t>- дополнительное соглашение от 04.04.2019 № 1 к договору на оказание услуг по транспортированию твердых коммунальных отходов № 8 от 29.03.2019 (ЛОТ № 8);</w:t>
      </w:r>
    </w:p>
    <w:p w14:paraId="65188FA3" w14:textId="77777777" w:rsidR="00B836DB" w:rsidRPr="00B836DB" w:rsidRDefault="00B836DB" w:rsidP="00B836DB">
      <w:pPr>
        <w:ind w:firstLine="426"/>
        <w:jc w:val="both"/>
        <w:rPr>
          <w:sz w:val="28"/>
          <w:szCs w:val="28"/>
        </w:rPr>
      </w:pPr>
      <w:r w:rsidRPr="00B836DB">
        <w:rPr>
          <w:sz w:val="28"/>
          <w:szCs w:val="28"/>
        </w:rPr>
        <w:t>- извещение о проведении электронного аукциона на оказание услуг по транспортированию твердых коммунальных отходов на территории Кемеровского городского округа от 15.02.2019 (ЛОТ № 9);</w:t>
      </w:r>
    </w:p>
    <w:p w14:paraId="7A4B5FD1" w14:textId="77777777" w:rsidR="00B836DB" w:rsidRPr="00B836DB" w:rsidRDefault="00B836DB" w:rsidP="00B836DB">
      <w:pPr>
        <w:ind w:firstLine="426"/>
        <w:jc w:val="both"/>
        <w:rPr>
          <w:sz w:val="28"/>
          <w:szCs w:val="28"/>
        </w:rPr>
      </w:pPr>
      <w:r w:rsidRPr="00B836DB">
        <w:rPr>
          <w:sz w:val="28"/>
          <w:szCs w:val="28"/>
        </w:rPr>
        <w:t>- документация об электронном аукционе на оказание услуг по транспортированию твердых коммунальных отходов на территории Кемеровского городского округа от 15.02.2019 (ЛОТ № 9);</w:t>
      </w:r>
    </w:p>
    <w:p w14:paraId="38A7BB94" w14:textId="77777777" w:rsidR="00B836DB" w:rsidRPr="00B836DB" w:rsidRDefault="00B836DB" w:rsidP="00B836DB">
      <w:pPr>
        <w:ind w:firstLine="426"/>
        <w:jc w:val="both"/>
        <w:rPr>
          <w:sz w:val="28"/>
          <w:szCs w:val="28"/>
        </w:rPr>
      </w:pPr>
      <w:r w:rsidRPr="00B836DB">
        <w:rPr>
          <w:sz w:val="28"/>
          <w:szCs w:val="28"/>
        </w:rPr>
        <w:t>- протокол рассмотрения заявок на участие в электронном аукционе от 07.03.2019 (ЛОТ № 9);</w:t>
      </w:r>
    </w:p>
    <w:p w14:paraId="15D3F0EA" w14:textId="77777777" w:rsidR="00B836DB" w:rsidRPr="00B836DB" w:rsidRDefault="00B836DB" w:rsidP="00B836DB">
      <w:pPr>
        <w:ind w:firstLine="426"/>
        <w:jc w:val="both"/>
        <w:rPr>
          <w:sz w:val="28"/>
          <w:szCs w:val="28"/>
        </w:rPr>
      </w:pPr>
      <w:r w:rsidRPr="00B836DB">
        <w:rPr>
          <w:sz w:val="28"/>
          <w:szCs w:val="28"/>
        </w:rPr>
        <w:t>- протокол проведения электронного аукциона от 11.03.2019 (ЛОТ № 9);</w:t>
      </w:r>
    </w:p>
    <w:p w14:paraId="7ECDF3CE" w14:textId="77777777" w:rsidR="00B836DB" w:rsidRPr="00B836DB" w:rsidRDefault="00B836DB" w:rsidP="00B836DB">
      <w:pPr>
        <w:ind w:firstLine="426"/>
        <w:jc w:val="both"/>
        <w:rPr>
          <w:sz w:val="28"/>
          <w:szCs w:val="28"/>
        </w:rPr>
      </w:pPr>
      <w:r w:rsidRPr="00B836DB">
        <w:rPr>
          <w:sz w:val="28"/>
          <w:szCs w:val="28"/>
        </w:rPr>
        <w:t>- протокол подведения итогов электронного аукциона от 14.03.2019 (ЛОТ № 9);</w:t>
      </w:r>
    </w:p>
    <w:p w14:paraId="3E0F2BE2" w14:textId="77777777" w:rsidR="00B836DB" w:rsidRPr="00B836DB" w:rsidRDefault="00B836DB" w:rsidP="00B836DB">
      <w:pPr>
        <w:ind w:firstLine="426"/>
        <w:jc w:val="both"/>
        <w:rPr>
          <w:sz w:val="28"/>
          <w:szCs w:val="28"/>
        </w:rPr>
      </w:pPr>
      <w:r w:rsidRPr="00B836DB">
        <w:rPr>
          <w:sz w:val="28"/>
          <w:szCs w:val="28"/>
        </w:rPr>
        <w:t>- карточка электронного контракта, номер извещения 2100700002319000011 (ЛОТ № 9);</w:t>
      </w:r>
    </w:p>
    <w:p w14:paraId="6713554A" w14:textId="77777777" w:rsidR="00B836DB" w:rsidRPr="00B836DB" w:rsidRDefault="00B836DB" w:rsidP="00B836DB">
      <w:pPr>
        <w:ind w:firstLine="426"/>
        <w:jc w:val="both"/>
        <w:rPr>
          <w:sz w:val="28"/>
          <w:szCs w:val="28"/>
        </w:rPr>
      </w:pPr>
      <w:r w:rsidRPr="00B836DB">
        <w:rPr>
          <w:sz w:val="28"/>
          <w:szCs w:val="28"/>
        </w:rPr>
        <w:t>- процедура заключения контракта № 21007000023190000110001 (ЛОТ № 9);</w:t>
      </w:r>
    </w:p>
    <w:p w14:paraId="6BBBF011" w14:textId="77777777" w:rsidR="00B836DB" w:rsidRPr="00B836DB" w:rsidRDefault="00B836DB" w:rsidP="00B836DB">
      <w:pPr>
        <w:ind w:firstLine="426"/>
        <w:jc w:val="both"/>
        <w:rPr>
          <w:sz w:val="28"/>
          <w:szCs w:val="28"/>
        </w:rPr>
      </w:pPr>
      <w:r w:rsidRPr="00B836DB">
        <w:rPr>
          <w:sz w:val="28"/>
          <w:szCs w:val="28"/>
        </w:rPr>
        <w:t>- договор от 26.03.2019 № 9 с МП г. Кемерово «Спецавтохозяйство» на оказание услуг по транспортированию твердых коммунальных отходов (ЛОТ № 9);</w:t>
      </w:r>
    </w:p>
    <w:p w14:paraId="23F5A381" w14:textId="77777777" w:rsidR="00B836DB" w:rsidRPr="00B836DB" w:rsidRDefault="00B836DB" w:rsidP="00B836DB">
      <w:pPr>
        <w:ind w:firstLine="426"/>
        <w:jc w:val="both"/>
        <w:rPr>
          <w:sz w:val="28"/>
          <w:szCs w:val="28"/>
        </w:rPr>
      </w:pPr>
      <w:r w:rsidRPr="00B836DB">
        <w:rPr>
          <w:sz w:val="28"/>
          <w:szCs w:val="28"/>
        </w:rPr>
        <w:lastRenderedPageBreak/>
        <w:t>- извещение о проведении электронного аукциона на оказание услуг по транспортированию твердых коммунальных отходов на территории Березовского городского округа, Промышленновского муниципального района Кемеровской области от 11.02.2019 (ЛОТ № 10);</w:t>
      </w:r>
    </w:p>
    <w:p w14:paraId="218E51EC" w14:textId="77777777" w:rsidR="00B836DB" w:rsidRPr="00B836DB" w:rsidRDefault="00B836DB" w:rsidP="00B836DB">
      <w:pPr>
        <w:ind w:firstLine="426"/>
        <w:jc w:val="both"/>
        <w:rPr>
          <w:sz w:val="28"/>
          <w:szCs w:val="28"/>
        </w:rPr>
      </w:pPr>
      <w:r w:rsidRPr="00B836DB">
        <w:rPr>
          <w:sz w:val="28"/>
          <w:szCs w:val="28"/>
        </w:rPr>
        <w:t>- приказ от 15.02.2019 № 9 «О внесении изменений в документацию об электронном аукционе и извещение» (ЛОТ № 9);</w:t>
      </w:r>
    </w:p>
    <w:p w14:paraId="6BE99E34" w14:textId="77777777" w:rsidR="00B836DB" w:rsidRPr="00B836DB" w:rsidRDefault="00B836DB" w:rsidP="00B836DB">
      <w:pPr>
        <w:ind w:firstLine="426"/>
        <w:jc w:val="both"/>
        <w:rPr>
          <w:sz w:val="28"/>
          <w:szCs w:val="28"/>
        </w:rPr>
      </w:pPr>
      <w:r w:rsidRPr="00B836DB">
        <w:rPr>
          <w:sz w:val="28"/>
          <w:szCs w:val="28"/>
        </w:rPr>
        <w:t>- извещение о проведении электронного аукциона на оказание услуг по транспортированию твердых коммунальных отходов на территории Березовского городского округа, Промышленновского муниципального района Кемеровской области от 15.02.2019 (ЛОТ № 10);</w:t>
      </w:r>
    </w:p>
    <w:p w14:paraId="7C671810" w14:textId="77777777" w:rsidR="00B836DB" w:rsidRPr="00B836DB" w:rsidRDefault="00B836DB" w:rsidP="00B836DB">
      <w:pPr>
        <w:ind w:firstLine="426"/>
        <w:jc w:val="both"/>
        <w:rPr>
          <w:sz w:val="28"/>
          <w:szCs w:val="28"/>
        </w:rPr>
      </w:pPr>
      <w:r w:rsidRPr="00B836DB">
        <w:rPr>
          <w:sz w:val="28"/>
          <w:szCs w:val="28"/>
        </w:rPr>
        <w:t>- протокол рассмотрения единственной заявки на участие в электронном аукционе от 12.03.2019 (ЛОТ № 10);</w:t>
      </w:r>
    </w:p>
    <w:p w14:paraId="1A1322AA" w14:textId="77777777" w:rsidR="00B836DB" w:rsidRPr="00B836DB" w:rsidRDefault="00B836DB" w:rsidP="00B836DB">
      <w:pPr>
        <w:ind w:firstLine="426"/>
        <w:jc w:val="both"/>
        <w:rPr>
          <w:sz w:val="28"/>
          <w:szCs w:val="28"/>
        </w:rPr>
      </w:pPr>
      <w:r w:rsidRPr="00B836DB">
        <w:rPr>
          <w:sz w:val="28"/>
          <w:szCs w:val="28"/>
        </w:rPr>
        <w:t>- карточка электронного контракта, номер извещения 2100700002319000010 (ЛОТ № 10);</w:t>
      </w:r>
    </w:p>
    <w:p w14:paraId="6B25892E" w14:textId="77777777" w:rsidR="00B836DB" w:rsidRPr="00B836DB" w:rsidRDefault="00B836DB" w:rsidP="00B836DB">
      <w:pPr>
        <w:ind w:firstLine="426"/>
        <w:jc w:val="both"/>
        <w:rPr>
          <w:sz w:val="28"/>
          <w:szCs w:val="28"/>
        </w:rPr>
      </w:pPr>
      <w:r w:rsidRPr="00B836DB">
        <w:rPr>
          <w:sz w:val="28"/>
          <w:szCs w:val="28"/>
        </w:rPr>
        <w:t>- процедура заключения контракта № 21007000023190000100001 (ЛОТ № 10);</w:t>
      </w:r>
    </w:p>
    <w:p w14:paraId="1A0C971C" w14:textId="77777777" w:rsidR="00B836DB" w:rsidRPr="00B836DB" w:rsidRDefault="00B836DB" w:rsidP="00B836DB">
      <w:pPr>
        <w:ind w:firstLine="426"/>
        <w:jc w:val="both"/>
        <w:rPr>
          <w:sz w:val="28"/>
          <w:szCs w:val="28"/>
        </w:rPr>
      </w:pPr>
      <w:r w:rsidRPr="00B836DB">
        <w:rPr>
          <w:sz w:val="28"/>
          <w:szCs w:val="28"/>
        </w:rPr>
        <w:t>- договор от 02.04.2019 № 10 с ООО «Чистый город» на оказание услуг по транспортированию твердых коммунальных отходов (ЛОТ № 10);</w:t>
      </w:r>
    </w:p>
    <w:p w14:paraId="700DC823" w14:textId="77777777" w:rsidR="00B836DB" w:rsidRPr="00B836DB" w:rsidRDefault="00B836DB" w:rsidP="00B836DB">
      <w:pPr>
        <w:ind w:firstLine="426"/>
        <w:jc w:val="both"/>
        <w:rPr>
          <w:sz w:val="28"/>
          <w:szCs w:val="28"/>
        </w:rPr>
      </w:pPr>
      <w:r w:rsidRPr="00B836DB">
        <w:rPr>
          <w:sz w:val="28"/>
          <w:szCs w:val="28"/>
        </w:rPr>
        <w:t>- дополнительное соглашение от 04.04.2019 № 1 к договору на оказание услуг по транспортированию твердых коммунальных отходов № 10 от 02.04.2019 (ЛОТ № 10);</w:t>
      </w:r>
    </w:p>
    <w:p w14:paraId="5BC3E50B" w14:textId="77777777" w:rsidR="00B836DB" w:rsidRPr="00B836DB" w:rsidRDefault="00B836DB" w:rsidP="00B836DB">
      <w:pPr>
        <w:ind w:firstLine="426"/>
        <w:jc w:val="both"/>
        <w:rPr>
          <w:sz w:val="28"/>
          <w:szCs w:val="28"/>
        </w:rPr>
      </w:pPr>
      <w:r w:rsidRPr="00B836DB">
        <w:rPr>
          <w:sz w:val="28"/>
          <w:szCs w:val="28"/>
        </w:rPr>
        <w:t>- ответ на запрос регулирующего органа от 06.05.2019 № 298 (вх. от 06.05.2019 № 2439) сведения о расходах на транспортирование твердых коммунальных отходов, выполняемых сторонними организациями на 2019 год по зоне деятельности «СЕВЕР».</w:t>
      </w:r>
    </w:p>
    <w:p w14:paraId="0536BA6E" w14:textId="77777777" w:rsidR="00B836DB" w:rsidRPr="00B836DB" w:rsidRDefault="00B836DB" w:rsidP="00B836DB">
      <w:pPr>
        <w:tabs>
          <w:tab w:val="left" w:pos="1134"/>
        </w:tabs>
        <w:ind w:firstLine="709"/>
        <w:jc w:val="both"/>
        <w:rPr>
          <w:color w:val="00B0F0"/>
          <w:sz w:val="12"/>
          <w:szCs w:val="28"/>
        </w:rPr>
      </w:pPr>
    </w:p>
    <w:p w14:paraId="1F9AC2DD" w14:textId="77777777" w:rsidR="00B836DB" w:rsidRPr="00B836DB" w:rsidRDefault="00B836DB" w:rsidP="00B836DB">
      <w:pPr>
        <w:autoSpaceDE w:val="0"/>
        <w:autoSpaceDN w:val="0"/>
        <w:adjustRightInd w:val="0"/>
        <w:ind w:firstLine="540"/>
        <w:jc w:val="both"/>
        <w:rPr>
          <w:sz w:val="28"/>
          <w:szCs w:val="28"/>
        </w:rPr>
      </w:pPr>
      <w:r w:rsidRPr="00B836DB">
        <w:rPr>
          <w:sz w:val="28"/>
          <w:szCs w:val="28"/>
        </w:rPr>
        <w:t>В целях сравнительного анализа регулирующим органом одномоментно с запросом региональному оператору по зоне «СЕВЕР» ООО «Чистый Город Кемерово» был направлен аналогичный запрос региональному оператору по зоне «ЮГ» ООО «Экологические технологии» о плановых и фактических расходах на транспортирование твердых коммунальных отходов за период с 01.07.2018 по 31.12.2018 в разрезе организаций-транспортировщиков. Информация была представлена письмом от 02.05.2019 № 7964. Согласно представленной информации фактическая средняя стоимость транспортировки по зоне деятельности «ЮГ» регионального оператора ООО «Экологические технологии» за период с 01.07.2018 по 31.12.2018 составляет 211,07 руб./м</w:t>
      </w:r>
      <w:r w:rsidRPr="00B836DB">
        <w:rPr>
          <w:sz w:val="28"/>
          <w:szCs w:val="28"/>
          <w:vertAlign w:val="superscript"/>
        </w:rPr>
        <w:t>3</w:t>
      </w:r>
      <w:r w:rsidRPr="00B836DB">
        <w:rPr>
          <w:sz w:val="28"/>
          <w:szCs w:val="28"/>
        </w:rPr>
        <w:t>, в целях приведения данного значения к 2019 году регулятором был применен индекс потребительских цен на 2019 год – 104,6%, при этом средняя стоимость транспортировки составила 220,78 руб./м</w:t>
      </w:r>
      <w:r w:rsidRPr="00B836DB">
        <w:rPr>
          <w:sz w:val="28"/>
          <w:szCs w:val="28"/>
          <w:vertAlign w:val="superscript"/>
        </w:rPr>
        <w:t>3</w:t>
      </w:r>
      <w:r w:rsidRPr="00B836DB">
        <w:rPr>
          <w:sz w:val="28"/>
          <w:szCs w:val="28"/>
        </w:rPr>
        <w:t>, тогда как плановая средняя стоимость транспортировки по зоне деятельности «СЕВЕР» регионального оператора ООО «Чистый Город Кемерово» предложенная на 2019 год составляет 352 руб./м</w:t>
      </w:r>
      <w:r w:rsidRPr="00B836DB">
        <w:rPr>
          <w:sz w:val="28"/>
          <w:szCs w:val="28"/>
          <w:vertAlign w:val="superscript"/>
        </w:rPr>
        <w:t>3</w:t>
      </w:r>
      <w:r w:rsidRPr="00B836DB">
        <w:rPr>
          <w:sz w:val="28"/>
          <w:szCs w:val="28"/>
        </w:rPr>
        <w:t xml:space="preserve">. Так как предложение средней стоимости транспортировки по зоне деятельности «СЕВЕР» в 1,6 раза выше средней стоимости транспортировки по зоне деятельности «ЮГ» регулятором  на основании подпункта г) пункта 14 Основ ценообразования в соответствии с которым при определении расчетных значений расходов, учитываемых при установлении тарифов, орган регулирования тарифов использует экономически </w:t>
      </w:r>
      <w:r w:rsidRPr="00B836DB">
        <w:rPr>
          <w:sz w:val="28"/>
          <w:szCs w:val="28"/>
        </w:rPr>
        <w:lastRenderedPageBreak/>
        <w:t xml:space="preserve">обоснованные объемы потребления сырья, материалов, выполненных работ (услуг) и цены (тарифы) на них, определенные с учетом следующих данных, </w:t>
      </w:r>
      <w:r w:rsidRPr="00B836DB">
        <w:rPr>
          <w:sz w:val="28"/>
          <w:szCs w:val="28"/>
          <w:u w:val="single"/>
        </w:rPr>
        <w:t>сведения о расходах на приобретаемые товары (работы, услуги), производимых другими регулируемыми организациями в сопоставимых условиях</w:t>
      </w:r>
      <w:r w:rsidRPr="00B836DB">
        <w:rPr>
          <w:sz w:val="28"/>
          <w:szCs w:val="28"/>
        </w:rPr>
        <w:t>,  учтена расчетная средняя стоимость транспортировки 220,78 руб./м</w:t>
      </w:r>
      <w:r w:rsidRPr="00B836DB">
        <w:rPr>
          <w:sz w:val="28"/>
          <w:szCs w:val="28"/>
          <w:vertAlign w:val="superscript"/>
        </w:rPr>
        <w:t>3</w:t>
      </w:r>
      <w:r w:rsidRPr="00B836DB">
        <w:rPr>
          <w:sz w:val="28"/>
          <w:szCs w:val="28"/>
        </w:rPr>
        <w:t xml:space="preserve">. </w:t>
      </w:r>
    </w:p>
    <w:p w14:paraId="0F3254E8" w14:textId="77777777" w:rsidR="00B836DB" w:rsidRPr="00B836DB" w:rsidRDefault="00B836DB" w:rsidP="00B836DB">
      <w:pPr>
        <w:autoSpaceDE w:val="0"/>
        <w:autoSpaceDN w:val="0"/>
        <w:adjustRightInd w:val="0"/>
        <w:ind w:firstLine="540"/>
        <w:jc w:val="both"/>
        <w:rPr>
          <w:sz w:val="28"/>
          <w:szCs w:val="28"/>
        </w:rPr>
      </w:pPr>
      <w:r w:rsidRPr="00B836DB">
        <w:rPr>
          <w:sz w:val="28"/>
          <w:szCs w:val="28"/>
        </w:rPr>
        <w:t>Учитывая подпункт б) пункта 12 Основ ценообразования согласно которому при установлении тарифов из необходимой валовой выручки исключаются 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 выявленные при осуществлении государственного контроля (надзора) и (или) анализа уровня расходов (затрат) в отношении других регулируемых организаций, осуществляющих аналогичные виды деятельности в сопоставимых условиях, расходы приняты исходя из фактической средней стоимости транспортировки по зоне деятельности «ЮГ» регионального оператора ООО «Экологические технологии» за период с 01.07.2018 по 31.12.2018 211,07 руб./м</w:t>
      </w:r>
      <w:r w:rsidRPr="00B836DB">
        <w:rPr>
          <w:sz w:val="28"/>
          <w:szCs w:val="28"/>
          <w:vertAlign w:val="superscript"/>
        </w:rPr>
        <w:t>3</w:t>
      </w:r>
      <w:r w:rsidRPr="00B836DB">
        <w:rPr>
          <w:sz w:val="28"/>
          <w:szCs w:val="28"/>
        </w:rPr>
        <w:t>, с учетом индекса потребительских цен на 2019 год – 104,6%, в размере 220,78 руб./м</w:t>
      </w:r>
      <w:r w:rsidRPr="00B836DB">
        <w:rPr>
          <w:sz w:val="28"/>
          <w:szCs w:val="28"/>
          <w:vertAlign w:val="superscript"/>
        </w:rPr>
        <w:t>3</w:t>
      </w:r>
      <w:r w:rsidRPr="00B836DB">
        <w:rPr>
          <w:sz w:val="28"/>
          <w:szCs w:val="28"/>
        </w:rPr>
        <w:t>, объемов транспортирования в соответствии с предложением организации 3981907 м</w:t>
      </w:r>
      <w:r w:rsidRPr="00B836DB">
        <w:rPr>
          <w:sz w:val="28"/>
          <w:szCs w:val="28"/>
          <w:vertAlign w:val="superscript"/>
        </w:rPr>
        <w:t>3</w:t>
      </w:r>
      <w:r w:rsidRPr="00B836DB">
        <w:rPr>
          <w:sz w:val="28"/>
          <w:szCs w:val="28"/>
        </w:rPr>
        <w:t>, в размере:</w:t>
      </w:r>
    </w:p>
    <w:p w14:paraId="18EFF9BD"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 </w:t>
      </w:r>
      <w:r w:rsidRPr="00B836DB">
        <w:rPr>
          <w:b/>
          <w:i/>
          <w:sz w:val="28"/>
          <w:szCs w:val="28"/>
        </w:rPr>
        <w:t>879122,32</w:t>
      </w:r>
      <w:r w:rsidRPr="00B836DB">
        <w:rPr>
          <w:sz w:val="28"/>
          <w:szCs w:val="28"/>
        </w:rPr>
        <w:t xml:space="preserve"> тыс. руб. </w:t>
      </w:r>
    </w:p>
    <w:p w14:paraId="494C76A4"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31.12.2019 ½ часть от годового значения – </w:t>
      </w:r>
      <w:r w:rsidRPr="00B836DB">
        <w:rPr>
          <w:b/>
          <w:i/>
          <w:sz w:val="28"/>
          <w:szCs w:val="28"/>
        </w:rPr>
        <w:t>439561,16</w:t>
      </w:r>
      <w:r w:rsidRPr="00B836DB">
        <w:rPr>
          <w:sz w:val="28"/>
          <w:szCs w:val="28"/>
        </w:rPr>
        <w:t xml:space="preserve"> тыс. руб.</w:t>
      </w:r>
    </w:p>
    <w:p w14:paraId="15704726" w14:textId="77777777" w:rsidR="00B836DB" w:rsidRPr="00B836DB" w:rsidRDefault="00B836DB" w:rsidP="00B836DB">
      <w:pPr>
        <w:tabs>
          <w:tab w:val="left" w:pos="1134"/>
        </w:tabs>
        <w:jc w:val="both"/>
        <w:rPr>
          <w:sz w:val="28"/>
          <w:szCs w:val="28"/>
        </w:rPr>
      </w:pPr>
      <w:r w:rsidRPr="00B836DB">
        <w:rPr>
          <w:sz w:val="28"/>
          <w:szCs w:val="28"/>
        </w:rPr>
        <w:t>Информация о плановой стоимости транспортировки твердых коммунальных расходов ООО «Чистый Город Кемерово», принятая в расчет, содержится в Приложении № 2.</w:t>
      </w:r>
    </w:p>
    <w:p w14:paraId="0F6640EB" w14:textId="77777777" w:rsidR="00B836DB" w:rsidRPr="00B836DB" w:rsidRDefault="00B836DB" w:rsidP="00B836DB">
      <w:pPr>
        <w:tabs>
          <w:tab w:val="left" w:pos="1134"/>
        </w:tabs>
        <w:jc w:val="both"/>
        <w:rPr>
          <w:color w:val="00B0F0"/>
          <w:sz w:val="20"/>
          <w:szCs w:val="28"/>
        </w:rPr>
      </w:pPr>
    </w:p>
    <w:p w14:paraId="60D52F1E" w14:textId="77777777" w:rsidR="00B836DB" w:rsidRPr="00B836DB" w:rsidRDefault="00B836DB" w:rsidP="00B836DB">
      <w:pPr>
        <w:tabs>
          <w:tab w:val="left" w:pos="1134"/>
        </w:tabs>
        <w:jc w:val="center"/>
        <w:rPr>
          <w:b/>
          <w:sz w:val="28"/>
          <w:szCs w:val="28"/>
          <w:u w:val="single"/>
        </w:rPr>
      </w:pPr>
      <w:r w:rsidRPr="00B836DB">
        <w:rPr>
          <w:b/>
          <w:sz w:val="28"/>
          <w:szCs w:val="28"/>
          <w:u w:val="single"/>
        </w:rPr>
        <w:t xml:space="preserve"> «Расходы на заключение и обслуживание договоров</w:t>
      </w:r>
    </w:p>
    <w:p w14:paraId="6D7D7121" w14:textId="77777777" w:rsidR="00B836DB" w:rsidRPr="00B836DB" w:rsidRDefault="00B836DB" w:rsidP="00B836DB">
      <w:pPr>
        <w:tabs>
          <w:tab w:val="left" w:pos="1134"/>
        </w:tabs>
        <w:jc w:val="center"/>
        <w:rPr>
          <w:b/>
          <w:sz w:val="28"/>
          <w:szCs w:val="28"/>
          <w:u w:val="single"/>
        </w:rPr>
      </w:pPr>
      <w:r w:rsidRPr="00B836DB">
        <w:rPr>
          <w:b/>
          <w:sz w:val="28"/>
          <w:szCs w:val="28"/>
          <w:u w:val="single"/>
        </w:rPr>
        <w:t>с собственниками твердых коммунальных отходов</w:t>
      </w:r>
    </w:p>
    <w:p w14:paraId="0069FA06" w14:textId="77777777" w:rsidR="00B836DB" w:rsidRPr="00B836DB" w:rsidRDefault="00B836DB" w:rsidP="00B836DB">
      <w:pPr>
        <w:tabs>
          <w:tab w:val="left" w:pos="1134"/>
        </w:tabs>
        <w:jc w:val="center"/>
        <w:rPr>
          <w:b/>
          <w:sz w:val="28"/>
          <w:szCs w:val="28"/>
          <w:u w:val="single"/>
        </w:rPr>
      </w:pPr>
      <w:r w:rsidRPr="00B836DB">
        <w:rPr>
          <w:b/>
          <w:sz w:val="28"/>
          <w:szCs w:val="28"/>
          <w:u w:val="single"/>
        </w:rPr>
        <w:t>и операторами по обращению с твердыми коммунальными отходами»</w:t>
      </w:r>
    </w:p>
    <w:p w14:paraId="7CA9758B" w14:textId="77777777" w:rsidR="00B836DB" w:rsidRPr="00B836DB" w:rsidRDefault="00B836DB" w:rsidP="00B836DB">
      <w:pPr>
        <w:tabs>
          <w:tab w:val="left" w:pos="1134"/>
        </w:tabs>
        <w:jc w:val="center"/>
        <w:rPr>
          <w:b/>
          <w:sz w:val="20"/>
          <w:szCs w:val="28"/>
          <w:u w:val="single"/>
        </w:rPr>
      </w:pPr>
    </w:p>
    <w:p w14:paraId="0C0F4CA3" w14:textId="77777777" w:rsidR="00B836DB" w:rsidRPr="00B836DB" w:rsidRDefault="00B836DB" w:rsidP="00B836DB">
      <w:pPr>
        <w:tabs>
          <w:tab w:val="left" w:pos="1134"/>
        </w:tabs>
        <w:jc w:val="center"/>
        <w:rPr>
          <w:b/>
          <w:sz w:val="28"/>
          <w:szCs w:val="28"/>
          <w:u w:val="single"/>
        </w:rPr>
      </w:pPr>
      <w:r w:rsidRPr="00B836DB">
        <w:rPr>
          <w:b/>
          <w:sz w:val="28"/>
          <w:szCs w:val="28"/>
          <w:u w:val="single"/>
        </w:rPr>
        <w:t>Расходы на оплату труда персонала</w:t>
      </w:r>
    </w:p>
    <w:p w14:paraId="41FBC3BC" w14:textId="77777777" w:rsidR="00B836DB" w:rsidRPr="00B836DB" w:rsidRDefault="00B836DB" w:rsidP="00B836DB">
      <w:pPr>
        <w:tabs>
          <w:tab w:val="left" w:pos="1134"/>
        </w:tabs>
        <w:jc w:val="center"/>
        <w:rPr>
          <w:b/>
          <w:sz w:val="28"/>
          <w:szCs w:val="28"/>
          <w:u w:val="single"/>
        </w:rPr>
      </w:pPr>
      <w:r w:rsidRPr="00B836DB">
        <w:rPr>
          <w:b/>
          <w:sz w:val="28"/>
          <w:szCs w:val="28"/>
          <w:u w:val="single"/>
        </w:rPr>
        <w:t xml:space="preserve"> по заключению и обслуживанию договоров</w:t>
      </w:r>
    </w:p>
    <w:p w14:paraId="7290D7D0" w14:textId="77777777" w:rsidR="00B836DB" w:rsidRPr="00B836DB" w:rsidRDefault="00B836DB" w:rsidP="00B836DB">
      <w:pPr>
        <w:tabs>
          <w:tab w:val="left" w:pos="1134"/>
        </w:tabs>
        <w:jc w:val="center"/>
        <w:rPr>
          <w:b/>
          <w:color w:val="00B0F0"/>
          <w:sz w:val="10"/>
          <w:szCs w:val="28"/>
          <w:u w:val="single"/>
        </w:rPr>
      </w:pPr>
    </w:p>
    <w:p w14:paraId="39B44292" w14:textId="77777777" w:rsidR="00B836DB" w:rsidRPr="00B836DB" w:rsidRDefault="00B836DB" w:rsidP="00B836DB">
      <w:pPr>
        <w:tabs>
          <w:tab w:val="left" w:pos="1134"/>
        </w:tabs>
        <w:ind w:firstLine="709"/>
        <w:jc w:val="both"/>
        <w:rPr>
          <w:sz w:val="28"/>
          <w:szCs w:val="28"/>
        </w:rPr>
      </w:pPr>
      <w:r w:rsidRPr="00B836DB">
        <w:rPr>
          <w:sz w:val="28"/>
          <w:szCs w:val="28"/>
        </w:rPr>
        <w:t>Организацией заявлены для учета в необходимой валовой выручке расходы по данной статье в сумме:</w:t>
      </w:r>
    </w:p>
    <w:p w14:paraId="536AA631"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в размере - </w:t>
      </w:r>
      <w:r w:rsidRPr="00B836DB">
        <w:rPr>
          <w:b/>
          <w:i/>
          <w:sz w:val="28"/>
          <w:szCs w:val="28"/>
        </w:rPr>
        <w:t>108164,16</w:t>
      </w:r>
      <w:r w:rsidRPr="00B836DB">
        <w:rPr>
          <w:sz w:val="28"/>
          <w:szCs w:val="28"/>
        </w:rPr>
        <w:t xml:space="preserve"> тыс. руб.;</w:t>
      </w:r>
    </w:p>
    <w:p w14:paraId="3D7686C2"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в размере – </w:t>
      </w:r>
      <w:r w:rsidRPr="00B836DB">
        <w:rPr>
          <w:b/>
          <w:i/>
          <w:sz w:val="28"/>
          <w:szCs w:val="28"/>
        </w:rPr>
        <w:t>54082,08</w:t>
      </w:r>
      <w:r w:rsidRPr="00B836DB">
        <w:rPr>
          <w:sz w:val="28"/>
          <w:szCs w:val="28"/>
        </w:rPr>
        <w:t xml:space="preserve"> тыс. руб.</w:t>
      </w:r>
    </w:p>
    <w:p w14:paraId="071C9BF8" w14:textId="77777777" w:rsidR="00B836DB" w:rsidRPr="00B836DB" w:rsidRDefault="00B836DB" w:rsidP="00B836DB">
      <w:pPr>
        <w:tabs>
          <w:tab w:val="left" w:pos="1134"/>
        </w:tabs>
        <w:jc w:val="both"/>
        <w:rPr>
          <w:sz w:val="28"/>
          <w:szCs w:val="28"/>
        </w:rPr>
      </w:pPr>
      <w:r w:rsidRPr="00B836DB">
        <w:rPr>
          <w:sz w:val="28"/>
          <w:szCs w:val="28"/>
        </w:rPr>
        <w:t xml:space="preserve">среднемесячная заработная плата, заявленная организацией, составляет – </w:t>
      </w:r>
      <w:r w:rsidRPr="00B836DB">
        <w:rPr>
          <w:b/>
          <w:i/>
          <w:sz w:val="28"/>
          <w:szCs w:val="28"/>
        </w:rPr>
        <w:t>39189,91</w:t>
      </w:r>
      <w:r w:rsidRPr="00B836DB">
        <w:rPr>
          <w:sz w:val="28"/>
          <w:szCs w:val="28"/>
        </w:rPr>
        <w:t xml:space="preserve"> руб./чел./мес., численность персонала – </w:t>
      </w:r>
      <w:r w:rsidRPr="00B836DB">
        <w:rPr>
          <w:b/>
          <w:i/>
          <w:sz w:val="28"/>
          <w:szCs w:val="28"/>
        </w:rPr>
        <w:t xml:space="preserve">230 </w:t>
      </w:r>
      <w:r w:rsidRPr="00B836DB">
        <w:rPr>
          <w:sz w:val="28"/>
          <w:szCs w:val="28"/>
        </w:rPr>
        <w:t xml:space="preserve">человек. </w:t>
      </w:r>
    </w:p>
    <w:p w14:paraId="6F982440" w14:textId="77777777" w:rsidR="00B836DB" w:rsidRPr="00B836DB" w:rsidRDefault="00B836DB" w:rsidP="00B836DB">
      <w:pPr>
        <w:tabs>
          <w:tab w:val="left" w:pos="1134"/>
        </w:tabs>
        <w:ind w:firstLine="709"/>
        <w:jc w:val="both"/>
        <w:rPr>
          <w:sz w:val="28"/>
          <w:szCs w:val="28"/>
        </w:rPr>
      </w:pPr>
      <w:r w:rsidRPr="00B836DB">
        <w:rPr>
          <w:sz w:val="28"/>
          <w:szCs w:val="28"/>
        </w:rPr>
        <w:t>В качестве обосновывающих документов в материалах тарифного дела организацией представлены:</w:t>
      </w:r>
    </w:p>
    <w:p w14:paraId="3AB39D11" w14:textId="77777777" w:rsidR="00B836DB" w:rsidRPr="00B836DB" w:rsidRDefault="00B836DB" w:rsidP="00B836DB">
      <w:pPr>
        <w:tabs>
          <w:tab w:val="left" w:pos="1134"/>
        </w:tabs>
        <w:ind w:firstLine="709"/>
        <w:jc w:val="both"/>
        <w:rPr>
          <w:sz w:val="28"/>
          <w:szCs w:val="28"/>
        </w:rPr>
      </w:pPr>
      <w:r w:rsidRPr="00B836DB">
        <w:rPr>
          <w:sz w:val="28"/>
          <w:szCs w:val="28"/>
        </w:rPr>
        <w:t>- штатное расписание ООО «Чистый Город Кемерово»;</w:t>
      </w:r>
    </w:p>
    <w:p w14:paraId="179D6BB9" w14:textId="77777777" w:rsidR="00B836DB" w:rsidRPr="00B836DB" w:rsidRDefault="00B836DB" w:rsidP="00B836DB">
      <w:pPr>
        <w:tabs>
          <w:tab w:val="left" w:pos="1134"/>
        </w:tabs>
        <w:ind w:firstLine="709"/>
        <w:jc w:val="both"/>
        <w:rPr>
          <w:sz w:val="28"/>
          <w:szCs w:val="28"/>
        </w:rPr>
      </w:pPr>
      <w:r w:rsidRPr="00B836DB">
        <w:rPr>
          <w:sz w:val="28"/>
          <w:szCs w:val="28"/>
        </w:rPr>
        <w:t>- функциональные обязанности в разрезе должностей;</w:t>
      </w:r>
    </w:p>
    <w:p w14:paraId="0D3A43D2" w14:textId="77777777" w:rsidR="00B836DB" w:rsidRPr="00B836DB" w:rsidRDefault="00B836DB" w:rsidP="00B836DB">
      <w:pPr>
        <w:tabs>
          <w:tab w:val="left" w:pos="1134"/>
        </w:tabs>
        <w:ind w:firstLine="709"/>
        <w:jc w:val="both"/>
        <w:rPr>
          <w:sz w:val="28"/>
          <w:szCs w:val="28"/>
        </w:rPr>
      </w:pPr>
      <w:r w:rsidRPr="00B836DB">
        <w:rPr>
          <w:sz w:val="28"/>
          <w:szCs w:val="28"/>
        </w:rPr>
        <w:t>- положение о премировании ООО Чистый Город Кемерово»;</w:t>
      </w:r>
    </w:p>
    <w:p w14:paraId="0F4877D4" w14:textId="77777777" w:rsidR="00B836DB" w:rsidRPr="00B836DB" w:rsidRDefault="00B836DB" w:rsidP="00B836DB">
      <w:pPr>
        <w:tabs>
          <w:tab w:val="left" w:pos="1134"/>
        </w:tabs>
        <w:ind w:firstLine="709"/>
        <w:jc w:val="both"/>
        <w:rPr>
          <w:sz w:val="28"/>
          <w:szCs w:val="28"/>
        </w:rPr>
      </w:pPr>
      <w:r w:rsidRPr="00B836DB">
        <w:rPr>
          <w:sz w:val="28"/>
          <w:szCs w:val="28"/>
        </w:rPr>
        <w:t>- положение об оплате труда работников ООО Чистый Город Кемерово»;</w:t>
      </w:r>
    </w:p>
    <w:p w14:paraId="6A29BDC1" w14:textId="77777777" w:rsidR="00B836DB" w:rsidRPr="00B836DB" w:rsidRDefault="00B836DB" w:rsidP="00B836DB">
      <w:pPr>
        <w:tabs>
          <w:tab w:val="left" w:pos="1134"/>
        </w:tabs>
        <w:ind w:firstLine="709"/>
        <w:jc w:val="both"/>
        <w:rPr>
          <w:sz w:val="28"/>
          <w:szCs w:val="28"/>
        </w:rPr>
      </w:pPr>
      <w:r w:rsidRPr="00B836DB">
        <w:rPr>
          <w:sz w:val="28"/>
          <w:szCs w:val="28"/>
        </w:rPr>
        <w:t>- пояснения по расчету расходов на оплату труда;</w:t>
      </w:r>
    </w:p>
    <w:p w14:paraId="5E6188BA" w14:textId="77777777" w:rsidR="00B836DB" w:rsidRPr="00B836DB" w:rsidRDefault="00B836DB" w:rsidP="00B836DB">
      <w:pPr>
        <w:tabs>
          <w:tab w:val="left" w:pos="1134"/>
        </w:tabs>
        <w:ind w:firstLine="709"/>
        <w:jc w:val="both"/>
        <w:rPr>
          <w:sz w:val="28"/>
          <w:szCs w:val="28"/>
        </w:rPr>
      </w:pPr>
      <w:r w:rsidRPr="00B836DB">
        <w:rPr>
          <w:sz w:val="28"/>
          <w:szCs w:val="28"/>
        </w:rPr>
        <w:lastRenderedPageBreak/>
        <w:t xml:space="preserve">- расчет численности абонентской службы; </w:t>
      </w:r>
    </w:p>
    <w:p w14:paraId="5EC72BD3" w14:textId="77777777" w:rsidR="00B836DB" w:rsidRPr="00B836DB" w:rsidRDefault="00B836DB" w:rsidP="00B836DB">
      <w:pPr>
        <w:tabs>
          <w:tab w:val="left" w:pos="1134"/>
        </w:tabs>
        <w:ind w:firstLine="709"/>
        <w:jc w:val="both"/>
        <w:rPr>
          <w:sz w:val="28"/>
          <w:szCs w:val="28"/>
        </w:rPr>
      </w:pPr>
      <w:r w:rsidRPr="00B836DB">
        <w:rPr>
          <w:sz w:val="28"/>
          <w:szCs w:val="28"/>
        </w:rPr>
        <w:t>- расчет численности юридической службы;</w:t>
      </w:r>
    </w:p>
    <w:p w14:paraId="19E918D8" w14:textId="77777777" w:rsidR="00B836DB" w:rsidRPr="00B836DB" w:rsidRDefault="00B836DB" w:rsidP="00B836DB">
      <w:pPr>
        <w:tabs>
          <w:tab w:val="left" w:pos="1134"/>
        </w:tabs>
        <w:ind w:firstLine="709"/>
        <w:jc w:val="both"/>
        <w:rPr>
          <w:sz w:val="28"/>
          <w:szCs w:val="28"/>
        </w:rPr>
      </w:pPr>
      <w:r w:rsidRPr="00B836DB">
        <w:rPr>
          <w:sz w:val="28"/>
          <w:szCs w:val="28"/>
        </w:rPr>
        <w:t>- проект Приказа Минтруда России «Об утверждении общеотраслевых норм труда на работы, выполняемые юридическими службами организаций» (по состоянию на 05.12.2016);</w:t>
      </w:r>
    </w:p>
    <w:p w14:paraId="1E6ACC1F" w14:textId="77777777" w:rsidR="00B836DB" w:rsidRPr="00B836DB" w:rsidRDefault="00B836DB" w:rsidP="00B836DB">
      <w:pPr>
        <w:tabs>
          <w:tab w:val="left" w:pos="1134"/>
        </w:tabs>
        <w:ind w:firstLine="709"/>
        <w:jc w:val="both"/>
        <w:rPr>
          <w:sz w:val="28"/>
          <w:szCs w:val="28"/>
        </w:rPr>
      </w:pPr>
      <w:r w:rsidRPr="00B836DB">
        <w:rPr>
          <w:sz w:val="28"/>
          <w:szCs w:val="28"/>
        </w:rPr>
        <w:t>- расчет нормативной численности работников юридической службы на основании «Типовые нормы численности работников юридических подразделений государственных (муниципальных) учреждений. Шифр 14.10.01», утвержденные ФГБУ «НИИ ТСС» Минтруда России 07.03.2014 № 009;</w:t>
      </w:r>
    </w:p>
    <w:p w14:paraId="022576D7" w14:textId="77777777" w:rsidR="00B836DB" w:rsidRPr="00B836DB" w:rsidRDefault="00B836DB" w:rsidP="00B836DB">
      <w:pPr>
        <w:tabs>
          <w:tab w:val="left" w:pos="1134"/>
        </w:tabs>
        <w:ind w:firstLine="709"/>
        <w:jc w:val="both"/>
        <w:rPr>
          <w:sz w:val="28"/>
          <w:szCs w:val="28"/>
        </w:rPr>
      </w:pPr>
      <w:r w:rsidRPr="00B836DB">
        <w:rPr>
          <w:sz w:val="28"/>
          <w:szCs w:val="28"/>
        </w:rPr>
        <w:t>- коммерческие предложения от ООО «ЦПП «Юринвест», ООО «Городская Правовая компания», ИП Кулаков В.В., ООО «Эксперт», Адвокатской палаты кемеровской области, на юридические услуги по ведению дел;</w:t>
      </w:r>
    </w:p>
    <w:p w14:paraId="724CC4B5" w14:textId="77777777" w:rsidR="00B836DB" w:rsidRPr="00B836DB" w:rsidRDefault="00B836DB" w:rsidP="00B836DB">
      <w:pPr>
        <w:tabs>
          <w:tab w:val="left" w:pos="1134"/>
        </w:tabs>
        <w:ind w:firstLine="709"/>
        <w:jc w:val="both"/>
        <w:rPr>
          <w:sz w:val="28"/>
          <w:szCs w:val="28"/>
        </w:rPr>
      </w:pPr>
      <w:r w:rsidRPr="00B836DB">
        <w:rPr>
          <w:sz w:val="28"/>
          <w:szCs w:val="28"/>
        </w:rPr>
        <w:t>- пояснения по численности водителей;</w:t>
      </w:r>
    </w:p>
    <w:p w14:paraId="06235337" w14:textId="77777777" w:rsidR="00B836DB" w:rsidRPr="00B836DB" w:rsidRDefault="00B836DB" w:rsidP="00B836DB">
      <w:pPr>
        <w:tabs>
          <w:tab w:val="left" w:pos="1134"/>
        </w:tabs>
        <w:ind w:firstLine="709"/>
        <w:jc w:val="both"/>
        <w:rPr>
          <w:sz w:val="28"/>
          <w:szCs w:val="28"/>
        </w:rPr>
      </w:pPr>
      <w:r w:rsidRPr="00B836DB">
        <w:rPr>
          <w:sz w:val="28"/>
          <w:szCs w:val="28"/>
        </w:rPr>
        <w:t>- пояснения по численности диспетчерской службы;</w:t>
      </w:r>
    </w:p>
    <w:p w14:paraId="143C07FA" w14:textId="77777777" w:rsidR="00B836DB" w:rsidRPr="00B836DB" w:rsidRDefault="00B836DB" w:rsidP="00B836DB">
      <w:pPr>
        <w:tabs>
          <w:tab w:val="left" w:pos="1134"/>
        </w:tabs>
        <w:ind w:firstLine="709"/>
        <w:jc w:val="both"/>
        <w:rPr>
          <w:sz w:val="28"/>
          <w:szCs w:val="28"/>
        </w:rPr>
      </w:pPr>
      <w:r w:rsidRPr="00B836DB">
        <w:rPr>
          <w:sz w:val="28"/>
          <w:szCs w:val="28"/>
        </w:rPr>
        <w:t>- расчет численности отдела информационных технологий;</w:t>
      </w:r>
    </w:p>
    <w:p w14:paraId="5E0AAEA0" w14:textId="77777777" w:rsidR="00B836DB" w:rsidRPr="00B836DB" w:rsidRDefault="00B836DB" w:rsidP="00B836DB">
      <w:pPr>
        <w:tabs>
          <w:tab w:val="left" w:pos="1134"/>
        </w:tabs>
        <w:ind w:firstLine="709"/>
        <w:jc w:val="both"/>
        <w:rPr>
          <w:sz w:val="28"/>
          <w:szCs w:val="28"/>
        </w:rPr>
      </w:pPr>
      <w:r w:rsidRPr="00B836DB">
        <w:rPr>
          <w:sz w:val="28"/>
          <w:szCs w:val="28"/>
        </w:rPr>
        <w:t>- расчет численности управленческой службы.</w:t>
      </w:r>
    </w:p>
    <w:p w14:paraId="5ADA21CA" w14:textId="77777777" w:rsidR="00B836DB" w:rsidRPr="00B836DB" w:rsidRDefault="00B836DB" w:rsidP="00B836DB">
      <w:pPr>
        <w:tabs>
          <w:tab w:val="left" w:pos="1905"/>
        </w:tabs>
        <w:ind w:firstLine="709"/>
        <w:jc w:val="both"/>
        <w:rPr>
          <w:color w:val="538135"/>
          <w:sz w:val="10"/>
          <w:szCs w:val="28"/>
        </w:rPr>
      </w:pPr>
    </w:p>
    <w:p w14:paraId="7D4F3146" w14:textId="77777777" w:rsidR="00B836DB" w:rsidRPr="00B836DB" w:rsidRDefault="00B836DB" w:rsidP="00B836DB">
      <w:pPr>
        <w:tabs>
          <w:tab w:val="left" w:pos="1905"/>
        </w:tabs>
        <w:ind w:firstLine="709"/>
        <w:jc w:val="both"/>
        <w:rPr>
          <w:sz w:val="28"/>
          <w:szCs w:val="28"/>
        </w:rPr>
      </w:pPr>
      <w:r w:rsidRPr="00B836DB">
        <w:rPr>
          <w:sz w:val="28"/>
          <w:szCs w:val="28"/>
        </w:rPr>
        <w:t>В ходе рассмотрения представленных обосновывающих материалов регулятором принимались за основу следующие документы:</w:t>
      </w:r>
    </w:p>
    <w:p w14:paraId="62224409" w14:textId="77777777" w:rsidR="00B836DB" w:rsidRPr="00B836DB" w:rsidRDefault="00B836DB" w:rsidP="00B836DB">
      <w:pPr>
        <w:tabs>
          <w:tab w:val="left" w:pos="1905"/>
        </w:tabs>
        <w:ind w:firstLine="709"/>
        <w:jc w:val="both"/>
        <w:rPr>
          <w:sz w:val="28"/>
          <w:szCs w:val="28"/>
        </w:rPr>
      </w:pPr>
      <w:r w:rsidRPr="00B836DB">
        <w:rPr>
          <w:sz w:val="28"/>
          <w:szCs w:val="28"/>
        </w:rPr>
        <w:t>- приказ Госстроя от 22.03.1999 № 66 «О утверждении рекомендаций по нормированию труда работников водопроводно-канализационного хозяйства»;</w:t>
      </w:r>
    </w:p>
    <w:p w14:paraId="579905FA" w14:textId="77777777" w:rsidR="00B836DB" w:rsidRPr="00B836DB" w:rsidRDefault="00B836DB" w:rsidP="00B836DB">
      <w:pPr>
        <w:tabs>
          <w:tab w:val="left" w:pos="1905"/>
        </w:tabs>
        <w:ind w:firstLine="709"/>
        <w:jc w:val="both"/>
        <w:rPr>
          <w:sz w:val="28"/>
          <w:szCs w:val="28"/>
        </w:rPr>
      </w:pPr>
      <w:r w:rsidRPr="00B836DB">
        <w:rPr>
          <w:sz w:val="28"/>
          <w:szCs w:val="28"/>
        </w:rPr>
        <w:t>- «Отраслевое тарифное соглашение в жилищно-коммунальном хозяйстве Российской Федерации на 2017-2019 годы» (утв. Общероссийским отраслевым объединением работодателей сферы жизнеобеспечения, Общероссийским профсоюзом работников жизнеобеспечения 08.12.2016) (ред. от 03.08.2018)», в том числе: минимальные месячные тарифные ставки рабочих первого разряда по организациям жилищно-коммунального хозяйства, рекомендуемая тарифная сетка оплаты труда работников организаций ЖКХ РФ;</w:t>
      </w:r>
    </w:p>
    <w:p w14:paraId="24873990" w14:textId="77777777" w:rsidR="00B836DB" w:rsidRPr="00B836DB" w:rsidRDefault="00B836DB" w:rsidP="00B836DB">
      <w:pPr>
        <w:tabs>
          <w:tab w:val="left" w:pos="1905"/>
        </w:tabs>
        <w:ind w:firstLine="709"/>
        <w:jc w:val="both"/>
        <w:rPr>
          <w:sz w:val="28"/>
          <w:szCs w:val="28"/>
        </w:rPr>
      </w:pPr>
      <w:r w:rsidRPr="00B836DB">
        <w:rPr>
          <w:sz w:val="28"/>
          <w:szCs w:val="28"/>
        </w:rPr>
        <w:t>- разъяснительное письмо Федеральной антимонопольной службы от 10.03.2017 № ВК/16641/17 о возможности применения органами регулирования в условиях отсутствия иных нормативно-правовых актов по расчету численности рекомендациями по нормированию труда работников водопроводно-канализационного хозяйства, утвержденными приказом Госстроя от 22.03.1999 № 66 «О утверждении рекомендаций по нормированию труда работников водопроводно-канализационного хозяйства».</w:t>
      </w:r>
    </w:p>
    <w:p w14:paraId="72B818CF" w14:textId="77777777" w:rsidR="00B836DB" w:rsidRPr="00B836DB" w:rsidRDefault="00B836DB" w:rsidP="00B836DB">
      <w:pPr>
        <w:tabs>
          <w:tab w:val="left" w:pos="1905"/>
        </w:tabs>
        <w:ind w:firstLine="709"/>
        <w:jc w:val="both"/>
        <w:rPr>
          <w:sz w:val="28"/>
          <w:szCs w:val="28"/>
        </w:rPr>
      </w:pPr>
      <w:r w:rsidRPr="00B836DB">
        <w:rPr>
          <w:sz w:val="28"/>
          <w:szCs w:val="28"/>
        </w:rPr>
        <w:t>По результатам проведенного анализа были произведены следующие корректировки численности:</w:t>
      </w:r>
    </w:p>
    <w:p w14:paraId="1B9CB2B0" w14:textId="77777777" w:rsidR="00B836DB" w:rsidRPr="00B836DB" w:rsidRDefault="00B836DB" w:rsidP="00B836DB">
      <w:pPr>
        <w:tabs>
          <w:tab w:val="left" w:pos="1905"/>
        </w:tabs>
        <w:ind w:firstLine="709"/>
        <w:jc w:val="both"/>
        <w:rPr>
          <w:sz w:val="28"/>
          <w:szCs w:val="28"/>
        </w:rPr>
      </w:pPr>
      <w:r w:rsidRPr="00B836DB">
        <w:rPr>
          <w:sz w:val="28"/>
          <w:szCs w:val="28"/>
        </w:rPr>
        <w:t>- юридической службы, вместо 3 ед. принято 2 ед. в соответствии с нормативами численности руководителей, специалистов и служащих «Правового обслуживания» (пункт 2.1.1.);</w:t>
      </w:r>
    </w:p>
    <w:p w14:paraId="657FDC95" w14:textId="77777777" w:rsidR="00B836DB" w:rsidRPr="00B836DB" w:rsidRDefault="00B836DB" w:rsidP="00B836DB">
      <w:pPr>
        <w:tabs>
          <w:tab w:val="left" w:pos="1905"/>
        </w:tabs>
        <w:ind w:firstLine="709"/>
        <w:jc w:val="both"/>
        <w:rPr>
          <w:sz w:val="28"/>
          <w:szCs w:val="28"/>
        </w:rPr>
      </w:pPr>
      <w:r w:rsidRPr="00B836DB">
        <w:rPr>
          <w:sz w:val="28"/>
          <w:szCs w:val="28"/>
        </w:rPr>
        <w:t>- планово-экономического отдела, вместо 4 ед. принято 3 ед. в соответствии с нормативами численности руководителей, специалистов и служащих «Технико-экономического планирования, организации труда и заработной платы» (пункт 2.1.1.);</w:t>
      </w:r>
    </w:p>
    <w:p w14:paraId="753E2761" w14:textId="77777777" w:rsidR="00B836DB" w:rsidRPr="00B836DB" w:rsidRDefault="00B836DB" w:rsidP="00B836DB">
      <w:pPr>
        <w:tabs>
          <w:tab w:val="left" w:pos="1905"/>
        </w:tabs>
        <w:ind w:firstLine="709"/>
        <w:jc w:val="both"/>
        <w:rPr>
          <w:sz w:val="28"/>
          <w:szCs w:val="28"/>
        </w:rPr>
      </w:pPr>
      <w:r w:rsidRPr="00B836DB">
        <w:rPr>
          <w:sz w:val="28"/>
          <w:szCs w:val="28"/>
        </w:rPr>
        <w:lastRenderedPageBreak/>
        <w:t>- отдела экологии, вместо 2 ед. принята 1 ед. в соответствии с   нормативами численности руководителей, специалистов и служащих «Охраны окружающей среды» (пункт 2.1.1.);</w:t>
      </w:r>
    </w:p>
    <w:p w14:paraId="6C79999D" w14:textId="77777777" w:rsidR="00B836DB" w:rsidRPr="00B836DB" w:rsidRDefault="00B836DB" w:rsidP="00B836DB">
      <w:pPr>
        <w:tabs>
          <w:tab w:val="left" w:pos="1905"/>
        </w:tabs>
        <w:ind w:firstLine="709"/>
        <w:jc w:val="both"/>
        <w:rPr>
          <w:sz w:val="28"/>
          <w:szCs w:val="28"/>
        </w:rPr>
      </w:pPr>
      <w:r w:rsidRPr="00B836DB">
        <w:rPr>
          <w:sz w:val="28"/>
          <w:szCs w:val="28"/>
        </w:rPr>
        <w:t>- диспетчерской службы, вместо 7 ед. принято 5 ед. в соответствии с нормативами численности «Диспетчерского обслуживания» (пункт 2.1.15);</w:t>
      </w:r>
    </w:p>
    <w:p w14:paraId="10071319" w14:textId="77777777" w:rsidR="00B836DB" w:rsidRPr="00B836DB" w:rsidRDefault="00B836DB" w:rsidP="00B836DB">
      <w:pPr>
        <w:tabs>
          <w:tab w:val="left" w:pos="1905"/>
        </w:tabs>
        <w:ind w:firstLine="709"/>
        <w:jc w:val="both"/>
        <w:rPr>
          <w:sz w:val="28"/>
          <w:szCs w:val="28"/>
        </w:rPr>
      </w:pPr>
      <w:r w:rsidRPr="00B836DB">
        <w:rPr>
          <w:sz w:val="28"/>
          <w:szCs w:val="28"/>
        </w:rPr>
        <w:t>- по всем отделениям исключена численность юрисконсультов в количестве 31 ед., так как в</w:t>
      </w:r>
      <w:r w:rsidRPr="00B836DB">
        <w:rPr>
          <w:color w:val="538135"/>
          <w:sz w:val="28"/>
          <w:szCs w:val="28"/>
        </w:rPr>
        <w:t xml:space="preserve"> </w:t>
      </w:r>
      <w:r w:rsidRPr="00B836DB">
        <w:rPr>
          <w:sz w:val="28"/>
          <w:szCs w:val="28"/>
        </w:rPr>
        <w:t>функциональные обязанности абонентской службы, принятой в расчет по предложению организации, входит: создание единой системы взаимодействия с потребителями от заключения договора до оплаты услуг, организация деятельности по принуждению к заключению договоров, урегулированию разногласий, рассылка договоров, взаимодействие с РКЦ, банками, УК, работа с претензиями, протоколами разногласий, выезды на составление актов, выявление фактов уклонения по заключению договоров, фиксацию нарушений;</w:t>
      </w:r>
    </w:p>
    <w:p w14:paraId="7A7471AE" w14:textId="77777777" w:rsidR="00B836DB" w:rsidRPr="00B836DB" w:rsidRDefault="00B836DB" w:rsidP="00B836DB">
      <w:pPr>
        <w:tabs>
          <w:tab w:val="left" w:pos="1905"/>
        </w:tabs>
        <w:jc w:val="both"/>
        <w:rPr>
          <w:sz w:val="28"/>
          <w:szCs w:val="28"/>
        </w:rPr>
      </w:pPr>
      <w:r w:rsidRPr="00B836DB">
        <w:rPr>
          <w:sz w:val="28"/>
          <w:szCs w:val="28"/>
        </w:rPr>
        <w:t>В отношении остальных профессий регулирующим органом принята численность по предложению организации.</w:t>
      </w:r>
    </w:p>
    <w:p w14:paraId="603A2AFA" w14:textId="77777777" w:rsidR="00B836DB" w:rsidRPr="00B836DB" w:rsidRDefault="00B836DB" w:rsidP="00B836DB">
      <w:pPr>
        <w:tabs>
          <w:tab w:val="left" w:pos="1905"/>
        </w:tabs>
        <w:ind w:firstLine="709"/>
        <w:jc w:val="both"/>
        <w:rPr>
          <w:sz w:val="10"/>
          <w:szCs w:val="28"/>
        </w:rPr>
      </w:pPr>
    </w:p>
    <w:p w14:paraId="328FA1F2" w14:textId="77777777" w:rsidR="00B836DB" w:rsidRPr="00B836DB" w:rsidRDefault="00B836DB" w:rsidP="00B836DB">
      <w:pPr>
        <w:tabs>
          <w:tab w:val="left" w:pos="1905"/>
        </w:tabs>
        <w:ind w:firstLine="709"/>
        <w:jc w:val="both"/>
        <w:rPr>
          <w:sz w:val="28"/>
          <w:szCs w:val="28"/>
        </w:rPr>
      </w:pPr>
      <w:r w:rsidRPr="00B836DB">
        <w:rPr>
          <w:sz w:val="28"/>
          <w:szCs w:val="28"/>
        </w:rPr>
        <w:t xml:space="preserve">Расходы на оплату труда персонала по заключению и обслуживанию договоров рассчитаны регулирующим органом от минимальной месячной тарифной ставки рабочих первого разряда (Мусороперерабатывающих и мусоросжигательных заводов, мусороперегрузочных станций, полигонов захоронения твердых бытовых отходов) на 01.01.2019 9568 рублей в месяц и квалификационными уровнями Отраслевого тарифного соглашения в жилищно-коммунальном хозяйстве Российской Федерации на 2017-2019 годы, тарифных коэффициентов для определения тарифных ставок и разрядов, квалификационных уровней по предложению предприятия. </w:t>
      </w:r>
    </w:p>
    <w:p w14:paraId="4B4494AF" w14:textId="77777777" w:rsidR="00B836DB" w:rsidRPr="00B836DB" w:rsidRDefault="00B836DB" w:rsidP="00B836DB">
      <w:pPr>
        <w:tabs>
          <w:tab w:val="left" w:pos="1905"/>
        </w:tabs>
        <w:ind w:firstLine="709"/>
        <w:jc w:val="both"/>
        <w:rPr>
          <w:sz w:val="10"/>
          <w:szCs w:val="28"/>
        </w:rPr>
      </w:pPr>
    </w:p>
    <w:p w14:paraId="2108DA43" w14:textId="77777777" w:rsidR="00B836DB" w:rsidRPr="00B836DB" w:rsidRDefault="00B836DB" w:rsidP="00B836DB">
      <w:pPr>
        <w:tabs>
          <w:tab w:val="left" w:pos="1134"/>
        </w:tabs>
        <w:ind w:firstLine="709"/>
        <w:jc w:val="both"/>
        <w:rPr>
          <w:sz w:val="28"/>
          <w:szCs w:val="28"/>
        </w:rPr>
      </w:pPr>
      <w:r w:rsidRPr="00B836DB">
        <w:rPr>
          <w:sz w:val="28"/>
          <w:szCs w:val="28"/>
        </w:rPr>
        <w:t>Расходы приняты в соответствии с расчетом, представленном в Приложении № 3 в размере:</w:t>
      </w:r>
    </w:p>
    <w:p w14:paraId="6BAA0A43" w14:textId="77777777" w:rsidR="00B836DB" w:rsidRPr="00B836DB" w:rsidRDefault="00B836DB" w:rsidP="00B836DB">
      <w:pPr>
        <w:tabs>
          <w:tab w:val="left" w:pos="709"/>
        </w:tabs>
        <w:ind w:firstLine="709"/>
        <w:jc w:val="both"/>
        <w:rPr>
          <w:sz w:val="28"/>
          <w:szCs w:val="28"/>
        </w:rPr>
      </w:pPr>
      <w:r w:rsidRPr="00B836DB">
        <w:rPr>
          <w:color w:val="538135"/>
          <w:sz w:val="28"/>
          <w:szCs w:val="28"/>
        </w:rPr>
        <w:tab/>
      </w:r>
      <w:r w:rsidRPr="00B836DB">
        <w:rPr>
          <w:sz w:val="28"/>
          <w:szCs w:val="28"/>
        </w:rPr>
        <w:t xml:space="preserve">- на 2019 год в размере – </w:t>
      </w:r>
      <w:r w:rsidRPr="00B836DB">
        <w:rPr>
          <w:b/>
          <w:i/>
          <w:sz w:val="28"/>
          <w:szCs w:val="28"/>
        </w:rPr>
        <w:t>83898,75</w:t>
      </w:r>
      <w:r w:rsidRPr="00B836DB">
        <w:rPr>
          <w:sz w:val="28"/>
          <w:szCs w:val="28"/>
        </w:rPr>
        <w:t xml:space="preserve"> тыс. руб.;</w:t>
      </w:r>
    </w:p>
    <w:p w14:paraId="7558A8F1"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½ часть от годового значения в размере – </w:t>
      </w:r>
      <w:r w:rsidRPr="00B836DB">
        <w:rPr>
          <w:b/>
          <w:i/>
          <w:sz w:val="28"/>
          <w:szCs w:val="28"/>
        </w:rPr>
        <w:t>41949,37</w:t>
      </w:r>
      <w:r w:rsidRPr="00B836DB">
        <w:rPr>
          <w:sz w:val="28"/>
          <w:szCs w:val="28"/>
        </w:rPr>
        <w:t xml:space="preserve"> тыс. руб., среднемесячная заработная плата, принятая в расчет, составляет – </w:t>
      </w:r>
      <w:r w:rsidRPr="00B836DB">
        <w:rPr>
          <w:b/>
          <w:i/>
          <w:sz w:val="28"/>
          <w:szCs w:val="28"/>
        </w:rPr>
        <w:t>36038,98</w:t>
      </w:r>
      <w:r w:rsidRPr="00B836DB">
        <w:rPr>
          <w:sz w:val="28"/>
          <w:szCs w:val="28"/>
        </w:rPr>
        <w:t xml:space="preserve"> руб./чел./мес., численность персонала – </w:t>
      </w:r>
      <w:r w:rsidRPr="00B836DB">
        <w:rPr>
          <w:b/>
          <w:i/>
          <w:sz w:val="28"/>
          <w:szCs w:val="28"/>
        </w:rPr>
        <w:t xml:space="preserve">194 </w:t>
      </w:r>
      <w:r w:rsidRPr="00B836DB">
        <w:rPr>
          <w:sz w:val="28"/>
          <w:szCs w:val="28"/>
        </w:rPr>
        <w:t xml:space="preserve">человека. </w:t>
      </w:r>
    </w:p>
    <w:p w14:paraId="65562873" w14:textId="77777777" w:rsidR="00B836DB" w:rsidRPr="00B836DB" w:rsidRDefault="00B836DB" w:rsidP="00B836DB">
      <w:pPr>
        <w:tabs>
          <w:tab w:val="left" w:pos="1905"/>
        </w:tabs>
        <w:ind w:firstLine="709"/>
        <w:jc w:val="both"/>
        <w:rPr>
          <w:color w:val="538135"/>
          <w:sz w:val="20"/>
          <w:szCs w:val="28"/>
        </w:rPr>
      </w:pPr>
    </w:p>
    <w:p w14:paraId="355AAA35" w14:textId="77777777" w:rsidR="00B836DB" w:rsidRPr="00B836DB" w:rsidRDefault="00B836DB" w:rsidP="00B836DB">
      <w:pPr>
        <w:tabs>
          <w:tab w:val="left" w:pos="1134"/>
        </w:tabs>
        <w:jc w:val="center"/>
        <w:rPr>
          <w:b/>
          <w:sz w:val="28"/>
          <w:szCs w:val="28"/>
          <w:u w:val="single"/>
        </w:rPr>
      </w:pPr>
      <w:r w:rsidRPr="00B836DB">
        <w:rPr>
          <w:b/>
          <w:sz w:val="28"/>
          <w:szCs w:val="28"/>
          <w:u w:val="single"/>
        </w:rPr>
        <w:t>Страховые взносы от расходов на оплату труда</w:t>
      </w:r>
    </w:p>
    <w:p w14:paraId="72407257" w14:textId="77777777" w:rsidR="00B836DB" w:rsidRPr="00B836DB" w:rsidRDefault="00B836DB" w:rsidP="00B836DB">
      <w:pPr>
        <w:tabs>
          <w:tab w:val="left" w:pos="1134"/>
        </w:tabs>
        <w:jc w:val="center"/>
        <w:rPr>
          <w:b/>
          <w:sz w:val="28"/>
          <w:szCs w:val="28"/>
          <w:u w:val="single"/>
        </w:rPr>
      </w:pPr>
      <w:r w:rsidRPr="00B836DB">
        <w:rPr>
          <w:b/>
          <w:sz w:val="28"/>
          <w:szCs w:val="28"/>
          <w:u w:val="single"/>
        </w:rPr>
        <w:t xml:space="preserve"> персонала по заключению и обслуживанию договоров </w:t>
      </w:r>
    </w:p>
    <w:p w14:paraId="2D6F7190" w14:textId="77777777" w:rsidR="00B836DB" w:rsidRPr="00B836DB" w:rsidRDefault="00B836DB" w:rsidP="00B836DB">
      <w:pPr>
        <w:tabs>
          <w:tab w:val="left" w:pos="1134"/>
        </w:tabs>
        <w:ind w:firstLine="709"/>
        <w:jc w:val="both"/>
        <w:rPr>
          <w:sz w:val="28"/>
          <w:szCs w:val="28"/>
        </w:rPr>
      </w:pPr>
      <w:r w:rsidRPr="00B836DB">
        <w:rPr>
          <w:sz w:val="28"/>
          <w:szCs w:val="28"/>
        </w:rPr>
        <w:t>Страховые взносы от расходов на оплату труда персонала по заключению и обслуживанию договоров предлагается принять в размере:</w:t>
      </w:r>
    </w:p>
    <w:p w14:paraId="276461D4"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в размере - </w:t>
      </w:r>
      <w:r w:rsidRPr="00B836DB">
        <w:rPr>
          <w:b/>
          <w:i/>
          <w:sz w:val="28"/>
          <w:szCs w:val="28"/>
        </w:rPr>
        <w:t>32773,74</w:t>
      </w:r>
      <w:r w:rsidRPr="00B836DB">
        <w:rPr>
          <w:sz w:val="28"/>
          <w:szCs w:val="28"/>
        </w:rPr>
        <w:t xml:space="preserve"> тыс. руб.;</w:t>
      </w:r>
    </w:p>
    <w:p w14:paraId="5109C48D"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в размере – </w:t>
      </w:r>
      <w:r w:rsidRPr="00B836DB">
        <w:rPr>
          <w:b/>
          <w:i/>
          <w:sz w:val="28"/>
          <w:szCs w:val="28"/>
        </w:rPr>
        <w:t>16386,87</w:t>
      </w:r>
      <w:r w:rsidRPr="00B836DB">
        <w:rPr>
          <w:sz w:val="28"/>
          <w:szCs w:val="28"/>
        </w:rPr>
        <w:t xml:space="preserve"> тыс. руб.</w:t>
      </w:r>
    </w:p>
    <w:p w14:paraId="7EC63A73" w14:textId="77777777" w:rsidR="00B836DB" w:rsidRPr="00B836DB" w:rsidRDefault="00B836DB" w:rsidP="00B836DB">
      <w:pPr>
        <w:tabs>
          <w:tab w:val="left" w:pos="1134"/>
        </w:tabs>
        <w:ind w:firstLine="709"/>
        <w:jc w:val="both"/>
        <w:rPr>
          <w:sz w:val="10"/>
          <w:szCs w:val="28"/>
        </w:rPr>
      </w:pPr>
    </w:p>
    <w:p w14:paraId="15BD36D4" w14:textId="77777777" w:rsidR="00B836DB" w:rsidRPr="00B836DB" w:rsidRDefault="00B836DB" w:rsidP="00B836DB">
      <w:pPr>
        <w:tabs>
          <w:tab w:val="left" w:pos="1134"/>
        </w:tabs>
        <w:ind w:firstLine="709"/>
        <w:jc w:val="both"/>
        <w:rPr>
          <w:sz w:val="28"/>
          <w:szCs w:val="28"/>
        </w:rPr>
      </w:pPr>
      <w:r w:rsidRPr="00B836DB">
        <w:rPr>
          <w:sz w:val="28"/>
          <w:szCs w:val="28"/>
        </w:rPr>
        <w:t xml:space="preserve">Расходы по данной статье были рассчитаны на основании ст. 425 Налогового кодекса РФ (часть вторая) от 05.08.2000 № 117 – ФЗ (30%) с учетом изменений, вступающих в силу с 01.01.2019, в том числе: на обязательное пенсионное страхование 22 %, на обязательное социальное страхование на случай временной нетрудоспособности 2,9 %, на обязательное медицинское страхование 5,1 %. </w:t>
      </w:r>
      <w:r w:rsidRPr="00B836DB">
        <w:rPr>
          <w:sz w:val="28"/>
          <w:szCs w:val="28"/>
        </w:rPr>
        <w:lastRenderedPageBreak/>
        <w:t xml:space="preserve">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(0,3 %). </w:t>
      </w:r>
    </w:p>
    <w:p w14:paraId="16ED2FF8" w14:textId="77777777" w:rsidR="00B836DB" w:rsidRPr="00B836DB" w:rsidRDefault="00B836DB" w:rsidP="00B836DB">
      <w:pPr>
        <w:tabs>
          <w:tab w:val="left" w:pos="1134"/>
        </w:tabs>
        <w:ind w:firstLine="709"/>
        <w:jc w:val="both"/>
        <w:rPr>
          <w:sz w:val="28"/>
          <w:szCs w:val="28"/>
        </w:rPr>
      </w:pPr>
      <w:r w:rsidRPr="00B836DB">
        <w:rPr>
          <w:sz w:val="28"/>
          <w:szCs w:val="28"/>
        </w:rPr>
        <w:t>Страховые взносы от расходов на оплату труда персонала по заключению и обслуживанию договоров приняты в соответствии с действующим законодательством в размере:</w:t>
      </w:r>
    </w:p>
    <w:p w14:paraId="2456057A"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в размере - </w:t>
      </w:r>
      <w:r w:rsidRPr="00B836DB">
        <w:rPr>
          <w:b/>
          <w:i/>
          <w:sz w:val="28"/>
          <w:szCs w:val="28"/>
        </w:rPr>
        <w:t>25421,32</w:t>
      </w:r>
      <w:r w:rsidRPr="00B836DB">
        <w:rPr>
          <w:b/>
          <w:sz w:val="28"/>
          <w:szCs w:val="28"/>
        </w:rPr>
        <w:t xml:space="preserve"> </w:t>
      </w:r>
      <w:r w:rsidRPr="00B836DB">
        <w:rPr>
          <w:sz w:val="28"/>
          <w:szCs w:val="28"/>
        </w:rPr>
        <w:t>тыс. руб.;</w:t>
      </w:r>
    </w:p>
    <w:p w14:paraId="131CDEA2"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½ часть от годового значения в размере – </w:t>
      </w:r>
      <w:r w:rsidRPr="00B836DB">
        <w:rPr>
          <w:b/>
          <w:i/>
          <w:sz w:val="28"/>
          <w:szCs w:val="28"/>
        </w:rPr>
        <w:t>12710,66</w:t>
      </w:r>
      <w:r w:rsidRPr="00B836DB">
        <w:rPr>
          <w:sz w:val="28"/>
          <w:szCs w:val="28"/>
        </w:rPr>
        <w:t xml:space="preserve"> тыс. руб.</w:t>
      </w:r>
    </w:p>
    <w:p w14:paraId="5595A100" w14:textId="77777777" w:rsidR="00B836DB" w:rsidRPr="00B836DB" w:rsidRDefault="00B836DB" w:rsidP="00B836DB">
      <w:pPr>
        <w:tabs>
          <w:tab w:val="left" w:pos="1134"/>
        </w:tabs>
        <w:ind w:firstLine="709"/>
        <w:jc w:val="both"/>
        <w:rPr>
          <w:color w:val="00B0F0"/>
          <w:sz w:val="20"/>
          <w:szCs w:val="28"/>
        </w:rPr>
      </w:pPr>
    </w:p>
    <w:p w14:paraId="684E6705" w14:textId="77777777" w:rsidR="00B836DB" w:rsidRPr="00B836DB" w:rsidRDefault="00B836DB" w:rsidP="00B836DB">
      <w:pPr>
        <w:tabs>
          <w:tab w:val="left" w:pos="1134"/>
        </w:tabs>
        <w:jc w:val="center"/>
        <w:rPr>
          <w:b/>
          <w:sz w:val="28"/>
          <w:szCs w:val="28"/>
          <w:u w:val="single"/>
        </w:rPr>
      </w:pPr>
      <w:r w:rsidRPr="00B836DB">
        <w:rPr>
          <w:b/>
          <w:sz w:val="28"/>
          <w:szCs w:val="28"/>
          <w:u w:val="single"/>
        </w:rPr>
        <w:t xml:space="preserve"> Аренда основных средств </w:t>
      </w:r>
    </w:p>
    <w:p w14:paraId="22D32BD8" w14:textId="77777777" w:rsidR="00B836DB" w:rsidRPr="00B836DB" w:rsidRDefault="00B836DB" w:rsidP="00B836DB">
      <w:pPr>
        <w:tabs>
          <w:tab w:val="left" w:pos="1134"/>
        </w:tabs>
        <w:ind w:firstLine="709"/>
        <w:jc w:val="both"/>
        <w:rPr>
          <w:sz w:val="28"/>
          <w:szCs w:val="28"/>
        </w:rPr>
      </w:pPr>
      <w:r w:rsidRPr="00B836DB">
        <w:rPr>
          <w:sz w:val="28"/>
          <w:szCs w:val="28"/>
        </w:rPr>
        <w:t>По данной статье расходов организацией предлагается принять аренду офисов для размещения созданных отделений по муниципальным образованиям в размере:</w:t>
      </w:r>
    </w:p>
    <w:p w14:paraId="1A45CF11"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в размере – </w:t>
      </w:r>
      <w:r w:rsidRPr="00B836DB">
        <w:rPr>
          <w:b/>
          <w:i/>
          <w:sz w:val="28"/>
          <w:szCs w:val="28"/>
        </w:rPr>
        <w:t>4641,40</w:t>
      </w:r>
      <w:r w:rsidRPr="00B836DB">
        <w:rPr>
          <w:sz w:val="28"/>
          <w:szCs w:val="28"/>
        </w:rPr>
        <w:t xml:space="preserve"> тыс. руб.;</w:t>
      </w:r>
    </w:p>
    <w:p w14:paraId="0325919A"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в размере – </w:t>
      </w:r>
      <w:r w:rsidRPr="00B836DB">
        <w:rPr>
          <w:b/>
          <w:i/>
          <w:sz w:val="28"/>
          <w:szCs w:val="28"/>
        </w:rPr>
        <w:t>2320,70</w:t>
      </w:r>
      <w:r w:rsidRPr="00B836DB">
        <w:rPr>
          <w:sz w:val="28"/>
          <w:szCs w:val="28"/>
        </w:rPr>
        <w:t xml:space="preserve"> тыс. руб.</w:t>
      </w:r>
    </w:p>
    <w:p w14:paraId="534F6CED" w14:textId="77777777" w:rsidR="00B836DB" w:rsidRPr="00B836DB" w:rsidRDefault="00B836DB" w:rsidP="00B836DB">
      <w:pPr>
        <w:tabs>
          <w:tab w:val="left" w:pos="1134"/>
        </w:tabs>
        <w:ind w:firstLine="709"/>
        <w:jc w:val="both"/>
        <w:rPr>
          <w:sz w:val="28"/>
          <w:szCs w:val="28"/>
        </w:rPr>
      </w:pPr>
      <w:r w:rsidRPr="00B836DB">
        <w:rPr>
          <w:sz w:val="28"/>
          <w:szCs w:val="28"/>
        </w:rPr>
        <w:t>В качестве обосновывающих документов в материалах тарифного дела организацией представлены:</w:t>
      </w:r>
    </w:p>
    <w:p w14:paraId="2912B1D8" w14:textId="77777777" w:rsidR="00B836DB" w:rsidRPr="00B836DB" w:rsidRDefault="00B836DB" w:rsidP="00B836DB">
      <w:pPr>
        <w:ind w:firstLine="426"/>
        <w:jc w:val="both"/>
        <w:rPr>
          <w:sz w:val="28"/>
          <w:szCs w:val="28"/>
        </w:rPr>
      </w:pPr>
      <w:r w:rsidRPr="00B836DB">
        <w:rPr>
          <w:sz w:val="28"/>
          <w:szCs w:val="28"/>
        </w:rPr>
        <w:t>- договор от 29.03.2019 № б/н с ООО ПК «АгроСиб» субаренды нежилого помещения;</w:t>
      </w:r>
    </w:p>
    <w:p w14:paraId="4D3D6B9B" w14:textId="77777777" w:rsidR="00B836DB" w:rsidRPr="00B836DB" w:rsidRDefault="00B836DB" w:rsidP="00B836DB">
      <w:pPr>
        <w:ind w:firstLine="426"/>
        <w:jc w:val="both"/>
        <w:rPr>
          <w:sz w:val="28"/>
          <w:szCs w:val="28"/>
        </w:rPr>
      </w:pPr>
      <w:r w:rsidRPr="00B836DB">
        <w:rPr>
          <w:sz w:val="28"/>
          <w:szCs w:val="28"/>
        </w:rPr>
        <w:t>- договор аренды нежилого помещения от 01.04.2019 № б/н с                      ООО «УК Дорожник»;</w:t>
      </w:r>
    </w:p>
    <w:p w14:paraId="485605BB" w14:textId="77777777" w:rsidR="00B836DB" w:rsidRPr="00B836DB" w:rsidRDefault="00B836DB" w:rsidP="00B836DB">
      <w:pPr>
        <w:ind w:firstLine="426"/>
        <w:jc w:val="both"/>
        <w:rPr>
          <w:sz w:val="28"/>
          <w:szCs w:val="28"/>
        </w:rPr>
      </w:pPr>
      <w:r w:rsidRPr="00B836DB">
        <w:rPr>
          <w:sz w:val="28"/>
          <w:szCs w:val="28"/>
        </w:rPr>
        <w:t>- договор аренды нежилого помещения от 01.01.2019 № б/н с Гражданином РФ Абатуровым Д.А.;</w:t>
      </w:r>
    </w:p>
    <w:p w14:paraId="2726AA68" w14:textId="77777777" w:rsidR="00B836DB" w:rsidRPr="00B836DB" w:rsidRDefault="00B836DB" w:rsidP="00B836DB">
      <w:pPr>
        <w:ind w:firstLine="426"/>
        <w:jc w:val="both"/>
        <w:rPr>
          <w:sz w:val="28"/>
          <w:szCs w:val="28"/>
        </w:rPr>
      </w:pPr>
      <w:r w:rsidRPr="00B836DB">
        <w:rPr>
          <w:sz w:val="28"/>
          <w:szCs w:val="28"/>
        </w:rPr>
        <w:t>- договор аренды нежилого помещения от 01.04.2019 № б/н с Гражданином Русляковым С.С.;</w:t>
      </w:r>
    </w:p>
    <w:p w14:paraId="11641899" w14:textId="77777777" w:rsidR="00B836DB" w:rsidRPr="00B836DB" w:rsidRDefault="00B836DB" w:rsidP="00B836DB">
      <w:pPr>
        <w:ind w:firstLine="426"/>
        <w:jc w:val="both"/>
        <w:rPr>
          <w:sz w:val="28"/>
          <w:szCs w:val="28"/>
        </w:rPr>
      </w:pPr>
      <w:r w:rsidRPr="00B836DB">
        <w:rPr>
          <w:sz w:val="28"/>
          <w:szCs w:val="28"/>
        </w:rPr>
        <w:t>- договор аренды нежилого помещения от 17.12.2018 № 15/18 с                           ИП Алиев Р.Т.;</w:t>
      </w:r>
    </w:p>
    <w:p w14:paraId="48105DA1" w14:textId="77777777" w:rsidR="00B836DB" w:rsidRPr="00B836DB" w:rsidRDefault="00B836DB" w:rsidP="00B836DB">
      <w:pPr>
        <w:ind w:firstLine="426"/>
        <w:jc w:val="both"/>
        <w:rPr>
          <w:sz w:val="28"/>
          <w:szCs w:val="28"/>
        </w:rPr>
      </w:pPr>
      <w:r w:rsidRPr="00B836DB">
        <w:rPr>
          <w:sz w:val="28"/>
          <w:szCs w:val="28"/>
        </w:rPr>
        <w:t>-  договор аренды нежилого помещения от 15.01.2015 № 4/15 с                            ИП Алиев Р.Т.;</w:t>
      </w:r>
    </w:p>
    <w:p w14:paraId="36E4BE3C" w14:textId="77777777" w:rsidR="00B836DB" w:rsidRPr="00B836DB" w:rsidRDefault="00B836DB" w:rsidP="00B836DB">
      <w:pPr>
        <w:ind w:firstLine="426"/>
        <w:jc w:val="both"/>
        <w:rPr>
          <w:sz w:val="28"/>
          <w:szCs w:val="28"/>
        </w:rPr>
      </w:pPr>
      <w:r w:rsidRPr="00B836DB">
        <w:rPr>
          <w:sz w:val="28"/>
          <w:szCs w:val="28"/>
        </w:rPr>
        <w:t>- договор аренды части нежилого помещения от 01.04.2019 № Л45/208 с              ИП Грицук О.А.;</w:t>
      </w:r>
    </w:p>
    <w:p w14:paraId="0062C7FC" w14:textId="77777777" w:rsidR="00B836DB" w:rsidRPr="00B836DB" w:rsidRDefault="00B836DB" w:rsidP="00B836DB">
      <w:pPr>
        <w:ind w:firstLine="426"/>
        <w:jc w:val="both"/>
        <w:rPr>
          <w:sz w:val="28"/>
          <w:szCs w:val="28"/>
        </w:rPr>
      </w:pPr>
      <w:r w:rsidRPr="00B836DB">
        <w:rPr>
          <w:sz w:val="28"/>
          <w:szCs w:val="28"/>
        </w:rPr>
        <w:t>- договор аренды нежилого помещения от 01.04.2019 № б/н с                           ИП Навалихин К.Ю.;</w:t>
      </w:r>
    </w:p>
    <w:p w14:paraId="689ECD42" w14:textId="77777777" w:rsidR="00B836DB" w:rsidRPr="00B836DB" w:rsidRDefault="00B836DB" w:rsidP="00B836DB">
      <w:pPr>
        <w:ind w:firstLine="426"/>
        <w:jc w:val="both"/>
        <w:rPr>
          <w:sz w:val="28"/>
          <w:szCs w:val="28"/>
        </w:rPr>
      </w:pPr>
      <w:r w:rsidRPr="00B836DB">
        <w:rPr>
          <w:sz w:val="28"/>
          <w:szCs w:val="28"/>
        </w:rPr>
        <w:t>- договор аренды нежилых помещений от 01.04.2019 № 73 с ПЗПО «Союз»;</w:t>
      </w:r>
    </w:p>
    <w:p w14:paraId="2F355E75" w14:textId="77777777" w:rsidR="00B836DB" w:rsidRPr="00B836DB" w:rsidRDefault="00B836DB" w:rsidP="00B836DB">
      <w:pPr>
        <w:ind w:firstLine="426"/>
        <w:jc w:val="both"/>
        <w:rPr>
          <w:sz w:val="28"/>
          <w:szCs w:val="28"/>
        </w:rPr>
      </w:pPr>
      <w:r w:rsidRPr="00B836DB">
        <w:rPr>
          <w:sz w:val="28"/>
          <w:szCs w:val="28"/>
        </w:rPr>
        <w:t>- договор аренды нежилого помещения от 21.03.2019 № А.-46/19 с Кемеровским областным союзом потребительских обществ;</w:t>
      </w:r>
    </w:p>
    <w:p w14:paraId="2D756B92" w14:textId="77777777" w:rsidR="00B836DB" w:rsidRPr="00B836DB" w:rsidRDefault="00B836DB" w:rsidP="00B836DB">
      <w:pPr>
        <w:ind w:firstLine="426"/>
        <w:jc w:val="both"/>
        <w:rPr>
          <w:sz w:val="28"/>
          <w:szCs w:val="28"/>
        </w:rPr>
      </w:pPr>
      <w:r w:rsidRPr="00B836DB">
        <w:rPr>
          <w:sz w:val="28"/>
          <w:szCs w:val="28"/>
        </w:rPr>
        <w:t>- договор аренды нежилого помещения от 02.04.2019 № 5-05/2019.</w:t>
      </w:r>
    </w:p>
    <w:p w14:paraId="0CAC9B4E" w14:textId="77777777" w:rsidR="00B836DB" w:rsidRPr="00B836DB" w:rsidRDefault="00B836DB" w:rsidP="00B836DB">
      <w:pPr>
        <w:ind w:firstLine="426"/>
        <w:jc w:val="both"/>
        <w:rPr>
          <w:sz w:val="28"/>
          <w:szCs w:val="28"/>
        </w:rPr>
      </w:pPr>
      <w:r w:rsidRPr="00B836DB">
        <w:rPr>
          <w:sz w:val="28"/>
          <w:szCs w:val="28"/>
        </w:rPr>
        <w:lastRenderedPageBreak/>
        <w:t>По результатам проведенного анализа расходы по данной статье скорректированы в сторону уменьшения:</w:t>
      </w:r>
    </w:p>
    <w:p w14:paraId="54CEBBF4" w14:textId="77777777" w:rsidR="00B836DB" w:rsidRPr="00B836DB" w:rsidRDefault="00B836DB" w:rsidP="00B836DB">
      <w:pPr>
        <w:ind w:firstLine="426"/>
        <w:jc w:val="both"/>
        <w:rPr>
          <w:sz w:val="28"/>
          <w:szCs w:val="28"/>
        </w:rPr>
      </w:pPr>
      <w:r w:rsidRPr="00B836DB">
        <w:rPr>
          <w:sz w:val="28"/>
          <w:szCs w:val="28"/>
        </w:rPr>
        <w:t>- по договору с ООО ПК «АгроСиб» в г. Анжеро-Судженск, вместо предложенной стоимости аренды офиса за 1 м</w:t>
      </w:r>
      <w:r w:rsidRPr="00B836DB">
        <w:rPr>
          <w:sz w:val="28"/>
          <w:szCs w:val="28"/>
          <w:vertAlign w:val="superscript"/>
        </w:rPr>
        <w:t>2</w:t>
      </w:r>
      <w:r w:rsidRPr="00B836DB">
        <w:rPr>
          <w:sz w:val="28"/>
          <w:szCs w:val="28"/>
        </w:rPr>
        <w:t> - 750 рублей, регулятором учтена стоимость в соответствии с информационной справкой №7/343 Кузбасской торгово-промышленной палаты о среднерыночной величине арендной ставки в размере 628 рублей за 1 м</w:t>
      </w:r>
      <w:r w:rsidRPr="00B836DB">
        <w:rPr>
          <w:sz w:val="28"/>
          <w:szCs w:val="28"/>
          <w:vertAlign w:val="superscript"/>
        </w:rPr>
        <w:t>2</w:t>
      </w:r>
      <w:r w:rsidRPr="00B836DB">
        <w:rPr>
          <w:sz w:val="28"/>
          <w:szCs w:val="28"/>
        </w:rPr>
        <w:t>;</w:t>
      </w:r>
    </w:p>
    <w:p w14:paraId="1A0D5776" w14:textId="77777777" w:rsidR="00B836DB" w:rsidRPr="00B836DB" w:rsidRDefault="00B836DB" w:rsidP="00B836DB">
      <w:pPr>
        <w:ind w:firstLine="426"/>
        <w:jc w:val="both"/>
        <w:rPr>
          <w:sz w:val="28"/>
          <w:szCs w:val="28"/>
        </w:rPr>
      </w:pPr>
      <w:r w:rsidRPr="00B836DB">
        <w:rPr>
          <w:sz w:val="28"/>
          <w:szCs w:val="28"/>
        </w:rPr>
        <w:t>- по договору с ООО «УК Дорожник» в г. Гурьевске, вместо предложенной стоимости аренды офиса за 1 м</w:t>
      </w:r>
      <w:r w:rsidRPr="00B836DB">
        <w:rPr>
          <w:sz w:val="28"/>
          <w:szCs w:val="28"/>
          <w:vertAlign w:val="superscript"/>
        </w:rPr>
        <w:t>2</w:t>
      </w:r>
      <w:r w:rsidRPr="00B836DB">
        <w:rPr>
          <w:sz w:val="28"/>
          <w:szCs w:val="28"/>
        </w:rPr>
        <w:t> - 1000 рублей, регулятором учтена стоимость в соответствии с информационной справкой №7/343 Кузбасской торгово-промышленной палаты о среднерыночной величине арендной ставки в размере 628 рублей за 1 м</w:t>
      </w:r>
      <w:r w:rsidRPr="00B836DB">
        <w:rPr>
          <w:sz w:val="28"/>
          <w:szCs w:val="28"/>
          <w:vertAlign w:val="superscript"/>
        </w:rPr>
        <w:t>2</w:t>
      </w:r>
      <w:r w:rsidRPr="00B836DB">
        <w:rPr>
          <w:sz w:val="28"/>
          <w:szCs w:val="28"/>
        </w:rPr>
        <w:t>.</w:t>
      </w:r>
    </w:p>
    <w:p w14:paraId="0CE0F8DA" w14:textId="77777777" w:rsidR="00B836DB" w:rsidRPr="00B836DB" w:rsidRDefault="00B836DB" w:rsidP="00B836DB">
      <w:pPr>
        <w:tabs>
          <w:tab w:val="left" w:pos="1134"/>
        </w:tabs>
        <w:ind w:firstLine="426"/>
        <w:jc w:val="both"/>
        <w:rPr>
          <w:sz w:val="28"/>
          <w:szCs w:val="28"/>
        </w:rPr>
      </w:pPr>
      <w:r w:rsidRPr="00B836DB">
        <w:rPr>
          <w:sz w:val="28"/>
          <w:szCs w:val="28"/>
        </w:rPr>
        <w:t>Расходы на аренду офисов приняты регулирующим органом в соответствии с расчетом, представленном в Приложении № 4 в размере:</w:t>
      </w:r>
    </w:p>
    <w:p w14:paraId="2DB77267" w14:textId="77777777" w:rsidR="00B836DB" w:rsidRPr="00B836DB" w:rsidRDefault="00B836DB" w:rsidP="00B836DB">
      <w:pPr>
        <w:tabs>
          <w:tab w:val="left" w:pos="426"/>
        </w:tabs>
        <w:ind w:firstLine="426"/>
        <w:jc w:val="both"/>
        <w:rPr>
          <w:sz w:val="28"/>
          <w:szCs w:val="28"/>
        </w:rPr>
      </w:pPr>
      <w:r w:rsidRPr="00B836DB">
        <w:rPr>
          <w:sz w:val="28"/>
          <w:szCs w:val="28"/>
        </w:rPr>
        <w:t xml:space="preserve">- на 2019 год в размере – </w:t>
      </w:r>
      <w:r w:rsidRPr="00B836DB">
        <w:rPr>
          <w:b/>
          <w:i/>
          <w:sz w:val="28"/>
          <w:szCs w:val="28"/>
        </w:rPr>
        <w:t>3987,88</w:t>
      </w:r>
      <w:r w:rsidRPr="00B836DB">
        <w:rPr>
          <w:sz w:val="28"/>
          <w:szCs w:val="28"/>
        </w:rPr>
        <w:t xml:space="preserve"> тыс. руб.;</w:t>
      </w:r>
    </w:p>
    <w:p w14:paraId="71AC9D86" w14:textId="77777777" w:rsidR="00B836DB" w:rsidRPr="00B836DB" w:rsidRDefault="00B836DB" w:rsidP="00B836DB">
      <w:pPr>
        <w:ind w:firstLine="426"/>
        <w:jc w:val="both"/>
        <w:rPr>
          <w:sz w:val="28"/>
          <w:szCs w:val="28"/>
        </w:rPr>
      </w:pPr>
      <w:r w:rsidRPr="00B836DB">
        <w:rPr>
          <w:sz w:val="28"/>
          <w:szCs w:val="28"/>
        </w:rPr>
        <w:t xml:space="preserve">- на период с 01.07.2019 по 31.07.2019 ½ часть от годового значения в размере – </w:t>
      </w:r>
      <w:r w:rsidRPr="00B836DB">
        <w:rPr>
          <w:b/>
          <w:i/>
          <w:sz w:val="28"/>
          <w:szCs w:val="28"/>
        </w:rPr>
        <w:t>1993,94</w:t>
      </w:r>
      <w:r w:rsidRPr="00B836DB">
        <w:rPr>
          <w:sz w:val="28"/>
          <w:szCs w:val="28"/>
        </w:rPr>
        <w:t xml:space="preserve"> тыс. руб.</w:t>
      </w:r>
    </w:p>
    <w:p w14:paraId="06242228" w14:textId="77777777" w:rsidR="00B836DB" w:rsidRPr="00B836DB" w:rsidRDefault="00B836DB" w:rsidP="00B836DB">
      <w:pPr>
        <w:ind w:firstLine="426"/>
        <w:jc w:val="both"/>
        <w:rPr>
          <w:color w:val="00B0F0"/>
          <w:sz w:val="20"/>
          <w:szCs w:val="28"/>
        </w:rPr>
      </w:pPr>
      <w:r w:rsidRPr="00B836DB">
        <w:rPr>
          <w:color w:val="00B0F0"/>
          <w:sz w:val="28"/>
          <w:szCs w:val="28"/>
        </w:rPr>
        <w:t xml:space="preserve"> </w:t>
      </w:r>
    </w:p>
    <w:p w14:paraId="333F1167" w14:textId="77777777" w:rsidR="00B836DB" w:rsidRPr="00B836DB" w:rsidRDefault="00B836DB" w:rsidP="00B836DB">
      <w:pPr>
        <w:tabs>
          <w:tab w:val="left" w:pos="1134"/>
        </w:tabs>
        <w:jc w:val="center"/>
        <w:rPr>
          <w:b/>
          <w:sz w:val="28"/>
          <w:szCs w:val="28"/>
          <w:u w:val="single"/>
        </w:rPr>
      </w:pPr>
      <w:r w:rsidRPr="00B836DB">
        <w:rPr>
          <w:b/>
          <w:sz w:val="28"/>
          <w:szCs w:val="28"/>
          <w:u w:val="single"/>
        </w:rPr>
        <w:t xml:space="preserve"> Прочие прямые расходы </w:t>
      </w:r>
    </w:p>
    <w:p w14:paraId="158B7117" w14:textId="77777777" w:rsidR="00B836DB" w:rsidRPr="00B836DB" w:rsidRDefault="00B836DB" w:rsidP="00B836DB">
      <w:pPr>
        <w:tabs>
          <w:tab w:val="left" w:pos="1134"/>
        </w:tabs>
        <w:ind w:firstLine="709"/>
        <w:jc w:val="both"/>
        <w:rPr>
          <w:sz w:val="28"/>
          <w:szCs w:val="28"/>
        </w:rPr>
      </w:pPr>
      <w:r w:rsidRPr="00B836DB">
        <w:rPr>
          <w:sz w:val="28"/>
          <w:szCs w:val="28"/>
        </w:rPr>
        <w:t>Статью Прочие прямые расходы организацией предлагается принять на следующем уровне:</w:t>
      </w:r>
    </w:p>
    <w:p w14:paraId="217E3C93"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в размере – </w:t>
      </w:r>
      <w:r w:rsidRPr="00B836DB">
        <w:rPr>
          <w:b/>
          <w:i/>
          <w:sz w:val="28"/>
          <w:szCs w:val="28"/>
        </w:rPr>
        <w:t>50825,89</w:t>
      </w:r>
      <w:r w:rsidRPr="00B836DB">
        <w:rPr>
          <w:sz w:val="28"/>
          <w:szCs w:val="28"/>
        </w:rPr>
        <w:t xml:space="preserve"> тыс. руб., в том числе: материалы 4003,13 тыс. руб. </w:t>
      </w:r>
      <w:r w:rsidRPr="00B836DB">
        <w:rPr>
          <w:i/>
          <w:sz w:val="28"/>
          <w:szCs w:val="28"/>
        </w:rPr>
        <w:t>(канцтовары 565,20 тыс. руб., ГСМ 1760,46 тыс. руб., оргтехника 1130,92 тыс. руб., мебель 546,55 тыс. руб.)</w:t>
      </w:r>
      <w:r w:rsidRPr="00B836DB">
        <w:rPr>
          <w:sz w:val="28"/>
          <w:szCs w:val="28"/>
        </w:rPr>
        <w:t xml:space="preserve">, услуги сотовой связи 480 тыс. руб., питьевая вода 837,20 тыс. руб., медосмотр 460,00 тыс. руб., почтовые расходы 30260,70 тыс. руб. </w:t>
      </w:r>
      <w:r w:rsidRPr="00B836DB">
        <w:rPr>
          <w:i/>
          <w:sz w:val="28"/>
          <w:szCs w:val="28"/>
        </w:rPr>
        <w:t>(печать и мейлирование для физических лиц 8017,92 тыс. руб., доставка физическим лицам 12232,84 тыс. руб., доставка заказных писем юридическим лицам 9621,86 тыс. руб., бумага для юридических лиц 388,08 тыс. руб.)</w:t>
      </w:r>
      <w:r w:rsidRPr="00B836DB">
        <w:rPr>
          <w:sz w:val="28"/>
          <w:szCs w:val="28"/>
        </w:rPr>
        <w:t xml:space="preserve">, обслуживание оргтехники 689,30 тыс. руб., уборку офисов 774,34 тыс. руб., услуги охраны офисов 1200 тыс. руб., расходы на </w:t>
      </w:r>
      <w:r w:rsidRPr="00B836DB">
        <w:rPr>
          <w:sz w:val="28"/>
          <w:szCs w:val="28"/>
          <w:lang w:val="en-US"/>
        </w:rPr>
        <w:t>PR</w:t>
      </w:r>
      <w:r w:rsidRPr="00B836DB">
        <w:rPr>
          <w:sz w:val="28"/>
          <w:szCs w:val="28"/>
        </w:rPr>
        <w:t xml:space="preserve"> 2000 тыс. руб., списание ПО 2028,64 тыс. руб. </w:t>
      </w:r>
      <w:r w:rsidRPr="00B836DB">
        <w:rPr>
          <w:i/>
          <w:sz w:val="28"/>
          <w:szCs w:val="28"/>
        </w:rPr>
        <w:t>(</w:t>
      </w:r>
      <w:r w:rsidRPr="00B836DB">
        <w:rPr>
          <w:i/>
          <w:sz w:val="28"/>
          <w:szCs w:val="28"/>
          <w:lang w:val="en-US"/>
        </w:rPr>
        <w:t>Windows</w:t>
      </w:r>
      <w:r w:rsidRPr="00B836DB">
        <w:rPr>
          <w:i/>
          <w:sz w:val="28"/>
          <w:szCs w:val="28"/>
        </w:rPr>
        <w:t xml:space="preserve"> 10 </w:t>
      </w:r>
      <w:r w:rsidRPr="00B836DB">
        <w:rPr>
          <w:i/>
          <w:sz w:val="28"/>
          <w:szCs w:val="28"/>
          <w:lang w:val="en-US"/>
        </w:rPr>
        <w:t>Pro</w:t>
      </w:r>
      <w:r w:rsidRPr="00B836DB">
        <w:rPr>
          <w:i/>
          <w:sz w:val="28"/>
          <w:szCs w:val="28"/>
        </w:rPr>
        <w:t xml:space="preserve"> 545,41 тыс. руб., </w:t>
      </w:r>
      <w:r w:rsidRPr="00B836DB">
        <w:rPr>
          <w:i/>
          <w:sz w:val="28"/>
          <w:szCs w:val="28"/>
          <w:lang w:val="en-US"/>
        </w:rPr>
        <w:t>Microsoft</w:t>
      </w:r>
      <w:r w:rsidRPr="00B836DB">
        <w:rPr>
          <w:i/>
          <w:sz w:val="28"/>
          <w:szCs w:val="28"/>
        </w:rPr>
        <w:t xml:space="preserve"> </w:t>
      </w:r>
      <w:r w:rsidRPr="00B836DB">
        <w:rPr>
          <w:i/>
          <w:sz w:val="28"/>
          <w:szCs w:val="28"/>
          <w:lang w:val="en-US"/>
        </w:rPr>
        <w:t>Office</w:t>
      </w:r>
      <w:r w:rsidRPr="00B836DB">
        <w:rPr>
          <w:i/>
          <w:sz w:val="28"/>
          <w:szCs w:val="28"/>
        </w:rPr>
        <w:t xml:space="preserve"> </w:t>
      </w:r>
      <w:r w:rsidRPr="00B836DB">
        <w:rPr>
          <w:i/>
          <w:sz w:val="28"/>
          <w:szCs w:val="28"/>
          <w:lang w:val="en-US"/>
        </w:rPr>
        <w:t>Standart</w:t>
      </w:r>
      <w:r w:rsidRPr="00B836DB">
        <w:rPr>
          <w:i/>
          <w:sz w:val="28"/>
          <w:szCs w:val="28"/>
        </w:rPr>
        <w:t xml:space="preserve"> 2019 886,25 тыс. руб., Фаматек </w:t>
      </w:r>
      <w:r w:rsidRPr="00B836DB">
        <w:rPr>
          <w:i/>
          <w:sz w:val="28"/>
          <w:szCs w:val="28"/>
          <w:lang w:val="en-US"/>
        </w:rPr>
        <w:t>Radmin</w:t>
      </w:r>
      <w:r w:rsidRPr="00B836DB">
        <w:rPr>
          <w:i/>
          <w:sz w:val="28"/>
          <w:szCs w:val="28"/>
        </w:rPr>
        <w:t xml:space="preserve"> 3.5 27,31 тыс. руб., </w:t>
      </w:r>
      <w:r w:rsidRPr="00B836DB">
        <w:rPr>
          <w:i/>
          <w:sz w:val="28"/>
          <w:szCs w:val="28"/>
          <w:lang w:val="en-US"/>
        </w:rPr>
        <w:t>Kaspersky</w:t>
      </w:r>
      <w:r w:rsidRPr="00B836DB">
        <w:rPr>
          <w:i/>
          <w:sz w:val="28"/>
          <w:szCs w:val="28"/>
        </w:rPr>
        <w:t xml:space="preserve"> </w:t>
      </w:r>
      <w:r w:rsidRPr="00B836DB">
        <w:rPr>
          <w:i/>
          <w:sz w:val="28"/>
          <w:szCs w:val="28"/>
          <w:lang w:val="en-US"/>
        </w:rPr>
        <w:t>Endpoint</w:t>
      </w:r>
      <w:r w:rsidRPr="00B836DB">
        <w:rPr>
          <w:i/>
          <w:sz w:val="28"/>
          <w:szCs w:val="28"/>
        </w:rPr>
        <w:t xml:space="preserve"> </w:t>
      </w:r>
      <w:r w:rsidRPr="00B836DB">
        <w:rPr>
          <w:i/>
          <w:sz w:val="28"/>
          <w:szCs w:val="28"/>
          <w:lang w:val="en-US"/>
        </w:rPr>
        <w:t>Security</w:t>
      </w:r>
      <w:r w:rsidRPr="00B836DB">
        <w:rPr>
          <w:i/>
          <w:sz w:val="28"/>
          <w:szCs w:val="28"/>
        </w:rPr>
        <w:t xml:space="preserve"> для бизнеса стандартный 318,42 тыс. руб., GFI Kerio Control 9.2 (безопасность электронной почты) 51,13 тыс. руб., </w:t>
      </w:r>
      <w:r w:rsidRPr="00B836DB">
        <w:rPr>
          <w:i/>
          <w:sz w:val="28"/>
          <w:szCs w:val="28"/>
          <w:lang w:val="en-US"/>
        </w:rPr>
        <w:t>Microsoft</w:t>
      </w:r>
      <w:r w:rsidRPr="00B836DB">
        <w:rPr>
          <w:i/>
          <w:sz w:val="28"/>
          <w:szCs w:val="28"/>
        </w:rPr>
        <w:t xml:space="preserve"> </w:t>
      </w:r>
      <w:r w:rsidRPr="00B836DB">
        <w:rPr>
          <w:i/>
          <w:sz w:val="28"/>
          <w:szCs w:val="28"/>
          <w:lang w:val="en-US"/>
        </w:rPr>
        <w:t>Office</w:t>
      </w:r>
      <w:r w:rsidRPr="00B836DB">
        <w:rPr>
          <w:i/>
          <w:sz w:val="28"/>
          <w:szCs w:val="28"/>
        </w:rPr>
        <w:t xml:space="preserve"> </w:t>
      </w:r>
      <w:r w:rsidRPr="00B836DB">
        <w:rPr>
          <w:i/>
          <w:sz w:val="28"/>
          <w:szCs w:val="28"/>
          <w:lang w:val="en-US"/>
        </w:rPr>
        <w:t>Professional</w:t>
      </w:r>
      <w:r w:rsidRPr="00B836DB">
        <w:rPr>
          <w:i/>
          <w:sz w:val="28"/>
          <w:szCs w:val="28"/>
        </w:rPr>
        <w:t xml:space="preserve"> </w:t>
      </w:r>
      <w:r w:rsidRPr="00B836DB">
        <w:rPr>
          <w:i/>
          <w:sz w:val="28"/>
          <w:szCs w:val="28"/>
          <w:lang w:val="en-US"/>
        </w:rPr>
        <w:t>Plus</w:t>
      </w:r>
      <w:r w:rsidRPr="00B836DB">
        <w:rPr>
          <w:i/>
          <w:sz w:val="28"/>
          <w:szCs w:val="28"/>
        </w:rPr>
        <w:t xml:space="preserve"> 2019 46,69 тыс. руб., 1</w:t>
      </w:r>
      <w:r w:rsidRPr="00B836DB">
        <w:rPr>
          <w:i/>
          <w:sz w:val="28"/>
          <w:szCs w:val="28"/>
          <w:lang w:val="en-US"/>
        </w:rPr>
        <w:t>C</w:t>
      </w:r>
      <w:r w:rsidRPr="00B836DB">
        <w:rPr>
          <w:i/>
          <w:sz w:val="28"/>
          <w:szCs w:val="28"/>
        </w:rPr>
        <w:t xml:space="preserve"> Бухгалтерия 17,08 тыс. руб., Vmware vSphere 6 (среда для создания виртуальных машин, 4 ядра) 62,98 тыс. руб., Vmware Workstation 15 Pro (для организации доступа к виртуальным машинам удаленных отделений, 20 лицензий) 8,01 тыс. руб., Microsoft Windows Server 2019 65,37 тыс. руб)</w:t>
      </w:r>
      <w:r w:rsidRPr="00B836DB">
        <w:rPr>
          <w:sz w:val="28"/>
          <w:szCs w:val="28"/>
        </w:rPr>
        <w:t xml:space="preserve">, разработка ПО 3800 тыс. руб. </w:t>
      </w:r>
      <w:r w:rsidRPr="00B836DB">
        <w:rPr>
          <w:i/>
          <w:sz w:val="28"/>
          <w:szCs w:val="28"/>
        </w:rPr>
        <w:t>(предоставление доступа к системе биллинга Binman 1800 тыс. руб., разработка программного обеспечения системы биллинга Binman 1700 тыс. руб., разработка программного обеспечения системы биллинга Binman 300,00 тыс. руб.),</w:t>
      </w:r>
      <w:r w:rsidRPr="00B836DB">
        <w:rPr>
          <w:sz w:val="28"/>
          <w:szCs w:val="28"/>
        </w:rPr>
        <w:t xml:space="preserve"> обслуживание автомобилей 491,75 тыс. руб., лизинг автомобилей 3800,83 тыс. руб.;</w:t>
      </w:r>
    </w:p>
    <w:p w14:paraId="02E6963E" w14:textId="77777777" w:rsidR="00B836DB" w:rsidRPr="00B836DB" w:rsidRDefault="00B836DB" w:rsidP="00B836DB">
      <w:pPr>
        <w:tabs>
          <w:tab w:val="left" w:pos="1134"/>
        </w:tabs>
        <w:ind w:firstLine="709"/>
        <w:jc w:val="both"/>
        <w:rPr>
          <w:i/>
          <w:sz w:val="28"/>
          <w:szCs w:val="28"/>
        </w:rPr>
      </w:pPr>
      <w:r w:rsidRPr="00B836DB">
        <w:rPr>
          <w:sz w:val="28"/>
          <w:szCs w:val="28"/>
        </w:rPr>
        <w:lastRenderedPageBreak/>
        <w:t xml:space="preserve">- на период с 01.07.2019 по 31.07.2019 в размере – </w:t>
      </w:r>
      <w:r w:rsidRPr="00B836DB">
        <w:rPr>
          <w:b/>
          <w:i/>
          <w:sz w:val="28"/>
          <w:szCs w:val="28"/>
        </w:rPr>
        <w:t>25809,19</w:t>
      </w:r>
      <w:r w:rsidRPr="00B836DB">
        <w:rPr>
          <w:sz w:val="28"/>
          <w:szCs w:val="28"/>
        </w:rPr>
        <w:t xml:space="preserve"> тыс. руб., в том числе: материалы 1989,81 тыс. руб. </w:t>
      </w:r>
      <w:r w:rsidRPr="00B836DB">
        <w:rPr>
          <w:i/>
          <w:sz w:val="28"/>
          <w:szCs w:val="28"/>
        </w:rPr>
        <w:t>(канцтовары 282,60 тыс. руб., ГСМ 868,47 тыс. руб., оргтехника 565,46 тыс. руб., мебель 273,28 тыс. руб.)</w:t>
      </w:r>
      <w:r w:rsidRPr="00B836DB">
        <w:rPr>
          <w:sz w:val="28"/>
          <w:szCs w:val="28"/>
        </w:rPr>
        <w:t>, услуги сотовой связи 240 тыс. руб., питьевая вода 418,60 тыс. руб.,</w:t>
      </w:r>
      <w:r w:rsidRPr="00B836DB">
        <w:rPr>
          <w:color w:val="00B050"/>
          <w:sz w:val="28"/>
          <w:szCs w:val="28"/>
        </w:rPr>
        <w:t xml:space="preserve"> </w:t>
      </w:r>
      <w:r w:rsidRPr="00B836DB">
        <w:rPr>
          <w:sz w:val="28"/>
          <w:szCs w:val="28"/>
        </w:rPr>
        <w:t xml:space="preserve">медосмотр 460,00 тыс. руб., почтовые расходы 15130,35 тыс. руб. </w:t>
      </w:r>
      <w:r w:rsidRPr="00B836DB">
        <w:rPr>
          <w:i/>
          <w:sz w:val="28"/>
          <w:szCs w:val="28"/>
        </w:rPr>
        <w:t>(печать и мейлирование для физических лиц 4008,96 тыс. руб., доставка физическим лицам 6116,42 тыс. руб., доставка заказных писем юридическим лицам 4810,93 тыс. руб., бумага для юридических лиц 194,04 тыс. руб.)</w:t>
      </w:r>
      <w:r w:rsidRPr="00B836DB">
        <w:rPr>
          <w:sz w:val="28"/>
          <w:szCs w:val="28"/>
        </w:rPr>
        <w:t>, обслуживание оргтехники 522,65 тыс. руб., уборку офисов</w:t>
      </w:r>
      <w:r w:rsidRPr="00B836DB">
        <w:rPr>
          <w:color w:val="00B050"/>
          <w:sz w:val="28"/>
          <w:szCs w:val="28"/>
        </w:rPr>
        <w:t xml:space="preserve"> </w:t>
      </w:r>
      <w:r w:rsidRPr="00B836DB">
        <w:rPr>
          <w:sz w:val="28"/>
          <w:szCs w:val="28"/>
        </w:rPr>
        <w:t xml:space="preserve">387,17 тыс. руб., услуги охраны офисов 600 тыс. руб., расходы на </w:t>
      </w:r>
      <w:r w:rsidRPr="00B836DB">
        <w:rPr>
          <w:sz w:val="28"/>
          <w:szCs w:val="28"/>
          <w:lang w:val="en-US"/>
        </w:rPr>
        <w:t>PR</w:t>
      </w:r>
      <w:r w:rsidRPr="00B836DB">
        <w:rPr>
          <w:color w:val="00B050"/>
          <w:sz w:val="28"/>
          <w:szCs w:val="28"/>
        </w:rPr>
        <w:t xml:space="preserve"> </w:t>
      </w:r>
      <w:r w:rsidRPr="00B836DB">
        <w:rPr>
          <w:sz w:val="28"/>
          <w:szCs w:val="28"/>
        </w:rPr>
        <w:t>1000 тыс. руб., списание ПО 1014,32 тыс. руб.</w:t>
      </w:r>
      <w:r w:rsidRPr="00B836DB">
        <w:rPr>
          <w:color w:val="00B050"/>
          <w:sz w:val="28"/>
          <w:szCs w:val="28"/>
        </w:rPr>
        <w:t xml:space="preserve"> </w:t>
      </w:r>
      <w:r w:rsidRPr="00B836DB">
        <w:rPr>
          <w:i/>
          <w:sz w:val="28"/>
          <w:szCs w:val="28"/>
        </w:rPr>
        <w:t>(</w:t>
      </w:r>
      <w:r w:rsidRPr="00B836DB">
        <w:rPr>
          <w:i/>
          <w:sz w:val="28"/>
          <w:szCs w:val="28"/>
          <w:lang w:val="en-US"/>
        </w:rPr>
        <w:t>Windows</w:t>
      </w:r>
      <w:r w:rsidRPr="00B836DB">
        <w:rPr>
          <w:i/>
          <w:sz w:val="28"/>
          <w:szCs w:val="28"/>
        </w:rPr>
        <w:t xml:space="preserve"> 10 </w:t>
      </w:r>
      <w:r w:rsidRPr="00B836DB">
        <w:rPr>
          <w:i/>
          <w:sz w:val="28"/>
          <w:szCs w:val="28"/>
          <w:lang w:val="en-US"/>
        </w:rPr>
        <w:t>Pro</w:t>
      </w:r>
      <w:r w:rsidRPr="00B836DB">
        <w:rPr>
          <w:i/>
          <w:sz w:val="28"/>
          <w:szCs w:val="28"/>
        </w:rPr>
        <w:t xml:space="preserve"> 272,71 тыс. руб., </w:t>
      </w:r>
      <w:r w:rsidRPr="00B836DB">
        <w:rPr>
          <w:i/>
          <w:sz w:val="28"/>
          <w:szCs w:val="28"/>
          <w:lang w:val="en-US"/>
        </w:rPr>
        <w:t>Microsoft</w:t>
      </w:r>
      <w:r w:rsidRPr="00B836DB">
        <w:rPr>
          <w:i/>
          <w:sz w:val="28"/>
          <w:szCs w:val="28"/>
        </w:rPr>
        <w:t xml:space="preserve"> </w:t>
      </w:r>
      <w:r w:rsidRPr="00B836DB">
        <w:rPr>
          <w:i/>
          <w:sz w:val="28"/>
          <w:szCs w:val="28"/>
          <w:lang w:val="en-US"/>
        </w:rPr>
        <w:t>Office</w:t>
      </w:r>
      <w:r w:rsidRPr="00B836DB">
        <w:rPr>
          <w:i/>
          <w:sz w:val="28"/>
          <w:szCs w:val="28"/>
        </w:rPr>
        <w:t xml:space="preserve"> </w:t>
      </w:r>
      <w:r w:rsidRPr="00B836DB">
        <w:rPr>
          <w:i/>
          <w:sz w:val="28"/>
          <w:szCs w:val="28"/>
          <w:lang w:val="en-US"/>
        </w:rPr>
        <w:t>Standart</w:t>
      </w:r>
      <w:r w:rsidRPr="00B836DB">
        <w:rPr>
          <w:i/>
          <w:sz w:val="28"/>
          <w:szCs w:val="28"/>
        </w:rPr>
        <w:t xml:space="preserve"> 2019 443,12 тыс. руб., Фаматек </w:t>
      </w:r>
      <w:r w:rsidRPr="00B836DB">
        <w:rPr>
          <w:i/>
          <w:sz w:val="28"/>
          <w:szCs w:val="28"/>
          <w:lang w:val="en-US"/>
        </w:rPr>
        <w:t>Radmin</w:t>
      </w:r>
      <w:r w:rsidRPr="00B836DB">
        <w:rPr>
          <w:i/>
          <w:sz w:val="28"/>
          <w:szCs w:val="28"/>
        </w:rPr>
        <w:t xml:space="preserve"> 3.5 13,65 тыс. руб., </w:t>
      </w:r>
      <w:r w:rsidRPr="00B836DB">
        <w:rPr>
          <w:i/>
          <w:sz w:val="28"/>
          <w:szCs w:val="28"/>
          <w:lang w:val="en-US"/>
        </w:rPr>
        <w:t>Kaspersky</w:t>
      </w:r>
      <w:r w:rsidRPr="00B836DB">
        <w:rPr>
          <w:i/>
          <w:sz w:val="28"/>
          <w:szCs w:val="28"/>
        </w:rPr>
        <w:t xml:space="preserve"> </w:t>
      </w:r>
      <w:r w:rsidRPr="00B836DB">
        <w:rPr>
          <w:i/>
          <w:sz w:val="28"/>
          <w:szCs w:val="28"/>
          <w:lang w:val="en-US"/>
        </w:rPr>
        <w:t>Endpoint</w:t>
      </w:r>
      <w:r w:rsidRPr="00B836DB">
        <w:rPr>
          <w:i/>
          <w:sz w:val="28"/>
          <w:szCs w:val="28"/>
        </w:rPr>
        <w:t xml:space="preserve"> </w:t>
      </w:r>
      <w:r w:rsidRPr="00B836DB">
        <w:rPr>
          <w:i/>
          <w:sz w:val="28"/>
          <w:szCs w:val="28"/>
          <w:lang w:val="en-US"/>
        </w:rPr>
        <w:t>Security</w:t>
      </w:r>
      <w:r w:rsidRPr="00B836DB">
        <w:rPr>
          <w:i/>
          <w:sz w:val="28"/>
          <w:szCs w:val="28"/>
        </w:rPr>
        <w:t xml:space="preserve"> для бизнеса стандартный 159,21 тыс. руб., GFI Kerio Control 9.2 (безопасность электронной почты) 25,57 тыс. руб., </w:t>
      </w:r>
      <w:r w:rsidRPr="00B836DB">
        <w:rPr>
          <w:i/>
          <w:sz w:val="28"/>
          <w:szCs w:val="28"/>
          <w:lang w:val="en-US"/>
        </w:rPr>
        <w:t>Microsoft</w:t>
      </w:r>
      <w:r w:rsidRPr="00B836DB">
        <w:rPr>
          <w:i/>
          <w:sz w:val="28"/>
          <w:szCs w:val="28"/>
        </w:rPr>
        <w:t xml:space="preserve"> </w:t>
      </w:r>
      <w:r w:rsidRPr="00B836DB">
        <w:rPr>
          <w:i/>
          <w:sz w:val="28"/>
          <w:szCs w:val="28"/>
          <w:lang w:val="en-US"/>
        </w:rPr>
        <w:t>Office</w:t>
      </w:r>
      <w:r w:rsidRPr="00B836DB">
        <w:rPr>
          <w:i/>
          <w:sz w:val="28"/>
          <w:szCs w:val="28"/>
        </w:rPr>
        <w:t xml:space="preserve"> </w:t>
      </w:r>
      <w:r w:rsidRPr="00B836DB">
        <w:rPr>
          <w:i/>
          <w:sz w:val="28"/>
          <w:szCs w:val="28"/>
          <w:lang w:val="en-US"/>
        </w:rPr>
        <w:t>Professional</w:t>
      </w:r>
      <w:r w:rsidRPr="00B836DB">
        <w:rPr>
          <w:i/>
          <w:sz w:val="28"/>
          <w:szCs w:val="28"/>
        </w:rPr>
        <w:t xml:space="preserve"> </w:t>
      </w:r>
      <w:r w:rsidRPr="00B836DB">
        <w:rPr>
          <w:i/>
          <w:sz w:val="28"/>
          <w:szCs w:val="28"/>
          <w:lang w:val="en-US"/>
        </w:rPr>
        <w:t>Plus</w:t>
      </w:r>
      <w:r w:rsidRPr="00B836DB">
        <w:rPr>
          <w:i/>
          <w:sz w:val="28"/>
          <w:szCs w:val="28"/>
        </w:rPr>
        <w:t xml:space="preserve"> 2019 23,35 тыс. руб., 1</w:t>
      </w:r>
      <w:r w:rsidRPr="00B836DB">
        <w:rPr>
          <w:i/>
          <w:sz w:val="28"/>
          <w:szCs w:val="28"/>
          <w:lang w:val="en-US"/>
        </w:rPr>
        <w:t>C</w:t>
      </w:r>
      <w:r w:rsidRPr="00B836DB">
        <w:rPr>
          <w:i/>
          <w:sz w:val="28"/>
          <w:szCs w:val="28"/>
        </w:rPr>
        <w:t xml:space="preserve"> Бухгалтерия 8,54 тыс. руб., Vmware vSphere 6 (среда для создания виртуальных машин, 4 ядра) 31,49 тыс. руб., Vmware Workstation 15 Pro (для организации доступа к виртуальным машинам удаленных отделений, 20 лицензий) 4,01 тыс. руб., Microsoft Windows Server 2019 32,68 тыс. руб)</w:t>
      </w:r>
      <w:r w:rsidRPr="00B836DB">
        <w:rPr>
          <w:sz w:val="28"/>
          <w:szCs w:val="28"/>
        </w:rPr>
        <w:t>,</w:t>
      </w:r>
      <w:r w:rsidRPr="00B836DB">
        <w:rPr>
          <w:color w:val="00B050"/>
          <w:sz w:val="28"/>
          <w:szCs w:val="28"/>
        </w:rPr>
        <w:t xml:space="preserve"> </w:t>
      </w:r>
      <w:r w:rsidRPr="00B836DB">
        <w:rPr>
          <w:sz w:val="28"/>
          <w:szCs w:val="28"/>
        </w:rPr>
        <w:t xml:space="preserve">разработка ПО 1900 тыс. руб. </w:t>
      </w:r>
      <w:r w:rsidRPr="00B836DB">
        <w:rPr>
          <w:i/>
          <w:sz w:val="28"/>
          <w:szCs w:val="28"/>
        </w:rPr>
        <w:t>(предоставление доступа к системе биллинга Binman 900 тыс. руб., разработка программного обеспечения системы биллинга Binman 850 тыс. руб., разработка программного обеспечения системы биллинга Binman 150,00 тыс. руб.),</w:t>
      </w:r>
      <w:r w:rsidRPr="00B836DB">
        <w:rPr>
          <w:sz w:val="28"/>
          <w:szCs w:val="28"/>
        </w:rPr>
        <w:t xml:space="preserve"> обслуживание автомобилей 245,88 тыс. руб., лизинг автомобилей 1900,41 тыс. руб.</w:t>
      </w:r>
    </w:p>
    <w:p w14:paraId="631E7CE6" w14:textId="77777777" w:rsidR="00B836DB" w:rsidRPr="00B836DB" w:rsidRDefault="00B836DB" w:rsidP="00B836DB">
      <w:pPr>
        <w:tabs>
          <w:tab w:val="left" w:pos="1134"/>
        </w:tabs>
        <w:ind w:firstLine="709"/>
        <w:jc w:val="both"/>
        <w:rPr>
          <w:sz w:val="28"/>
          <w:szCs w:val="28"/>
        </w:rPr>
      </w:pPr>
    </w:p>
    <w:p w14:paraId="23AA5C20" w14:textId="77777777" w:rsidR="00B836DB" w:rsidRPr="00B836DB" w:rsidRDefault="00B836DB" w:rsidP="00B836DB">
      <w:pPr>
        <w:tabs>
          <w:tab w:val="left" w:pos="1134"/>
        </w:tabs>
        <w:ind w:firstLine="709"/>
        <w:jc w:val="both"/>
        <w:rPr>
          <w:i/>
          <w:sz w:val="28"/>
          <w:szCs w:val="28"/>
          <w:u w:val="single"/>
        </w:rPr>
      </w:pPr>
      <w:r w:rsidRPr="00B836DB">
        <w:rPr>
          <w:sz w:val="28"/>
          <w:szCs w:val="28"/>
          <w:u w:val="single"/>
        </w:rPr>
        <w:t xml:space="preserve">Материалы </w:t>
      </w:r>
      <w:r w:rsidRPr="00B836DB">
        <w:rPr>
          <w:i/>
          <w:sz w:val="28"/>
          <w:szCs w:val="28"/>
          <w:u w:val="single"/>
        </w:rPr>
        <w:t>(канцтовары, ГСМ, оргтехника, мебель)</w:t>
      </w:r>
    </w:p>
    <w:p w14:paraId="599CF690" w14:textId="77777777" w:rsidR="00B836DB" w:rsidRPr="00B836DB" w:rsidRDefault="00B836DB" w:rsidP="00B836DB">
      <w:pPr>
        <w:tabs>
          <w:tab w:val="left" w:pos="1134"/>
        </w:tabs>
        <w:ind w:firstLine="709"/>
        <w:jc w:val="both"/>
        <w:rPr>
          <w:sz w:val="28"/>
          <w:szCs w:val="28"/>
          <w:u w:val="single"/>
        </w:rPr>
      </w:pPr>
    </w:p>
    <w:p w14:paraId="75ABE254" w14:textId="77777777" w:rsidR="00B836DB" w:rsidRPr="00B836DB" w:rsidRDefault="00B836DB" w:rsidP="00B836DB">
      <w:pPr>
        <w:tabs>
          <w:tab w:val="left" w:pos="1134"/>
        </w:tabs>
        <w:ind w:firstLine="709"/>
        <w:jc w:val="both"/>
        <w:rPr>
          <w:sz w:val="28"/>
          <w:szCs w:val="28"/>
        </w:rPr>
      </w:pPr>
      <w:r w:rsidRPr="00B836DB">
        <w:rPr>
          <w:sz w:val="28"/>
          <w:szCs w:val="28"/>
        </w:rPr>
        <w:t xml:space="preserve">В качестве обосновывающих документов по расходам на </w:t>
      </w:r>
      <w:r w:rsidRPr="00B836DB">
        <w:rPr>
          <w:sz w:val="28"/>
          <w:szCs w:val="28"/>
          <w:u w:val="single"/>
        </w:rPr>
        <w:t>канцтовары</w:t>
      </w:r>
      <w:r w:rsidRPr="00B836DB">
        <w:rPr>
          <w:sz w:val="28"/>
          <w:szCs w:val="28"/>
        </w:rPr>
        <w:t xml:space="preserve"> в материалах тарифного дела организацией представлены:</w:t>
      </w:r>
    </w:p>
    <w:p w14:paraId="5E169F8F" w14:textId="77777777" w:rsidR="00B836DB" w:rsidRPr="00B836DB" w:rsidRDefault="00B836DB" w:rsidP="00B836DB">
      <w:pPr>
        <w:tabs>
          <w:tab w:val="left" w:pos="1134"/>
        </w:tabs>
        <w:ind w:firstLine="709"/>
        <w:jc w:val="both"/>
        <w:rPr>
          <w:sz w:val="28"/>
          <w:szCs w:val="28"/>
        </w:rPr>
      </w:pPr>
      <w:r w:rsidRPr="00B836DB">
        <w:rPr>
          <w:sz w:val="28"/>
          <w:szCs w:val="28"/>
        </w:rPr>
        <w:t>- расчет затрат на офисные принадлежности;</w:t>
      </w:r>
    </w:p>
    <w:p w14:paraId="24F41248" w14:textId="77777777" w:rsidR="00B836DB" w:rsidRPr="00B836DB" w:rsidRDefault="00B836DB" w:rsidP="00B836DB">
      <w:pPr>
        <w:tabs>
          <w:tab w:val="left" w:pos="1134"/>
        </w:tabs>
        <w:ind w:firstLine="709"/>
        <w:jc w:val="both"/>
        <w:rPr>
          <w:sz w:val="28"/>
          <w:szCs w:val="28"/>
        </w:rPr>
      </w:pPr>
      <w:r w:rsidRPr="00B836DB">
        <w:rPr>
          <w:sz w:val="28"/>
          <w:szCs w:val="28"/>
        </w:rPr>
        <w:t>- конкурентный лист на поставку канцелярских товаров, с прайс-листами участников;</w:t>
      </w:r>
    </w:p>
    <w:p w14:paraId="426E2C1F" w14:textId="77777777" w:rsidR="00B836DB" w:rsidRPr="00B836DB" w:rsidRDefault="00B836DB" w:rsidP="00B836DB">
      <w:pPr>
        <w:tabs>
          <w:tab w:val="left" w:pos="1134"/>
        </w:tabs>
        <w:ind w:firstLine="709"/>
        <w:jc w:val="both"/>
        <w:rPr>
          <w:sz w:val="28"/>
          <w:szCs w:val="28"/>
        </w:rPr>
      </w:pPr>
      <w:r w:rsidRPr="00B836DB">
        <w:rPr>
          <w:sz w:val="28"/>
          <w:szCs w:val="28"/>
        </w:rPr>
        <w:t xml:space="preserve">- договор на поставку канцелярских товаров от 28.03.2019 № 70 с               ООО «Волна К».  </w:t>
      </w:r>
    </w:p>
    <w:p w14:paraId="179F848B" w14:textId="77777777" w:rsidR="00B836DB" w:rsidRPr="00B836DB" w:rsidRDefault="00B836DB" w:rsidP="00B836DB">
      <w:pPr>
        <w:tabs>
          <w:tab w:val="left" w:pos="1134"/>
        </w:tabs>
        <w:ind w:firstLine="709"/>
        <w:jc w:val="both"/>
        <w:rPr>
          <w:sz w:val="12"/>
          <w:szCs w:val="28"/>
        </w:rPr>
      </w:pPr>
    </w:p>
    <w:p w14:paraId="5DAC95D2" w14:textId="77777777" w:rsidR="00B836DB" w:rsidRPr="00B836DB" w:rsidRDefault="00B836DB" w:rsidP="00B836DB">
      <w:pPr>
        <w:tabs>
          <w:tab w:val="left" w:pos="1905"/>
        </w:tabs>
        <w:ind w:firstLine="709"/>
        <w:jc w:val="both"/>
        <w:rPr>
          <w:sz w:val="28"/>
          <w:szCs w:val="28"/>
        </w:rPr>
      </w:pPr>
      <w:r w:rsidRPr="00B836DB">
        <w:rPr>
          <w:sz w:val="28"/>
          <w:szCs w:val="28"/>
        </w:rPr>
        <w:t>По результатам проведенного анализа были приняты следующие расходы: бумага 278,77 тыс. руб., папка 126,78 тыс. руб., скоросшиватель 62,24 тыс. руб., мультифора 47,02 тыс. руб.</w:t>
      </w:r>
    </w:p>
    <w:p w14:paraId="40FC8483" w14:textId="77777777" w:rsidR="00B836DB" w:rsidRPr="00B836DB" w:rsidRDefault="00B836DB" w:rsidP="00B836DB">
      <w:pPr>
        <w:tabs>
          <w:tab w:val="left" w:pos="1134"/>
        </w:tabs>
        <w:ind w:firstLine="709"/>
        <w:jc w:val="both"/>
        <w:rPr>
          <w:sz w:val="28"/>
          <w:szCs w:val="28"/>
        </w:rPr>
      </w:pPr>
      <w:r w:rsidRPr="00B836DB">
        <w:rPr>
          <w:sz w:val="28"/>
          <w:szCs w:val="28"/>
        </w:rPr>
        <w:t>Корректировки регулятора произведены в отношении ручки (вместо ручки-автомат 17,85 тыс. руб. в год учтена ручка шариковая 1,45 тыс. руб. в год), карандаша (вместо автокарандаша 24,15 тыс. руб. в год учтен простой карандаш НВВ 1,45 тыс. руб. в год), резинки (вместо 8,40 тыс. руб. в год учтено 0,59 тыс. руб. в год из расчета 1шт. на год), дополнительно учтена точилка на сумму 0,87 тыс. руб. на год, так как исключено приобретение автоматических карандашей. Стоимость ручки шариковой, простого карандаша НВВ, точилки принята в соответствии с предложением ООО «Волна К» размещенным на официальном сайте поставщика.</w:t>
      </w:r>
    </w:p>
    <w:p w14:paraId="32746CA8" w14:textId="77777777" w:rsidR="00B836DB" w:rsidRPr="00B836DB" w:rsidRDefault="00B836DB" w:rsidP="00B836DB">
      <w:pPr>
        <w:tabs>
          <w:tab w:val="left" w:pos="1134"/>
        </w:tabs>
        <w:ind w:firstLine="426"/>
        <w:jc w:val="both"/>
        <w:rPr>
          <w:sz w:val="28"/>
          <w:szCs w:val="28"/>
        </w:rPr>
      </w:pPr>
      <w:r w:rsidRPr="00B836DB">
        <w:rPr>
          <w:sz w:val="28"/>
          <w:szCs w:val="28"/>
        </w:rPr>
        <w:lastRenderedPageBreak/>
        <w:t>Расходы на канцтовары приняты регулирующим органом с учетом численности, принятой в расчет, а также вышеуказанными корректировками по замене одних канцелярских товаров на другие, в соответствии с расчетом, представленном в Приложении № 5 в размере:</w:t>
      </w:r>
    </w:p>
    <w:p w14:paraId="3779456B"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в размере – </w:t>
      </w:r>
      <w:r w:rsidRPr="00B836DB">
        <w:rPr>
          <w:b/>
          <w:i/>
          <w:sz w:val="28"/>
          <w:szCs w:val="28"/>
        </w:rPr>
        <w:t>519,17</w:t>
      </w:r>
      <w:r w:rsidRPr="00B836DB">
        <w:rPr>
          <w:sz w:val="28"/>
          <w:szCs w:val="28"/>
        </w:rPr>
        <w:t xml:space="preserve"> тыс. руб.;</w:t>
      </w:r>
    </w:p>
    <w:p w14:paraId="4268F249"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½ часть от годового значения в размере – </w:t>
      </w:r>
      <w:r w:rsidRPr="00B836DB">
        <w:rPr>
          <w:b/>
          <w:i/>
          <w:sz w:val="28"/>
          <w:szCs w:val="28"/>
        </w:rPr>
        <w:t>259,58</w:t>
      </w:r>
      <w:r w:rsidRPr="00B836DB">
        <w:rPr>
          <w:sz w:val="28"/>
          <w:szCs w:val="28"/>
        </w:rPr>
        <w:t xml:space="preserve"> тыс. руб.</w:t>
      </w:r>
    </w:p>
    <w:p w14:paraId="4F23C13F" w14:textId="77777777" w:rsidR="00B836DB" w:rsidRPr="00B836DB" w:rsidRDefault="00B836DB" w:rsidP="00B836DB">
      <w:pPr>
        <w:tabs>
          <w:tab w:val="left" w:pos="1134"/>
        </w:tabs>
        <w:ind w:firstLine="709"/>
        <w:jc w:val="both"/>
        <w:rPr>
          <w:sz w:val="28"/>
          <w:szCs w:val="28"/>
        </w:rPr>
      </w:pPr>
    </w:p>
    <w:p w14:paraId="29B968DA" w14:textId="77777777" w:rsidR="00B836DB" w:rsidRPr="00B836DB" w:rsidRDefault="00B836DB" w:rsidP="00B836DB">
      <w:pPr>
        <w:tabs>
          <w:tab w:val="left" w:pos="1134"/>
        </w:tabs>
        <w:ind w:firstLine="709"/>
        <w:jc w:val="both"/>
        <w:rPr>
          <w:sz w:val="28"/>
          <w:szCs w:val="28"/>
        </w:rPr>
      </w:pPr>
      <w:r w:rsidRPr="00B836DB">
        <w:rPr>
          <w:sz w:val="28"/>
          <w:szCs w:val="28"/>
        </w:rPr>
        <w:t xml:space="preserve">В качестве обосновывающих документов по расходам на </w:t>
      </w:r>
      <w:r w:rsidRPr="00B836DB">
        <w:rPr>
          <w:sz w:val="28"/>
          <w:szCs w:val="28"/>
          <w:u w:val="single"/>
        </w:rPr>
        <w:t>ГСМ</w:t>
      </w:r>
      <w:r w:rsidRPr="00B836DB">
        <w:rPr>
          <w:sz w:val="28"/>
          <w:szCs w:val="28"/>
        </w:rPr>
        <w:t xml:space="preserve"> в материалах тарифного дела организацией представлены:</w:t>
      </w:r>
    </w:p>
    <w:p w14:paraId="48F83A4D" w14:textId="77777777" w:rsidR="00B836DB" w:rsidRPr="00B836DB" w:rsidRDefault="00B836DB" w:rsidP="00B836DB">
      <w:pPr>
        <w:tabs>
          <w:tab w:val="left" w:pos="1134"/>
        </w:tabs>
        <w:ind w:firstLine="709"/>
        <w:jc w:val="both"/>
        <w:rPr>
          <w:sz w:val="28"/>
          <w:szCs w:val="28"/>
        </w:rPr>
      </w:pPr>
      <w:r w:rsidRPr="00B836DB">
        <w:rPr>
          <w:sz w:val="28"/>
          <w:szCs w:val="28"/>
        </w:rPr>
        <w:t>- расчет затрат на ГСМ;</w:t>
      </w:r>
    </w:p>
    <w:p w14:paraId="75E18445" w14:textId="77777777" w:rsidR="00B836DB" w:rsidRPr="00B836DB" w:rsidRDefault="00B836DB" w:rsidP="00B836DB">
      <w:pPr>
        <w:tabs>
          <w:tab w:val="left" w:pos="1134"/>
        </w:tabs>
        <w:ind w:firstLine="709"/>
        <w:jc w:val="both"/>
        <w:rPr>
          <w:sz w:val="28"/>
          <w:szCs w:val="28"/>
        </w:rPr>
      </w:pPr>
      <w:r w:rsidRPr="00B836DB">
        <w:rPr>
          <w:sz w:val="28"/>
          <w:szCs w:val="28"/>
        </w:rPr>
        <w:t>- пояснения о необходимости поездок;</w:t>
      </w:r>
    </w:p>
    <w:p w14:paraId="679C4546" w14:textId="77777777" w:rsidR="00B836DB" w:rsidRPr="00B836DB" w:rsidRDefault="00B836DB" w:rsidP="00B836DB">
      <w:pPr>
        <w:tabs>
          <w:tab w:val="left" w:pos="1134"/>
        </w:tabs>
        <w:ind w:firstLine="709"/>
        <w:jc w:val="both"/>
        <w:rPr>
          <w:sz w:val="28"/>
          <w:szCs w:val="28"/>
        </w:rPr>
      </w:pPr>
      <w:r w:rsidRPr="00B836DB">
        <w:rPr>
          <w:sz w:val="28"/>
          <w:szCs w:val="28"/>
        </w:rPr>
        <w:t>- информация о пробеге и расходе ГСМ в разрезе автотранспортных средств, с указанием норм расхода в летнее и зимнее время;</w:t>
      </w:r>
    </w:p>
    <w:p w14:paraId="711A7228" w14:textId="77777777" w:rsidR="00B836DB" w:rsidRPr="00B836DB" w:rsidRDefault="00B836DB" w:rsidP="00B836DB">
      <w:pPr>
        <w:tabs>
          <w:tab w:val="left" w:pos="1134"/>
        </w:tabs>
        <w:ind w:firstLine="709"/>
        <w:jc w:val="both"/>
        <w:rPr>
          <w:sz w:val="28"/>
          <w:szCs w:val="28"/>
        </w:rPr>
      </w:pPr>
      <w:r w:rsidRPr="00B836DB">
        <w:rPr>
          <w:sz w:val="28"/>
          <w:szCs w:val="28"/>
        </w:rPr>
        <w:t>- договор от 03.10.2018 № КМ024083239 с ООО «Газпромнефть-Корпоративные продажи».</w:t>
      </w:r>
    </w:p>
    <w:p w14:paraId="1E9A5FAB" w14:textId="77777777" w:rsidR="00B836DB" w:rsidRPr="00B836DB" w:rsidRDefault="00B836DB" w:rsidP="00B836DB">
      <w:pPr>
        <w:tabs>
          <w:tab w:val="left" w:pos="1134"/>
        </w:tabs>
        <w:ind w:firstLine="709"/>
        <w:jc w:val="both"/>
        <w:rPr>
          <w:sz w:val="28"/>
          <w:szCs w:val="28"/>
        </w:rPr>
      </w:pPr>
      <w:r w:rsidRPr="00B836DB">
        <w:rPr>
          <w:sz w:val="28"/>
          <w:szCs w:val="28"/>
        </w:rPr>
        <w:t>Специалистом был проведен анализ расходов на ГСМ исходя из планового пробега, автомобилей в соответствии с сезонными расходами зима, лето в соответствии с распоряжением Минтранса России от 14.03.2008 № АМ-23-р «О введении в действие методических рекомендаций «Нормы расхода топлива и смазочных материалов на автомобильном транспорте» и паспортными характеристиками автомобилей с учетом предельных значений зимних надбавок к нормам расхода топлива по субъектам Российской Федерации, стоимости в соответствии со средними ценами на бензин по отдельным городам Сибирского федерального округа по состоянию на 27.05.2019. Расчет расходов на ГСМ представлен в Приложении № 6.1 на 1 полугодие 2019 года и в Приложении № 6.2 на второе полугодие 2019 года.</w:t>
      </w:r>
    </w:p>
    <w:p w14:paraId="2354F5C5" w14:textId="77777777" w:rsidR="00B836DB" w:rsidRPr="00B836DB" w:rsidRDefault="00B836DB" w:rsidP="00B836DB">
      <w:pPr>
        <w:tabs>
          <w:tab w:val="left" w:pos="1134"/>
        </w:tabs>
        <w:ind w:firstLine="709"/>
        <w:jc w:val="both"/>
        <w:rPr>
          <w:sz w:val="28"/>
          <w:szCs w:val="28"/>
        </w:rPr>
      </w:pPr>
      <w:r w:rsidRPr="00B836DB">
        <w:rPr>
          <w:sz w:val="28"/>
          <w:szCs w:val="28"/>
        </w:rPr>
        <w:t>По результатам проведенного анализа расходы по данной статье приняты:</w:t>
      </w:r>
    </w:p>
    <w:p w14:paraId="0D654775"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на уровне предложения предприятия в размере              </w:t>
      </w:r>
      <w:r w:rsidRPr="00B836DB">
        <w:rPr>
          <w:b/>
          <w:i/>
          <w:sz w:val="28"/>
          <w:szCs w:val="28"/>
        </w:rPr>
        <w:t>1760,46</w:t>
      </w:r>
      <w:r w:rsidRPr="00B836DB">
        <w:rPr>
          <w:sz w:val="28"/>
          <w:szCs w:val="28"/>
        </w:rPr>
        <w:t xml:space="preserve"> тыс. руб.;</w:t>
      </w:r>
    </w:p>
    <w:p w14:paraId="01731286"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в соответствии с расчетом регулятора согласно Приложению № 6.2 в размере </w:t>
      </w:r>
      <w:r w:rsidRPr="00B836DB">
        <w:rPr>
          <w:b/>
          <w:i/>
          <w:sz w:val="28"/>
          <w:szCs w:val="28"/>
        </w:rPr>
        <w:t>861,46</w:t>
      </w:r>
      <w:r w:rsidRPr="00B836DB">
        <w:rPr>
          <w:sz w:val="28"/>
          <w:szCs w:val="28"/>
        </w:rPr>
        <w:t xml:space="preserve"> тыс. руб.</w:t>
      </w:r>
    </w:p>
    <w:p w14:paraId="369A48F1" w14:textId="77777777" w:rsidR="00B836DB" w:rsidRPr="00B836DB" w:rsidRDefault="00B836DB" w:rsidP="00B836DB">
      <w:pPr>
        <w:tabs>
          <w:tab w:val="left" w:pos="1134"/>
        </w:tabs>
        <w:ind w:firstLine="709"/>
        <w:jc w:val="both"/>
        <w:rPr>
          <w:sz w:val="28"/>
          <w:szCs w:val="28"/>
        </w:rPr>
      </w:pPr>
    </w:p>
    <w:p w14:paraId="57ED0A1C" w14:textId="77777777" w:rsidR="00B836DB" w:rsidRPr="00B836DB" w:rsidRDefault="00B836DB" w:rsidP="00B836DB">
      <w:pPr>
        <w:tabs>
          <w:tab w:val="left" w:pos="1134"/>
        </w:tabs>
        <w:ind w:firstLine="709"/>
        <w:jc w:val="both"/>
        <w:rPr>
          <w:sz w:val="28"/>
          <w:szCs w:val="28"/>
        </w:rPr>
      </w:pPr>
      <w:r w:rsidRPr="00B836DB">
        <w:rPr>
          <w:sz w:val="28"/>
          <w:szCs w:val="28"/>
        </w:rPr>
        <w:t xml:space="preserve">В качестве обосновывающих документов по расходам на </w:t>
      </w:r>
      <w:r w:rsidRPr="00B836DB">
        <w:rPr>
          <w:sz w:val="28"/>
          <w:szCs w:val="28"/>
          <w:u w:val="single"/>
        </w:rPr>
        <w:t>оргтехнику</w:t>
      </w:r>
      <w:r w:rsidRPr="00B836DB">
        <w:rPr>
          <w:sz w:val="28"/>
          <w:szCs w:val="28"/>
        </w:rPr>
        <w:t xml:space="preserve"> в материалах тарифного дела организацией представлены:</w:t>
      </w:r>
    </w:p>
    <w:p w14:paraId="3BA9C131" w14:textId="77777777" w:rsidR="00B836DB" w:rsidRPr="00B836DB" w:rsidRDefault="00B836DB" w:rsidP="00B836DB">
      <w:pPr>
        <w:tabs>
          <w:tab w:val="left" w:pos="1134"/>
        </w:tabs>
        <w:ind w:firstLine="709"/>
        <w:jc w:val="both"/>
        <w:rPr>
          <w:sz w:val="28"/>
          <w:szCs w:val="28"/>
        </w:rPr>
      </w:pPr>
      <w:r w:rsidRPr="00B836DB">
        <w:rPr>
          <w:sz w:val="28"/>
          <w:szCs w:val="28"/>
        </w:rPr>
        <w:t>- расчет расходов на оргтехнику;</w:t>
      </w:r>
    </w:p>
    <w:p w14:paraId="7A6559A7" w14:textId="77777777" w:rsidR="00B836DB" w:rsidRPr="00B836DB" w:rsidRDefault="00B836DB" w:rsidP="00B836DB">
      <w:pPr>
        <w:tabs>
          <w:tab w:val="left" w:pos="1134"/>
        </w:tabs>
        <w:ind w:firstLine="709"/>
        <w:jc w:val="both"/>
        <w:rPr>
          <w:sz w:val="28"/>
          <w:szCs w:val="28"/>
        </w:rPr>
      </w:pPr>
      <w:r w:rsidRPr="00B836DB">
        <w:rPr>
          <w:sz w:val="28"/>
          <w:szCs w:val="28"/>
        </w:rPr>
        <w:t>- необходимость обеспечения оргтехникой рабочих мест;</w:t>
      </w:r>
    </w:p>
    <w:p w14:paraId="1D2D483E" w14:textId="77777777" w:rsidR="00B836DB" w:rsidRPr="00B836DB" w:rsidRDefault="00B836DB" w:rsidP="00B836DB">
      <w:pPr>
        <w:tabs>
          <w:tab w:val="left" w:pos="1134"/>
        </w:tabs>
        <w:ind w:firstLine="709"/>
        <w:jc w:val="both"/>
        <w:rPr>
          <w:sz w:val="28"/>
          <w:szCs w:val="28"/>
        </w:rPr>
      </w:pPr>
      <w:r w:rsidRPr="00B836DB">
        <w:rPr>
          <w:sz w:val="28"/>
          <w:szCs w:val="28"/>
        </w:rPr>
        <w:t>- конкурентный лист на поставку компьютерного оборудования;</w:t>
      </w:r>
    </w:p>
    <w:p w14:paraId="6D392DA4" w14:textId="77777777" w:rsidR="00B836DB" w:rsidRPr="00B836DB" w:rsidRDefault="00B836DB" w:rsidP="00B836DB">
      <w:pPr>
        <w:tabs>
          <w:tab w:val="left" w:pos="1134"/>
        </w:tabs>
        <w:ind w:firstLine="709"/>
        <w:jc w:val="both"/>
        <w:rPr>
          <w:sz w:val="28"/>
          <w:szCs w:val="28"/>
        </w:rPr>
      </w:pPr>
      <w:r w:rsidRPr="00B836DB">
        <w:rPr>
          <w:sz w:val="28"/>
          <w:szCs w:val="28"/>
        </w:rPr>
        <w:t>- договор поставки оргтехники от 01.04.2019 № ФОК-19-07 с                      ООО «ГрадЛАН»;</w:t>
      </w:r>
    </w:p>
    <w:p w14:paraId="4598D27B" w14:textId="77777777" w:rsidR="00B836DB" w:rsidRPr="00B836DB" w:rsidRDefault="00B836DB" w:rsidP="00B836DB">
      <w:pPr>
        <w:tabs>
          <w:tab w:val="left" w:pos="1134"/>
        </w:tabs>
        <w:ind w:firstLine="709"/>
        <w:jc w:val="both"/>
        <w:rPr>
          <w:sz w:val="28"/>
          <w:szCs w:val="28"/>
        </w:rPr>
      </w:pPr>
      <w:r w:rsidRPr="00B836DB">
        <w:rPr>
          <w:sz w:val="28"/>
          <w:szCs w:val="28"/>
        </w:rPr>
        <w:t xml:space="preserve">-  счет на оплату от 09.04.2019 № ЖБ-013661 на приобретение МФУ </w:t>
      </w:r>
      <w:r w:rsidRPr="00B836DB">
        <w:rPr>
          <w:sz w:val="28"/>
          <w:szCs w:val="28"/>
          <w:lang w:val="en-US"/>
        </w:rPr>
        <w:t>Kyocera</w:t>
      </w:r>
      <w:r w:rsidRPr="00B836DB">
        <w:rPr>
          <w:sz w:val="28"/>
          <w:szCs w:val="28"/>
        </w:rPr>
        <w:t xml:space="preserve"> </w:t>
      </w:r>
      <w:r w:rsidRPr="00B836DB">
        <w:rPr>
          <w:sz w:val="28"/>
          <w:szCs w:val="28"/>
          <w:lang w:val="en-US"/>
        </w:rPr>
        <w:t>ECOSYS</w:t>
      </w:r>
      <w:r w:rsidRPr="00B836DB">
        <w:rPr>
          <w:sz w:val="28"/>
          <w:szCs w:val="28"/>
        </w:rPr>
        <w:t xml:space="preserve"> </w:t>
      </w:r>
      <w:r w:rsidRPr="00B836DB">
        <w:rPr>
          <w:sz w:val="28"/>
          <w:szCs w:val="28"/>
          <w:lang w:val="en-US"/>
        </w:rPr>
        <w:t>M</w:t>
      </w:r>
      <w:r w:rsidRPr="00B836DB">
        <w:rPr>
          <w:sz w:val="28"/>
          <w:szCs w:val="28"/>
        </w:rPr>
        <w:t>2040</w:t>
      </w:r>
      <w:r w:rsidRPr="00B836DB">
        <w:rPr>
          <w:sz w:val="28"/>
          <w:szCs w:val="28"/>
          <w:lang w:val="en-US"/>
        </w:rPr>
        <w:t>dn</w:t>
      </w:r>
      <w:r w:rsidRPr="00B836DB">
        <w:rPr>
          <w:sz w:val="28"/>
          <w:szCs w:val="28"/>
        </w:rPr>
        <w:t xml:space="preserve"> (Принтер/Копир/Сканер) от ООО «ДНС Ритейл».</w:t>
      </w:r>
    </w:p>
    <w:p w14:paraId="12CF93B9" w14:textId="77777777" w:rsidR="00B836DB" w:rsidRPr="00B836DB" w:rsidRDefault="00B836DB" w:rsidP="00B836DB">
      <w:pPr>
        <w:tabs>
          <w:tab w:val="left" w:pos="1134"/>
        </w:tabs>
        <w:ind w:firstLine="426"/>
        <w:jc w:val="both"/>
        <w:rPr>
          <w:sz w:val="28"/>
          <w:szCs w:val="28"/>
        </w:rPr>
      </w:pPr>
      <w:r w:rsidRPr="00B836DB">
        <w:rPr>
          <w:sz w:val="28"/>
          <w:szCs w:val="28"/>
        </w:rPr>
        <w:t xml:space="preserve">Специалистом был проведен анализ расходов на обеспечение рабочих мест оргтехникой. Расходы на приобретение оргтехники приняты регулирующим </w:t>
      </w:r>
      <w:r w:rsidRPr="00B836DB">
        <w:rPr>
          <w:sz w:val="28"/>
          <w:szCs w:val="28"/>
        </w:rPr>
        <w:lastRenderedPageBreak/>
        <w:t>органом с учетом принятой численности ((179 ПК * 22486,67 руб. + 32 МФУ *19999,17 руб.) / 5 лет), стоимости оргтехники (ПК 22486,67 руб., МФУ 19999,17 руб.) по предложению предприятия, сроком службы 5 лет в соответствии с расчетом, представленном в Приложении № 7 в размере:</w:t>
      </w:r>
    </w:p>
    <w:p w14:paraId="4062EE48"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в размере – </w:t>
      </w:r>
      <w:r w:rsidRPr="00B836DB">
        <w:rPr>
          <w:b/>
          <w:i/>
          <w:sz w:val="28"/>
          <w:szCs w:val="28"/>
        </w:rPr>
        <w:t>933,02</w:t>
      </w:r>
      <w:r w:rsidRPr="00B836DB">
        <w:rPr>
          <w:sz w:val="28"/>
          <w:szCs w:val="28"/>
        </w:rPr>
        <w:t xml:space="preserve"> тыс. руб.;</w:t>
      </w:r>
    </w:p>
    <w:p w14:paraId="2E5C2456"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½ часть от годового значения в размере – </w:t>
      </w:r>
      <w:r w:rsidRPr="00B836DB">
        <w:rPr>
          <w:b/>
          <w:i/>
          <w:sz w:val="28"/>
          <w:szCs w:val="28"/>
        </w:rPr>
        <w:t>466,51</w:t>
      </w:r>
      <w:r w:rsidRPr="00B836DB">
        <w:rPr>
          <w:sz w:val="28"/>
          <w:szCs w:val="28"/>
        </w:rPr>
        <w:t xml:space="preserve"> тыс. руб.</w:t>
      </w:r>
    </w:p>
    <w:p w14:paraId="1FEACB77" w14:textId="77777777" w:rsidR="00B836DB" w:rsidRPr="00B836DB" w:rsidRDefault="00B836DB" w:rsidP="00B836DB">
      <w:pPr>
        <w:tabs>
          <w:tab w:val="left" w:pos="1134"/>
        </w:tabs>
        <w:ind w:firstLine="709"/>
        <w:jc w:val="both"/>
        <w:rPr>
          <w:sz w:val="28"/>
          <w:szCs w:val="28"/>
        </w:rPr>
      </w:pPr>
    </w:p>
    <w:p w14:paraId="0D8C4E01" w14:textId="77777777" w:rsidR="00B836DB" w:rsidRPr="00B836DB" w:rsidRDefault="00B836DB" w:rsidP="00B836DB">
      <w:pPr>
        <w:tabs>
          <w:tab w:val="left" w:pos="1134"/>
        </w:tabs>
        <w:ind w:firstLine="709"/>
        <w:jc w:val="both"/>
        <w:rPr>
          <w:sz w:val="28"/>
          <w:szCs w:val="28"/>
        </w:rPr>
      </w:pPr>
      <w:r w:rsidRPr="00B836DB">
        <w:rPr>
          <w:sz w:val="28"/>
          <w:szCs w:val="28"/>
        </w:rPr>
        <w:t xml:space="preserve"> В качестве обосновывающих документов по расходам на </w:t>
      </w:r>
      <w:r w:rsidRPr="00B836DB">
        <w:rPr>
          <w:sz w:val="28"/>
          <w:szCs w:val="28"/>
          <w:u w:val="single"/>
        </w:rPr>
        <w:t>мебель</w:t>
      </w:r>
      <w:r w:rsidRPr="00B836DB">
        <w:rPr>
          <w:sz w:val="28"/>
          <w:szCs w:val="28"/>
        </w:rPr>
        <w:t xml:space="preserve"> в</w:t>
      </w:r>
      <w:r w:rsidRPr="00B836DB">
        <w:rPr>
          <w:sz w:val="28"/>
          <w:szCs w:val="28"/>
          <w:u w:val="single"/>
        </w:rPr>
        <w:t xml:space="preserve"> </w:t>
      </w:r>
      <w:r w:rsidRPr="00B836DB">
        <w:rPr>
          <w:sz w:val="28"/>
          <w:szCs w:val="28"/>
        </w:rPr>
        <w:t>материалах тарифного дела организацией представлены:</w:t>
      </w:r>
    </w:p>
    <w:p w14:paraId="5A993190" w14:textId="77777777" w:rsidR="00B836DB" w:rsidRPr="00B836DB" w:rsidRDefault="00B836DB" w:rsidP="00B836DB">
      <w:pPr>
        <w:tabs>
          <w:tab w:val="left" w:pos="1134"/>
        </w:tabs>
        <w:ind w:firstLine="709"/>
        <w:jc w:val="both"/>
        <w:rPr>
          <w:sz w:val="28"/>
          <w:szCs w:val="28"/>
        </w:rPr>
      </w:pPr>
      <w:r w:rsidRPr="00B836DB">
        <w:rPr>
          <w:sz w:val="28"/>
          <w:szCs w:val="28"/>
        </w:rPr>
        <w:t xml:space="preserve">- расчет затрат на приобретение мебели; </w:t>
      </w:r>
    </w:p>
    <w:p w14:paraId="420F39CE" w14:textId="77777777" w:rsidR="00B836DB" w:rsidRPr="00B836DB" w:rsidRDefault="00B836DB" w:rsidP="00B836DB">
      <w:pPr>
        <w:tabs>
          <w:tab w:val="left" w:pos="1134"/>
        </w:tabs>
        <w:ind w:firstLine="709"/>
        <w:jc w:val="both"/>
        <w:rPr>
          <w:sz w:val="28"/>
          <w:szCs w:val="28"/>
        </w:rPr>
      </w:pPr>
      <w:r w:rsidRPr="00B836DB">
        <w:rPr>
          <w:sz w:val="28"/>
          <w:szCs w:val="28"/>
        </w:rPr>
        <w:t>- конкурентный лист на поставку офисной мебели, с прайс-листами участников;</w:t>
      </w:r>
    </w:p>
    <w:p w14:paraId="5D295B2B" w14:textId="77777777" w:rsidR="00B836DB" w:rsidRPr="00B836DB" w:rsidRDefault="00B836DB" w:rsidP="00B836DB">
      <w:pPr>
        <w:tabs>
          <w:tab w:val="left" w:pos="1134"/>
        </w:tabs>
        <w:ind w:firstLine="709"/>
        <w:jc w:val="both"/>
        <w:rPr>
          <w:sz w:val="28"/>
          <w:szCs w:val="28"/>
        </w:rPr>
      </w:pPr>
      <w:r w:rsidRPr="00B836DB">
        <w:rPr>
          <w:sz w:val="28"/>
          <w:szCs w:val="28"/>
        </w:rPr>
        <w:t>- договор поставки от 08.04.2019 № ООД00002630 с ООО «Офис Плюс».</w:t>
      </w:r>
    </w:p>
    <w:p w14:paraId="169B5777" w14:textId="77777777" w:rsidR="00B836DB" w:rsidRPr="00B836DB" w:rsidRDefault="00B836DB" w:rsidP="00B836DB">
      <w:pPr>
        <w:tabs>
          <w:tab w:val="left" w:pos="1134"/>
        </w:tabs>
        <w:ind w:firstLine="426"/>
        <w:jc w:val="both"/>
        <w:rPr>
          <w:sz w:val="28"/>
          <w:szCs w:val="28"/>
        </w:rPr>
      </w:pPr>
      <w:r w:rsidRPr="00B836DB">
        <w:rPr>
          <w:sz w:val="28"/>
          <w:szCs w:val="28"/>
        </w:rPr>
        <w:t>Специалистом был проведен анализ расходов на обеспечение рабочих мест мебелью. Расходы на приобретение мебели приняты регулирующим органом с учетом принятой численности</w:t>
      </w:r>
      <w:r w:rsidRPr="00B836DB">
        <w:rPr>
          <w:color w:val="70AD47"/>
          <w:sz w:val="28"/>
          <w:szCs w:val="28"/>
        </w:rPr>
        <w:t xml:space="preserve"> </w:t>
      </w:r>
      <w:r w:rsidRPr="00B836DB">
        <w:rPr>
          <w:sz w:val="28"/>
          <w:szCs w:val="28"/>
        </w:rPr>
        <w:t>194 ед.,</w:t>
      </w:r>
      <w:r w:rsidRPr="00B836DB">
        <w:rPr>
          <w:color w:val="70AD47"/>
          <w:sz w:val="28"/>
          <w:szCs w:val="28"/>
        </w:rPr>
        <w:t xml:space="preserve"> </w:t>
      </w:r>
      <w:r w:rsidRPr="00B836DB">
        <w:rPr>
          <w:sz w:val="28"/>
          <w:szCs w:val="28"/>
        </w:rPr>
        <w:t>стоимости мебели</w:t>
      </w:r>
      <w:r w:rsidRPr="00B836DB">
        <w:rPr>
          <w:color w:val="70AD47"/>
          <w:sz w:val="28"/>
          <w:szCs w:val="28"/>
        </w:rPr>
        <w:t xml:space="preserve"> </w:t>
      </w:r>
      <w:r w:rsidRPr="00B836DB">
        <w:rPr>
          <w:sz w:val="28"/>
          <w:szCs w:val="28"/>
        </w:rPr>
        <w:t>по</w:t>
      </w:r>
      <w:r w:rsidRPr="00B836DB">
        <w:rPr>
          <w:color w:val="70AD47"/>
          <w:sz w:val="28"/>
          <w:szCs w:val="28"/>
        </w:rPr>
        <w:t xml:space="preserve"> </w:t>
      </w:r>
      <w:r w:rsidRPr="00B836DB">
        <w:rPr>
          <w:sz w:val="28"/>
          <w:szCs w:val="28"/>
        </w:rPr>
        <w:t>предложению предприятия, сроком службы 5 лет в соответствии с расчетом, представленном в Приложении № 8 в размере:</w:t>
      </w:r>
    </w:p>
    <w:p w14:paraId="607737B6"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в размере – </w:t>
      </w:r>
      <w:r w:rsidRPr="00B836DB">
        <w:rPr>
          <w:b/>
          <w:i/>
          <w:sz w:val="28"/>
          <w:szCs w:val="28"/>
        </w:rPr>
        <w:t>467,79</w:t>
      </w:r>
      <w:r w:rsidRPr="00B836DB">
        <w:rPr>
          <w:sz w:val="28"/>
          <w:szCs w:val="28"/>
        </w:rPr>
        <w:t xml:space="preserve"> тыс. руб.;</w:t>
      </w:r>
    </w:p>
    <w:p w14:paraId="58A125E5"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½ часть от годового значения в размере – </w:t>
      </w:r>
      <w:r w:rsidRPr="00B836DB">
        <w:rPr>
          <w:b/>
          <w:i/>
          <w:sz w:val="28"/>
          <w:szCs w:val="28"/>
        </w:rPr>
        <w:t>233,89</w:t>
      </w:r>
      <w:r w:rsidRPr="00B836DB">
        <w:rPr>
          <w:sz w:val="28"/>
          <w:szCs w:val="28"/>
        </w:rPr>
        <w:t xml:space="preserve"> тыс. руб.</w:t>
      </w:r>
    </w:p>
    <w:p w14:paraId="3937A7CB" w14:textId="77777777" w:rsidR="00B836DB" w:rsidRPr="00B836DB" w:rsidRDefault="00B836DB" w:rsidP="00B836DB">
      <w:pPr>
        <w:tabs>
          <w:tab w:val="left" w:pos="1134"/>
        </w:tabs>
        <w:ind w:firstLine="709"/>
        <w:jc w:val="both"/>
        <w:rPr>
          <w:color w:val="70AD47"/>
          <w:sz w:val="28"/>
          <w:szCs w:val="28"/>
        </w:rPr>
      </w:pPr>
    </w:p>
    <w:p w14:paraId="272CFC47" w14:textId="77777777" w:rsidR="00B836DB" w:rsidRPr="00B836DB" w:rsidRDefault="00B836DB" w:rsidP="00B836DB">
      <w:pPr>
        <w:tabs>
          <w:tab w:val="left" w:pos="1134"/>
        </w:tabs>
        <w:ind w:firstLine="709"/>
        <w:jc w:val="both"/>
        <w:rPr>
          <w:sz w:val="28"/>
          <w:szCs w:val="28"/>
          <w:u w:val="single"/>
        </w:rPr>
      </w:pPr>
      <w:r w:rsidRPr="00B836DB">
        <w:rPr>
          <w:sz w:val="28"/>
          <w:szCs w:val="28"/>
          <w:u w:val="single"/>
        </w:rPr>
        <w:t>Услуги сотовой связи</w:t>
      </w:r>
    </w:p>
    <w:p w14:paraId="03D6E7FE" w14:textId="77777777" w:rsidR="00B836DB" w:rsidRPr="00B836DB" w:rsidRDefault="00B836DB" w:rsidP="00B836DB">
      <w:pPr>
        <w:tabs>
          <w:tab w:val="left" w:pos="1134"/>
        </w:tabs>
        <w:ind w:firstLine="709"/>
        <w:jc w:val="both"/>
        <w:rPr>
          <w:sz w:val="28"/>
          <w:szCs w:val="28"/>
        </w:rPr>
      </w:pPr>
      <w:r w:rsidRPr="00B836DB">
        <w:rPr>
          <w:sz w:val="28"/>
          <w:szCs w:val="28"/>
        </w:rPr>
        <w:t>В качестве обосновывающих документов по расходам на услуги сотовой связи в материалах тарифного дела организацией представлены:</w:t>
      </w:r>
    </w:p>
    <w:p w14:paraId="668EB797" w14:textId="77777777" w:rsidR="00B836DB" w:rsidRPr="00B836DB" w:rsidRDefault="00B836DB" w:rsidP="00B836DB">
      <w:pPr>
        <w:tabs>
          <w:tab w:val="left" w:pos="1134"/>
        </w:tabs>
        <w:ind w:firstLine="709"/>
        <w:jc w:val="both"/>
        <w:rPr>
          <w:sz w:val="28"/>
          <w:szCs w:val="28"/>
        </w:rPr>
      </w:pPr>
      <w:r w:rsidRPr="00B836DB">
        <w:rPr>
          <w:sz w:val="28"/>
          <w:szCs w:val="28"/>
        </w:rPr>
        <w:t xml:space="preserve">- расчет затрат на сотовую связь; </w:t>
      </w:r>
    </w:p>
    <w:p w14:paraId="0C25FE2A" w14:textId="77777777" w:rsidR="00B836DB" w:rsidRPr="00B836DB" w:rsidRDefault="00B836DB" w:rsidP="00B836DB">
      <w:pPr>
        <w:tabs>
          <w:tab w:val="left" w:pos="1134"/>
        </w:tabs>
        <w:ind w:firstLine="709"/>
        <w:jc w:val="both"/>
        <w:rPr>
          <w:sz w:val="28"/>
          <w:szCs w:val="28"/>
        </w:rPr>
      </w:pPr>
      <w:r w:rsidRPr="00B836DB">
        <w:rPr>
          <w:sz w:val="28"/>
          <w:szCs w:val="28"/>
        </w:rPr>
        <w:t>- договор об оказании услуг связи от 24.12.2018 № 28449777 с ПАО «Мегафон»;</w:t>
      </w:r>
    </w:p>
    <w:p w14:paraId="289450B9" w14:textId="77777777" w:rsidR="00B836DB" w:rsidRPr="00B836DB" w:rsidRDefault="00B836DB" w:rsidP="00B836DB">
      <w:pPr>
        <w:tabs>
          <w:tab w:val="left" w:pos="1134"/>
        </w:tabs>
        <w:ind w:firstLine="709"/>
        <w:jc w:val="both"/>
        <w:rPr>
          <w:sz w:val="28"/>
          <w:szCs w:val="28"/>
        </w:rPr>
      </w:pPr>
      <w:r w:rsidRPr="00B836DB">
        <w:rPr>
          <w:sz w:val="28"/>
          <w:szCs w:val="28"/>
        </w:rPr>
        <w:t>- тарифный план ПАО «Мегафон».</w:t>
      </w:r>
    </w:p>
    <w:p w14:paraId="5CE99D46" w14:textId="77777777" w:rsidR="00B836DB" w:rsidRPr="00B836DB" w:rsidRDefault="00B836DB" w:rsidP="00B836DB">
      <w:pPr>
        <w:tabs>
          <w:tab w:val="left" w:pos="1134"/>
        </w:tabs>
        <w:ind w:firstLine="426"/>
        <w:jc w:val="both"/>
        <w:rPr>
          <w:sz w:val="28"/>
          <w:szCs w:val="28"/>
        </w:rPr>
      </w:pPr>
      <w:r w:rsidRPr="00B836DB">
        <w:rPr>
          <w:sz w:val="28"/>
          <w:szCs w:val="28"/>
        </w:rPr>
        <w:t>Специалистом был проведен анализ расходов на обеспечение рабочих мест сотовой связью.</w:t>
      </w:r>
      <w:r w:rsidRPr="00B836DB">
        <w:rPr>
          <w:color w:val="538135"/>
          <w:sz w:val="28"/>
          <w:szCs w:val="28"/>
        </w:rPr>
        <w:t xml:space="preserve"> </w:t>
      </w:r>
      <w:r w:rsidRPr="00B836DB">
        <w:rPr>
          <w:sz w:val="28"/>
          <w:szCs w:val="28"/>
        </w:rPr>
        <w:t>Расходы на услуги сотовой связи приняты регулирующим органом с учетом принятой численности 194 ед., стоимости услуг в соответствии с тарифными планами по предложению предприятия («Специалист» 208 руб. без НДС, «Эксперт» 333 руб. без НДС, «Менеджер» 833 руб. без НДС) с учетом замены тарифного плана «Руководитель» 1250 руб. без НДС с международной связью на тарифный план «Менеджер» 833 руб. без НДС. Расходы на услуги сотовой связи представлены Приложении № 9 на регулируемый период соответствуют следующим значениям:</w:t>
      </w:r>
    </w:p>
    <w:p w14:paraId="09437EFE"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в размере – </w:t>
      </w:r>
      <w:r w:rsidRPr="00B836DB">
        <w:rPr>
          <w:b/>
          <w:i/>
          <w:sz w:val="28"/>
          <w:szCs w:val="28"/>
        </w:rPr>
        <w:t>328,08</w:t>
      </w:r>
      <w:r w:rsidRPr="00B836DB">
        <w:rPr>
          <w:sz w:val="28"/>
          <w:szCs w:val="28"/>
        </w:rPr>
        <w:t xml:space="preserve"> тыс. руб.;</w:t>
      </w:r>
    </w:p>
    <w:p w14:paraId="7D6B93B6"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½ часть от годового значения в размере – </w:t>
      </w:r>
      <w:r w:rsidRPr="00B836DB">
        <w:rPr>
          <w:b/>
          <w:i/>
          <w:sz w:val="28"/>
          <w:szCs w:val="28"/>
        </w:rPr>
        <w:t>164,04</w:t>
      </w:r>
      <w:r w:rsidRPr="00B836DB">
        <w:rPr>
          <w:sz w:val="28"/>
          <w:szCs w:val="28"/>
        </w:rPr>
        <w:t xml:space="preserve"> тыс. руб.</w:t>
      </w:r>
    </w:p>
    <w:p w14:paraId="230EAB39" w14:textId="77777777" w:rsidR="00B836DB" w:rsidRPr="00B836DB" w:rsidRDefault="00B836DB" w:rsidP="00B836DB">
      <w:pPr>
        <w:tabs>
          <w:tab w:val="left" w:pos="1134"/>
        </w:tabs>
        <w:ind w:firstLine="709"/>
        <w:jc w:val="both"/>
        <w:rPr>
          <w:color w:val="538135"/>
          <w:sz w:val="28"/>
          <w:szCs w:val="28"/>
        </w:rPr>
      </w:pPr>
    </w:p>
    <w:p w14:paraId="04CB7829" w14:textId="77777777" w:rsidR="00B836DB" w:rsidRPr="00B836DB" w:rsidRDefault="00B836DB" w:rsidP="00B836DB">
      <w:pPr>
        <w:tabs>
          <w:tab w:val="left" w:pos="1134"/>
        </w:tabs>
        <w:ind w:firstLine="709"/>
        <w:jc w:val="both"/>
        <w:rPr>
          <w:sz w:val="28"/>
          <w:szCs w:val="28"/>
          <w:u w:val="single"/>
        </w:rPr>
      </w:pPr>
      <w:r w:rsidRPr="00B836DB">
        <w:rPr>
          <w:sz w:val="28"/>
          <w:szCs w:val="28"/>
          <w:u w:val="single"/>
        </w:rPr>
        <w:t>Питьевая вода</w:t>
      </w:r>
    </w:p>
    <w:p w14:paraId="0CCD7731" w14:textId="77777777" w:rsidR="00B836DB" w:rsidRPr="00B836DB" w:rsidRDefault="00B836DB" w:rsidP="00B836DB">
      <w:pPr>
        <w:tabs>
          <w:tab w:val="left" w:pos="1134"/>
        </w:tabs>
        <w:ind w:firstLine="709"/>
        <w:jc w:val="both"/>
        <w:rPr>
          <w:sz w:val="28"/>
          <w:szCs w:val="28"/>
        </w:rPr>
      </w:pPr>
      <w:r w:rsidRPr="00B836DB">
        <w:rPr>
          <w:sz w:val="28"/>
          <w:szCs w:val="28"/>
        </w:rPr>
        <w:lastRenderedPageBreak/>
        <w:t>В качестве обосновывающих документов по расходам на питьевую воду в материалах тарифного дела организацией представлены:</w:t>
      </w:r>
    </w:p>
    <w:p w14:paraId="4162526A" w14:textId="77777777" w:rsidR="00B836DB" w:rsidRPr="00B836DB" w:rsidRDefault="00B836DB" w:rsidP="00B836DB">
      <w:pPr>
        <w:tabs>
          <w:tab w:val="left" w:pos="1134"/>
        </w:tabs>
        <w:ind w:firstLine="709"/>
        <w:jc w:val="both"/>
        <w:rPr>
          <w:sz w:val="28"/>
          <w:szCs w:val="28"/>
        </w:rPr>
      </w:pPr>
      <w:r w:rsidRPr="00B836DB">
        <w:rPr>
          <w:sz w:val="28"/>
          <w:szCs w:val="28"/>
        </w:rPr>
        <w:t xml:space="preserve">- расчет затрат на обеспечение питьевой бутилированной водой; </w:t>
      </w:r>
    </w:p>
    <w:p w14:paraId="74008E83" w14:textId="77777777" w:rsidR="00B836DB" w:rsidRPr="00B836DB" w:rsidRDefault="00B836DB" w:rsidP="00B836DB">
      <w:pPr>
        <w:tabs>
          <w:tab w:val="left" w:pos="1134"/>
        </w:tabs>
        <w:ind w:firstLine="709"/>
        <w:jc w:val="both"/>
        <w:rPr>
          <w:sz w:val="28"/>
          <w:szCs w:val="28"/>
        </w:rPr>
      </w:pPr>
      <w:r w:rsidRPr="00B836DB">
        <w:rPr>
          <w:sz w:val="28"/>
          <w:szCs w:val="28"/>
        </w:rPr>
        <w:t>- конкурентный лист на поставку бутилированной воды, с прайс-листами участников;</w:t>
      </w:r>
    </w:p>
    <w:p w14:paraId="546827E8" w14:textId="77777777" w:rsidR="00B836DB" w:rsidRPr="00B836DB" w:rsidRDefault="00B836DB" w:rsidP="00B836DB">
      <w:pPr>
        <w:tabs>
          <w:tab w:val="left" w:pos="1134"/>
        </w:tabs>
        <w:ind w:firstLine="709"/>
        <w:jc w:val="both"/>
        <w:rPr>
          <w:sz w:val="28"/>
          <w:szCs w:val="28"/>
        </w:rPr>
      </w:pPr>
      <w:r w:rsidRPr="00B836DB">
        <w:rPr>
          <w:sz w:val="28"/>
          <w:szCs w:val="28"/>
        </w:rPr>
        <w:t>- основание приобретения бутилированной воды;</w:t>
      </w:r>
    </w:p>
    <w:p w14:paraId="3ACFD3E9" w14:textId="77777777" w:rsidR="00B836DB" w:rsidRPr="00B836DB" w:rsidRDefault="00B836DB" w:rsidP="00B836DB">
      <w:pPr>
        <w:tabs>
          <w:tab w:val="left" w:pos="1134"/>
        </w:tabs>
        <w:ind w:firstLine="709"/>
        <w:jc w:val="both"/>
        <w:rPr>
          <w:sz w:val="28"/>
          <w:szCs w:val="28"/>
        </w:rPr>
      </w:pPr>
      <w:r w:rsidRPr="00B836DB">
        <w:rPr>
          <w:sz w:val="28"/>
          <w:szCs w:val="28"/>
        </w:rPr>
        <w:t>- договор поставки бутилированной воды от 23.05.2019 № к-23/05/19-8.</w:t>
      </w:r>
    </w:p>
    <w:p w14:paraId="5201694F" w14:textId="77777777" w:rsidR="00B836DB" w:rsidRPr="00B836DB" w:rsidRDefault="00B836DB" w:rsidP="00B836DB">
      <w:pPr>
        <w:tabs>
          <w:tab w:val="left" w:pos="1134"/>
        </w:tabs>
        <w:ind w:firstLine="426"/>
        <w:jc w:val="both"/>
        <w:rPr>
          <w:sz w:val="28"/>
          <w:szCs w:val="28"/>
        </w:rPr>
      </w:pPr>
      <w:r w:rsidRPr="00B836DB">
        <w:rPr>
          <w:sz w:val="28"/>
          <w:szCs w:val="28"/>
        </w:rPr>
        <w:t>Специалистом был проведен анализ расходов на обеспечение сотрудников бутилированной водой.</w:t>
      </w:r>
    </w:p>
    <w:p w14:paraId="1B31E979" w14:textId="77777777" w:rsidR="00B836DB" w:rsidRPr="00B836DB" w:rsidRDefault="00B836DB" w:rsidP="00B836DB">
      <w:pPr>
        <w:tabs>
          <w:tab w:val="left" w:pos="1134"/>
        </w:tabs>
        <w:ind w:firstLine="426"/>
        <w:jc w:val="both"/>
        <w:rPr>
          <w:sz w:val="28"/>
          <w:szCs w:val="28"/>
        </w:rPr>
      </w:pPr>
      <w:r w:rsidRPr="00B836DB">
        <w:rPr>
          <w:sz w:val="28"/>
          <w:szCs w:val="28"/>
        </w:rPr>
        <w:t xml:space="preserve"> Расходы на бутилированную воду не приняты регулирующим органом, так как ни в одном из документов (в том числе: статья 163, статья 209, статья 233 «Трудового кодекса Российской Федерации» от 30.12.2001, пункт 18 приказа Минздравсоцразвития России от 01.03.2012 № 181н, пунктом 4.4.4. «Отраслевого тарифного соглашения в жилищно-коммунальном хозяйстве Российской Федерации на 2017-2019 годы», пункт 12.17 постановление Главного государственного санитарного врача РФ от 11.06.2003 № 141 «О введении в действие Санитарных правил и нормативов СанПиН 2.2.3.1384-03») на которые сделало ссылку предприятие нет прямого указания обязательного обеспечения работников именно бутилированной водой. По некоторым офисам, коммунальные услуги, в том числе холодное водоснабжение включены в стоимость арендной платы, по остальным отделениям необходимо заключить договоры с поставщиками ресурсов на территории расположения отделения. На момент регулирования такие договоры не представлены.  </w:t>
      </w:r>
    </w:p>
    <w:p w14:paraId="64D67E67" w14:textId="77777777" w:rsidR="00B836DB" w:rsidRPr="00B836DB" w:rsidRDefault="00B836DB" w:rsidP="00B836DB">
      <w:pPr>
        <w:tabs>
          <w:tab w:val="left" w:pos="1134"/>
        </w:tabs>
        <w:ind w:firstLine="426"/>
        <w:jc w:val="both"/>
        <w:rPr>
          <w:color w:val="70AD47"/>
          <w:sz w:val="28"/>
          <w:szCs w:val="28"/>
        </w:rPr>
      </w:pPr>
    </w:p>
    <w:p w14:paraId="13BC1F25" w14:textId="77777777" w:rsidR="00B836DB" w:rsidRPr="00B836DB" w:rsidRDefault="00B836DB" w:rsidP="00B836DB">
      <w:pPr>
        <w:tabs>
          <w:tab w:val="left" w:pos="1134"/>
        </w:tabs>
        <w:ind w:firstLine="709"/>
        <w:jc w:val="both"/>
        <w:rPr>
          <w:sz w:val="28"/>
          <w:szCs w:val="28"/>
          <w:u w:val="single"/>
        </w:rPr>
      </w:pPr>
      <w:r w:rsidRPr="00B836DB">
        <w:rPr>
          <w:sz w:val="28"/>
          <w:szCs w:val="28"/>
          <w:u w:val="single"/>
        </w:rPr>
        <w:t>Медосмотр</w:t>
      </w:r>
    </w:p>
    <w:p w14:paraId="33038D3C" w14:textId="77777777" w:rsidR="00B836DB" w:rsidRPr="00B836DB" w:rsidRDefault="00B836DB" w:rsidP="00B836DB">
      <w:pPr>
        <w:tabs>
          <w:tab w:val="left" w:pos="1134"/>
        </w:tabs>
        <w:ind w:firstLine="709"/>
        <w:jc w:val="both"/>
        <w:rPr>
          <w:sz w:val="28"/>
          <w:szCs w:val="28"/>
        </w:rPr>
      </w:pPr>
      <w:r w:rsidRPr="00B836DB">
        <w:rPr>
          <w:sz w:val="28"/>
          <w:szCs w:val="28"/>
        </w:rPr>
        <w:t>В качестве обосновывающих документов по расходам на медосмотр в материалах тарифного дела организацией представлены:</w:t>
      </w:r>
    </w:p>
    <w:p w14:paraId="2A4DF284" w14:textId="77777777" w:rsidR="00B836DB" w:rsidRPr="00B836DB" w:rsidRDefault="00B836DB" w:rsidP="00B836DB">
      <w:pPr>
        <w:tabs>
          <w:tab w:val="left" w:pos="1134"/>
        </w:tabs>
        <w:ind w:firstLine="709"/>
        <w:jc w:val="both"/>
        <w:rPr>
          <w:sz w:val="28"/>
          <w:szCs w:val="28"/>
        </w:rPr>
      </w:pPr>
      <w:r w:rsidRPr="00B836DB">
        <w:rPr>
          <w:sz w:val="28"/>
          <w:szCs w:val="28"/>
        </w:rPr>
        <w:t xml:space="preserve">- пояснения по затратам на медосмотр; </w:t>
      </w:r>
    </w:p>
    <w:p w14:paraId="0B5D82E1" w14:textId="77777777" w:rsidR="00B836DB" w:rsidRPr="00B836DB" w:rsidRDefault="00B836DB" w:rsidP="00B836DB">
      <w:pPr>
        <w:tabs>
          <w:tab w:val="left" w:pos="1134"/>
        </w:tabs>
        <w:ind w:firstLine="709"/>
        <w:jc w:val="both"/>
        <w:rPr>
          <w:sz w:val="28"/>
          <w:szCs w:val="28"/>
        </w:rPr>
      </w:pPr>
      <w:r w:rsidRPr="00B836DB">
        <w:rPr>
          <w:sz w:val="28"/>
          <w:szCs w:val="28"/>
        </w:rPr>
        <w:t>- договор на оказание медицинских услуг от 16.04.2019 № 89.</w:t>
      </w:r>
    </w:p>
    <w:p w14:paraId="1D72ABCF" w14:textId="77777777" w:rsidR="00B836DB" w:rsidRPr="00B836DB" w:rsidRDefault="00B836DB" w:rsidP="00B836DB">
      <w:pPr>
        <w:tabs>
          <w:tab w:val="left" w:pos="1134"/>
        </w:tabs>
        <w:ind w:firstLine="709"/>
        <w:jc w:val="both"/>
        <w:rPr>
          <w:sz w:val="28"/>
          <w:szCs w:val="28"/>
        </w:rPr>
      </w:pPr>
      <w:r w:rsidRPr="00B836DB">
        <w:rPr>
          <w:sz w:val="28"/>
          <w:szCs w:val="28"/>
        </w:rPr>
        <w:t>Специалистом был проведен анализ расходов на медосмотр. Регулирующим органом расходы на медосмотры не приняты к учету по причине того, что прохождение обязательных предварительных (при поступлении на работу) медицинских осмотров (обследований) за счет средств работодателя предусмотрено ст. 213 Трудового кодекса РФ. Однако это правило распространяется только на работников, занятых на тяжелых работах и на работах с вредными и (или) опасными условиями труда. В случае сотрудников ООО «Чистый Город Кемерово» требование по прохождению медицинского осмотра работниками должно быть предусмотрено коллективным и трудовыми договорами. Указанные договоры не содержаться в материалах тарифного дела.</w:t>
      </w:r>
    </w:p>
    <w:p w14:paraId="5335F545" w14:textId="77777777" w:rsidR="00B836DB" w:rsidRPr="00B836DB" w:rsidRDefault="00B836DB" w:rsidP="00B836DB">
      <w:pPr>
        <w:tabs>
          <w:tab w:val="left" w:pos="1134"/>
        </w:tabs>
        <w:jc w:val="both"/>
        <w:rPr>
          <w:sz w:val="28"/>
          <w:szCs w:val="28"/>
        </w:rPr>
      </w:pPr>
    </w:p>
    <w:p w14:paraId="580F466F" w14:textId="77777777" w:rsidR="00B836DB" w:rsidRPr="00B836DB" w:rsidRDefault="00B836DB" w:rsidP="00B836DB">
      <w:pPr>
        <w:tabs>
          <w:tab w:val="left" w:pos="1134"/>
        </w:tabs>
        <w:ind w:firstLine="709"/>
        <w:jc w:val="both"/>
        <w:rPr>
          <w:sz w:val="28"/>
          <w:szCs w:val="28"/>
          <w:u w:val="single"/>
        </w:rPr>
      </w:pPr>
      <w:r w:rsidRPr="00B836DB">
        <w:rPr>
          <w:sz w:val="28"/>
          <w:szCs w:val="28"/>
          <w:u w:val="single"/>
        </w:rPr>
        <w:t>Почтовые расходы</w:t>
      </w:r>
    </w:p>
    <w:p w14:paraId="5D0DFF84" w14:textId="77777777" w:rsidR="00B836DB" w:rsidRPr="00B836DB" w:rsidRDefault="00B836DB" w:rsidP="00B836DB">
      <w:pPr>
        <w:tabs>
          <w:tab w:val="left" w:pos="1134"/>
        </w:tabs>
        <w:ind w:firstLine="709"/>
        <w:jc w:val="both"/>
        <w:rPr>
          <w:sz w:val="28"/>
          <w:szCs w:val="28"/>
        </w:rPr>
      </w:pPr>
      <w:r w:rsidRPr="00B836DB">
        <w:rPr>
          <w:sz w:val="28"/>
          <w:szCs w:val="28"/>
        </w:rPr>
        <w:t>В качестве обосновывающих документов по расходам на почтовые расходы в материалах тарифного дела организацией представлены:</w:t>
      </w:r>
    </w:p>
    <w:p w14:paraId="7D105A12" w14:textId="77777777" w:rsidR="00B836DB" w:rsidRPr="00B836DB" w:rsidRDefault="00B836DB" w:rsidP="00B836DB">
      <w:pPr>
        <w:tabs>
          <w:tab w:val="left" w:pos="1134"/>
        </w:tabs>
        <w:ind w:firstLine="709"/>
        <w:jc w:val="both"/>
        <w:rPr>
          <w:sz w:val="28"/>
          <w:szCs w:val="28"/>
        </w:rPr>
      </w:pPr>
      <w:r w:rsidRPr="00B836DB">
        <w:rPr>
          <w:sz w:val="28"/>
          <w:szCs w:val="28"/>
        </w:rPr>
        <w:t xml:space="preserve">- расчет с пояснениями по затратам на почтовые расходы; </w:t>
      </w:r>
    </w:p>
    <w:p w14:paraId="775C4CB0" w14:textId="77777777" w:rsidR="00B836DB" w:rsidRPr="00B836DB" w:rsidRDefault="00B836DB" w:rsidP="00B836DB">
      <w:pPr>
        <w:tabs>
          <w:tab w:val="left" w:pos="1134"/>
        </w:tabs>
        <w:ind w:firstLine="709"/>
        <w:jc w:val="both"/>
        <w:rPr>
          <w:sz w:val="28"/>
          <w:szCs w:val="28"/>
        </w:rPr>
      </w:pPr>
      <w:r w:rsidRPr="00B836DB">
        <w:rPr>
          <w:sz w:val="28"/>
          <w:szCs w:val="28"/>
        </w:rPr>
        <w:lastRenderedPageBreak/>
        <w:t>- договор на оказание услуг от 25.07.2018 № 353 с ИП Кулаковский Т.С. по изготовлению счетов квитанций;</w:t>
      </w:r>
    </w:p>
    <w:p w14:paraId="2AF6E85C" w14:textId="77777777" w:rsidR="00B836DB" w:rsidRPr="00B836DB" w:rsidRDefault="00B836DB" w:rsidP="00B836DB">
      <w:pPr>
        <w:tabs>
          <w:tab w:val="left" w:pos="1134"/>
        </w:tabs>
        <w:ind w:firstLine="709"/>
        <w:jc w:val="both"/>
        <w:rPr>
          <w:sz w:val="28"/>
          <w:szCs w:val="28"/>
        </w:rPr>
      </w:pPr>
      <w:r w:rsidRPr="00B836DB">
        <w:rPr>
          <w:sz w:val="28"/>
          <w:szCs w:val="28"/>
        </w:rPr>
        <w:t>- договор возмездного оказания услуг по адресной доставке счетов-квитанций от 19.03.2019 № ПУ 765-19 с ФГУП «Почта России»;</w:t>
      </w:r>
    </w:p>
    <w:p w14:paraId="5D3CE4F7" w14:textId="77777777" w:rsidR="00B836DB" w:rsidRPr="00B836DB" w:rsidRDefault="00B836DB" w:rsidP="00B836DB">
      <w:pPr>
        <w:tabs>
          <w:tab w:val="left" w:pos="1134"/>
        </w:tabs>
        <w:ind w:firstLine="709"/>
        <w:jc w:val="both"/>
        <w:rPr>
          <w:sz w:val="28"/>
          <w:szCs w:val="28"/>
        </w:rPr>
      </w:pPr>
      <w:r w:rsidRPr="00B836DB">
        <w:rPr>
          <w:sz w:val="28"/>
          <w:szCs w:val="28"/>
        </w:rPr>
        <w:t>- договор на оказание услуг Блока почтового бизнеса от 24.01.2019 № ПУ 117-19 с ФГУП «Почта России».</w:t>
      </w:r>
    </w:p>
    <w:p w14:paraId="0428C5E1" w14:textId="77777777" w:rsidR="00B836DB" w:rsidRPr="00B836DB" w:rsidRDefault="00B836DB" w:rsidP="00B836DB">
      <w:pPr>
        <w:tabs>
          <w:tab w:val="left" w:pos="1134"/>
        </w:tabs>
        <w:ind w:firstLine="709"/>
        <w:jc w:val="both"/>
        <w:rPr>
          <w:sz w:val="28"/>
          <w:szCs w:val="28"/>
        </w:rPr>
      </w:pPr>
      <w:r w:rsidRPr="00B836DB">
        <w:rPr>
          <w:sz w:val="28"/>
          <w:szCs w:val="28"/>
        </w:rPr>
        <w:t>Регулирующим органом к учету не приняты расходы по предложению организации. В целях сравнительного анализа использовались данные регионального оператора по зоне деятельности «ЮГ», в том числе: количество отправлений 1 абоненту 0,25 шт./мес., стоимость конверта 1,1 руб./шт., стоимость почтового отправления 22 руб./шт., с учетом индекса Минэкономразвития РФ на 2019 год 104,6% (1,1 руб. + 22 руб.) * 0,25 отправлений в месяц * 1,046 = 6,04 руб./мес. 1 абонент в пересчете на количество абонентов зоны деятельности «Север» 153785 составляет 928,96 тыс. руб./мес., 11147,54 тыс. руб. в год.</w:t>
      </w:r>
    </w:p>
    <w:p w14:paraId="2B3BFCAA" w14:textId="77777777" w:rsidR="00B836DB" w:rsidRPr="00B836DB" w:rsidRDefault="00B836DB" w:rsidP="00B836DB">
      <w:pPr>
        <w:tabs>
          <w:tab w:val="left" w:pos="1134"/>
        </w:tabs>
        <w:ind w:firstLine="426"/>
        <w:jc w:val="both"/>
        <w:rPr>
          <w:sz w:val="28"/>
          <w:szCs w:val="28"/>
        </w:rPr>
      </w:pPr>
      <w:r w:rsidRPr="00B836DB">
        <w:rPr>
          <w:sz w:val="28"/>
          <w:szCs w:val="28"/>
        </w:rPr>
        <w:t>Учитывая подпункт б) пункта 12 Основ ценообразования, согласно которому при установлении тарифов из необходимой валовой выручки исключаются 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 выявленные при осуществлении государственного контроля (надзора) и (или) анализа уровня расходов (затрат) в отношении других регулируемых организаций, осуществляющих аналогичные виды деятельности в сопоставимых условиях, расходы приняты исходя из стоимости плановых почтовых расходов по зоне деятельности «ЮГ» регионального оператора ООО «Экологические технологии» 2018 года в пересчете на количество абонентов зоны деятельности «Север».</w:t>
      </w:r>
    </w:p>
    <w:p w14:paraId="3758DAE1" w14:textId="77777777" w:rsidR="00B836DB" w:rsidRPr="00B836DB" w:rsidRDefault="00B836DB" w:rsidP="00B836DB">
      <w:pPr>
        <w:tabs>
          <w:tab w:val="left" w:pos="1134"/>
        </w:tabs>
        <w:ind w:firstLine="426"/>
        <w:jc w:val="both"/>
        <w:rPr>
          <w:sz w:val="28"/>
          <w:szCs w:val="28"/>
        </w:rPr>
      </w:pPr>
      <w:r w:rsidRPr="00B836DB">
        <w:rPr>
          <w:sz w:val="28"/>
          <w:szCs w:val="28"/>
        </w:rPr>
        <w:t>Принятые Почтовые расходы на регулируемый период соответствуют следующим значениям:</w:t>
      </w:r>
    </w:p>
    <w:p w14:paraId="66D1AA66"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в размере – </w:t>
      </w:r>
      <w:r w:rsidRPr="00B836DB">
        <w:rPr>
          <w:b/>
          <w:i/>
          <w:sz w:val="28"/>
          <w:szCs w:val="28"/>
        </w:rPr>
        <w:t>11147,54</w:t>
      </w:r>
      <w:r w:rsidRPr="00B836DB">
        <w:rPr>
          <w:sz w:val="28"/>
          <w:szCs w:val="28"/>
        </w:rPr>
        <w:t xml:space="preserve"> тыс. руб.;</w:t>
      </w:r>
    </w:p>
    <w:p w14:paraId="148301E5"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½ часть от годового значения в размере – </w:t>
      </w:r>
      <w:r w:rsidRPr="00B836DB">
        <w:rPr>
          <w:b/>
          <w:i/>
          <w:sz w:val="28"/>
          <w:szCs w:val="28"/>
        </w:rPr>
        <w:t>5573,77</w:t>
      </w:r>
      <w:r w:rsidRPr="00B836DB">
        <w:rPr>
          <w:sz w:val="28"/>
          <w:szCs w:val="28"/>
        </w:rPr>
        <w:t xml:space="preserve"> тыс. руб.</w:t>
      </w:r>
    </w:p>
    <w:p w14:paraId="00EC64D1" w14:textId="77777777" w:rsidR="00B836DB" w:rsidRPr="00B836DB" w:rsidRDefault="00B836DB" w:rsidP="00B836DB">
      <w:pPr>
        <w:tabs>
          <w:tab w:val="left" w:pos="1134"/>
        </w:tabs>
        <w:ind w:firstLine="709"/>
        <w:jc w:val="both"/>
        <w:rPr>
          <w:sz w:val="28"/>
          <w:szCs w:val="28"/>
        </w:rPr>
      </w:pPr>
    </w:p>
    <w:p w14:paraId="07E4695D" w14:textId="77777777" w:rsidR="00B836DB" w:rsidRPr="00B836DB" w:rsidRDefault="00B836DB" w:rsidP="00B836DB">
      <w:pPr>
        <w:tabs>
          <w:tab w:val="left" w:pos="1134"/>
        </w:tabs>
        <w:ind w:firstLine="709"/>
        <w:jc w:val="both"/>
        <w:rPr>
          <w:sz w:val="28"/>
          <w:szCs w:val="28"/>
          <w:u w:val="single"/>
        </w:rPr>
      </w:pPr>
      <w:r w:rsidRPr="00B836DB">
        <w:rPr>
          <w:sz w:val="28"/>
          <w:szCs w:val="28"/>
          <w:u w:val="single"/>
        </w:rPr>
        <w:t>Обслуживание оргтехники</w:t>
      </w:r>
    </w:p>
    <w:p w14:paraId="60AADA8B" w14:textId="77777777" w:rsidR="00B836DB" w:rsidRPr="00B836DB" w:rsidRDefault="00B836DB" w:rsidP="00B836DB">
      <w:pPr>
        <w:tabs>
          <w:tab w:val="left" w:pos="1134"/>
        </w:tabs>
        <w:ind w:firstLine="709"/>
        <w:jc w:val="both"/>
        <w:rPr>
          <w:sz w:val="28"/>
          <w:szCs w:val="28"/>
        </w:rPr>
      </w:pPr>
      <w:r w:rsidRPr="00B836DB">
        <w:rPr>
          <w:sz w:val="28"/>
          <w:szCs w:val="28"/>
        </w:rPr>
        <w:t>В качестве обосновывающих документов по расходам на обслуживание оргтехники (заправка картриджей) в материалах тарифного дела организацией представлены:</w:t>
      </w:r>
    </w:p>
    <w:p w14:paraId="158EEFF6" w14:textId="77777777" w:rsidR="00B836DB" w:rsidRPr="00B836DB" w:rsidRDefault="00B836DB" w:rsidP="00B836DB">
      <w:pPr>
        <w:tabs>
          <w:tab w:val="left" w:pos="1134"/>
        </w:tabs>
        <w:ind w:firstLine="709"/>
        <w:jc w:val="both"/>
        <w:rPr>
          <w:sz w:val="28"/>
          <w:szCs w:val="28"/>
        </w:rPr>
      </w:pPr>
      <w:r w:rsidRPr="00B836DB">
        <w:rPr>
          <w:sz w:val="28"/>
          <w:szCs w:val="28"/>
        </w:rPr>
        <w:t>- расчет затрат на обслуживание оргтехники;</w:t>
      </w:r>
    </w:p>
    <w:p w14:paraId="279869EA" w14:textId="77777777" w:rsidR="00B836DB" w:rsidRPr="00B836DB" w:rsidRDefault="00B836DB" w:rsidP="00B836DB">
      <w:pPr>
        <w:tabs>
          <w:tab w:val="left" w:pos="1134"/>
        </w:tabs>
        <w:ind w:firstLine="709"/>
        <w:jc w:val="both"/>
        <w:rPr>
          <w:sz w:val="28"/>
          <w:szCs w:val="28"/>
        </w:rPr>
      </w:pPr>
      <w:r w:rsidRPr="00B836DB">
        <w:rPr>
          <w:sz w:val="28"/>
          <w:szCs w:val="28"/>
        </w:rPr>
        <w:t>- договор на поставку товара и выполнение работ 01.02.2019 № 1864 – СМ с ООО «АСТРЕЛ»;</w:t>
      </w:r>
    </w:p>
    <w:p w14:paraId="1D23FCAB" w14:textId="77777777" w:rsidR="00B836DB" w:rsidRPr="00B836DB" w:rsidRDefault="00B836DB" w:rsidP="00B836DB">
      <w:pPr>
        <w:tabs>
          <w:tab w:val="left" w:pos="1134"/>
        </w:tabs>
        <w:ind w:firstLine="709"/>
        <w:jc w:val="both"/>
        <w:rPr>
          <w:sz w:val="28"/>
          <w:szCs w:val="28"/>
        </w:rPr>
      </w:pPr>
      <w:r w:rsidRPr="00B836DB">
        <w:rPr>
          <w:color w:val="00B050"/>
          <w:sz w:val="28"/>
          <w:szCs w:val="28"/>
        </w:rPr>
        <w:t xml:space="preserve"> </w:t>
      </w:r>
      <w:r w:rsidRPr="00B836DB">
        <w:rPr>
          <w:sz w:val="28"/>
          <w:szCs w:val="28"/>
        </w:rPr>
        <w:t>- конкурентный лист на оказание услуг по заправке картриджей, с прайс-листами участников.</w:t>
      </w:r>
    </w:p>
    <w:p w14:paraId="08A0EA9D" w14:textId="77777777" w:rsidR="00B836DB" w:rsidRPr="00B836DB" w:rsidRDefault="00B836DB" w:rsidP="00B836DB">
      <w:pPr>
        <w:tabs>
          <w:tab w:val="left" w:pos="1134"/>
        </w:tabs>
        <w:ind w:firstLine="426"/>
        <w:jc w:val="both"/>
        <w:rPr>
          <w:sz w:val="28"/>
          <w:szCs w:val="28"/>
        </w:rPr>
      </w:pPr>
      <w:r w:rsidRPr="00B836DB">
        <w:rPr>
          <w:sz w:val="28"/>
          <w:szCs w:val="28"/>
        </w:rPr>
        <w:t>Специалистом был проведен анализ расходов на</w:t>
      </w:r>
      <w:r w:rsidRPr="00B836DB">
        <w:rPr>
          <w:color w:val="00B050"/>
          <w:sz w:val="28"/>
          <w:szCs w:val="28"/>
        </w:rPr>
        <w:t xml:space="preserve"> </w:t>
      </w:r>
      <w:r w:rsidRPr="00B836DB">
        <w:rPr>
          <w:sz w:val="28"/>
          <w:szCs w:val="28"/>
        </w:rPr>
        <w:t>оказание услуг по заправке картриджей. Расходы регулирующим органом определены с учетом принятого количества приобретения МФУ (Kyocera ECOSYS M2040dn) 32 шт., стоимости 1 заправки 550 руб. ежемесячно (32 шт.*550 руб.*12 мес./1000=211,2 руб. в год)</w:t>
      </w:r>
    </w:p>
    <w:p w14:paraId="20554F3F" w14:textId="77777777" w:rsidR="00B836DB" w:rsidRPr="00B836DB" w:rsidRDefault="00B836DB" w:rsidP="00B836DB">
      <w:pPr>
        <w:tabs>
          <w:tab w:val="left" w:pos="1134"/>
        </w:tabs>
        <w:jc w:val="both"/>
        <w:rPr>
          <w:sz w:val="28"/>
          <w:szCs w:val="28"/>
        </w:rPr>
      </w:pPr>
      <w:r w:rsidRPr="00B836DB">
        <w:rPr>
          <w:sz w:val="28"/>
          <w:szCs w:val="28"/>
        </w:rPr>
        <w:lastRenderedPageBreak/>
        <w:t>Расходы на оказание услуг по заправке картриджей на регулируемый период соответствуют следующим значениям:</w:t>
      </w:r>
    </w:p>
    <w:p w14:paraId="03CDDEEF"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в размере – </w:t>
      </w:r>
      <w:r w:rsidRPr="00B836DB">
        <w:rPr>
          <w:b/>
          <w:i/>
          <w:sz w:val="28"/>
          <w:szCs w:val="28"/>
        </w:rPr>
        <w:t>211,20</w:t>
      </w:r>
      <w:r w:rsidRPr="00B836DB">
        <w:rPr>
          <w:sz w:val="28"/>
          <w:szCs w:val="28"/>
        </w:rPr>
        <w:t xml:space="preserve"> тыс. руб.;</w:t>
      </w:r>
    </w:p>
    <w:p w14:paraId="0BEE2F66"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½ часть от годового значения в размере – </w:t>
      </w:r>
      <w:r w:rsidRPr="00B836DB">
        <w:rPr>
          <w:b/>
          <w:i/>
          <w:sz w:val="28"/>
          <w:szCs w:val="28"/>
        </w:rPr>
        <w:t>105,60</w:t>
      </w:r>
      <w:r w:rsidRPr="00B836DB">
        <w:rPr>
          <w:sz w:val="28"/>
          <w:szCs w:val="28"/>
        </w:rPr>
        <w:t xml:space="preserve"> тыс. руб.</w:t>
      </w:r>
    </w:p>
    <w:p w14:paraId="4B9D14DA" w14:textId="77777777" w:rsidR="00B836DB" w:rsidRPr="00B836DB" w:rsidRDefault="00B836DB" w:rsidP="00B836DB">
      <w:pPr>
        <w:tabs>
          <w:tab w:val="left" w:pos="1134"/>
        </w:tabs>
        <w:ind w:firstLine="709"/>
        <w:jc w:val="both"/>
        <w:rPr>
          <w:sz w:val="28"/>
          <w:szCs w:val="28"/>
        </w:rPr>
      </w:pPr>
    </w:p>
    <w:p w14:paraId="6435BCE5" w14:textId="77777777" w:rsidR="00B836DB" w:rsidRPr="00B836DB" w:rsidRDefault="00B836DB" w:rsidP="00B836DB">
      <w:pPr>
        <w:tabs>
          <w:tab w:val="left" w:pos="1134"/>
        </w:tabs>
        <w:ind w:firstLine="709"/>
        <w:jc w:val="both"/>
        <w:rPr>
          <w:sz w:val="28"/>
          <w:szCs w:val="28"/>
          <w:u w:val="single"/>
        </w:rPr>
      </w:pPr>
      <w:r w:rsidRPr="00B836DB">
        <w:rPr>
          <w:sz w:val="28"/>
          <w:szCs w:val="28"/>
          <w:u w:val="single"/>
        </w:rPr>
        <w:t>Уборка офисов</w:t>
      </w:r>
    </w:p>
    <w:p w14:paraId="7C9C84E4" w14:textId="77777777" w:rsidR="00B836DB" w:rsidRPr="00B836DB" w:rsidRDefault="00B836DB" w:rsidP="00B836DB">
      <w:pPr>
        <w:tabs>
          <w:tab w:val="left" w:pos="1134"/>
        </w:tabs>
        <w:ind w:firstLine="709"/>
        <w:jc w:val="both"/>
        <w:rPr>
          <w:sz w:val="28"/>
          <w:szCs w:val="28"/>
        </w:rPr>
      </w:pPr>
      <w:r w:rsidRPr="00B836DB">
        <w:rPr>
          <w:sz w:val="28"/>
          <w:szCs w:val="28"/>
        </w:rPr>
        <w:t>В качестве обосновывающих документов по расходам на уборку офисов в материалах тарифного дела организацией представлены:</w:t>
      </w:r>
    </w:p>
    <w:p w14:paraId="1BA307A8" w14:textId="77777777" w:rsidR="00B836DB" w:rsidRPr="00B836DB" w:rsidRDefault="00B836DB" w:rsidP="00B836DB">
      <w:pPr>
        <w:tabs>
          <w:tab w:val="left" w:pos="1134"/>
        </w:tabs>
        <w:ind w:firstLine="709"/>
        <w:jc w:val="both"/>
        <w:rPr>
          <w:sz w:val="28"/>
          <w:szCs w:val="28"/>
        </w:rPr>
      </w:pPr>
      <w:r w:rsidRPr="00B836DB">
        <w:rPr>
          <w:sz w:val="28"/>
          <w:szCs w:val="28"/>
        </w:rPr>
        <w:t>- договор по комплексной уборке помещений от 01.05.2019 № 67/01-05-19 с ООО «КЛИНСТИ» с условной расшифровкой стоимости работ.</w:t>
      </w:r>
    </w:p>
    <w:p w14:paraId="58697000" w14:textId="77777777" w:rsidR="00B836DB" w:rsidRPr="00B836DB" w:rsidRDefault="00B836DB" w:rsidP="00B836DB">
      <w:pPr>
        <w:tabs>
          <w:tab w:val="left" w:pos="1134"/>
        </w:tabs>
        <w:ind w:firstLine="709"/>
        <w:jc w:val="both"/>
        <w:rPr>
          <w:color w:val="00B050"/>
          <w:sz w:val="28"/>
          <w:szCs w:val="28"/>
        </w:rPr>
      </w:pPr>
      <w:r w:rsidRPr="00B836DB">
        <w:rPr>
          <w:sz w:val="28"/>
          <w:szCs w:val="28"/>
        </w:rPr>
        <w:t>Специалистом был проведен анализ расходов на оказание услуг по уборке офисов. Принято к учету</w:t>
      </w:r>
      <w:r w:rsidRPr="00B836DB">
        <w:rPr>
          <w:color w:val="00B050"/>
          <w:sz w:val="28"/>
          <w:szCs w:val="28"/>
        </w:rPr>
        <w:t xml:space="preserve"> </w:t>
      </w:r>
      <w:r w:rsidRPr="00B836DB">
        <w:rPr>
          <w:sz w:val="28"/>
          <w:szCs w:val="28"/>
        </w:rPr>
        <w:t>исходя из расходов на хозяйственные товары и принадлежности для уборки офисов 54,12 тыс. руб. (применительно от аналогичных расходов РЭК КО с учетом пересчета отдельных наименований товаров на количество офисов) и расходов на оплату труда уборщика помещений офисов регионального оператора 19766,35 руб./мес.*12 мес. = 237,196 тыс. руб. / год (применительно от аналогичных расходов РЭК КО с учетом пересчета на уборочные площади 15585,18 руб. / мес. / 517 м</w:t>
      </w:r>
      <w:r w:rsidRPr="00B836DB">
        <w:rPr>
          <w:sz w:val="28"/>
          <w:szCs w:val="28"/>
          <w:vertAlign w:val="superscript"/>
        </w:rPr>
        <w:t xml:space="preserve">2 </w:t>
      </w:r>
      <w:r w:rsidRPr="00B836DB">
        <w:rPr>
          <w:sz w:val="28"/>
          <w:szCs w:val="28"/>
        </w:rPr>
        <w:t xml:space="preserve">* 655,7 м </w:t>
      </w:r>
      <w:r w:rsidRPr="00B836DB">
        <w:rPr>
          <w:sz w:val="28"/>
          <w:szCs w:val="28"/>
          <w:vertAlign w:val="superscript"/>
        </w:rPr>
        <w:t xml:space="preserve">2 </w:t>
      </w:r>
      <w:r w:rsidRPr="00B836DB">
        <w:rPr>
          <w:sz w:val="28"/>
          <w:szCs w:val="28"/>
        </w:rPr>
        <w:t xml:space="preserve">= 19766,35 руб. / мес.). Расчетные материалы представлены в Приложениях № 10.1, 10.2. Расходы на услуги по уборке офисов на регулируемый период соответствуют следующим значениям: </w:t>
      </w:r>
    </w:p>
    <w:p w14:paraId="5FFAA423"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в размере – </w:t>
      </w:r>
      <w:r w:rsidRPr="00B836DB">
        <w:rPr>
          <w:b/>
          <w:i/>
          <w:sz w:val="28"/>
          <w:szCs w:val="28"/>
        </w:rPr>
        <w:t>291,32</w:t>
      </w:r>
      <w:r w:rsidRPr="00B836DB">
        <w:rPr>
          <w:sz w:val="28"/>
          <w:szCs w:val="28"/>
        </w:rPr>
        <w:t xml:space="preserve"> тыс. руб.;</w:t>
      </w:r>
    </w:p>
    <w:p w14:paraId="2D77C163"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½ часть от годового значения в размере – </w:t>
      </w:r>
      <w:r w:rsidRPr="00B836DB">
        <w:rPr>
          <w:b/>
          <w:i/>
          <w:sz w:val="28"/>
          <w:szCs w:val="28"/>
        </w:rPr>
        <w:t>145,66</w:t>
      </w:r>
      <w:r w:rsidRPr="00B836DB">
        <w:rPr>
          <w:sz w:val="28"/>
          <w:szCs w:val="28"/>
        </w:rPr>
        <w:t xml:space="preserve"> тыс. руб.</w:t>
      </w:r>
    </w:p>
    <w:p w14:paraId="6642B14E" w14:textId="77777777" w:rsidR="00B836DB" w:rsidRPr="00B836DB" w:rsidRDefault="00B836DB" w:rsidP="00B836DB">
      <w:pPr>
        <w:tabs>
          <w:tab w:val="left" w:pos="1134"/>
        </w:tabs>
        <w:ind w:firstLine="709"/>
        <w:jc w:val="both"/>
        <w:rPr>
          <w:sz w:val="28"/>
          <w:szCs w:val="28"/>
        </w:rPr>
      </w:pPr>
    </w:p>
    <w:p w14:paraId="2798DBF9" w14:textId="77777777" w:rsidR="00B836DB" w:rsidRPr="00B836DB" w:rsidRDefault="00B836DB" w:rsidP="00B836DB">
      <w:pPr>
        <w:tabs>
          <w:tab w:val="left" w:pos="1134"/>
        </w:tabs>
        <w:ind w:firstLine="709"/>
        <w:jc w:val="both"/>
        <w:rPr>
          <w:sz w:val="28"/>
          <w:szCs w:val="28"/>
          <w:u w:val="single"/>
        </w:rPr>
      </w:pPr>
      <w:r w:rsidRPr="00B836DB">
        <w:rPr>
          <w:sz w:val="28"/>
          <w:szCs w:val="28"/>
          <w:u w:val="single"/>
        </w:rPr>
        <w:t>Услуги охраны офисов</w:t>
      </w:r>
    </w:p>
    <w:p w14:paraId="2E3BA2BE" w14:textId="77777777" w:rsidR="00B836DB" w:rsidRPr="00B836DB" w:rsidRDefault="00B836DB" w:rsidP="00B836DB">
      <w:pPr>
        <w:tabs>
          <w:tab w:val="left" w:pos="1134"/>
        </w:tabs>
        <w:ind w:firstLine="709"/>
        <w:jc w:val="both"/>
        <w:rPr>
          <w:sz w:val="28"/>
          <w:szCs w:val="28"/>
        </w:rPr>
      </w:pPr>
      <w:r w:rsidRPr="00B836DB">
        <w:rPr>
          <w:sz w:val="28"/>
          <w:szCs w:val="28"/>
        </w:rPr>
        <w:t>В качестве обосновывающих документов по расходам на услуги охраны офисов в материалах тарифного дела организацией представлены:</w:t>
      </w:r>
    </w:p>
    <w:p w14:paraId="40DF3135" w14:textId="77777777" w:rsidR="00B836DB" w:rsidRPr="00B836DB" w:rsidRDefault="00B836DB" w:rsidP="00B836DB">
      <w:pPr>
        <w:tabs>
          <w:tab w:val="left" w:pos="1134"/>
        </w:tabs>
        <w:ind w:firstLine="709"/>
        <w:jc w:val="both"/>
        <w:rPr>
          <w:sz w:val="28"/>
          <w:szCs w:val="28"/>
        </w:rPr>
      </w:pPr>
      <w:r w:rsidRPr="00B836DB">
        <w:rPr>
          <w:sz w:val="28"/>
          <w:szCs w:val="28"/>
        </w:rPr>
        <w:t xml:space="preserve">- пояснения стоимости охраны офисов; </w:t>
      </w:r>
    </w:p>
    <w:p w14:paraId="4D6FA475" w14:textId="77777777" w:rsidR="00B836DB" w:rsidRPr="00B836DB" w:rsidRDefault="00B836DB" w:rsidP="00B836DB">
      <w:pPr>
        <w:tabs>
          <w:tab w:val="left" w:pos="1134"/>
        </w:tabs>
        <w:ind w:firstLine="709"/>
        <w:jc w:val="both"/>
        <w:rPr>
          <w:sz w:val="28"/>
          <w:szCs w:val="28"/>
        </w:rPr>
      </w:pPr>
      <w:r w:rsidRPr="00B836DB">
        <w:rPr>
          <w:sz w:val="28"/>
          <w:szCs w:val="28"/>
        </w:rPr>
        <w:t xml:space="preserve">- договор на оказание услуг пультовой охраны и технического обслуживания средств охраны от 01.12.2015 № 121/2015 с                                      ООО ЧОО «ЭСПАДА», охраняемый объект складское помещение. </w:t>
      </w:r>
    </w:p>
    <w:p w14:paraId="4F04ED0D" w14:textId="77777777" w:rsidR="00B836DB" w:rsidRPr="00B836DB" w:rsidRDefault="00B836DB" w:rsidP="00B836DB">
      <w:pPr>
        <w:tabs>
          <w:tab w:val="left" w:pos="1134"/>
        </w:tabs>
        <w:ind w:firstLine="709"/>
        <w:jc w:val="both"/>
        <w:rPr>
          <w:sz w:val="28"/>
          <w:szCs w:val="28"/>
        </w:rPr>
      </w:pPr>
      <w:r w:rsidRPr="00B836DB">
        <w:rPr>
          <w:sz w:val="28"/>
          <w:szCs w:val="28"/>
        </w:rPr>
        <w:t>Регулирующим органом расходы на охрану офисов не приняты по причине отсутствия заключенных договоров на оказание услуг по охране офисов, представленный договор ООО ЧОО Эспада от 01.12.2015 №121/2015 с охраняемым объектом «Складское помещение» адресу г. Кемерово, ул. Коммунистическая, 2 не относится к офисам регионального оператора.</w:t>
      </w:r>
    </w:p>
    <w:p w14:paraId="0B06EFAE" w14:textId="77777777" w:rsidR="00B836DB" w:rsidRPr="00B836DB" w:rsidRDefault="00B836DB" w:rsidP="00B836DB">
      <w:pPr>
        <w:tabs>
          <w:tab w:val="left" w:pos="1134"/>
        </w:tabs>
        <w:ind w:firstLine="709"/>
        <w:jc w:val="both"/>
        <w:rPr>
          <w:color w:val="00B0F0"/>
          <w:sz w:val="28"/>
          <w:szCs w:val="28"/>
        </w:rPr>
      </w:pPr>
    </w:p>
    <w:p w14:paraId="2425A587" w14:textId="77777777" w:rsidR="00B836DB" w:rsidRPr="00B836DB" w:rsidRDefault="00B836DB" w:rsidP="00B836DB">
      <w:pPr>
        <w:tabs>
          <w:tab w:val="left" w:pos="1134"/>
        </w:tabs>
        <w:ind w:firstLine="709"/>
        <w:jc w:val="both"/>
        <w:rPr>
          <w:sz w:val="28"/>
          <w:szCs w:val="28"/>
          <w:u w:val="single"/>
        </w:rPr>
      </w:pPr>
      <w:r w:rsidRPr="00B836DB">
        <w:rPr>
          <w:sz w:val="28"/>
          <w:szCs w:val="28"/>
          <w:u w:val="single"/>
        </w:rPr>
        <w:t xml:space="preserve">Расходы на </w:t>
      </w:r>
      <w:r w:rsidRPr="00B836DB">
        <w:rPr>
          <w:sz w:val="28"/>
          <w:szCs w:val="28"/>
          <w:u w:val="single"/>
          <w:lang w:val="en-US"/>
        </w:rPr>
        <w:t>PR</w:t>
      </w:r>
      <w:r w:rsidRPr="00B836DB">
        <w:rPr>
          <w:sz w:val="28"/>
          <w:szCs w:val="28"/>
          <w:u w:val="single"/>
        </w:rPr>
        <w:t>, информирование потребителей, реклама</w:t>
      </w:r>
    </w:p>
    <w:p w14:paraId="534BF22D" w14:textId="77777777" w:rsidR="00B836DB" w:rsidRPr="00B836DB" w:rsidRDefault="00B836DB" w:rsidP="00B836DB">
      <w:pPr>
        <w:tabs>
          <w:tab w:val="left" w:pos="1134"/>
        </w:tabs>
        <w:ind w:firstLine="709"/>
        <w:jc w:val="both"/>
        <w:rPr>
          <w:sz w:val="28"/>
          <w:szCs w:val="28"/>
        </w:rPr>
      </w:pPr>
      <w:r w:rsidRPr="00B836DB">
        <w:rPr>
          <w:sz w:val="28"/>
          <w:szCs w:val="28"/>
        </w:rPr>
        <w:t>В качестве обосновывающих документов по расходам на PR, информирование потребителей, реклама в материалах тарифного дела организацией представлены:</w:t>
      </w:r>
    </w:p>
    <w:p w14:paraId="239682CA" w14:textId="77777777" w:rsidR="00B836DB" w:rsidRPr="00B836DB" w:rsidRDefault="00B836DB" w:rsidP="00B836DB">
      <w:pPr>
        <w:tabs>
          <w:tab w:val="left" w:pos="1134"/>
        </w:tabs>
        <w:ind w:firstLine="709"/>
        <w:jc w:val="both"/>
        <w:rPr>
          <w:sz w:val="28"/>
          <w:szCs w:val="28"/>
        </w:rPr>
      </w:pPr>
      <w:r w:rsidRPr="00B836DB">
        <w:rPr>
          <w:sz w:val="28"/>
          <w:szCs w:val="28"/>
        </w:rPr>
        <w:t>- медиа - план ООО «Чистый Город Кемерово» на 2019 год;</w:t>
      </w:r>
    </w:p>
    <w:p w14:paraId="60243C13" w14:textId="77777777" w:rsidR="00B836DB" w:rsidRPr="00B836DB" w:rsidRDefault="00B836DB" w:rsidP="00B836DB">
      <w:pPr>
        <w:tabs>
          <w:tab w:val="left" w:pos="1134"/>
        </w:tabs>
        <w:ind w:firstLine="709"/>
        <w:jc w:val="both"/>
        <w:rPr>
          <w:sz w:val="28"/>
          <w:szCs w:val="28"/>
        </w:rPr>
      </w:pPr>
      <w:r w:rsidRPr="00B836DB">
        <w:rPr>
          <w:sz w:val="28"/>
          <w:szCs w:val="28"/>
        </w:rPr>
        <w:lastRenderedPageBreak/>
        <w:t>- договор на информационное обслуживание от 14.03.2019 № б/н с ГП Кемеровской области «Редакция газеты «Кузбасс» (интервью о целях и задачах регионального оператора);</w:t>
      </w:r>
    </w:p>
    <w:p w14:paraId="692183AF" w14:textId="77777777" w:rsidR="00B836DB" w:rsidRPr="00B836DB" w:rsidRDefault="00B836DB" w:rsidP="00B836DB">
      <w:pPr>
        <w:tabs>
          <w:tab w:val="left" w:pos="1134"/>
        </w:tabs>
        <w:ind w:firstLine="709"/>
        <w:jc w:val="both"/>
        <w:rPr>
          <w:sz w:val="28"/>
          <w:szCs w:val="28"/>
        </w:rPr>
      </w:pPr>
      <w:r w:rsidRPr="00B836DB">
        <w:rPr>
          <w:sz w:val="28"/>
          <w:szCs w:val="28"/>
        </w:rPr>
        <w:t>- договор на оказание рекламных услуг от 14.03.2019 № 008 с ООО «Большая Медведица»;</w:t>
      </w:r>
    </w:p>
    <w:p w14:paraId="45C5C829" w14:textId="77777777" w:rsidR="00B836DB" w:rsidRPr="00B836DB" w:rsidRDefault="00B836DB" w:rsidP="00B836DB">
      <w:pPr>
        <w:tabs>
          <w:tab w:val="left" w:pos="1134"/>
        </w:tabs>
        <w:ind w:firstLine="709"/>
        <w:jc w:val="both"/>
        <w:rPr>
          <w:sz w:val="28"/>
          <w:szCs w:val="28"/>
        </w:rPr>
      </w:pPr>
      <w:r w:rsidRPr="00B836DB">
        <w:rPr>
          <w:sz w:val="28"/>
          <w:szCs w:val="28"/>
        </w:rPr>
        <w:t>- договор об оказании рекламно-информационных услуг от 08.04.2019 № 5/19 с ООО Издательский Дом «Деловой Кузбасс»;</w:t>
      </w:r>
    </w:p>
    <w:p w14:paraId="4F9CA2D6" w14:textId="77777777" w:rsidR="00B836DB" w:rsidRPr="00B836DB" w:rsidRDefault="00B836DB" w:rsidP="00B836DB">
      <w:pPr>
        <w:tabs>
          <w:tab w:val="left" w:pos="1134"/>
        </w:tabs>
        <w:ind w:firstLine="709"/>
        <w:jc w:val="both"/>
        <w:rPr>
          <w:sz w:val="28"/>
          <w:szCs w:val="28"/>
        </w:rPr>
      </w:pPr>
      <w:r w:rsidRPr="00B836DB">
        <w:rPr>
          <w:sz w:val="28"/>
          <w:szCs w:val="28"/>
        </w:rPr>
        <w:t xml:space="preserve">- договор размещения рекламы на Интернет-ресурсе </w:t>
      </w:r>
      <w:r w:rsidRPr="00B836DB">
        <w:rPr>
          <w:sz w:val="28"/>
          <w:szCs w:val="28"/>
          <w:lang w:val="en-US"/>
        </w:rPr>
        <w:t>Sibdepo</w:t>
      </w:r>
      <w:r w:rsidRPr="00B836DB">
        <w:rPr>
          <w:sz w:val="28"/>
          <w:szCs w:val="28"/>
        </w:rPr>
        <w:t>.</w:t>
      </w:r>
      <w:r w:rsidRPr="00B836DB">
        <w:rPr>
          <w:sz w:val="28"/>
          <w:szCs w:val="28"/>
          <w:lang w:val="en-US"/>
        </w:rPr>
        <w:t>ru</w:t>
      </w:r>
      <w:r w:rsidRPr="00B836DB">
        <w:rPr>
          <w:sz w:val="28"/>
          <w:szCs w:val="28"/>
        </w:rPr>
        <w:t xml:space="preserve"> от 14.03.2019 № 160 с ООО «Онлайн-журнал Сибдепо»;</w:t>
      </w:r>
    </w:p>
    <w:p w14:paraId="471FD2B2" w14:textId="77777777" w:rsidR="00B836DB" w:rsidRPr="00B836DB" w:rsidRDefault="00B836DB" w:rsidP="00B836DB">
      <w:pPr>
        <w:tabs>
          <w:tab w:val="left" w:pos="1134"/>
        </w:tabs>
        <w:ind w:firstLine="709"/>
        <w:jc w:val="both"/>
        <w:rPr>
          <w:sz w:val="28"/>
          <w:szCs w:val="28"/>
        </w:rPr>
      </w:pPr>
      <w:r w:rsidRPr="00B836DB">
        <w:rPr>
          <w:sz w:val="28"/>
          <w:szCs w:val="28"/>
        </w:rPr>
        <w:t xml:space="preserve">- договор размещения рекламы на Интернет-ресурсе </w:t>
      </w:r>
      <w:r w:rsidRPr="00B836DB">
        <w:rPr>
          <w:sz w:val="28"/>
          <w:szCs w:val="28"/>
          <w:lang w:val="en-US"/>
        </w:rPr>
        <w:t>VSE</w:t>
      </w:r>
      <w:r w:rsidRPr="00B836DB">
        <w:rPr>
          <w:sz w:val="28"/>
          <w:szCs w:val="28"/>
        </w:rPr>
        <w:t>42.</w:t>
      </w:r>
      <w:r w:rsidRPr="00B836DB">
        <w:rPr>
          <w:sz w:val="28"/>
          <w:szCs w:val="28"/>
          <w:lang w:val="en-US"/>
        </w:rPr>
        <w:t>RU</w:t>
      </w:r>
      <w:r w:rsidRPr="00B836DB">
        <w:rPr>
          <w:sz w:val="28"/>
          <w:szCs w:val="28"/>
        </w:rPr>
        <w:t xml:space="preserve"> (ВСЁ42.РФ) от 01.04.2019 № б/н с ООО «ВСЁ про ВСЁ).</w:t>
      </w:r>
    </w:p>
    <w:p w14:paraId="2AE2C02C" w14:textId="77777777" w:rsidR="00B836DB" w:rsidRPr="00B836DB" w:rsidRDefault="00B836DB" w:rsidP="00B836DB">
      <w:pPr>
        <w:tabs>
          <w:tab w:val="left" w:pos="1134"/>
        </w:tabs>
        <w:ind w:firstLine="709"/>
        <w:jc w:val="both"/>
        <w:rPr>
          <w:sz w:val="28"/>
          <w:szCs w:val="28"/>
        </w:rPr>
      </w:pPr>
      <w:r w:rsidRPr="00B836DB">
        <w:rPr>
          <w:sz w:val="28"/>
          <w:szCs w:val="28"/>
        </w:rPr>
        <w:t>Регулирующим органом расходы на PR, информирование потребителей, рекламу не приняты по следующим основаниям. Предприятием предложен медиа - план конференций, интервью, сюжетов, заказных передач в прямом эфире, заказных статей, спонсорское участие. Отмечаем, что при утверждении комплексной региональной программы «Обращение с отходами производства и потребления, в том числе с твердыми коммунальными отходами, Кемеровской области» на 2017-2026 годы, утвержденной постановлением Коллегии Администрации Кемеровской области от 09.08.2017 №419 учтены мероприятия, направленные на формирование экологической культуры населения в сфере обращения с отходами, информирование и экологическое просвещение населения о состоянии окружающей среды за счет средств государственной программы Кемеровской области «Экология, недропользование и рациональное водопользование» считаем, что дополнительный учет расходов в тарифе регионального оператора не обоснован. Кроме того, Методическими рекомендациями не предусмотрены данные расходы.</w:t>
      </w:r>
    </w:p>
    <w:p w14:paraId="57F312BA" w14:textId="77777777" w:rsidR="00B836DB" w:rsidRPr="00B836DB" w:rsidRDefault="00B836DB" w:rsidP="00B836DB">
      <w:pPr>
        <w:tabs>
          <w:tab w:val="left" w:pos="1134"/>
        </w:tabs>
        <w:ind w:firstLine="709"/>
        <w:jc w:val="both"/>
        <w:rPr>
          <w:color w:val="FF0000"/>
          <w:sz w:val="28"/>
          <w:szCs w:val="28"/>
        </w:rPr>
      </w:pPr>
      <w:r w:rsidRPr="00B836DB">
        <w:rPr>
          <w:color w:val="FF0000"/>
          <w:sz w:val="28"/>
          <w:szCs w:val="28"/>
        </w:rPr>
        <w:t xml:space="preserve"> </w:t>
      </w:r>
    </w:p>
    <w:p w14:paraId="232252FF" w14:textId="77777777" w:rsidR="00B836DB" w:rsidRPr="00B836DB" w:rsidRDefault="00B836DB" w:rsidP="00B836DB">
      <w:pPr>
        <w:tabs>
          <w:tab w:val="left" w:pos="1134"/>
        </w:tabs>
        <w:ind w:firstLine="709"/>
        <w:jc w:val="both"/>
        <w:rPr>
          <w:sz w:val="28"/>
          <w:szCs w:val="28"/>
          <w:u w:val="single"/>
        </w:rPr>
      </w:pPr>
      <w:r w:rsidRPr="00B836DB">
        <w:rPr>
          <w:sz w:val="28"/>
          <w:szCs w:val="28"/>
          <w:u w:val="single"/>
        </w:rPr>
        <w:t>Списание ПО (программного обеспечения)</w:t>
      </w:r>
    </w:p>
    <w:p w14:paraId="76D6C9EA" w14:textId="77777777" w:rsidR="00B836DB" w:rsidRPr="00B836DB" w:rsidRDefault="00B836DB" w:rsidP="00B836DB">
      <w:pPr>
        <w:tabs>
          <w:tab w:val="left" w:pos="1134"/>
        </w:tabs>
        <w:ind w:firstLine="709"/>
        <w:jc w:val="both"/>
        <w:rPr>
          <w:sz w:val="28"/>
          <w:szCs w:val="28"/>
        </w:rPr>
      </w:pPr>
      <w:r w:rsidRPr="00B836DB">
        <w:rPr>
          <w:sz w:val="28"/>
          <w:szCs w:val="28"/>
        </w:rPr>
        <w:t>В качестве обосновывающих документов по расходам списание ПО в материалах тарифного дела организацией представлены:</w:t>
      </w:r>
    </w:p>
    <w:p w14:paraId="290D0893" w14:textId="77777777" w:rsidR="00B836DB" w:rsidRPr="00B836DB" w:rsidRDefault="00B836DB" w:rsidP="00B836DB">
      <w:pPr>
        <w:tabs>
          <w:tab w:val="left" w:pos="1134"/>
        </w:tabs>
        <w:ind w:firstLine="709"/>
        <w:jc w:val="both"/>
        <w:rPr>
          <w:sz w:val="28"/>
          <w:szCs w:val="28"/>
        </w:rPr>
      </w:pPr>
      <w:r w:rsidRPr="00B836DB">
        <w:rPr>
          <w:sz w:val="28"/>
          <w:szCs w:val="28"/>
        </w:rPr>
        <w:t>- затраты на списание программного обеспечения;</w:t>
      </w:r>
    </w:p>
    <w:p w14:paraId="740EBEE6" w14:textId="77777777" w:rsidR="00B836DB" w:rsidRPr="00B836DB" w:rsidRDefault="00B836DB" w:rsidP="00B836DB">
      <w:pPr>
        <w:tabs>
          <w:tab w:val="left" w:pos="1134"/>
        </w:tabs>
        <w:ind w:firstLine="709"/>
        <w:jc w:val="both"/>
        <w:rPr>
          <w:sz w:val="28"/>
          <w:szCs w:val="28"/>
        </w:rPr>
      </w:pPr>
      <w:r w:rsidRPr="00B836DB">
        <w:rPr>
          <w:sz w:val="28"/>
          <w:szCs w:val="28"/>
        </w:rPr>
        <w:t xml:space="preserve">- договор-оферта от 09.04.2019 № </w:t>
      </w:r>
      <w:r w:rsidRPr="00B836DB">
        <w:rPr>
          <w:sz w:val="28"/>
          <w:szCs w:val="28"/>
          <w:lang w:val="en-US"/>
        </w:rPr>
        <w:t>Tr</w:t>
      </w:r>
      <w:r w:rsidRPr="00B836DB">
        <w:rPr>
          <w:sz w:val="28"/>
          <w:szCs w:val="28"/>
        </w:rPr>
        <w:t>000355547 с АО «СофтЛайн Трейд»;</w:t>
      </w:r>
    </w:p>
    <w:p w14:paraId="74BE730A" w14:textId="77777777" w:rsidR="00B836DB" w:rsidRPr="00B836DB" w:rsidRDefault="00B836DB" w:rsidP="00B836DB">
      <w:pPr>
        <w:tabs>
          <w:tab w:val="left" w:pos="1134"/>
        </w:tabs>
        <w:ind w:firstLine="709"/>
        <w:jc w:val="both"/>
        <w:rPr>
          <w:sz w:val="28"/>
          <w:szCs w:val="28"/>
        </w:rPr>
      </w:pPr>
      <w:r w:rsidRPr="00B836DB">
        <w:rPr>
          <w:sz w:val="28"/>
          <w:szCs w:val="28"/>
        </w:rPr>
        <w:t xml:space="preserve">- договор-оферта от 09.04.2019 № </w:t>
      </w:r>
      <w:r w:rsidRPr="00B836DB">
        <w:rPr>
          <w:sz w:val="28"/>
          <w:szCs w:val="28"/>
          <w:lang w:val="en-US"/>
        </w:rPr>
        <w:t>Tr</w:t>
      </w:r>
      <w:r w:rsidRPr="00B836DB">
        <w:rPr>
          <w:sz w:val="28"/>
          <w:szCs w:val="28"/>
        </w:rPr>
        <w:t>000355550 с АО «СофтЛайн Трейд»;</w:t>
      </w:r>
    </w:p>
    <w:p w14:paraId="49503FA4" w14:textId="77777777" w:rsidR="00B836DB" w:rsidRPr="00B836DB" w:rsidRDefault="00B836DB" w:rsidP="00B836DB">
      <w:pPr>
        <w:tabs>
          <w:tab w:val="left" w:pos="1134"/>
        </w:tabs>
        <w:ind w:firstLine="709"/>
        <w:jc w:val="both"/>
        <w:rPr>
          <w:sz w:val="28"/>
          <w:szCs w:val="28"/>
        </w:rPr>
      </w:pPr>
      <w:r w:rsidRPr="00B836DB">
        <w:rPr>
          <w:sz w:val="28"/>
          <w:szCs w:val="28"/>
        </w:rPr>
        <w:t xml:space="preserve">- договор-оферта от 09.04.2019 № </w:t>
      </w:r>
      <w:r w:rsidRPr="00B836DB">
        <w:rPr>
          <w:sz w:val="28"/>
          <w:szCs w:val="28"/>
          <w:lang w:val="en-US"/>
        </w:rPr>
        <w:t>Tr</w:t>
      </w:r>
      <w:r w:rsidRPr="00B836DB">
        <w:rPr>
          <w:sz w:val="28"/>
          <w:szCs w:val="28"/>
        </w:rPr>
        <w:t>000355541 с АО «СофтЛайн Трейд»;</w:t>
      </w:r>
    </w:p>
    <w:p w14:paraId="26A65DE8" w14:textId="77777777" w:rsidR="00B836DB" w:rsidRPr="00B836DB" w:rsidRDefault="00B836DB" w:rsidP="00B836DB">
      <w:pPr>
        <w:tabs>
          <w:tab w:val="left" w:pos="1134"/>
        </w:tabs>
        <w:ind w:firstLine="709"/>
        <w:jc w:val="both"/>
        <w:rPr>
          <w:sz w:val="28"/>
          <w:szCs w:val="28"/>
        </w:rPr>
      </w:pPr>
      <w:r w:rsidRPr="00B836DB">
        <w:rPr>
          <w:sz w:val="28"/>
          <w:szCs w:val="28"/>
        </w:rPr>
        <w:t xml:space="preserve">- договор-оферта от 09.04.2019 № </w:t>
      </w:r>
      <w:r w:rsidRPr="00B836DB">
        <w:rPr>
          <w:sz w:val="28"/>
          <w:szCs w:val="28"/>
          <w:lang w:val="en-US"/>
        </w:rPr>
        <w:t>Tr</w:t>
      </w:r>
      <w:r w:rsidRPr="00B836DB">
        <w:rPr>
          <w:sz w:val="28"/>
          <w:szCs w:val="28"/>
        </w:rPr>
        <w:t>000355548 с АО «СофтЛайн Трейд»;</w:t>
      </w:r>
    </w:p>
    <w:p w14:paraId="576D5343" w14:textId="77777777" w:rsidR="00B836DB" w:rsidRPr="00B836DB" w:rsidRDefault="00B836DB" w:rsidP="00B836DB">
      <w:pPr>
        <w:tabs>
          <w:tab w:val="left" w:pos="1134"/>
        </w:tabs>
        <w:ind w:firstLine="709"/>
        <w:jc w:val="both"/>
        <w:rPr>
          <w:sz w:val="28"/>
          <w:szCs w:val="28"/>
        </w:rPr>
      </w:pPr>
      <w:r w:rsidRPr="00B836DB">
        <w:rPr>
          <w:sz w:val="28"/>
          <w:szCs w:val="28"/>
        </w:rPr>
        <w:t xml:space="preserve">- договор-оферта от 09.04.2019 № </w:t>
      </w:r>
      <w:r w:rsidRPr="00B836DB">
        <w:rPr>
          <w:sz w:val="28"/>
          <w:szCs w:val="28"/>
          <w:lang w:val="en-US"/>
        </w:rPr>
        <w:t>Tr</w:t>
      </w:r>
      <w:r w:rsidRPr="00B836DB">
        <w:rPr>
          <w:sz w:val="28"/>
          <w:szCs w:val="28"/>
        </w:rPr>
        <w:t>000355615 с АО «СофтЛайн Трейд»;</w:t>
      </w:r>
    </w:p>
    <w:p w14:paraId="18202435" w14:textId="77777777" w:rsidR="00B836DB" w:rsidRPr="00B836DB" w:rsidRDefault="00B836DB" w:rsidP="00B836DB">
      <w:pPr>
        <w:tabs>
          <w:tab w:val="left" w:pos="1134"/>
        </w:tabs>
        <w:ind w:firstLine="709"/>
        <w:jc w:val="both"/>
        <w:rPr>
          <w:sz w:val="28"/>
          <w:szCs w:val="28"/>
        </w:rPr>
      </w:pPr>
      <w:r w:rsidRPr="00B836DB">
        <w:rPr>
          <w:sz w:val="28"/>
          <w:szCs w:val="28"/>
        </w:rPr>
        <w:t>- прайс на приобретение программного продукта 1С: Бухгалтерия;</w:t>
      </w:r>
    </w:p>
    <w:p w14:paraId="2419CA31" w14:textId="77777777" w:rsidR="00B836DB" w:rsidRPr="00B836DB" w:rsidRDefault="00B836DB" w:rsidP="00B836DB">
      <w:pPr>
        <w:tabs>
          <w:tab w:val="left" w:pos="1134"/>
        </w:tabs>
        <w:ind w:firstLine="709"/>
        <w:jc w:val="both"/>
        <w:rPr>
          <w:sz w:val="28"/>
          <w:szCs w:val="28"/>
        </w:rPr>
      </w:pPr>
      <w:r w:rsidRPr="00B836DB">
        <w:rPr>
          <w:sz w:val="28"/>
          <w:szCs w:val="28"/>
        </w:rPr>
        <w:t>- калькулятор стоимости на приобретение программного продукта 1С: Бухгалтерия.</w:t>
      </w:r>
    </w:p>
    <w:p w14:paraId="0C6E717A" w14:textId="77777777" w:rsidR="00B836DB" w:rsidRPr="00B836DB" w:rsidRDefault="00B836DB" w:rsidP="00B836DB">
      <w:pPr>
        <w:tabs>
          <w:tab w:val="left" w:pos="1134"/>
        </w:tabs>
        <w:ind w:firstLine="709"/>
        <w:jc w:val="both"/>
        <w:rPr>
          <w:sz w:val="28"/>
          <w:szCs w:val="28"/>
        </w:rPr>
      </w:pPr>
      <w:r w:rsidRPr="00B836DB">
        <w:rPr>
          <w:sz w:val="28"/>
          <w:szCs w:val="28"/>
        </w:rPr>
        <w:t xml:space="preserve">Специалистом был проведен анализ расходов на списание программного обеспечения. Принято к учету с корректировкой численности следующее программное обеспечение: </w:t>
      </w:r>
    </w:p>
    <w:p w14:paraId="0404073A" w14:textId="77777777" w:rsidR="00B836DB" w:rsidRPr="00B836DB" w:rsidRDefault="00B836DB" w:rsidP="00B836DB">
      <w:pPr>
        <w:tabs>
          <w:tab w:val="left" w:pos="1134"/>
        </w:tabs>
        <w:ind w:firstLine="709"/>
        <w:jc w:val="both"/>
        <w:rPr>
          <w:sz w:val="28"/>
          <w:szCs w:val="28"/>
        </w:rPr>
      </w:pPr>
      <w:r w:rsidRPr="00B836DB">
        <w:rPr>
          <w:sz w:val="28"/>
          <w:szCs w:val="28"/>
        </w:rPr>
        <w:t xml:space="preserve">- Windows 10 Pro 457,09 тыс. руб. (рассчитано исходя из скорректированного количества рабочих мест вместо 215 принято в расчет 179 стоимости обеспечения </w:t>
      </w:r>
      <w:r w:rsidRPr="00B836DB">
        <w:rPr>
          <w:sz w:val="28"/>
          <w:szCs w:val="28"/>
        </w:rPr>
        <w:lastRenderedPageBreak/>
        <w:t>1 места 12684 руб. с разбивкой на 5 лет (179 мест*12684 руб./5 лет) /1000=454,09 тыс. руб.);</w:t>
      </w:r>
    </w:p>
    <w:p w14:paraId="2995EE80" w14:textId="77777777" w:rsidR="00B836DB" w:rsidRPr="00B836DB" w:rsidRDefault="00B836DB" w:rsidP="00B836DB">
      <w:pPr>
        <w:tabs>
          <w:tab w:val="left" w:pos="1134"/>
        </w:tabs>
        <w:ind w:firstLine="709"/>
        <w:jc w:val="both"/>
        <w:rPr>
          <w:sz w:val="28"/>
          <w:szCs w:val="28"/>
        </w:rPr>
      </w:pPr>
      <w:r w:rsidRPr="00B836DB">
        <w:rPr>
          <w:sz w:val="28"/>
          <w:szCs w:val="28"/>
          <w:lang w:val="en-US"/>
        </w:rPr>
        <w:t xml:space="preserve">- Microsoft Office Standart 2019 766,37 </w:t>
      </w:r>
      <w:r w:rsidRPr="00B836DB">
        <w:rPr>
          <w:sz w:val="28"/>
          <w:szCs w:val="28"/>
        </w:rPr>
        <w:t>тыс</w:t>
      </w:r>
      <w:r w:rsidRPr="00B836DB">
        <w:rPr>
          <w:sz w:val="28"/>
          <w:szCs w:val="28"/>
          <w:lang w:val="en-US"/>
        </w:rPr>
        <w:t xml:space="preserve">. </w:t>
      </w:r>
      <w:r w:rsidRPr="00B836DB">
        <w:rPr>
          <w:sz w:val="28"/>
          <w:szCs w:val="28"/>
        </w:rPr>
        <w:t>руб</w:t>
      </w:r>
      <w:r w:rsidRPr="00B836DB">
        <w:rPr>
          <w:sz w:val="28"/>
          <w:szCs w:val="28"/>
          <w:lang w:val="en-US"/>
        </w:rPr>
        <w:t xml:space="preserve">. </w:t>
      </w:r>
      <w:r w:rsidRPr="00B836DB">
        <w:rPr>
          <w:sz w:val="28"/>
          <w:szCs w:val="28"/>
        </w:rPr>
        <w:t>(рассчитано исходя из скорректированного количества рабочих мест вместо 207 принято в расчет 179 стоимости обеспечения 1 места 21407 руб. с разбивкой на 5 лет (179 мест*21407 руб./5 лет) /1000=766,37 тыс. руб.);</w:t>
      </w:r>
    </w:p>
    <w:p w14:paraId="77EB6157" w14:textId="77777777" w:rsidR="00B836DB" w:rsidRPr="00B836DB" w:rsidRDefault="00B836DB" w:rsidP="00B836DB">
      <w:pPr>
        <w:tabs>
          <w:tab w:val="left" w:pos="1134"/>
        </w:tabs>
        <w:ind w:firstLine="709"/>
        <w:jc w:val="both"/>
        <w:rPr>
          <w:sz w:val="28"/>
          <w:szCs w:val="28"/>
        </w:rPr>
      </w:pPr>
      <w:r w:rsidRPr="00B836DB">
        <w:rPr>
          <w:sz w:val="28"/>
          <w:szCs w:val="28"/>
        </w:rPr>
        <w:t>- Фаматек Radmin 3.5 22,73 тыс. руб. (рассчитано исходя из скорректированного количества рабочих мест вместо 215 принято в расчет 179 стоимости обеспечения 1 места 635 руб. с разбивкой на 5 лет (179 мест*635 руб./5 лет) /1000=22,73 тыс. руб.);</w:t>
      </w:r>
    </w:p>
    <w:p w14:paraId="1C023354" w14:textId="77777777" w:rsidR="00B836DB" w:rsidRPr="00B836DB" w:rsidRDefault="00B836DB" w:rsidP="00B836DB">
      <w:pPr>
        <w:tabs>
          <w:tab w:val="left" w:pos="1134"/>
        </w:tabs>
        <w:ind w:firstLine="709"/>
        <w:jc w:val="both"/>
        <w:rPr>
          <w:sz w:val="28"/>
          <w:szCs w:val="28"/>
        </w:rPr>
      </w:pPr>
      <w:r w:rsidRPr="00B836DB">
        <w:rPr>
          <w:sz w:val="28"/>
          <w:szCs w:val="28"/>
        </w:rPr>
        <w:t>- Kaspersky Endpoint Security для бизнеса стандартный 265,10 тыс. руб. (рассчитано исходя из скорректированного количества рабочих мест вместо 215 принято в расчет 179 стоимости обеспечения 1 места 1481 руб. (179 мест*1481 руб.) /1000=265,1 тыс. руб.);</w:t>
      </w:r>
    </w:p>
    <w:p w14:paraId="1B77E693" w14:textId="77777777" w:rsidR="00B836DB" w:rsidRPr="00B836DB" w:rsidRDefault="00B836DB" w:rsidP="00B836DB">
      <w:pPr>
        <w:tabs>
          <w:tab w:val="left" w:pos="1134"/>
        </w:tabs>
        <w:ind w:firstLine="709"/>
        <w:jc w:val="both"/>
        <w:rPr>
          <w:sz w:val="28"/>
          <w:szCs w:val="28"/>
        </w:rPr>
      </w:pPr>
      <w:r w:rsidRPr="00B836DB">
        <w:rPr>
          <w:sz w:val="28"/>
          <w:szCs w:val="28"/>
        </w:rPr>
        <w:t>- GFI Kerio Control 9.2 (безопасность электронной почты) 42,57 тыс. руб. (рассчитано исходя из скорректированного количества рабочих мест вместо 215 принято в расчет 179 стоимости обеспечения 1 места 1189 руб. с разбивкой на 5 лет (179 мест*1189 руб./5 лет) /1000=42,57 тыс. руб.);</w:t>
      </w:r>
    </w:p>
    <w:p w14:paraId="61D54CB3" w14:textId="77777777" w:rsidR="00B836DB" w:rsidRPr="00B836DB" w:rsidRDefault="00B836DB" w:rsidP="00B836DB">
      <w:pPr>
        <w:tabs>
          <w:tab w:val="left" w:pos="1134"/>
        </w:tabs>
        <w:ind w:firstLine="709"/>
        <w:jc w:val="both"/>
        <w:rPr>
          <w:sz w:val="28"/>
          <w:szCs w:val="28"/>
        </w:rPr>
      </w:pPr>
      <w:r w:rsidRPr="00B836DB">
        <w:rPr>
          <w:sz w:val="28"/>
          <w:szCs w:val="28"/>
        </w:rPr>
        <w:t xml:space="preserve">- </w:t>
      </w:r>
      <w:r w:rsidRPr="00B836DB">
        <w:rPr>
          <w:sz w:val="28"/>
          <w:szCs w:val="28"/>
          <w:lang w:val="en-US"/>
        </w:rPr>
        <w:t>Microsoft</w:t>
      </w:r>
      <w:r w:rsidRPr="00B836DB">
        <w:rPr>
          <w:sz w:val="28"/>
          <w:szCs w:val="28"/>
        </w:rPr>
        <w:t xml:space="preserve"> </w:t>
      </w:r>
      <w:r w:rsidRPr="00B836DB">
        <w:rPr>
          <w:sz w:val="28"/>
          <w:szCs w:val="28"/>
          <w:lang w:val="en-US"/>
        </w:rPr>
        <w:t>Office</w:t>
      </w:r>
      <w:r w:rsidRPr="00B836DB">
        <w:rPr>
          <w:sz w:val="28"/>
          <w:szCs w:val="28"/>
        </w:rPr>
        <w:t xml:space="preserve"> </w:t>
      </w:r>
      <w:r w:rsidRPr="00B836DB">
        <w:rPr>
          <w:sz w:val="28"/>
          <w:szCs w:val="28"/>
          <w:lang w:val="en-US"/>
        </w:rPr>
        <w:t>Professional</w:t>
      </w:r>
      <w:r w:rsidRPr="00B836DB">
        <w:rPr>
          <w:sz w:val="28"/>
          <w:szCs w:val="28"/>
        </w:rPr>
        <w:t xml:space="preserve"> </w:t>
      </w:r>
      <w:r w:rsidRPr="00B836DB">
        <w:rPr>
          <w:sz w:val="28"/>
          <w:szCs w:val="28"/>
          <w:lang w:val="en-US"/>
        </w:rPr>
        <w:t>Plus</w:t>
      </w:r>
      <w:r w:rsidRPr="00B836DB">
        <w:rPr>
          <w:sz w:val="28"/>
          <w:szCs w:val="28"/>
        </w:rPr>
        <w:t xml:space="preserve"> 2019 отклонено, так как все рабочие места приняты со стандартным обеспечением;</w:t>
      </w:r>
    </w:p>
    <w:p w14:paraId="4EEC4AD0" w14:textId="77777777" w:rsidR="00B836DB" w:rsidRPr="00B836DB" w:rsidRDefault="00B836DB" w:rsidP="00B836DB">
      <w:pPr>
        <w:tabs>
          <w:tab w:val="left" w:pos="1134"/>
        </w:tabs>
        <w:ind w:firstLine="709"/>
        <w:jc w:val="both"/>
        <w:rPr>
          <w:sz w:val="28"/>
          <w:szCs w:val="28"/>
        </w:rPr>
      </w:pPr>
      <w:r w:rsidRPr="00B836DB">
        <w:rPr>
          <w:sz w:val="28"/>
          <w:szCs w:val="28"/>
        </w:rPr>
        <w:t>- 1C: Бухгалтерия 17,08 тыс. руб. (принято по предложению предприятия 7 рабочих мест со стоимостью 12200 руб. с разбивкой на 5 лет (7 мес.*12200 руб./5 лет)1000=17,08 тыс. руб.);</w:t>
      </w:r>
    </w:p>
    <w:p w14:paraId="59FEFAF5" w14:textId="77777777" w:rsidR="00B836DB" w:rsidRPr="00B836DB" w:rsidRDefault="00B836DB" w:rsidP="00B836DB">
      <w:pPr>
        <w:tabs>
          <w:tab w:val="left" w:pos="1134"/>
        </w:tabs>
        <w:ind w:firstLine="709"/>
        <w:jc w:val="both"/>
        <w:rPr>
          <w:sz w:val="28"/>
          <w:szCs w:val="28"/>
        </w:rPr>
      </w:pPr>
      <w:r w:rsidRPr="00B836DB">
        <w:rPr>
          <w:sz w:val="28"/>
          <w:szCs w:val="28"/>
        </w:rPr>
        <w:t>-  Vmware vSphere 6 (среда для создания виртуальных машин, 4 ядра) 62,98 тыс. руб. (рассчитано от общей суммы 314,88 тыс. руб. с разбивкой на 5 лет (314,88 тыс. руб./5 лет=62,98 тыс. руб.);</w:t>
      </w:r>
    </w:p>
    <w:p w14:paraId="25EE6A56" w14:textId="77777777" w:rsidR="00B836DB" w:rsidRPr="00B836DB" w:rsidRDefault="00B836DB" w:rsidP="00B836DB">
      <w:pPr>
        <w:tabs>
          <w:tab w:val="left" w:pos="1134"/>
        </w:tabs>
        <w:ind w:firstLine="709"/>
        <w:jc w:val="both"/>
        <w:rPr>
          <w:sz w:val="28"/>
          <w:szCs w:val="28"/>
        </w:rPr>
      </w:pPr>
      <w:r w:rsidRPr="00B836DB">
        <w:rPr>
          <w:sz w:val="28"/>
          <w:szCs w:val="28"/>
        </w:rPr>
        <w:t xml:space="preserve">- Vmware Workstation 15 Pro (для организации доступа к виртуальным машинам удаленных отделений, 20 лицензий) 8,01 тыс. руб. (рассчитано от общей суммы 40,056 тыс. руб. с разбивкой на 5 лет (40,056 тыс. руб./5 лет=8,01 тыс. руб.); </w:t>
      </w:r>
    </w:p>
    <w:p w14:paraId="46723D35" w14:textId="77777777" w:rsidR="00B836DB" w:rsidRPr="00B836DB" w:rsidRDefault="00B836DB" w:rsidP="00B836DB">
      <w:pPr>
        <w:tabs>
          <w:tab w:val="left" w:pos="1134"/>
        </w:tabs>
        <w:ind w:firstLine="709"/>
        <w:jc w:val="both"/>
        <w:rPr>
          <w:sz w:val="28"/>
          <w:szCs w:val="28"/>
        </w:rPr>
      </w:pPr>
      <w:r w:rsidRPr="00B836DB">
        <w:rPr>
          <w:sz w:val="28"/>
          <w:szCs w:val="28"/>
          <w:lang w:val="en-US"/>
        </w:rPr>
        <w:t xml:space="preserve">- Microsoft Windows Server 2019 65,37 </w:t>
      </w:r>
      <w:r w:rsidRPr="00B836DB">
        <w:rPr>
          <w:sz w:val="28"/>
          <w:szCs w:val="28"/>
        </w:rPr>
        <w:t>тыс</w:t>
      </w:r>
      <w:r w:rsidRPr="00B836DB">
        <w:rPr>
          <w:sz w:val="28"/>
          <w:szCs w:val="28"/>
          <w:lang w:val="en-US"/>
        </w:rPr>
        <w:t xml:space="preserve">. </w:t>
      </w:r>
      <w:r w:rsidRPr="00B836DB">
        <w:rPr>
          <w:sz w:val="28"/>
          <w:szCs w:val="28"/>
        </w:rPr>
        <w:t>руб</w:t>
      </w:r>
      <w:r w:rsidRPr="00B836DB">
        <w:rPr>
          <w:sz w:val="28"/>
          <w:szCs w:val="28"/>
          <w:lang w:val="en-US"/>
        </w:rPr>
        <w:t xml:space="preserve">. </w:t>
      </w:r>
      <w:r w:rsidRPr="00B836DB">
        <w:rPr>
          <w:sz w:val="28"/>
          <w:szCs w:val="28"/>
        </w:rPr>
        <w:t>(рассчитано от общей суммы 326,846 тыс. руб. с разбивкой на 5 лет (326,846 тыс. руб./5 лет=65,37 тыс. руб.).</w:t>
      </w:r>
    </w:p>
    <w:p w14:paraId="27A2FD89" w14:textId="77777777" w:rsidR="00B836DB" w:rsidRPr="00B836DB" w:rsidRDefault="00B836DB" w:rsidP="00B836DB">
      <w:pPr>
        <w:tabs>
          <w:tab w:val="left" w:pos="1134"/>
        </w:tabs>
        <w:ind w:firstLine="709"/>
        <w:jc w:val="both"/>
        <w:rPr>
          <w:sz w:val="28"/>
          <w:szCs w:val="28"/>
        </w:rPr>
      </w:pPr>
      <w:r w:rsidRPr="00B836DB">
        <w:rPr>
          <w:sz w:val="28"/>
          <w:szCs w:val="28"/>
        </w:rPr>
        <w:t xml:space="preserve">Расчетные материалы представлены в Приложении № 11. Расходы на списание программного обеспечения на регулируемый период соответствуют следующим значениям: </w:t>
      </w:r>
    </w:p>
    <w:p w14:paraId="32E53E19"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в размере – </w:t>
      </w:r>
      <w:r w:rsidRPr="00B836DB">
        <w:rPr>
          <w:b/>
          <w:i/>
          <w:sz w:val="28"/>
          <w:szCs w:val="28"/>
        </w:rPr>
        <w:t>1704,29</w:t>
      </w:r>
      <w:r w:rsidRPr="00B836DB">
        <w:rPr>
          <w:sz w:val="28"/>
          <w:szCs w:val="28"/>
        </w:rPr>
        <w:t xml:space="preserve"> тыс. руб.;</w:t>
      </w:r>
    </w:p>
    <w:p w14:paraId="1F8C09F2"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½ часть от годового значения в размере – </w:t>
      </w:r>
      <w:r w:rsidRPr="00B836DB">
        <w:rPr>
          <w:b/>
          <w:i/>
          <w:sz w:val="28"/>
          <w:szCs w:val="28"/>
        </w:rPr>
        <w:t>852,15</w:t>
      </w:r>
      <w:r w:rsidRPr="00B836DB">
        <w:rPr>
          <w:sz w:val="28"/>
          <w:szCs w:val="28"/>
        </w:rPr>
        <w:t xml:space="preserve"> тыс. руб.</w:t>
      </w:r>
    </w:p>
    <w:p w14:paraId="5A66399E" w14:textId="77777777" w:rsidR="00B836DB" w:rsidRPr="00B836DB" w:rsidRDefault="00B836DB" w:rsidP="00B836DB">
      <w:pPr>
        <w:tabs>
          <w:tab w:val="left" w:pos="1134"/>
        </w:tabs>
        <w:ind w:firstLine="709"/>
        <w:jc w:val="both"/>
        <w:rPr>
          <w:sz w:val="28"/>
          <w:szCs w:val="28"/>
        </w:rPr>
      </w:pPr>
    </w:p>
    <w:p w14:paraId="1EBD3ECA" w14:textId="77777777" w:rsidR="00B836DB" w:rsidRPr="00B836DB" w:rsidRDefault="00B836DB" w:rsidP="00B836DB">
      <w:pPr>
        <w:tabs>
          <w:tab w:val="left" w:pos="1134"/>
        </w:tabs>
        <w:ind w:firstLine="709"/>
        <w:jc w:val="both"/>
        <w:rPr>
          <w:sz w:val="28"/>
          <w:szCs w:val="28"/>
          <w:u w:val="single"/>
        </w:rPr>
      </w:pPr>
      <w:r w:rsidRPr="00B836DB">
        <w:rPr>
          <w:sz w:val="28"/>
          <w:szCs w:val="28"/>
          <w:u w:val="single"/>
        </w:rPr>
        <w:t>Разработка ПО (программного обеспечения) Бинман</w:t>
      </w:r>
    </w:p>
    <w:p w14:paraId="5D1E7D6F" w14:textId="77777777" w:rsidR="00B836DB" w:rsidRPr="00B836DB" w:rsidRDefault="00B836DB" w:rsidP="00B836DB">
      <w:pPr>
        <w:tabs>
          <w:tab w:val="left" w:pos="1134"/>
        </w:tabs>
        <w:ind w:firstLine="709"/>
        <w:jc w:val="both"/>
        <w:rPr>
          <w:sz w:val="28"/>
          <w:szCs w:val="28"/>
        </w:rPr>
      </w:pPr>
      <w:r w:rsidRPr="00B836DB">
        <w:rPr>
          <w:sz w:val="28"/>
          <w:szCs w:val="28"/>
        </w:rPr>
        <w:t>В качестве обосновывающих документов по расходам разработку программного обеспечения Бинман в материалах тарифного дела организацией представлены:</w:t>
      </w:r>
    </w:p>
    <w:p w14:paraId="75BEF20C" w14:textId="77777777" w:rsidR="00B836DB" w:rsidRPr="00B836DB" w:rsidRDefault="00B836DB" w:rsidP="00B836DB">
      <w:pPr>
        <w:tabs>
          <w:tab w:val="left" w:pos="1134"/>
        </w:tabs>
        <w:ind w:firstLine="709"/>
        <w:jc w:val="both"/>
        <w:rPr>
          <w:sz w:val="28"/>
          <w:szCs w:val="28"/>
        </w:rPr>
      </w:pPr>
      <w:r w:rsidRPr="00B836DB">
        <w:rPr>
          <w:sz w:val="28"/>
          <w:szCs w:val="28"/>
        </w:rPr>
        <w:t>- пояснения по разработке программного обеспечения Бинман;</w:t>
      </w:r>
    </w:p>
    <w:p w14:paraId="3958B7B0" w14:textId="77777777" w:rsidR="00B836DB" w:rsidRPr="00B836DB" w:rsidRDefault="00B836DB" w:rsidP="00B836DB">
      <w:pPr>
        <w:tabs>
          <w:tab w:val="left" w:pos="1134"/>
        </w:tabs>
        <w:ind w:firstLine="709"/>
        <w:jc w:val="both"/>
        <w:rPr>
          <w:sz w:val="28"/>
          <w:szCs w:val="28"/>
        </w:rPr>
      </w:pPr>
      <w:r w:rsidRPr="00B836DB">
        <w:rPr>
          <w:sz w:val="28"/>
          <w:szCs w:val="28"/>
        </w:rPr>
        <w:lastRenderedPageBreak/>
        <w:t>- объединенное коммерческое предложение Комплексной системы начисления и учета сбора платежей за услуги по обращению с твердыми коммунальными отходами «Автоматизация деятельности регионального оператора по обращению с ТКО»;</w:t>
      </w:r>
    </w:p>
    <w:p w14:paraId="1B8BA232" w14:textId="77777777" w:rsidR="00B836DB" w:rsidRPr="00B836DB" w:rsidRDefault="00B836DB" w:rsidP="00B836DB">
      <w:pPr>
        <w:tabs>
          <w:tab w:val="left" w:pos="1134"/>
        </w:tabs>
        <w:ind w:firstLine="709"/>
        <w:jc w:val="both"/>
        <w:rPr>
          <w:sz w:val="28"/>
          <w:szCs w:val="28"/>
        </w:rPr>
      </w:pPr>
      <w:r w:rsidRPr="00B836DB">
        <w:rPr>
          <w:sz w:val="28"/>
          <w:szCs w:val="28"/>
        </w:rPr>
        <w:t>- технико-коммерческое предложение компании ООО НТЦ «МАС»;</w:t>
      </w:r>
    </w:p>
    <w:p w14:paraId="56DA2809" w14:textId="77777777" w:rsidR="00B836DB" w:rsidRPr="00B836DB" w:rsidRDefault="00B836DB" w:rsidP="00B836DB">
      <w:pPr>
        <w:tabs>
          <w:tab w:val="left" w:pos="1134"/>
        </w:tabs>
        <w:ind w:firstLine="709"/>
        <w:jc w:val="both"/>
        <w:rPr>
          <w:sz w:val="28"/>
          <w:szCs w:val="28"/>
        </w:rPr>
      </w:pPr>
      <w:r w:rsidRPr="00B836DB">
        <w:rPr>
          <w:sz w:val="28"/>
          <w:szCs w:val="28"/>
        </w:rPr>
        <w:t>- коммерческое предложение и сметный расчет ООО «Эттон Груп»;</w:t>
      </w:r>
    </w:p>
    <w:p w14:paraId="0A3ED33D" w14:textId="77777777" w:rsidR="00B836DB" w:rsidRPr="00B836DB" w:rsidRDefault="00B836DB" w:rsidP="00B836DB">
      <w:pPr>
        <w:tabs>
          <w:tab w:val="left" w:pos="1134"/>
        </w:tabs>
        <w:ind w:firstLine="709"/>
        <w:jc w:val="both"/>
        <w:rPr>
          <w:sz w:val="28"/>
          <w:szCs w:val="28"/>
        </w:rPr>
      </w:pPr>
      <w:r w:rsidRPr="00B836DB">
        <w:rPr>
          <w:sz w:val="28"/>
          <w:szCs w:val="28"/>
        </w:rPr>
        <w:t>- коммерческое предложение ООО «Большая Тройка»;</w:t>
      </w:r>
    </w:p>
    <w:p w14:paraId="273A8934" w14:textId="77777777" w:rsidR="00B836DB" w:rsidRPr="00B836DB" w:rsidRDefault="00B836DB" w:rsidP="00B836DB">
      <w:pPr>
        <w:tabs>
          <w:tab w:val="left" w:pos="1134"/>
        </w:tabs>
        <w:ind w:firstLine="709"/>
        <w:jc w:val="both"/>
        <w:rPr>
          <w:sz w:val="28"/>
          <w:szCs w:val="28"/>
        </w:rPr>
      </w:pPr>
      <w:r w:rsidRPr="00B836DB">
        <w:rPr>
          <w:sz w:val="28"/>
          <w:szCs w:val="28"/>
        </w:rPr>
        <w:t>- коммерческое предложение ООО Компания «Стек»;</w:t>
      </w:r>
    </w:p>
    <w:p w14:paraId="0BAE52A8" w14:textId="77777777" w:rsidR="00B836DB" w:rsidRPr="00B836DB" w:rsidRDefault="00B836DB" w:rsidP="00B836DB">
      <w:pPr>
        <w:tabs>
          <w:tab w:val="left" w:pos="1134"/>
        </w:tabs>
        <w:ind w:firstLine="709"/>
        <w:jc w:val="both"/>
        <w:rPr>
          <w:sz w:val="28"/>
          <w:szCs w:val="28"/>
        </w:rPr>
      </w:pPr>
      <w:r w:rsidRPr="00B836DB">
        <w:rPr>
          <w:sz w:val="28"/>
          <w:szCs w:val="28"/>
        </w:rPr>
        <w:t>- договор на оказание услуг по разработке и интеграции программного продукта от 01.05.2019 № 01-05-19/01 с ООО «Бинман»;</w:t>
      </w:r>
    </w:p>
    <w:p w14:paraId="39A5A470" w14:textId="77777777" w:rsidR="00B836DB" w:rsidRPr="00B836DB" w:rsidRDefault="00B836DB" w:rsidP="00B836DB">
      <w:pPr>
        <w:tabs>
          <w:tab w:val="left" w:pos="1134"/>
        </w:tabs>
        <w:ind w:firstLine="709"/>
        <w:jc w:val="both"/>
        <w:rPr>
          <w:sz w:val="28"/>
          <w:szCs w:val="28"/>
        </w:rPr>
      </w:pPr>
      <w:r w:rsidRPr="00B836DB">
        <w:rPr>
          <w:sz w:val="28"/>
          <w:szCs w:val="28"/>
        </w:rPr>
        <w:t>- договор на оказание услуг биллинга договоров от 01.07.2019 № 01-07-19/01 с ООО «Бинман»;</w:t>
      </w:r>
    </w:p>
    <w:p w14:paraId="22A23960" w14:textId="77777777" w:rsidR="00B836DB" w:rsidRPr="00B836DB" w:rsidRDefault="00B836DB" w:rsidP="00B836DB">
      <w:pPr>
        <w:tabs>
          <w:tab w:val="left" w:pos="1134"/>
        </w:tabs>
        <w:ind w:firstLine="709"/>
        <w:jc w:val="both"/>
        <w:rPr>
          <w:color w:val="00B0F0"/>
          <w:sz w:val="28"/>
          <w:szCs w:val="28"/>
        </w:rPr>
      </w:pPr>
      <w:r w:rsidRPr="00B836DB">
        <w:rPr>
          <w:sz w:val="28"/>
          <w:szCs w:val="28"/>
        </w:rPr>
        <w:t>- договор на оказание услуг по разработке и интеграции программного продукта от 30.11.2018 № 30-11-18/01.</w:t>
      </w:r>
    </w:p>
    <w:p w14:paraId="447FE5CD" w14:textId="77777777" w:rsidR="00B836DB" w:rsidRPr="00B836DB" w:rsidRDefault="00B836DB" w:rsidP="00B836DB">
      <w:pPr>
        <w:tabs>
          <w:tab w:val="left" w:pos="1134"/>
        </w:tabs>
        <w:ind w:firstLine="709"/>
        <w:jc w:val="both"/>
        <w:rPr>
          <w:sz w:val="28"/>
          <w:szCs w:val="28"/>
        </w:rPr>
      </w:pPr>
      <w:r w:rsidRPr="00B836DB">
        <w:rPr>
          <w:sz w:val="28"/>
          <w:szCs w:val="28"/>
        </w:rPr>
        <w:t xml:space="preserve">Специалистом был проведен анализ расходов на разработку программного обеспечения Бинман. Принято к учету в соответствии с предложением организации, а именно: </w:t>
      </w:r>
    </w:p>
    <w:p w14:paraId="799FBFB6" w14:textId="77777777" w:rsidR="00B836DB" w:rsidRPr="00B836DB" w:rsidRDefault="00B836DB" w:rsidP="00B836DB">
      <w:pPr>
        <w:tabs>
          <w:tab w:val="left" w:pos="1134"/>
        </w:tabs>
        <w:ind w:firstLine="709"/>
        <w:jc w:val="both"/>
        <w:rPr>
          <w:sz w:val="28"/>
          <w:szCs w:val="28"/>
        </w:rPr>
      </w:pPr>
      <w:r w:rsidRPr="00B836DB">
        <w:rPr>
          <w:sz w:val="28"/>
          <w:szCs w:val="28"/>
        </w:rPr>
        <w:t>- предоставление доступа к системе биллинга Binman 900 тыс. руб. (150 тыс. руб. / мес. * 12 мес. = 1800 тыс. руб. Договор № 01-07-19/01 от 01.07.2019 предоставление доступа системе биллинга);</w:t>
      </w:r>
    </w:p>
    <w:p w14:paraId="008AABF2" w14:textId="77777777" w:rsidR="00B836DB" w:rsidRPr="00B836DB" w:rsidRDefault="00B836DB" w:rsidP="00B836DB">
      <w:pPr>
        <w:tabs>
          <w:tab w:val="left" w:pos="1134"/>
        </w:tabs>
        <w:ind w:firstLine="709"/>
        <w:jc w:val="both"/>
        <w:rPr>
          <w:sz w:val="28"/>
          <w:szCs w:val="28"/>
        </w:rPr>
      </w:pPr>
      <w:r w:rsidRPr="00B836DB">
        <w:rPr>
          <w:sz w:val="28"/>
          <w:szCs w:val="28"/>
        </w:rPr>
        <w:t>- разработка программного обеспечения системы биллинга Binman 850 тыс. руб. (8500 тыс. руб. / 5 лет = 1700 тыс. руб. Договор №01-05-19/01 от 01.05.2019);</w:t>
      </w:r>
    </w:p>
    <w:p w14:paraId="62F31C15" w14:textId="77777777" w:rsidR="00B836DB" w:rsidRPr="00B836DB" w:rsidRDefault="00B836DB" w:rsidP="00B836DB">
      <w:pPr>
        <w:tabs>
          <w:tab w:val="left" w:pos="1134"/>
        </w:tabs>
        <w:ind w:firstLine="709"/>
        <w:jc w:val="both"/>
        <w:rPr>
          <w:sz w:val="28"/>
          <w:szCs w:val="28"/>
        </w:rPr>
      </w:pPr>
      <w:r w:rsidRPr="00B836DB">
        <w:rPr>
          <w:sz w:val="28"/>
          <w:szCs w:val="28"/>
        </w:rPr>
        <w:t>- разработка программного обеспечения системы биллинга Binman 150,00 тыс. руб. (1500 тыс. руб. / 5 лет = 300 тыс. руб. Договор №30-11-1801 от 30.11.2018).</w:t>
      </w:r>
    </w:p>
    <w:p w14:paraId="2389422D" w14:textId="77777777" w:rsidR="00B836DB" w:rsidRPr="00B836DB" w:rsidRDefault="00B836DB" w:rsidP="00B836DB">
      <w:pPr>
        <w:tabs>
          <w:tab w:val="left" w:pos="1134"/>
        </w:tabs>
        <w:ind w:firstLine="709"/>
        <w:jc w:val="both"/>
        <w:rPr>
          <w:sz w:val="28"/>
          <w:szCs w:val="28"/>
        </w:rPr>
      </w:pPr>
      <w:r w:rsidRPr="00B836DB">
        <w:rPr>
          <w:sz w:val="28"/>
          <w:szCs w:val="28"/>
        </w:rPr>
        <w:t xml:space="preserve">Расходы на разработку программного обеспечения биллинга на регулируемый период соответствуют следующим значениям: </w:t>
      </w:r>
    </w:p>
    <w:p w14:paraId="63BC708B"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в размере – </w:t>
      </w:r>
      <w:r w:rsidRPr="00B836DB">
        <w:rPr>
          <w:b/>
          <w:i/>
          <w:sz w:val="28"/>
          <w:szCs w:val="28"/>
        </w:rPr>
        <w:t>3800,00</w:t>
      </w:r>
      <w:r w:rsidRPr="00B836DB">
        <w:rPr>
          <w:sz w:val="28"/>
          <w:szCs w:val="28"/>
        </w:rPr>
        <w:t xml:space="preserve"> тыс. руб.;</w:t>
      </w:r>
    </w:p>
    <w:p w14:paraId="4F36672D"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½ часть от годового значения в размере – </w:t>
      </w:r>
      <w:r w:rsidRPr="00B836DB">
        <w:rPr>
          <w:b/>
          <w:i/>
          <w:sz w:val="28"/>
          <w:szCs w:val="28"/>
        </w:rPr>
        <w:t>1900,00</w:t>
      </w:r>
      <w:r w:rsidRPr="00B836DB">
        <w:rPr>
          <w:sz w:val="28"/>
          <w:szCs w:val="28"/>
        </w:rPr>
        <w:t xml:space="preserve"> тыс. руб.</w:t>
      </w:r>
    </w:p>
    <w:p w14:paraId="75210BA7" w14:textId="77777777" w:rsidR="00B836DB" w:rsidRPr="00B836DB" w:rsidRDefault="00B836DB" w:rsidP="00B836DB">
      <w:pPr>
        <w:tabs>
          <w:tab w:val="left" w:pos="1134"/>
        </w:tabs>
        <w:ind w:firstLine="709"/>
        <w:jc w:val="both"/>
        <w:rPr>
          <w:color w:val="00B0F0"/>
          <w:sz w:val="28"/>
          <w:szCs w:val="28"/>
        </w:rPr>
      </w:pPr>
    </w:p>
    <w:p w14:paraId="0FC8EB80" w14:textId="77777777" w:rsidR="00B836DB" w:rsidRPr="00B836DB" w:rsidRDefault="00B836DB" w:rsidP="00B836DB">
      <w:pPr>
        <w:tabs>
          <w:tab w:val="left" w:pos="1134"/>
        </w:tabs>
        <w:ind w:firstLine="709"/>
        <w:jc w:val="both"/>
        <w:rPr>
          <w:sz w:val="28"/>
          <w:szCs w:val="28"/>
          <w:u w:val="single"/>
        </w:rPr>
      </w:pPr>
      <w:r w:rsidRPr="00B836DB">
        <w:rPr>
          <w:sz w:val="28"/>
          <w:szCs w:val="28"/>
          <w:u w:val="single"/>
        </w:rPr>
        <w:t>Обслуживание автомобилей ТО</w:t>
      </w:r>
    </w:p>
    <w:p w14:paraId="29FF3B48" w14:textId="77777777" w:rsidR="00B836DB" w:rsidRPr="00B836DB" w:rsidRDefault="00B836DB" w:rsidP="00B836DB">
      <w:pPr>
        <w:tabs>
          <w:tab w:val="left" w:pos="1134"/>
        </w:tabs>
        <w:ind w:firstLine="709"/>
        <w:jc w:val="both"/>
        <w:rPr>
          <w:sz w:val="28"/>
          <w:szCs w:val="28"/>
        </w:rPr>
      </w:pPr>
      <w:r w:rsidRPr="00B836DB">
        <w:rPr>
          <w:sz w:val="28"/>
          <w:szCs w:val="28"/>
        </w:rPr>
        <w:t>В качестве обосновывающих документов по расходам на техническое обслуживание автомобилей в материалах тарифного дела организацией представлены:</w:t>
      </w:r>
    </w:p>
    <w:p w14:paraId="3F921252" w14:textId="77777777" w:rsidR="00B836DB" w:rsidRPr="00B836DB" w:rsidRDefault="00B836DB" w:rsidP="00B836DB">
      <w:pPr>
        <w:tabs>
          <w:tab w:val="left" w:pos="1134"/>
        </w:tabs>
        <w:ind w:firstLine="709"/>
        <w:jc w:val="both"/>
        <w:rPr>
          <w:sz w:val="28"/>
          <w:szCs w:val="28"/>
        </w:rPr>
      </w:pPr>
      <w:r w:rsidRPr="00B836DB">
        <w:rPr>
          <w:sz w:val="28"/>
          <w:szCs w:val="28"/>
        </w:rPr>
        <w:t>- расчет затрат на техническое обслуживание легкового транспорта;</w:t>
      </w:r>
    </w:p>
    <w:p w14:paraId="61D5B379" w14:textId="77777777" w:rsidR="00B836DB" w:rsidRPr="00B836DB" w:rsidRDefault="00B836DB" w:rsidP="00B836DB">
      <w:pPr>
        <w:tabs>
          <w:tab w:val="left" w:pos="1134"/>
        </w:tabs>
        <w:ind w:firstLine="709"/>
        <w:jc w:val="both"/>
        <w:rPr>
          <w:sz w:val="28"/>
          <w:szCs w:val="28"/>
        </w:rPr>
      </w:pPr>
      <w:r w:rsidRPr="00B836DB">
        <w:rPr>
          <w:sz w:val="28"/>
          <w:szCs w:val="28"/>
        </w:rPr>
        <w:t>- договор на техническое обслуживание и ремонт автотранспортных средств без даты, без номера с ООО «РЦ Кемерово»;</w:t>
      </w:r>
    </w:p>
    <w:p w14:paraId="5E530112" w14:textId="77777777" w:rsidR="00B836DB" w:rsidRPr="00B836DB" w:rsidRDefault="00B836DB" w:rsidP="00B836DB">
      <w:pPr>
        <w:tabs>
          <w:tab w:val="left" w:pos="1134"/>
        </w:tabs>
        <w:ind w:firstLine="709"/>
        <w:jc w:val="both"/>
        <w:rPr>
          <w:sz w:val="28"/>
          <w:szCs w:val="28"/>
        </w:rPr>
      </w:pPr>
      <w:r w:rsidRPr="00B836DB">
        <w:rPr>
          <w:sz w:val="28"/>
          <w:szCs w:val="28"/>
        </w:rPr>
        <w:t xml:space="preserve">- перечень работ и запасных частей по техническому обслуживанию, рекомендуемый заводом изготовителем для </w:t>
      </w:r>
      <w:r w:rsidRPr="00B836DB">
        <w:rPr>
          <w:sz w:val="28"/>
          <w:szCs w:val="28"/>
          <w:lang w:val="en-US"/>
        </w:rPr>
        <w:t>Toyota</w:t>
      </w:r>
      <w:r w:rsidRPr="00B836DB">
        <w:rPr>
          <w:sz w:val="28"/>
          <w:szCs w:val="28"/>
        </w:rPr>
        <w:t>.</w:t>
      </w:r>
    </w:p>
    <w:p w14:paraId="315D00C2" w14:textId="77777777" w:rsidR="00B836DB" w:rsidRPr="00B836DB" w:rsidRDefault="00B836DB" w:rsidP="00B836DB">
      <w:pPr>
        <w:tabs>
          <w:tab w:val="left" w:pos="1134"/>
        </w:tabs>
        <w:ind w:firstLine="709"/>
        <w:jc w:val="both"/>
        <w:rPr>
          <w:sz w:val="28"/>
          <w:szCs w:val="28"/>
        </w:rPr>
      </w:pPr>
      <w:r w:rsidRPr="00B836DB">
        <w:rPr>
          <w:sz w:val="28"/>
          <w:szCs w:val="28"/>
        </w:rPr>
        <w:t xml:space="preserve">Специалистом был проведен анализ расходов на техническое обслуживание автомобилей. Расходы рассчитаны от пробега автомобилей и стоимости технического обслуживания без учета дополнительных работ по техническому обслуживанию, обусловленных особыми условиями эксплуатации. Расчетные </w:t>
      </w:r>
      <w:r w:rsidRPr="00B836DB">
        <w:rPr>
          <w:sz w:val="28"/>
          <w:szCs w:val="28"/>
        </w:rPr>
        <w:lastRenderedPageBreak/>
        <w:t xml:space="preserve">материалы представлены в Приложении № 12. Расходы, принятые к учету на регулируемый период, соответствуют следующим значениям: </w:t>
      </w:r>
    </w:p>
    <w:p w14:paraId="57F2D78F"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в размере – </w:t>
      </w:r>
      <w:r w:rsidRPr="00B836DB">
        <w:rPr>
          <w:b/>
          <w:i/>
          <w:sz w:val="28"/>
          <w:szCs w:val="28"/>
        </w:rPr>
        <w:t>457,49</w:t>
      </w:r>
      <w:r w:rsidRPr="00B836DB">
        <w:rPr>
          <w:sz w:val="28"/>
          <w:szCs w:val="28"/>
        </w:rPr>
        <w:t xml:space="preserve"> тыс. руб.;</w:t>
      </w:r>
    </w:p>
    <w:p w14:paraId="1A4474EC"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½ часть от годового значения в размере – </w:t>
      </w:r>
      <w:r w:rsidRPr="00B836DB">
        <w:rPr>
          <w:b/>
          <w:i/>
          <w:sz w:val="28"/>
          <w:szCs w:val="28"/>
        </w:rPr>
        <w:t>228,75</w:t>
      </w:r>
      <w:r w:rsidRPr="00B836DB">
        <w:rPr>
          <w:sz w:val="28"/>
          <w:szCs w:val="28"/>
        </w:rPr>
        <w:t xml:space="preserve"> тыс. руб.</w:t>
      </w:r>
    </w:p>
    <w:p w14:paraId="4F4651C2" w14:textId="77777777" w:rsidR="00B836DB" w:rsidRPr="00B836DB" w:rsidRDefault="00B836DB" w:rsidP="00B836DB">
      <w:pPr>
        <w:tabs>
          <w:tab w:val="left" w:pos="1134"/>
        </w:tabs>
        <w:ind w:firstLine="709"/>
        <w:jc w:val="both"/>
        <w:rPr>
          <w:sz w:val="28"/>
          <w:szCs w:val="28"/>
        </w:rPr>
      </w:pPr>
    </w:p>
    <w:p w14:paraId="57BB5904" w14:textId="77777777" w:rsidR="00B836DB" w:rsidRPr="00B836DB" w:rsidRDefault="00B836DB" w:rsidP="00B836DB">
      <w:pPr>
        <w:tabs>
          <w:tab w:val="left" w:pos="1134"/>
        </w:tabs>
        <w:ind w:firstLine="709"/>
        <w:jc w:val="both"/>
        <w:rPr>
          <w:sz w:val="28"/>
          <w:szCs w:val="28"/>
          <w:u w:val="single"/>
        </w:rPr>
      </w:pPr>
      <w:r w:rsidRPr="00B836DB">
        <w:rPr>
          <w:sz w:val="28"/>
          <w:szCs w:val="28"/>
          <w:u w:val="single"/>
        </w:rPr>
        <w:t xml:space="preserve">Лизинг автомобилей </w:t>
      </w:r>
    </w:p>
    <w:p w14:paraId="4952CA9D" w14:textId="77777777" w:rsidR="00B836DB" w:rsidRPr="00B836DB" w:rsidRDefault="00B836DB" w:rsidP="00B836DB">
      <w:pPr>
        <w:tabs>
          <w:tab w:val="left" w:pos="1134"/>
        </w:tabs>
        <w:ind w:firstLine="709"/>
        <w:jc w:val="both"/>
        <w:rPr>
          <w:sz w:val="28"/>
          <w:szCs w:val="28"/>
        </w:rPr>
      </w:pPr>
      <w:r w:rsidRPr="00B836DB">
        <w:rPr>
          <w:sz w:val="28"/>
          <w:szCs w:val="28"/>
        </w:rPr>
        <w:t>В качестве обосновывающих документов по расходам на лизинг автомобилей в материалах тарифного дела организацией представлены:</w:t>
      </w:r>
    </w:p>
    <w:p w14:paraId="0833D2EA" w14:textId="77777777" w:rsidR="00B836DB" w:rsidRPr="00B836DB" w:rsidRDefault="00B836DB" w:rsidP="00B836DB">
      <w:pPr>
        <w:tabs>
          <w:tab w:val="left" w:pos="1134"/>
        </w:tabs>
        <w:ind w:firstLine="709"/>
        <w:jc w:val="both"/>
        <w:rPr>
          <w:sz w:val="28"/>
          <w:szCs w:val="28"/>
        </w:rPr>
      </w:pPr>
      <w:r w:rsidRPr="00B836DB">
        <w:rPr>
          <w:sz w:val="28"/>
          <w:szCs w:val="28"/>
        </w:rPr>
        <w:t>- конкурентный лист на приобретение автомобилей в лизинг;</w:t>
      </w:r>
    </w:p>
    <w:p w14:paraId="472F015F" w14:textId="77777777" w:rsidR="00B836DB" w:rsidRPr="00B836DB" w:rsidRDefault="00B836DB" w:rsidP="00B836DB">
      <w:pPr>
        <w:tabs>
          <w:tab w:val="left" w:pos="1134"/>
        </w:tabs>
        <w:ind w:firstLine="709"/>
        <w:jc w:val="both"/>
        <w:rPr>
          <w:sz w:val="28"/>
          <w:szCs w:val="28"/>
        </w:rPr>
      </w:pPr>
      <w:r w:rsidRPr="00B836DB">
        <w:rPr>
          <w:sz w:val="28"/>
          <w:szCs w:val="28"/>
        </w:rPr>
        <w:t>- коммерческое предложение «ТаймЛизинг»;</w:t>
      </w:r>
    </w:p>
    <w:p w14:paraId="71547359" w14:textId="77777777" w:rsidR="00B836DB" w:rsidRPr="00B836DB" w:rsidRDefault="00B836DB" w:rsidP="00B836DB">
      <w:pPr>
        <w:tabs>
          <w:tab w:val="left" w:pos="1134"/>
        </w:tabs>
        <w:ind w:firstLine="709"/>
        <w:jc w:val="both"/>
        <w:rPr>
          <w:sz w:val="28"/>
          <w:szCs w:val="28"/>
        </w:rPr>
      </w:pPr>
      <w:r w:rsidRPr="00B836DB">
        <w:rPr>
          <w:sz w:val="28"/>
          <w:szCs w:val="28"/>
        </w:rPr>
        <w:t>- коммерческое предложение «УралЛизинг»;</w:t>
      </w:r>
    </w:p>
    <w:p w14:paraId="4FDA155E" w14:textId="77777777" w:rsidR="00B836DB" w:rsidRPr="00B836DB" w:rsidRDefault="00B836DB" w:rsidP="00B836DB">
      <w:pPr>
        <w:tabs>
          <w:tab w:val="left" w:pos="1134"/>
        </w:tabs>
        <w:ind w:firstLine="709"/>
        <w:jc w:val="both"/>
        <w:rPr>
          <w:sz w:val="28"/>
          <w:szCs w:val="28"/>
        </w:rPr>
      </w:pPr>
      <w:r w:rsidRPr="00B836DB">
        <w:rPr>
          <w:sz w:val="28"/>
          <w:szCs w:val="28"/>
        </w:rPr>
        <w:t xml:space="preserve">- договор лизинга от 26.04.2019 № 14-19/Л-К на приобретение автомобиля </w:t>
      </w:r>
      <w:r w:rsidRPr="00B836DB">
        <w:rPr>
          <w:sz w:val="28"/>
          <w:szCs w:val="28"/>
          <w:lang w:val="en-US"/>
        </w:rPr>
        <w:t>TOYOTA</w:t>
      </w:r>
      <w:r w:rsidRPr="00B836DB">
        <w:rPr>
          <w:sz w:val="28"/>
          <w:szCs w:val="28"/>
        </w:rPr>
        <w:t xml:space="preserve"> </w:t>
      </w:r>
      <w:r w:rsidRPr="00B836DB">
        <w:rPr>
          <w:sz w:val="28"/>
          <w:szCs w:val="28"/>
          <w:lang w:val="en-US"/>
        </w:rPr>
        <w:t>CAMRY</w:t>
      </w:r>
      <w:r w:rsidRPr="00B836DB">
        <w:rPr>
          <w:sz w:val="28"/>
          <w:szCs w:val="28"/>
        </w:rPr>
        <w:t xml:space="preserve"> 3 шт., автомобиля </w:t>
      </w:r>
      <w:r w:rsidRPr="00B836DB">
        <w:rPr>
          <w:sz w:val="28"/>
          <w:szCs w:val="28"/>
          <w:lang w:val="en-US"/>
        </w:rPr>
        <w:t>RENAULT</w:t>
      </w:r>
      <w:r w:rsidRPr="00B836DB">
        <w:rPr>
          <w:sz w:val="28"/>
          <w:szCs w:val="28"/>
        </w:rPr>
        <w:t xml:space="preserve"> </w:t>
      </w:r>
      <w:r w:rsidRPr="00B836DB">
        <w:rPr>
          <w:sz w:val="28"/>
          <w:szCs w:val="28"/>
          <w:lang w:val="en-US"/>
        </w:rPr>
        <w:t>DUSTER</w:t>
      </w:r>
      <w:r w:rsidRPr="00B836DB">
        <w:rPr>
          <w:sz w:val="28"/>
          <w:szCs w:val="28"/>
        </w:rPr>
        <w:t xml:space="preserve"> 8 шт.</w:t>
      </w:r>
    </w:p>
    <w:p w14:paraId="7C7290AF" w14:textId="77777777" w:rsidR="00B836DB" w:rsidRPr="00B836DB" w:rsidRDefault="00B836DB" w:rsidP="00B836DB">
      <w:pPr>
        <w:tabs>
          <w:tab w:val="left" w:pos="1134"/>
        </w:tabs>
        <w:ind w:firstLine="709"/>
        <w:jc w:val="both"/>
        <w:rPr>
          <w:sz w:val="28"/>
          <w:szCs w:val="28"/>
        </w:rPr>
      </w:pPr>
      <w:r w:rsidRPr="00B836DB">
        <w:rPr>
          <w:sz w:val="28"/>
          <w:szCs w:val="28"/>
        </w:rPr>
        <w:t xml:space="preserve">Регулятором за основу при расчете данной статьи расходов были приняты предложения официальных дилеров на поставку автомобилей </w:t>
      </w:r>
      <w:r w:rsidRPr="00B836DB">
        <w:rPr>
          <w:sz w:val="28"/>
          <w:szCs w:val="28"/>
          <w:lang w:val="en-US"/>
        </w:rPr>
        <w:t>TOYOTA</w:t>
      </w:r>
      <w:r w:rsidRPr="00B836DB">
        <w:rPr>
          <w:sz w:val="28"/>
          <w:szCs w:val="28"/>
        </w:rPr>
        <w:t xml:space="preserve"> </w:t>
      </w:r>
      <w:r w:rsidRPr="00B836DB">
        <w:rPr>
          <w:sz w:val="28"/>
          <w:szCs w:val="28"/>
          <w:lang w:val="en-US"/>
        </w:rPr>
        <w:t>CAMRY</w:t>
      </w:r>
      <w:r w:rsidRPr="00B836DB">
        <w:rPr>
          <w:sz w:val="28"/>
          <w:szCs w:val="28"/>
        </w:rPr>
        <w:t xml:space="preserve"> и </w:t>
      </w:r>
      <w:r w:rsidRPr="00B836DB">
        <w:rPr>
          <w:sz w:val="28"/>
          <w:szCs w:val="28"/>
          <w:lang w:val="en-US"/>
        </w:rPr>
        <w:t>RENAULT</w:t>
      </w:r>
      <w:r w:rsidRPr="00B836DB">
        <w:rPr>
          <w:sz w:val="28"/>
          <w:szCs w:val="28"/>
        </w:rPr>
        <w:t xml:space="preserve"> </w:t>
      </w:r>
      <w:r w:rsidRPr="00B836DB">
        <w:rPr>
          <w:sz w:val="28"/>
          <w:szCs w:val="28"/>
          <w:lang w:val="en-US"/>
        </w:rPr>
        <w:t>DUSTER</w:t>
      </w:r>
      <w:r w:rsidRPr="00B836DB">
        <w:rPr>
          <w:sz w:val="28"/>
          <w:szCs w:val="28"/>
        </w:rPr>
        <w:t xml:space="preserve"> в базовой комплектации со сроком использования 5 лет, в том числе: TOYOTA CAMRY 1573 тыс. руб.*3 шт./5 лет/1,2 без НДС = 786,50 тыс. руб. и RENAULT DUSTER 699 тыс. руб.*8 шт. / 5 лет/1,2 без НДС = 932,00 тыс. руб., на общую сумму 1718,50 тыс. руб.</w:t>
      </w:r>
    </w:p>
    <w:p w14:paraId="52258C19" w14:textId="77777777" w:rsidR="00B836DB" w:rsidRPr="00B836DB" w:rsidRDefault="00B836DB" w:rsidP="00B836DB">
      <w:pPr>
        <w:tabs>
          <w:tab w:val="left" w:pos="1134"/>
        </w:tabs>
        <w:ind w:firstLine="709"/>
        <w:jc w:val="both"/>
        <w:rPr>
          <w:sz w:val="28"/>
          <w:szCs w:val="28"/>
        </w:rPr>
      </w:pPr>
      <w:r w:rsidRPr="00B836DB">
        <w:rPr>
          <w:sz w:val="28"/>
          <w:szCs w:val="28"/>
        </w:rPr>
        <w:t xml:space="preserve">Расходы, принятые к учету на регулируемый период, соответствуют следующим значениям: </w:t>
      </w:r>
    </w:p>
    <w:p w14:paraId="057C851C"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в размере – </w:t>
      </w:r>
      <w:r w:rsidRPr="00B836DB">
        <w:rPr>
          <w:b/>
          <w:i/>
          <w:sz w:val="28"/>
          <w:szCs w:val="28"/>
        </w:rPr>
        <w:t>1718,50</w:t>
      </w:r>
      <w:r w:rsidRPr="00B836DB">
        <w:rPr>
          <w:sz w:val="28"/>
          <w:szCs w:val="28"/>
        </w:rPr>
        <w:t xml:space="preserve"> тыс. руб.;</w:t>
      </w:r>
    </w:p>
    <w:p w14:paraId="150B377A"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½ часть от годового значения в размере – </w:t>
      </w:r>
      <w:r w:rsidRPr="00B836DB">
        <w:rPr>
          <w:b/>
          <w:i/>
          <w:sz w:val="28"/>
          <w:szCs w:val="28"/>
        </w:rPr>
        <w:t>859,25</w:t>
      </w:r>
      <w:r w:rsidRPr="00B836DB">
        <w:rPr>
          <w:sz w:val="28"/>
          <w:szCs w:val="28"/>
        </w:rPr>
        <w:t xml:space="preserve"> тыс. руб.</w:t>
      </w:r>
    </w:p>
    <w:p w14:paraId="6A5BEE8D" w14:textId="77777777" w:rsidR="00B836DB" w:rsidRPr="00B836DB" w:rsidRDefault="00B836DB" w:rsidP="00B836DB">
      <w:pPr>
        <w:tabs>
          <w:tab w:val="left" w:pos="1134"/>
        </w:tabs>
        <w:ind w:firstLine="709"/>
        <w:jc w:val="both"/>
        <w:rPr>
          <w:sz w:val="28"/>
          <w:szCs w:val="28"/>
        </w:rPr>
      </w:pPr>
    </w:p>
    <w:p w14:paraId="63DB9001" w14:textId="77777777" w:rsidR="00B836DB" w:rsidRPr="00B836DB" w:rsidRDefault="00B836DB" w:rsidP="00B836DB">
      <w:pPr>
        <w:tabs>
          <w:tab w:val="left" w:pos="1134"/>
        </w:tabs>
        <w:ind w:firstLine="709"/>
        <w:jc w:val="both"/>
        <w:rPr>
          <w:sz w:val="28"/>
          <w:szCs w:val="28"/>
        </w:rPr>
      </w:pPr>
      <w:r w:rsidRPr="00B836DB">
        <w:rPr>
          <w:sz w:val="28"/>
          <w:szCs w:val="28"/>
        </w:rPr>
        <w:t xml:space="preserve">Общая сумма прочих прямых расходов с учетом произведенных корректировок, принятая к учету на регулируемый период, соответствует следующим значениям: </w:t>
      </w:r>
    </w:p>
    <w:p w14:paraId="79306F12"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в размере – </w:t>
      </w:r>
      <w:r w:rsidRPr="00B836DB">
        <w:rPr>
          <w:b/>
          <w:i/>
          <w:sz w:val="28"/>
          <w:szCs w:val="28"/>
        </w:rPr>
        <w:t>23338,85</w:t>
      </w:r>
      <w:r w:rsidRPr="00B836DB">
        <w:rPr>
          <w:sz w:val="28"/>
          <w:szCs w:val="28"/>
        </w:rPr>
        <w:t xml:space="preserve"> тыс. руб.;</w:t>
      </w:r>
    </w:p>
    <w:p w14:paraId="5221F748"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в размере – </w:t>
      </w:r>
      <w:r w:rsidRPr="00B836DB">
        <w:rPr>
          <w:b/>
          <w:i/>
          <w:sz w:val="28"/>
          <w:szCs w:val="28"/>
        </w:rPr>
        <w:t>11669,43</w:t>
      </w:r>
      <w:r w:rsidRPr="00B836DB">
        <w:rPr>
          <w:sz w:val="28"/>
          <w:szCs w:val="28"/>
        </w:rPr>
        <w:t xml:space="preserve"> тыс. руб.</w:t>
      </w:r>
    </w:p>
    <w:p w14:paraId="7C1854CD" w14:textId="77777777" w:rsidR="00B836DB" w:rsidRPr="00B836DB" w:rsidRDefault="00B836DB" w:rsidP="00B836DB">
      <w:pPr>
        <w:tabs>
          <w:tab w:val="left" w:pos="1134"/>
        </w:tabs>
        <w:ind w:firstLine="709"/>
        <w:jc w:val="both"/>
        <w:rPr>
          <w:color w:val="00B0F0"/>
          <w:sz w:val="28"/>
          <w:szCs w:val="28"/>
        </w:rPr>
      </w:pPr>
    </w:p>
    <w:p w14:paraId="4C7A3FE5" w14:textId="77777777" w:rsidR="00B836DB" w:rsidRPr="00B836DB" w:rsidRDefault="00B836DB" w:rsidP="00B836DB">
      <w:pPr>
        <w:tabs>
          <w:tab w:val="left" w:pos="1134"/>
        </w:tabs>
        <w:jc w:val="center"/>
        <w:rPr>
          <w:b/>
          <w:sz w:val="28"/>
          <w:szCs w:val="28"/>
          <w:u w:val="single"/>
        </w:rPr>
      </w:pPr>
      <w:r w:rsidRPr="00B836DB">
        <w:rPr>
          <w:b/>
          <w:sz w:val="28"/>
          <w:szCs w:val="28"/>
          <w:u w:val="single"/>
        </w:rPr>
        <w:t xml:space="preserve">Прочие расходы </w:t>
      </w:r>
    </w:p>
    <w:p w14:paraId="08F2251D" w14:textId="77777777" w:rsidR="00B836DB" w:rsidRPr="00B836DB" w:rsidRDefault="00B836DB" w:rsidP="00B836DB">
      <w:pPr>
        <w:tabs>
          <w:tab w:val="left" w:pos="1134"/>
        </w:tabs>
        <w:ind w:firstLine="709"/>
        <w:jc w:val="both"/>
        <w:rPr>
          <w:sz w:val="28"/>
          <w:szCs w:val="28"/>
        </w:rPr>
      </w:pPr>
      <w:r w:rsidRPr="00B836DB">
        <w:rPr>
          <w:sz w:val="28"/>
          <w:szCs w:val="28"/>
        </w:rPr>
        <w:t>Статью Прочие расходы организацией предлагается принять первоначально на уровне расходов на прием платежей от абонентов в следующем размере:</w:t>
      </w:r>
    </w:p>
    <w:p w14:paraId="4C8672BF"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в размере – </w:t>
      </w:r>
      <w:r w:rsidRPr="00B836DB">
        <w:rPr>
          <w:b/>
          <w:i/>
          <w:sz w:val="28"/>
          <w:szCs w:val="28"/>
        </w:rPr>
        <w:t>26015,32</w:t>
      </w:r>
      <w:r w:rsidRPr="00B836DB">
        <w:rPr>
          <w:sz w:val="28"/>
          <w:szCs w:val="28"/>
        </w:rPr>
        <w:t xml:space="preserve"> тыс. руб.;</w:t>
      </w:r>
    </w:p>
    <w:p w14:paraId="5CECDF7A"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в размере – </w:t>
      </w:r>
      <w:r w:rsidRPr="00B836DB">
        <w:rPr>
          <w:b/>
          <w:i/>
          <w:sz w:val="28"/>
          <w:szCs w:val="28"/>
        </w:rPr>
        <w:t>13007,66</w:t>
      </w:r>
      <w:r w:rsidRPr="00B836DB">
        <w:rPr>
          <w:sz w:val="28"/>
          <w:szCs w:val="28"/>
        </w:rPr>
        <w:t xml:space="preserve"> тыс. руб.</w:t>
      </w:r>
    </w:p>
    <w:p w14:paraId="06464036" w14:textId="77777777" w:rsidR="00B836DB" w:rsidRPr="00B836DB" w:rsidRDefault="00B836DB" w:rsidP="00B836DB">
      <w:pPr>
        <w:tabs>
          <w:tab w:val="left" w:pos="1134"/>
        </w:tabs>
        <w:ind w:firstLine="709"/>
        <w:jc w:val="both"/>
        <w:rPr>
          <w:sz w:val="28"/>
          <w:szCs w:val="28"/>
        </w:rPr>
      </w:pPr>
      <w:r w:rsidRPr="00B836DB">
        <w:rPr>
          <w:sz w:val="28"/>
          <w:szCs w:val="28"/>
        </w:rPr>
        <w:t>Статью Прочие расходы организацией предлагается принять с уточнениями на уровне расходов на прием платежей от абонентов в следующем размере:</w:t>
      </w:r>
    </w:p>
    <w:p w14:paraId="501A18E1"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в размере – </w:t>
      </w:r>
      <w:r w:rsidRPr="00B836DB">
        <w:rPr>
          <w:b/>
          <w:i/>
          <w:sz w:val="28"/>
          <w:szCs w:val="28"/>
        </w:rPr>
        <w:t>26006,74</w:t>
      </w:r>
      <w:r w:rsidRPr="00B836DB">
        <w:rPr>
          <w:sz w:val="28"/>
          <w:szCs w:val="28"/>
        </w:rPr>
        <w:t xml:space="preserve"> тыс. руб.;</w:t>
      </w:r>
    </w:p>
    <w:p w14:paraId="14395199"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в размере – </w:t>
      </w:r>
      <w:r w:rsidRPr="00B836DB">
        <w:rPr>
          <w:b/>
          <w:i/>
          <w:sz w:val="28"/>
          <w:szCs w:val="28"/>
        </w:rPr>
        <w:t>13003,37</w:t>
      </w:r>
      <w:r w:rsidRPr="00B836DB">
        <w:rPr>
          <w:sz w:val="28"/>
          <w:szCs w:val="28"/>
        </w:rPr>
        <w:t xml:space="preserve"> тыс. руб.</w:t>
      </w:r>
    </w:p>
    <w:p w14:paraId="75FC1699" w14:textId="77777777" w:rsidR="00B836DB" w:rsidRPr="00B836DB" w:rsidRDefault="00B836DB" w:rsidP="00B836DB">
      <w:pPr>
        <w:tabs>
          <w:tab w:val="left" w:pos="1134"/>
        </w:tabs>
        <w:ind w:firstLine="709"/>
        <w:jc w:val="both"/>
        <w:rPr>
          <w:sz w:val="28"/>
          <w:szCs w:val="28"/>
        </w:rPr>
      </w:pPr>
      <w:r w:rsidRPr="00B836DB">
        <w:rPr>
          <w:sz w:val="28"/>
          <w:szCs w:val="28"/>
        </w:rPr>
        <w:t>В качестве обосновывающих документов по расходам на прием платежей в материалах тарифного дела организацией представлены:</w:t>
      </w:r>
    </w:p>
    <w:p w14:paraId="62FBD860" w14:textId="77777777" w:rsidR="00B836DB" w:rsidRPr="00B836DB" w:rsidRDefault="00B836DB" w:rsidP="00B836DB">
      <w:pPr>
        <w:tabs>
          <w:tab w:val="left" w:pos="1134"/>
        </w:tabs>
        <w:ind w:firstLine="709"/>
        <w:jc w:val="both"/>
        <w:rPr>
          <w:sz w:val="28"/>
          <w:szCs w:val="28"/>
        </w:rPr>
      </w:pPr>
      <w:r w:rsidRPr="00B836DB">
        <w:rPr>
          <w:sz w:val="28"/>
          <w:szCs w:val="28"/>
        </w:rPr>
        <w:t>- расчет затрат на прием платежей;</w:t>
      </w:r>
    </w:p>
    <w:p w14:paraId="72A8D12F" w14:textId="77777777" w:rsidR="00B836DB" w:rsidRPr="00B836DB" w:rsidRDefault="00B836DB" w:rsidP="00B836DB">
      <w:pPr>
        <w:tabs>
          <w:tab w:val="left" w:pos="1134"/>
        </w:tabs>
        <w:ind w:firstLine="709"/>
        <w:jc w:val="both"/>
        <w:rPr>
          <w:sz w:val="28"/>
          <w:szCs w:val="28"/>
        </w:rPr>
      </w:pPr>
      <w:r w:rsidRPr="00B836DB">
        <w:rPr>
          <w:sz w:val="28"/>
          <w:szCs w:val="28"/>
        </w:rPr>
        <w:lastRenderedPageBreak/>
        <w:t>- договор об осуществлении деятельности по приему платежей физических лиц от 07.02.2019 № 358-19 с ФГУП «Почта России»;</w:t>
      </w:r>
    </w:p>
    <w:p w14:paraId="516DF102" w14:textId="77777777" w:rsidR="00B836DB" w:rsidRPr="00B836DB" w:rsidRDefault="00B836DB" w:rsidP="00B836DB">
      <w:pPr>
        <w:tabs>
          <w:tab w:val="left" w:pos="1134"/>
        </w:tabs>
        <w:ind w:firstLine="709"/>
        <w:jc w:val="both"/>
        <w:rPr>
          <w:sz w:val="28"/>
          <w:szCs w:val="28"/>
        </w:rPr>
      </w:pPr>
      <w:r w:rsidRPr="00B836DB">
        <w:rPr>
          <w:sz w:val="28"/>
          <w:szCs w:val="28"/>
        </w:rPr>
        <w:t>- соглашение о взаимодействии по приему платежей физических лиц от 07.02.2019 № 358-19.</w:t>
      </w:r>
    </w:p>
    <w:p w14:paraId="01C3BA2A" w14:textId="3944CCB2" w:rsidR="00B836DB" w:rsidRPr="00B836DB" w:rsidRDefault="00B836DB" w:rsidP="00B836DB">
      <w:pPr>
        <w:tabs>
          <w:tab w:val="left" w:pos="1134"/>
        </w:tabs>
        <w:ind w:firstLine="709"/>
        <w:jc w:val="both"/>
        <w:rPr>
          <w:sz w:val="28"/>
          <w:szCs w:val="28"/>
        </w:rPr>
      </w:pPr>
      <w:r w:rsidRPr="00B836DB">
        <w:rPr>
          <w:sz w:val="28"/>
          <w:szCs w:val="28"/>
        </w:rPr>
        <w:t>Регулирующим органом при формировании данной статьи расходов принимаются услуги расчетно-кассовых центров только в части ИЖС,</w:t>
      </w:r>
      <w:r w:rsidRPr="00B836DB">
        <w:rPr>
          <w:i/>
          <w:color w:val="00B0F0"/>
          <w:sz w:val="28"/>
          <w:szCs w:val="28"/>
        </w:rPr>
        <w:t xml:space="preserve"> </w:t>
      </w:r>
      <w:r w:rsidRPr="00B836DB">
        <w:rPr>
          <w:sz w:val="28"/>
          <w:szCs w:val="28"/>
        </w:rPr>
        <w:t xml:space="preserve">на основании среднего значения представленных предложений расчетно-кассовых центров по ИЖС регионального оператора по зоне деятельности «ЮГ» </w:t>
      </w:r>
      <w:r w:rsidR="00613D8F">
        <w:rPr>
          <w:sz w:val="28"/>
          <w:szCs w:val="28"/>
        </w:rPr>
        <w:br/>
      </w:r>
      <w:r w:rsidRPr="00B836DB">
        <w:rPr>
          <w:sz w:val="28"/>
          <w:szCs w:val="28"/>
        </w:rPr>
        <w:t>ООО «Экологические технологии» в размере 3%. Рассчитано исходя из плановой выручки в доле, приходящейся на ИЖС, и стоимостью услуг агентского вознаграждения 3%.</w:t>
      </w:r>
    </w:p>
    <w:p w14:paraId="4CC987F7" w14:textId="77777777" w:rsidR="00B836DB" w:rsidRPr="00B836DB" w:rsidRDefault="00B836DB" w:rsidP="00B836DB">
      <w:pPr>
        <w:tabs>
          <w:tab w:val="left" w:pos="1134"/>
        </w:tabs>
        <w:ind w:firstLine="709"/>
        <w:jc w:val="both"/>
        <w:rPr>
          <w:sz w:val="28"/>
          <w:szCs w:val="28"/>
        </w:rPr>
      </w:pPr>
      <w:r w:rsidRPr="00B836DB">
        <w:rPr>
          <w:sz w:val="28"/>
          <w:szCs w:val="28"/>
        </w:rPr>
        <w:t xml:space="preserve">Расходы, принятые к учету на регулируемый период, соответствуют следующим значениям: </w:t>
      </w:r>
    </w:p>
    <w:p w14:paraId="6A71FD1A"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в размере – </w:t>
      </w:r>
      <w:r w:rsidRPr="00B836DB">
        <w:rPr>
          <w:b/>
          <w:i/>
          <w:sz w:val="28"/>
          <w:szCs w:val="28"/>
        </w:rPr>
        <w:t>7525,81</w:t>
      </w:r>
      <w:r w:rsidRPr="00B836DB">
        <w:rPr>
          <w:sz w:val="28"/>
          <w:szCs w:val="28"/>
        </w:rPr>
        <w:t xml:space="preserve"> тыс. руб.;</w:t>
      </w:r>
    </w:p>
    <w:p w14:paraId="3207AE48"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½ часть от годового значения в размере – </w:t>
      </w:r>
      <w:r w:rsidRPr="00B836DB">
        <w:rPr>
          <w:b/>
          <w:i/>
          <w:sz w:val="28"/>
          <w:szCs w:val="28"/>
        </w:rPr>
        <w:t>3762,90</w:t>
      </w:r>
      <w:r w:rsidRPr="00B836DB">
        <w:rPr>
          <w:sz w:val="28"/>
          <w:szCs w:val="28"/>
        </w:rPr>
        <w:t xml:space="preserve"> тыс. руб.</w:t>
      </w:r>
    </w:p>
    <w:p w14:paraId="6BB5BFD8" w14:textId="77777777" w:rsidR="00B836DB" w:rsidRPr="00B836DB" w:rsidRDefault="00B836DB" w:rsidP="00B836DB">
      <w:pPr>
        <w:tabs>
          <w:tab w:val="left" w:pos="1134"/>
        </w:tabs>
        <w:ind w:firstLine="709"/>
        <w:jc w:val="both"/>
        <w:rPr>
          <w:sz w:val="28"/>
          <w:szCs w:val="28"/>
        </w:rPr>
      </w:pPr>
    </w:p>
    <w:p w14:paraId="368DAA72" w14:textId="77777777" w:rsidR="00B836DB" w:rsidRPr="00B836DB" w:rsidRDefault="00B836DB" w:rsidP="00B836DB">
      <w:pPr>
        <w:tabs>
          <w:tab w:val="left" w:pos="1134"/>
        </w:tabs>
        <w:jc w:val="center"/>
        <w:rPr>
          <w:b/>
          <w:sz w:val="28"/>
          <w:szCs w:val="28"/>
          <w:u w:val="single"/>
        </w:rPr>
      </w:pPr>
      <w:r w:rsidRPr="00B836DB">
        <w:rPr>
          <w:sz w:val="28"/>
          <w:szCs w:val="28"/>
        </w:rPr>
        <w:t xml:space="preserve"> </w:t>
      </w:r>
      <w:r w:rsidRPr="00B836DB">
        <w:rPr>
          <w:b/>
          <w:sz w:val="28"/>
          <w:szCs w:val="28"/>
          <w:u w:val="single"/>
        </w:rPr>
        <w:t>«Сбытовые расходы регионального оператора»</w:t>
      </w:r>
    </w:p>
    <w:p w14:paraId="73D09D52" w14:textId="77777777" w:rsidR="00B836DB" w:rsidRPr="00B836DB" w:rsidRDefault="00B836DB" w:rsidP="00B836DB">
      <w:pPr>
        <w:tabs>
          <w:tab w:val="left" w:pos="1134"/>
        </w:tabs>
        <w:jc w:val="center"/>
        <w:rPr>
          <w:b/>
          <w:sz w:val="10"/>
          <w:szCs w:val="28"/>
          <w:u w:val="single"/>
        </w:rPr>
      </w:pPr>
    </w:p>
    <w:p w14:paraId="25303EB0" w14:textId="77777777" w:rsidR="00B836DB" w:rsidRPr="00B836DB" w:rsidRDefault="00B836DB" w:rsidP="00B836DB">
      <w:pPr>
        <w:tabs>
          <w:tab w:val="left" w:pos="1134"/>
        </w:tabs>
        <w:ind w:firstLine="709"/>
        <w:jc w:val="both"/>
        <w:rPr>
          <w:sz w:val="28"/>
          <w:szCs w:val="28"/>
        </w:rPr>
      </w:pPr>
      <w:r w:rsidRPr="00B836DB">
        <w:rPr>
          <w:sz w:val="28"/>
          <w:szCs w:val="28"/>
        </w:rPr>
        <w:t>Сбытовые расходы регионального оператора организацией не заявлены.</w:t>
      </w:r>
    </w:p>
    <w:p w14:paraId="46E1AEFE" w14:textId="77777777" w:rsidR="00B836DB" w:rsidRPr="00B836DB" w:rsidRDefault="00B836DB" w:rsidP="00B836DB">
      <w:pPr>
        <w:tabs>
          <w:tab w:val="left" w:pos="1134"/>
        </w:tabs>
        <w:ind w:firstLine="709"/>
        <w:jc w:val="both"/>
        <w:rPr>
          <w:sz w:val="28"/>
          <w:szCs w:val="28"/>
        </w:rPr>
      </w:pPr>
      <w:r w:rsidRPr="00B836DB">
        <w:rPr>
          <w:sz w:val="28"/>
          <w:szCs w:val="28"/>
        </w:rPr>
        <w:t xml:space="preserve">Данная статья расходов согласно действующему законодательству, расходы по сомнительным долгам учитываются в размере фактической дебиторской задолженности, но не более 2% необходимой валовой выручки, установленной для регионального оператора на предыдущий период регулирования, за который имеются данные, подтвержденные бухгалтерской и статистической отчетностью. Фактическая дебиторская задолженность по состоянию на момент утверждения единых тарифов на услугу регионального оператора отсутствует, соответственно базы для расчета данной статьи нет. </w:t>
      </w:r>
    </w:p>
    <w:p w14:paraId="5B0323EF" w14:textId="77777777" w:rsidR="00B836DB" w:rsidRPr="00B836DB" w:rsidRDefault="00B836DB" w:rsidP="00B836DB">
      <w:pPr>
        <w:tabs>
          <w:tab w:val="left" w:pos="1134"/>
        </w:tabs>
        <w:ind w:firstLine="709"/>
        <w:jc w:val="both"/>
        <w:rPr>
          <w:sz w:val="28"/>
          <w:szCs w:val="28"/>
          <w:highlight w:val="yellow"/>
        </w:rPr>
      </w:pPr>
    </w:p>
    <w:p w14:paraId="2286639D" w14:textId="77777777" w:rsidR="00B836DB" w:rsidRPr="00B836DB" w:rsidRDefault="00B836DB" w:rsidP="00B836DB">
      <w:pPr>
        <w:jc w:val="center"/>
        <w:rPr>
          <w:b/>
          <w:sz w:val="28"/>
          <w:szCs w:val="28"/>
          <w:u w:val="single"/>
        </w:rPr>
      </w:pPr>
      <w:r w:rsidRPr="00B836DB">
        <w:rPr>
          <w:b/>
          <w:sz w:val="28"/>
          <w:szCs w:val="28"/>
          <w:u w:val="single"/>
          <w:lang w:val="en-US"/>
        </w:rPr>
        <w:t>II</w:t>
      </w:r>
      <w:r w:rsidRPr="00B836DB">
        <w:rPr>
          <w:b/>
          <w:sz w:val="28"/>
          <w:szCs w:val="28"/>
          <w:u w:val="single"/>
        </w:rPr>
        <w:t xml:space="preserve">. Расходы регионального оператора по обезвреживанию, </w:t>
      </w:r>
    </w:p>
    <w:p w14:paraId="18A84512" w14:textId="77777777" w:rsidR="00B836DB" w:rsidRPr="00B836DB" w:rsidRDefault="00B836DB" w:rsidP="00B836DB">
      <w:pPr>
        <w:jc w:val="center"/>
        <w:rPr>
          <w:b/>
          <w:sz w:val="28"/>
          <w:szCs w:val="28"/>
          <w:u w:val="single"/>
        </w:rPr>
      </w:pPr>
      <w:r w:rsidRPr="00B836DB">
        <w:rPr>
          <w:b/>
          <w:sz w:val="28"/>
          <w:szCs w:val="28"/>
          <w:u w:val="single"/>
        </w:rPr>
        <w:t xml:space="preserve">захоронению твердых коммунальных отходов на объектах, </w:t>
      </w:r>
    </w:p>
    <w:p w14:paraId="0A6E7E83" w14:textId="77777777" w:rsidR="00B836DB" w:rsidRPr="00B836DB" w:rsidRDefault="00B836DB" w:rsidP="00B836DB">
      <w:pPr>
        <w:jc w:val="center"/>
        <w:rPr>
          <w:b/>
          <w:sz w:val="28"/>
          <w:szCs w:val="28"/>
          <w:u w:val="single"/>
        </w:rPr>
      </w:pPr>
      <w:r w:rsidRPr="00B836DB">
        <w:rPr>
          <w:b/>
          <w:sz w:val="28"/>
          <w:szCs w:val="28"/>
          <w:u w:val="single"/>
        </w:rPr>
        <w:t>используемых для обращения с твердыми коммунальными отходами</w:t>
      </w:r>
    </w:p>
    <w:p w14:paraId="4BF81931" w14:textId="77777777" w:rsidR="00B836DB" w:rsidRPr="00B836DB" w:rsidRDefault="00B836DB" w:rsidP="00B836DB">
      <w:pPr>
        <w:tabs>
          <w:tab w:val="left" w:pos="1134"/>
        </w:tabs>
        <w:ind w:firstLine="709"/>
        <w:jc w:val="both"/>
        <w:rPr>
          <w:color w:val="00B0F0"/>
          <w:sz w:val="10"/>
          <w:szCs w:val="28"/>
        </w:rPr>
      </w:pPr>
    </w:p>
    <w:p w14:paraId="07EB5016" w14:textId="77777777" w:rsidR="00B836DB" w:rsidRPr="00B836DB" w:rsidRDefault="00B836DB" w:rsidP="00B836DB">
      <w:pPr>
        <w:tabs>
          <w:tab w:val="left" w:pos="1134"/>
        </w:tabs>
        <w:ind w:firstLine="709"/>
        <w:jc w:val="both"/>
        <w:rPr>
          <w:sz w:val="28"/>
          <w:szCs w:val="28"/>
        </w:rPr>
      </w:pPr>
      <w:r w:rsidRPr="00B836DB">
        <w:rPr>
          <w:sz w:val="28"/>
          <w:szCs w:val="28"/>
        </w:rPr>
        <w:t>Организацией заявлены для учета в необходимой валовой выручке расходы по данной статье в сумме:</w:t>
      </w:r>
    </w:p>
    <w:p w14:paraId="696C02F4"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в размере – </w:t>
      </w:r>
      <w:r w:rsidRPr="00B836DB">
        <w:rPr>
          <w:b/>
          <w:i/>
          <w:sz w:val="28"/>
          <w:szCs w:val="28"/>
        </w:rPr>
        <w:t>144094,68</w:t>
      </w:r>
      <w:r w:rsidRPr="00B836DB">
        <w:rPr>
          <w:sz w:val="28"/>
          <w:szCs w:val="28"/>
        </w:rPr>
        <w:t xml:space="preserve"> тыс. руб.;</w:t>
      </w:r>
    </w:p>
    <w:p w14:paraId="6FBA35DC"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в размере – </w:t>
      </w:r>
      <w:r w:rsidRPr="00B836DB">
        <w:rPr>
          <w:b/>
          <w:i/>
          <w:sz w:val="28"/>
          <w:szCs w:val="28"/>
        </w:rPr>
        <w:t>80760,46</w:t>
      </w:r>
      <w:r w:rsidRPr="00B836DB">
        <w:rPr>
          <w:sz w:val="28"/>
          <w:szCs w:val="28"/>
        </w:rPr>
        <w:t xml:space="preserve"> тыс. руб.</w:t>
      </w:r>
    </w:p>
    <w:p w14:paraId="55B1365A" w14:textId="77777777" w:rsidR="00B836DB" w:rsidRPr="00B836DB" w:rsidRDefault="00B836DB" w:rsidP="00B836DB">
      <w:pPr>
        <w:tabs>
          <w:tab w:val="left" w:pos="1134"/>
        </w:tabs>
        <w:ind w:firstLine="709"/>
        <w:jc w:val="both"/>
        <w:rPr>
          <w:sz w:val="28"/>
          <w:szCs w:val="28"/>
        </w:rPr>
      </w:pPr>
      <w:r w:rsidRPr="00B836DB">
        <w:rPr>
          <w:sz w:val="28"/>
          <w:szCs w:val="28"/>
        </w:rPr>
        <w:t xml:space="preserve">В разрезе операторов ТКО по регулируемым тарифам, в том числе: </w:t>
      </w:r>
    </w:p>
    <w:p w14:paraId="0A7EF73C" w14:textId="77777777" w:rsidR="00B836DB" w:rsidRPr="00B836DB" w:rsidRDefault="00B836DB" w:rsidP="00B836DB">
      <w:pPr>
        <w:tabs>
          <w:tab w:val="left" w:pos="1134"/>
        </w:tabs>
        <w:ind w:firstLine="709"/>
        <w:jc w:val="both"/>
        <w:rPr>
          <w:sz w:val="28"/>
          <w:szCs w:val="28"/>
        </w:rPr>
      </w:pPr>
      <w:r w:rsidRPr="00B836DB">
        <w:rPr>
          <w:sz w:val="28"/>
          <w:szCs w:val="28"/>
          <w:u w:val="single"/>
        </w:rPr>
        <w:t>ООО «Эдельвейс М»</w:t>
      </w:r>
      <w:r w:rsidRPr="00B836DB">
        <w:rPr>
          <w:sz w:val="28"/>
          <w:szCs w:val="28"/>
        </w:rPr>
        <w:t xml:space="preserve"> </w:t>
      </w:r>
    </w:p>
    <w:p w14:paraId="43DF78C9"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w:t>
      </w:r>
      <w:r w:rsidRPr="00B836DB">
        <w:rPr>
          <w:b/>
          <w:i/>
          <w:sz w:val="28"/>
          <w:szCs w:val="28"/>
        </w:rPr>
        <w:t>8635,73</w:t>
      </w:r>
      <w:r w:rsidRPr="00B836DB">
        <w:rPr>
          <w:color w:val="00B0F0"/>
          <w:sz w:val="28"/>
          <w:szCs w:val="28"/>
        </w:rPr>
        <w:t xml:space="preserve"> </w:t>
      </w:r>
      <w:r w:rsidRPr="00B836DB">
        <w:rPr>
          <w:sz w:val="28"/>
          <w:szCs w:val="28"/>
        </w:rPr>
        <w:t>тыс. руб. (объем захоронения 34382,00 тонн, тариф покупки в размере 251,17 руб./т);</w:t>
      </w:r>
    </w:p>
    <w:p w14:paraId="6F299580"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w:t>
      </w:r>
      <w:r w:rsidRPr="00B836DB">
        <w:rPr>
          <w:b/>
          <w:i/>
          <w:sz w:val="28"/>
          <w:szCs w:val="28"/>
        </w:rPr>
        <w:t>4324,91</w:t>
      </w:r>
      <w:r w:rsidRPr="00B836DB">
        <w:rPr>
          <w:color w:val="00B0F0"/>
          <w:sz w:val="28"/>
          <w:szCs w:val="28"/>
        </w:rPr>
        <w:t xml:space="preserve"> </w:t>
      </w:r>
      <w:r w:rsidRPr="00B836DB">
        <w:rPr>
          <w:sz w:val="28"/>
          <w:szCs w:val="28"/>
        </w:rPr>
        <w:t>тыс. руб. (объем захоронения 17191,00 тонн, тариф покупки в размере 251,58 руб./т).</w:t>
      </w:r>
    </w:p>
    <w:p w14:paraId="29595194" w14:textId="77777777" w:rsidR="00B836DB" w:rsidRPr="00B836DB" w:rsidRDefault="00B836DB" w:rsidP="00B836DB">
      <w:pPr>
        <w:tabs>
          <w:tab w:val="left" w:pos="1134"/>
        </w:tabs>
        <w:ind w:firstLine="709"/>
        <w:jc w:val="both"/>
        <w:rPr>
          <w:sz w:val="28"/>
          <w:szCs w:val="28"/>
        </w:rPr>
      </w:pPr>
      <w:r w:rsidRPr="00B836DB">
        <w:rPr>
          <w:sz w:val="28"/>
          <w:szCs w:val="28"/>
          <w:u w:val="single"/>
        </w:rPr>
        <w:t>ООО «Полигон»</w:t>
      </w:r>
      <w:r w:rsidRPr="00B836DB">
        <w:rPr>
          <w:sz w:val="28"/>
          <w:szCs w:val="28"/>
        </w:rPr>
        <w:t xml:space="preserve"> </w:t>
      </w:r>
    </w:p>
    <w:p w14:paraId="629B5AD4" w14:textId="77777777" w:rsidR="00B836DB" w:rsidRPr="00B836DB" w:rsidRDefault="00B836DB" w:rsidP="00B836DB">
      <w:pPr>
        <w:tabs>
          <w:tab w:val="left" w:pos="1134"/>
        </w:tabs>
        <w:ind w:firstLine="709"/>
        <w:jc w:val="both"/>
        <w:rPr>
          <w:sz w:val="28"/>
          <w:szCs w:val="28"/>
        </w:rPr>
      </w:pPr>
      <w:r w:rsidRPr="00B836DB">
        <w:rPr>
          <w:sz w:val="28"/>
          <w:szCs w:val="28"/>
        </w:rPr>
        <w:lastRenderedPageBreak/>
        <w:t xml:space="preserve">- на 2019 год </w:t>
      </w:r>
      <w:r w:rsidRPr="00B836DB">
        <w:rPr>
          <w:b/>
          <w:i/>
          <w:sz w:val="28"/>
          <w:szCs w:val="28"/>
        </w:rPr>
        <w:t>3591,29</w:t>
      </w:r>
      <w:r w:rsidRPr="00B836DB">
        <w:rPr>
          <w:sz w:val="28"/>
          <w:szCs w:val="28"/>
        </w:rPr>
        <w:t xml:space="preserve"> тыс. руб. (объем захоронения 9039,00 тонн, тариф покупки в размере 397,31 руб./т);</w:t>
      </w:r>
    </w:p>
    <w:p w14:paraId="7CF85C77"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w:t>
      </w:r>
      <w:r w:rsidRPr="00B836DB">
        <w:rPr>
          <w:b/>
          <w:i/>
          <w:sz w:val="28"/>
          <w:szCs w:val="28"/>
        </w:rPr>
        <w:t>1841,97</w:t>
      </w:r>
      <w:r w:rsidRPr="00B836DB">
        <w:rPr>
          <w:sz w:val="28"/>
          <w:szCs w:val="28"/>
        </w:rPr>
        <w:t xml:space="preserve"> тыс. руб. (объем захоронения 4519,50 тонн, тариф покупки в размере 407,56 руб./т).</w:t>
      </w:r>
    </w:p>
    <w:p w14:paraId="5F003F2F" w14:textId="77777777" w:rsidR="00B836DB" w:rsidRPr="00B836DB" w:rsidRDefault="00B836DB" w:rsidP="00B836DB">
      <w:pPr>
        <w:tabs>
          <w:tab w:val="left" w:pos="1134"/>
        </w:tabs>
        <w:ind w:firstLine="709"/>
        <w:jc w:val="both"/>
        <w:rPr>
          <w:sz w:val="28"/>
          <w:szCs w:val="28"/>
        </w:rPr>
      </w:pPr>
      <w:r w:rsidRPr="00B836DB">
        <w:rPr>
          <w:sz w:val="28"/>
          <w:szCs w:val="28"/>
          <w:u w:val="single"/>
        </w:rPr>
        <w:t>ООО «Сибпром-Сервис»</w:t>
      </w:r>
      <w:r w:rsidRPr="00B836DB">
        <w:rPr>
          <w:sz w:val="28"/>
          <w:szCs w:val="28"/>
        </w:rPr>
        <w:t xml:space="preserve"> </w:t>
      </w:r>
    </w:p>
    <w:p w14:paraId="2784D4F4" w14:textId="77777777" w:rsidR="00B836DB" w:rsidRPr="00B836DB" w:rsidRDefault="00B836DB" w:rsidP="00B836DB">
      <w:pPr>
        <w:tabs>
          <w:tab w:val="left" w:pos="1134"/>
        </w:tabs>
        <w:ind w:firstLine="709"/>
        <w:jc w:val="both"/>
        <w:rPr>
          <w:sz w:val="28"/>
          <w:szCs w:val="28"/>
        </w:rPr>
      </w:pPr>
      <w:r w:rsidRPr="00B836DB">
        <w:rPr>
          <w:sz w:val="28"/>
          <w:szCs w:val="28"/>
        </w:rPr>
        <w:t>- на 2019 год</w:t>
      </w:r>
      <w:r w:rsidRPr="00B836DB">
        <w:rPr>
          <w:color w:val="538135"/>
          <w:sz w:val="28"/>
          <w:szCs w:val="28"/>
        </w:rPr>
        <w:t xml:space="preserve"> </w:t>
      </w:r>
      <w:r w:rsidRPr="00B836DB">
        <w:rPr>
          <w:b/>
          <w:i/>
          <w:sz w:val="28"/>
          <w:szCs w:val="28"/>
        </w:rPr>
        <w:t>4226,70</w:t>
      </w:r>
      <w:r w:rsidRPr="00B836DB">
        <w:rPr>
          <w:sz w:val="28"/>
          <w:szCs w:val="28"/>
        </w:rPr>
        <w:t xml:space="preserve"> тыс. руб. (объем захоронения 14390,00 тонн, тариф покупки в размере 293,72 руб./т);</w:t>
      </w:r>
    </w:p>
    <w:p w14:paraId="2DEA572E"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w:t>
      </w:r>
      <w:r w:rsidRPr="00B836DB">
        <w:rPr>
          <w:b/>
          <w:i/>
          <w:sz w:val="28"/>
          <w:szCs w:val="28"/>
        </w:rPr>
        <w:t>2153,10</w:t>
      </w:r>
      <w:r w:rsidRPr="00B836DB">
        <w:rPr>
          <w:sz w:val="28"/>
          <w:szCs w:val="28"/>
        </w:rPr>
        <w:t xml:space="preserve"> тыс. руб. (объем захоронения 7195,00 тонн, тариф покупки в размере 299,25 руб./т).</w:t>
      </w:r>
    </w:p>
    <w:p w14:paraId="121F3E94" w14:textId="77777777" w:rsidR="00B836DB" w:rsidRPr="00B836DB" w:rsidRDefault="00B836DB" w:rsidP="00B836DB">
      <w:pPr>
        <w:tabs>
          <w:tab w:val="left" w:pos="1134"/>
        </w:tabs>
        <w:ind w:firstLine="709"/>
        <w:jc w:val="both"/>
        <w:rPr>
          <w:sz w:val="28"/>
          <w:szCs w:val="28"/>
        </w:rPr>
      </w:pPr>
      <w:r w:rsidRPr="00B836DB">
        <w:rPr>
          <w:sz w:val="28"/>
          <w:szCs w:val="28"/>
          <w:u w:val="single"/>
        </w:rPr>
        <w:t>МП Анжеро-Судженского городского округа «Коммунальное Спехавтохозяйство»</w:t>
      </w:r>
      <w:r w:rsidRPr="00B836DB">
        <w:rPr>
          <w:sz w:val="28"/>
          <w:szCs w:val="28"/>
        </w:rPr>
        <w:t xml:space="preserve"> </w:t>
      </w:r>
    </w:p>
    <w:p w14:paraId="53B07673"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w:t>
      </w:r>
      <w:r w:rsidRPr="00B836DB">
        <w:rPr>
          <w:b/>
          <w:i/>
          <w:sz w:val="28"/>
          <w:szCs w:val="28"/>
        </w:rPr>
        <w:t>12726,62</w:t>
      </w:r>
      <w:r w:rsidRPr="00B836DB">
        <w:rPr>
          <w:sz w:val="28"/>
          <w:szCs w:val="28"/>
        </w:rPr>
        <w:t xml:space="preserve"> тыс. руб. (объем захоронения 32504,00 тонн, тариф покупки в размере 391,54 руб./т);</w:t>
      </w:r>
    </w:p>
    <w:p w14:paraId="33BD0CF1"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w:t>
      </w:r>
      <w:r w:rsidRPr="00B836DB">
        <w:rPr>
          <w:b/>
          <w:i/>
          <w:sz w:val="28"/>
          <w:szCs w:val="28"/>
        </w:rPr>
        <w:t>6681,03</w:t>
      </w:r>
      <w:r w:rsidRPr="00B836DB">
        <w:rPr>
          <w:sz w:val="28"/>
          <w:szCs w:val="28"/>
        </w:rPr>
        <w:t xml:space="preserve"> тыс. руб. (объем захоронения 16252,00 тонн, тариф покупки в размере 411,09 руб./т).</w:t>
      </w:r>
    </w:p>
    <w:p w14:paraId="76A65A5B" w14:textId="77777777" w:rsidR="00B836DB" w:rsidRPr="00B836DB" w:rsidRDefault="00B836DB" w:rsidP="00B836DB">
      <w:pPr>
        <w:tabs>
          <w:tab w:val="left" w:pos="1134"/>
        </w:tabs>
        <w:ind w:firstLine="709"/>
        <w:jc w:val="both"/>
        <w:rPr>
          <w:sz w:val="28"/>
          <w:szCs w:val="28"/>
        </w:rPr>
      </w:pPr>
      <w:r w:rsidRPr="00B836DB">
        <w:rPr>
          <w:sz w:val="28"/>
          <w:szCs w:val="28"/>
          <w:u w:val="single"/>
        </w:rPr>
        <w:t>ООО «Экотехнологии-42»</w:t>
      </w:r>
      <w:r w:rsidRPr="00B836DB">
        <w:rPr>
          <w:sz w:val="28"/>
          <w:szCs w:val="28"/>
        </w:rPr>
        <w:t xml:space="preserve"> </w:t>
      </w:r>
    </w:p>
    <w:p w14:paraId="66E548F8"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w:t>
      </w:r>
      <w:r w:rsidRPr="00B836DB">
        <w:rPr>
          <w:b/>
          <w:i/>
          <w:sz w:val="28"/>
          <w:szCs w:val="28"/>
        </w:rPr>
        <w:t>12025,71</w:t>
      </w:r>
      <w:r w:rsidRPr="00B836DB">
        <w:rPr>
          <w:sz w:val="28"/>
          <w:szCs w:val="28"/>
        </w:rPr>
        <w:t xml:space="preserve"> тыс. руб. (объем захоронения 30564,00 тонн, тариф покупки в размере 393,46 руб./т);</w:t>
      </w:r>
    </w:p>
    <w:p w14:paraId="052D524D"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w:t>
      </w:r>
      <w:r w:rsidRPr="00B836DB">
        <w:rPr>
          <w:b/>
          <w:i/>
          <w:sz w:val="28"/>
          <w:szCs w:val="28"/>
        </w:rPr>
        <w:t>6012,86</w:t>
      </w:r>
      <w:r w:rsidRPr="00B836DB">
        <w:rPr>
          <w:sz w:val="28"/>
          <w:szCs w:val="28"/>
        </w:rPr>
        <w:t xml:space="preserve"> тыс. руб. (объем захоронения 15282,00 тонн, тариф покупки в размере 393,46 руб./т).</w:t>
      </w:r>
    </w:p>
    <w:p w14:paraId="36BAFF48" w14:textId="77777777" w:rsidR="00B836DB" w:rsidRPr="00B836DB" w:rsidRDefault="00B836DB" w:rsidP="00B836DB">
      <w:pPr>
        <w:tabs>
          <w:tab w:val="left" w:pos="1134"/>
        </w:tabs>
        <w:ind w:firstLine="709"/>
        <w:jc w:val="both"/>
        <w:rPr>
          <w:sz w:val="28"/>
          <w:szCs w:val="28"/>
          <w:u w:val="single"/>
        </w:rPr>
      </w:pPr>
    </w:p>
    <w:p w14:paraId="3EE0468C" w14:textId="77777777" w:rsidR="00B836DB" w:rsidRPr="00B836DB" w:rsidRDefault="00B836DB" w:rsidP="00B836DB">
      <w:pPr>
        <w:tabs>
          <w:tab w:val="left" w:pos="1134"/>
        </w:tabs>
        <w:ind w:firstLine="709"/>
        <w:jc w:val="both"/>
        <w:rPr>
          <w:sz w:val="28"/>
          <w:szCs w:val="28"/>
        </w:rPr>
      </w:pPr>
      <w:r w:rsidRPr="00B836DB">
        <w:rPr>
          <w:sz w:val="28"/>
          <w:szCs w:val="28"/>
          <w:u w:val="single"/>
        </w:rPr>
        <w:t>ООО «Белсах»</w:t>
      </w:r>
      <w:r w:rsidRPr="00B836DB">
        <w:rPr>
          <w:sz w:val="28"/>
          <w:szCs w:val="28"/>
        </w:rPr>
        <w:t xml:space="preserve"> </w:t>
      </w:r>
    </w:p>
    <w:p w14:paraId="3CFF3716"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w:t>
      </w:r>
      <w:r w:rsidRPr="00B836DB">
        <w:rPr>
          <w:b/>
          <w:i/>
          <w:sz w:val="28"/>
          <w:szCs w:val="28"/>
        </w:rPr>
        <w:t>15258,49</w:t>
      </w:r>
      <w:r w:rsidRPr="00B836DB">
        <w:rPr>
          <w:sz w:val="28"/>
          <w:szCs w:val="28"/>
        </w:rPr>
        <w:t xml:space="preserve"> тыс. руб. (объем захоронения 61638,00 тонн, тариф покупки в размере 247,55 руб./т);</w:t>
      </w:r>
    </w:p>
    <w:p w14:paraId="25F112BF"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w:t>
      </w:r>
      <w:r w:rsidRPr="00B836DB">
        <w:rPr>
          <w:b/>
          <w:i/>
          <w:sz w:val="28"/>
          <w:szCs w:val="28"/>
        </w:rPr>
        <w:t>7629,24</w:t>
      </w:r>
      <w:r w:rsidRPr="00B836DB">
        <w:rPr>
          <w:sz w:val="28"/>
          <w:szCs w:val="28"/>
        </w:rPr>
        <w:t xml:space="preserve"> тыс. руб. (объем захоронения 30819,00 тонн, тариф покупки в размере 247,55 руб./т).</w:t>
      </w:r>
    </w:p>
    <w:p w14:paraId="2C68F55E" w14:textId="77777777" w:rsidR="00B836DB" w:rsidRPr="00B836DB" w:rsidRDefault="00B836DB" w:rsidP="00B836DB">
      <w:pPr>
        <w:tabs>
          <w:tab w:val="left" w:pos="1134"/>
        </w:tabs>
        <w:ind w:firstLine="709"/>
        <w:jc w:val="both"/>
        <w:rPr>
          <w:sz w:val="28"/>
          <w:szCs w:val="28"/>
        </w:rPr>
      </w:pPr>
      <w:r w:rsidRPr="00B836DB">
        <w:rPr>
          <w:sz w:val="28"/>
          <w:szCs w:val="28"/>
          <w:u w:val="single"/>
        </w:rPr>
        <w:t>МУП «Полигон-Сервис»</w:t>
      </w:r>
      <w:r w:rsidRPr="00B836DB">
        <w:rPr>
          <w:sz w:val="28"/>
          <w:szCs w:val="28"/>
        </w:rPr>
        <w:t xml:space="preserve"> </w:t>
      </w:r>
    </w:p>
    <w:p w14:paraId="5199D1AB"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w:t>
      </w:r>
      <w:r w:rsidRPr="00B836DB">
        <w:rPr>
          <w:b/>
          <w:i/>
          <w:sz w:val="28"/>
          <w:szCs w:val="28"/>
        </w:rPr>
        <w:t>4884,64</w:t>
      </w:r>
      <w:r w:rsidRPr="00B836DB">
        <w:rPr>
          <w:sz w:val="28"/>
          <w:szCs w:val="28"/>
        </w:rPr>
        <w:t xml:space="preserve"> тыс. руб. (объем захоронения 16471,00 тонн, тариф покупки в размере 296,56 руб./т);</w:t>
      </w:r>
    </w:p>
    <w:p w14:paraId="150D61A5"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w:t>
      </w:r>
      <w:r w:rsidRPr="00B836DB">
        <w:rPr>
          <w:b/>
          <w:i/>
          <w:sz w:val="28"/>
          <w:szCs w:val="28"/>
        </w:rPr>
        <w:t>2493,87</w:t>
      </w:r>
      <w:r w:rsidRPr="00B836DB">
        <w:rPr>
          <w:sz w:val="28"/>
          <w:szCs w:val="28"/>
        </w:rPr>
        <w:t xml:space="preserve"> тыс. руб. (объем захоронения 8235,50 тонн, тариф покупки в размере 302,82 руб./т).</w:t>
      </w:r>
    </w:p>
    <w:p w14:paraId="3D67A639" w14:textId="77777777" w:rsidR="00B836DB" w:rsidRPr="00B836DB" w:rsidRDefault="00B836DB" w:rsidP="00B836DB">
      <w:pPr>
        <w:tabs>
          <w:tab w:val="left" w:pos="1134"/>
        </w:tabs>
        <w:ind w:firstLine="709"/>
        <w:jc w:val="both"/>
        <w:rPr>
          <w:sz w:val="28"/>
          <w:szCs w:val="28"/>
        </w:rPr>
      </w:pPr>
      <w:r w:rsidRPr="00B836DB">
        <w:rPr>
          <w:sz w:val="28"/>
          <w:szCs w:val="28"/>
          <w:u w:val="single"/>
        </w:rPr>
        <w:t xml:space="preserve"> ООО «Спецавтохозяйство»</w:t>
      </w:r>
      <w:r w:rsidRPr="00B836DB">
        <w:rPr>
          <w:sz w:val="28"/>
          <w:szCs w:val="28"/>
        </w:rPr>
        <w:t xml:space="preserve"> </w:t>
      </w:r>
    </w:p>
    <w:p w14:paraId="4C60A3C9"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w:t>
      </w:r>
      <w:r w:rsidRPr="00B836DB">
        <w:rPr>
          <w:b/>
          <w:i/>
          <w:sz w:val="28"/>
          <w:szCs w:val="28"/>
        </w:rPr>
        <w:t>19631,25</w:t>
      </w:r>
      <w:r w:rsidRPr="00B836DB">
        <w:rPr>
          <w:sz w:val="28"/>
          <w:szCs w:val="28"/>
        </w:rPr>
        <w:t xml:space="preserve"> тыс. руб. (объем захоронения 48803,00 тонн, тариф покупки в размере 402,25 руб./т);</w:t>
      </w:r>
    </w:p>
    <w:p w14:paraId="32783002"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w:t>
      </w:r>
      <w:r w:rsidRPr="00B836DB">
        <w:rPr>
          <w:b/>
          <w:i/>
          <w:sz w:val="28"/>
          <w:szCs w:val="28"/>
        </w:rPr>
        <w:t>10056,59</w:t>
      </w:r>
      <w:r w:rsidRPr="00B836DB">
        <w:rPr>
          <w:sz w:val="28"/>
          <w:szCs w:val="28"/>
        </w:rPr>
        <w:t xml:space="preserve"> тыс. руб. (объем захоронения 24401,50 тонн, тариф покупки в размере 412,13 руб./т).</w:t>
      </w:r>
    </w:p>
    <w:p w14:paraId="47D69C56" w14:textId="77777777" w:rsidR="00B836DB" w:rsidRPr="00B836DB" w:rsidRDefault="00B836DB" w:rsidP="00B836DB">
      <w:pPr>
        <w:tabs>
          <w:tab w:val="left" w:pos="1134"/>
        </w:tabs>
        <w:ind w:firstLine="709"/>
        <w:jc w:val="both"/>
        <w:rPr>
          <w:color w:val="00B050"/>
          <w:sz w:val="28"/>
          <w:szCs w:val="28"/>
          <w:u w:val="single"/>
        </w:rPr>
      </w:pPr>
      <w:r w:rsidRPr="00B836DB">
        <w:rPr>
          <w:sz w:val="28"/>
          <w:szCs w:val="28"/>
          <w:u w:val="single"/>
        </w:rPr>
        <w:t>МП г. Кемерово «Спецавтохозяйство» (г. Кемерово)</w:t>
      </w:r>
      <w:r w:rsidRPr="00B836DB">
        <w:rPr>
          <w:color w:val="00B050"/>
          <w:sz w:val="28"/>
          <w:szCs w:val="28"/>
          <w:u w:val="single"/>
        </w:rPr>
        <w:t xml:space="preserve"> </w:t>
      </w:r>
    </w:p>
    <w:p w14:paraId="0F386065"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w:t>
      </w:r>
      <w:r w:rsidRPr="00B836DB">
        <w:rPr>
          <w:b/>
          <w:i/>
          <w:sz w:val="28"/>
          <w:szCs w:val="28"/>
        </w:rPr>
        <w:t>63114,25</w:t>
      </w:r>
      <w:r w:rsidRPr="00B836DB">
        <w:rPr>
          <w:sz w:val="28"/>
          <w:szCs w:val="28"/>
        </w:rPr>
        <w:t xml:space="preserve"> тыс. руб. (объем захоронения 212081,00 тонн, тариф покупки в размере 297,60 руб./т);</w:t>
      </w:r>
    </w:p>
    <w:p w14:paraId="00D6AB4F"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w:t>
      </w:r>
      <w:r w:rsidRPr="00B836DB">
        <w:rPr>
          <w:b/>
          <w:i/>
          <w:sz w:val="28"/>
          <w:szCs w:val="28"/>
        </w:rPr>
        <w:t>39566,89</w:t>
      </w:r>
      <w:r w:rsidRPr="00B836DB">
        <w:rPr>
          <w:sz w:val="28"/>
          <w:szCs w:val="28"/>
        </w:rPr>
        <w:t xml:space="preserve"> тыс. руб. (объем захоронения 106040,50 тонн, тариф покупки в размере 373,13 руб./т).</w:t>
      </w:r>
    </w:p>
    <w:p w14:paraId="4676940C" w14:textId="77777777" w:rsidR="00B836DB" w:rsidRPr="00B836DB" w:rsidRDefault="00B836DB" w:rsidP="00B836DB">
      <w:pPr>
        <w:tabs>
          <w:tab w:val="left" w:pos="1134"/>
        </w:tabs>
        <w:ind w:firstLine="709"/>
        <w:jc w:val="both"/>
        <w:rPr>
          <w:sz w:val="12"/>
          <w:szCs w:val="28"/>
        </w:rPr>
      </w:pPr>
    </w:p>
    <w:p w14:paraId="4E1A597D" w14:textId="77777777" w:rsidR="00B836DB" w:rsidRPr="00B836DB" w:rsidRDefault="00B836DB" w:rsidP="00B836DB">
      <w:pPr>
        <w:tabs>
          <w:tab w:val="left" w:pos="1134"/>
        </w:tabs>
        <w:ind w:firstLine="709"/>
        <w:jc w:val="both"/>
        <w:rPr>
          <w:sz w:val="28"/>
          <w:szCs w:val="28"/>
        </w:rPr>
      </w:pPr>
      <w:r w:rsidRPr="00B836DB">
        <w:rPr>
          <w:sz w:val="28"/>
          <w:szCs w:val="28"/>
        </w:rPr>
        <w:t>В качестве обосновывающих документов в материалах тарифного дела организацией представлены:</w:t>
      </w:r>
    </w:p>
    <w:p w14:paraId="63E80080" w14:textId="77777777" w:rsidR="00B836DB" w:rsidRPr="00B836DB" w:rsidRDefault="00B836DB" w:rsidP="00B836DB">
      <w:pPr>
        <w:ind w:firstLine="426"/>
        <w:jc w:val="both"/>
        <w:rPr>
          <w:sz w:val="28"/>
          <w:szCs w:val="28"/>
        </w:rPr>
      </w:pPr>
      <w:r w:rsidRPr="00B836DB">
        <w:rPr>
          <w:sz w:val="28"/>
          <w:szCs w:val="28"/>
        </w:rPr>
        <w:lastRenderedPageBreak/>
        <w:t>- определение затрат по захоронению твердых коммунальных отходов в формате информационной таблицы;</w:t>
      </w:r>
    </w:p>
    <w:p w14:paraId="56682483" w14:textId="77777777" w:rsidR="00B836DB" w:rsidRPr="00B836DB" w:rsidRDefault="00B836DB" w:rsidP="00B836DB">
      <w:pPr>
        <w:ind w:firstLine="426"/>
        <w:jc w:val="both"/>
        <w:rPr>
          <w:sz w:val="28"/>
          <w:szCs w:val="28"/>
        </w:rPr>
      </w:pPr>
      <w:r w:rsidRPr="00B836DB">
        <w:rPr>
          <w:sz w:val="28"/>
          <w:szCs w:val="28"/>
        </w:rPr>
        <w:t>- расчет затрат на период 2020-2022 гг., произведенный исходя из тарифов, утвержденных постановлением РЭК КО на 2020 год и применением индекса-дефлятора 1,04 в 2021, 2022 годы, объем отходов принят согласно территориальной схемы;</w:t>
      </w:r>
    </w:p>
    <w:p w14:paraId="744D92A6" w14:textId="77777777" w:rsidR="00B836DB" w:rsidRPr="00B836DB" w:rsidRDefault="00B836DB" w:rsidP="00B836DB">
      <w:pPr>
        <w:ind w:firstLine="426"/>
        <w:jc w:val="both"/>
        <w:rPr>
          <w:sz w:val="28"/>
          <w:szCs w:val="28"/>
        </w:rPr>
      </w:pPr>
      <w:r w:rsidRPr="00B836DB">
        <w:rPr>
          <w:sz w:val="28"/>
          <w:szCs w:val="28"/>
        </w:rPr>
        <w:t>- договор от 22.11.2018 № 1-П/2018 на оказание услуг по размещению (захоронению) твердых коммунальных отходов, заключенный с ООО «Белсах»;</w:t>
      </w:r>
    </w:p>
    <w:p w14:paraId="5EFFDB12" w14:textId="77777777" w:rsidR="00B836DB" w:rsidRPr="00B836DB" w:rsidRDefault="00B836DB" w:rsidP="00B836DB">
      <w:pPr>
        <w:ind w:firstLine="426"/>
        <w:jc w:val="both"/>
        <w:rPr>
          <w:sz w:val="28"/>
          <w:szCs w:val="28"/>
        </w:rPr>
      </w:pPr>
      <w:r w:rsidRPr="00B836DB">
        <w:rPr>
          <w:sz w:val="28"/>
          <w:szCs w:val="28"/>
        </w:rPr>
        <w:t>- постановление региональной энергетической комиссии Кемеровской области от 27.03.2019 № 87 «О внесении изменений в постановление региональной энергетической комиссии Кемеровской области от 12.10.2017 № 264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ООО «Белсах» (г. Белово)» в части 2019 года»;</w:t>
      </w:r>
    </w:p>
    <w:p w14:paraId="1884299E" w14:textId="20D8D052" w:rsidR="00B836DB" w:rsidRPr="00B836DB" w:rsidRDefault="00B836DB" w:rsidP="00B836DB">
      <w:pPr>
        <w:ind w:firstLine="426"/>
        <w:jc w:val="both"/>
        <w:rPr>
          <w:sz w:val="28"/>
          <w:szCs w:val="28"/>
        </w:rPr>
      </w:pPr>
      <w:r w:rsidRPr="00B836DB">
        <w:rPr>
          <w:sz w:val="28"/>
          <w:szCs w:val="28"/>
        </w:rPr>
        <w:t>- договор от 10.12.2018 № 3-П/2018 на оказание услуг по размещению (захоронению) твердых коммунальных отходов, заключенный с ООО «Сибпром-Сервис»;</w:t>
      </w:r>
    </w:p>
    <w:p w14:paraId="213D5157" w14:textId="77777777" w:rsidR="00B836DB" w:rsidRPr="00B836DB" w:rsidRDefault="00B836DB" w:rsidP="00B836DB">
      <w:pPr>
        <w:ind w:firstLine="426"/>
        <w:jc w:val="both"/>
        <w:rPr>
          <w:sz w:val="28"/>
          <w:szCs w:val="28"/>
        </w:rPr>
      </w:pPr>
      <w:r w:rsidRPr="00B836DB">
        <w:rPr>
          <w:sz w:val="28"/>
          <w:szCs w:val="28"/>
        </w:rPr>
        <w:t>- постановление региональной энергетической комиссии Кемеровской области от 27.03.2019 № 88 «О внесении изменений в постановление региональной энергетической комиссии Кемеровской области от 12.10.2017 № 265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ООО «Сибпром-сервис» (Промышленновский муниципальный район)» в части 2019 года»;</w:t>
      </w:r>
    </w:p>
    <w:p w14:paraId="48664043" w14:textId="0AA8FCAE" w:rsidR="00B836DB" w:rsidRPr="00B836DB" w:rsidRDefault="00B836DB" w:rsidP="00B836DB">
      <w:pPr>
        <w:ind w:firstLine="426"/>
        <w:jc w:val="both"/>
        <w:rPr>
          <w:sz w:val="28"/>
          <w:szCs w:val="28"/>
        </w:rPr>
      </w:pPr>
      <w:r w:rsidRPr="00B836DB">
        <w:rPr>
          <w:sz w:val="28"/>
          <w:szCs w:val="28"/>
        </w:rPr>
        <w:t>- договор от 13.03.2019 № 07-П на оказание услуг по размещению (захоронению) твердых коммунальных отходов, заключенный с ООО «Экотехнологии-42»;</w:t>
      </w:r>
    </w:p>
    <w:p w14:paraId="15BC1306" w14:textId="606903F1" w:rsidR="00B836DB" w:rsidRPr="00B836DB" w:rsidRDefault="00B836DB" w:rsidP="00B836DB">
      <w:pPr>
        <w:ind w:firstLine="426"/>
        <w:jc w:val="both"/>
        <w:rPr>
          <w:sz w:val="28"/>
          <w:szCs w:val="28"/>
        </w:rPr>
      </w:pPr>
      <w:r w:rsidRPr="00B836DB">
        <w:rPr>
          <w:sz w:val="28"/>
          <w:szCs w:val="28"/>
        </w:rPr>
        <w:t>- постановление региональной энергетической комиссии Кемеровской области от 27.03.2019 № 95 «О внесении изменений в постановление региональной энергетической комиссии Кемеровской области от 02.11.2017 № 343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ООО «Экотехнологии-42» (г. Юрга)» в части 2019 года»;</w:t>
      </w:r>
    </w:p>
    <w:p w14:paraId="6B3287FF" w14:textId="77777777" w:rsidR="00B836DB" w:rsidRPr="00B836DB" w:rsidRDefault="00B836DB" w:rsidP="00B836DB">
      <w:pPr>
        <w:ind w:firstLine="426"/>
        <w:jc w:val="both"/>
        <w:rPr>
          <w:sz w:val="28"/>
          <w:szCs w:val="28"/>
        </w:rPr>
      </w:pPr>
      <w:r w:rsidRPr="00B836DB">
        <w:rPr>
          <w:sz w:val="28"/>
          <w:szCs w:val="28"/>
        </w:rPr>
        <w:t>- договор от 13.03.2019 № 01-П на оказание услуг по размещению (захоронению) твердых коммунальных отходов, заключенный с МП Анжеро-Судженского городского округа «Коммунальное Спехавтохозяйство»;</w:t>
      </w:r>
    </w:p>
    <w:p w14:paraId="0C983208" w14:textId="77777777" w:rsidR="00B836DB" w:rsidRPr="00B836DB" w:rsidRDefault="00B836DB" w:rsidP="00B836DB">
      <w:pPr>
        <w:ind w:firstLine="426"/>
        <w:jc w:val="both"/>
        <w:rPr>
          <w:sz w:val="28"/>
          <w:szCs w:val="28"/>
        </w:rPr>
      </w:pPr>
      <w:r w:rsidRPr="00B836DB">
        <w:rPr>
          <w:sz w:val="28"/>
          <w:szCs w:val="28"/>
        </w:rPr>
        <w:t>- постановление региональной энергетической комиссии Кемеровской области от 27.03.2019 № 89 «О внесении изменений в постановление региональной энергетической комиссии Кемеровской области от 15.09.2017 № 200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МП Анжеро-Судженского городского округа «Коммунальное Спецавтохозяйство» (г. Анжеро-Судженск)» в части 2019 года»;</w:t>
      </w:r>
    </w:p>
    <w:p w14:paraId="45C42211" w14:textId="3A2595D2" w:rsidR="00B836DB" w:rsidRPr="00B836DB" w:rsidRDefault="00B836DB" w:rsidP="00B836DB">
      <w:pPr>
        <w:ind w:firstLine="426"/>
        <w:jc w:val="both"/>
        <w:rPr>
          <w:sz w:val="28"/>
          <w:szCs w:val="28"/>
        </w:rPr>
      </w:pPr>
      <w:r w:rsidRPr="00B836DB">
        <w:rPr>
          <w:sz w:val="28"/>
          <w:szCs w:val="28"/>
        </w:rPr>
        <w:lastRenderedPageBreak/>
        <w:t>- договор от 13.03.2019 № 05-П на оказание услуг по размещению (захоронению) твердых коммунальных отходов, заключенный с ООО «Спецавтохозяйство»;</w:t>
      </w:r>
    </w:p>
    <w:p w14:paraId="105BB2C1" w14:textId="3C385F9D" w:rsidR="00B836DB" w:rsidRPr="00B836DB" w:rsidRDefault="00B836DB" w:rsidP="00B836DB">
      <w:pPr>
        <w:ind w:firstLine="426"/>
        <w:jc w:val="both"/>
        <w:rPr>
          <w:sz w:val="28"/>
          <w:szCs w:val="28"/>
        </w:rPr>
      </w:pPr>
      <w:r w:rsidRPr="00B836DB">
        <w:rPr>
          <w:sz w:val="28"/>
          <w:szCs w:val="28"/>
        </w:rPr>
        <w:t>- постановление региональной энергетической комиссии Кемеровской области от 27.03.2019 № 86 «О внесении изменений в постановление региональной энергетической комиссии Кемеровской области о 12.10.2017  № 266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ООО «Спецавтохозяйство» (г. Ленинск-Кузнецкий)» в части 2019 года»;</w:t>
      </w:r>
    </w:p>
    <w:p w14:paraId="28E56204" w14:textId="45ECBCA9" w:rsidR="00B836DB" w:rsidRPr="00B836DB" w:rsidRDefault="00B836DB" w:rsidP="00B836DB">
      <w:pPr>
        <w:ind w:firstLine="426"/>
        <w:jc w:val="both"/>
        <w:rPr>
          <w:sz w:val="28"/>
          <w:szCs w:val="28"/>
        </w:rPr>
      </w:pPr>
      <w:r w:rsidRPr="00B836DB">
        <w:rPr>
          <w:sz w:val="28"/>
          <w:szCs w:val="28"/>
        </w:rPr>
        <w:t>- договор от 13.03.2019 № 04-П на оказание услуг по размещению (захоронению) твердых коммунальных отходов, заключенный с ООО «Полигон»;</w:t>
      </w:r>
    </w:p>
    <w:p w14:paraId="02EE0D5F" w14:textId="20A3C5EC" w:rsidR="00B836DB" w:rsidRPr="00B836DB" w:rsidRDefault="00B836DB" w:rsidP="00B836DB">
      <w:pPr>
        <w:ind w:firstLine="426"/>
        <w:jc w:val="both"/>
        <w:rPr>
          <w:sz w:val="28"/>
          <w:szCs w:val="28"/>
        </w:rPr>
      </w:pPr>
      <w:r w:rsidRPr="00B836DB">
        <w:rPr>
          <w:sz w:val="28"/>
          <w:szCs w:val="28"/>
        </w:rPr>
        <w:t>- постановление региональной энергетической комиссии Кемеровской области от 27.03.2019 № 81 «О внесении изменений в постановление региональной энергетической комиссии Кемеровской области от 12.10.2017 № 263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ООО «Полигон» (г. Полысаево)» в части 2019 года»;</w:t>
      </w:r>
    </w:p>
    <w:p w14:paraId="0183A7CB" w14:textId="13C3CAAE" w:rsidR="00B836DB" w:rsidRPr="00B836DB" w:rsidRDefault="00B836DB" w:rsidP="00B836DB">
      <w:pPr>
        <w:ind w:firstLine="426"/>
        <w:jc w:val="both"/>
        <w:rPr>
          <w:sz w:val="28"/>
          <w:szCs w:val="28"/>
        </w:rPr>
      </w:pPr>
      <w:r w:rsidRPr="00B836DB">
        <w:rPr>
          <w:sz w:val="28"/>
          <w:szCs w:val="28"/>
        </w:rPr>
        <w:t>- договор от 13.03.2019 № 03-П на оказание услуг по размещению (захоронению) твердых коммунальных отходов, заключенный с МУП «Полигон-Сервис»;</w:t>
      </w:r>
    </w:p>
    <w:p w14:paraId="32C8C5A8" w14:textId="77777777" w:rsidR="00B836DB" w:rsidRPr="00B836DB" w:rsidRDefault="00B836DB" w:rsidP="00B836DB">
      <w:pPr>
        <w:ind w:firstLine="426"/>
        <w:jc w:val="both"/>
        <w:rPr>
          <w:sz w:val="28"/>
          <w:szCs w:val="28"/>
        </w:rPr>
      </w:pPr>
      <w:r w:rsidRPr="00B836DB">
        <w:rPr>
          <w:sz w:val="28"/>
          <w:szCs w:val="28"/>
        </w:rPr>
        <w:t>- постановление региональной энергетической комиссии Кемеровской области от 27.03.2019 № 94 «О внесении изменений в постановление региональной энергетической комиссии Кемеровской области от 28.12.2017 № 765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МУП «Полигон-Сервис» (Яшкинский муниципальный район)» в части 2019 года»;</w:t>
      </w:r>
    </w:p>
    <w:p w14:paraId="5B537D43" w14:textId="6CD67154" w:rsidR="00B836DB" w:rsidRPr="00B836DB" w:rsidRDefault="00B836DB" w:rsidP="00B836DB">
      <w:pPr>
        <w:ind w:firstLine="426"/>
        <w:jc w:val="both"/>
        <w:rPr>
          <w:sz w:val="28"/>
          <w:szCs w:val="28"/>
        </w:rPr>
      </w:pPr>
      <w:r w:rsidRPr="00B836DB">
        <w:rPr>
          <w:sz w:val="28"/>
          <w:szCs w:val="28"/>
        </w:rPr>
        <w:t>- договор от 13.03.2019 № 06-П на оказание услуг по размещению (захоронению) твердых коммунальных отходов, заключенный с ООО «Эдельвейс М»;</w:t>
      </w:r>
    </w:p>
    <w:p w14:paraId="2CF96C17" w14:textId="79C68C43" w:rsidR="00B836DB" w:rsidRPr="00B836DB" w:rsidRDefault="00B836DB" w:rsidP="00B836DB">
      <w:pPr>
        <w:ind w:firstLine="426"/>
        <w:jc w:val="both"/>
        <w:rPr>
          <w:sz w:val="28"/>
          <w:szCs w:val="28"/>
        </w:rPr>
      </w:pPr>
      <w:r w:rsidRPr="00B836DB">
        <w:rPr>
          <w:sz w:val="28"/>
          <w:szCs w:val="28"/>
        </w:rPr>
        <w:t>- постановление региональной энергетической комиссии Кемеровской области от 27.03.2019 № 91 «О внесении изменений в постановление региональной энергетической комиссии Кемеровской области от 27.07.2017 № 129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ООО «Эдельвейс М» (Мариинский муниципальный район)» в части 2019 года»;</w:t>
      </w:r>
    </w:p>
    <w:p w14:paraId="77B469FF" w14:textId="03E03863" w:rsidR="00B836DB" w:rsidRPr="00B836DB" w:rsidRDefault="00B836DB" w:rsidP="00B836DB">
      <w:pPr>
        <w:ind w:firstLine="426"/>
        <w:jc w:val="both"/>
        <w:rPr>
          <w:sz w:val="28"/>
          <w:szCs w:val="28"/>
        </w:rPr>
      </w:pPr>
      <w:r w:rsidRPr="00B836DB">
        <w:rPr>
          <w:sz w:val="28"/>
          <w:szCs w:val="28"/>
        </w:rPr>
        <w:t>- договор от 25.12.2018 № 2-П/2018 на оказание услуг по размещению (захоронению) твердых коммунальных отходов, заключенный с МП г. Кемерово «Спецавтохозяйство»;</w:t>
      </w:r>
    </w:p>
    <w:p w14:paraId="5F534BF4" w14:textId="77777777" w:rsidR="00B836DB" w:rsidRPr="00B836DB" w:rsidRDefault="00B836DB" w:rsidP="00B836DB">
      <w:pPr>
        <w:ind w:firstLine="426"/>
        <w:jc w:val="both"/>
        <w:rPr>
          <w:sz w:val="28"/>
          <w:szCs w:val="28"/>
        </w:rPr>
      </w:pPr>
      <w:r w:rsidRPr="00B836DB">
        <w:rPr>
          <w:sz w:val="28"/>
          <w:szCs w:val="28"/>
        </w:rPr>
        <w:t xml:space="preserve">- постановление региональной энергетической комиссии Кемеровской области от 27.03.2019 № 83 «О внесении изменений в постановление региональной </w:t>
      </w:r>
      <w:r w:rsidRPr="00B836DB">
        <w:rPr>
          <w:sz w:val="28"/>
          <w:szCs w:val="28"/>
        </w:rPr>
        <w:lastRenderedPageBreak/>
        <w:t>энергетической комиссии Кемеровской области от 12.10.2017 № 267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МП г. Кемерово «Спецавтохозяйство» (г. Кемерово)» в части 2019 года».</w:t>
      </w:r>
    </w:p>
    <w:p w14:paraId="1995B446" w14:textId="77777777" w:rsidR="00B836DB" w:rsidRPr="00B836DB" w:rsidRDefault="00B836DB" w:rsidP="00B836DB">
      <w:pPr>
        <w:ind w:firstLine="426"/>
        <w:jc w:val="both"/>
        <w:rPr>
          <w:sz w:val="12"/>
          <w:szCs w:val="28"/>
        </w:rPr>
      </w:pPr>
    </w:p>
    <w:p w14:paraId="1F3192BC" w14:textId="77777777" w:rsidR="00B836DB" w:rsidRPr="00B836DB" w:rsidRDefault="00B836DB" w:rsidP="00B836DB">
      <w:pPr>
        <w:autoSpaceDE w:val="0"/>
        <w:autoSpaceDN w:val="0"/>
        <w:adjustRightInd w:val="0"/>
        <w:ind w:firstLine="540"/>
        <w:jc w:val="both"/>
        <w:rPr>
          <w:sz w:val="28"/>
          <w:szCs w:val="28"/>
        </w:rPr>
      </w:pPr>
      <w:r w:rsidRPr="00B836DB">
        <w:rPr>
          <w:sz w:val="28"/>
          <w:szCs w:val="28"/>
        </w:rPr>
        <w:t>Согласно положениям действующего законодательства, расходы на обработку, обезвреживание и захоронение отходов, осуществляемые в зоне деятельности регионального оператора учитываются в соответствии с тарифами, установленными для объектов, на которых осуществляется обработка, обезвреживание и захоронение отходов.</w:t>
      </w:r>
    </w:p>
    <w:p w14:paraId="4BD6FDB4" w14:textId="77777777" w:rsidR="00B836DB" w:rsidRPr="00B836DB" w:rsidRDefault="00B836DB" w:rsidP="00B836DB">
      <w:pPr>
        <w:ind w:firstLine="426"/>
        <w:jc w:val="both"/>
        <w:rPr>
          <w:sz w:val="10"/>
          <w:szCs w:val="28"/>
        </w:rPr>
      </w:pPr>
    </w:p>
    <w:p w14:paraId="11CFC034" w14:textId="77777777" w:rsidR="00B836DB" w:rsidRPr="00B836DB" w:rsidRDefault="00B836DB" w:rsidP="00B836DB">
      <w:pPr>
        <w:ind w:firstLine="426"/>
        <w:jc w:val="both"/>
        <w:rPr>
          <w:sz w:val="28"/>
          <w:szCs w:val="28"/>
        </w:rPr>
      </w:pPr>
      <w:r w:rsidRPr="00B836DB">
        <w:rPr>
          <w:sz w:val="28"/>
          <w:szCs w:val="28"/>
        </w:rPr>
        <w:t xml:space="preserve">Регулирующим органом при формировании расходов регионального оператора по обезвреживанию, захоронению ТКО на объектах, используемых для обращения с ТКО приняты данные в соответствии с утвержденными тарифами операторам ТКО по зоне деятельности «СЕВЕР» на соответствующий период, в том числе: необходимая валовая выручка, планируемые объемы захоронения твердых коммунальных отходов, предельные одноставочные тарифы на захоронение твердых коммунальных отходов. Отмечаем, что при утверждении тарифов операторам, осуществляющим захоронение твердых коммунальных отходов, для определения объемов захоронения использовались данные Приложения В (Таблица В.2 Сводная информация по каждой из зон деятельности региональных операторов) Территориальной схемы, утвержденной постановлением Коллегии Администрации Кемеровской области от 26.09.2016 № 367 «Об утверждении территориальной схемы обращения с отходами производства и потребления, в том числе с твердыми коммунальными отходами, Кемеровской области» по состоянию на момент утверждения предельных тарифов. При этом объемы соответствовали объему завезенных объемов на полигон как на конечный объект в целях размещения (захоронения), тогда как организацией в предложении значатся объемные показатели, завезенные на начальный объект сортировка.  </w:t>
      </w:r>
    </w:p>
    <w:p w14:paraId="6A0D4E40" w14:textId="77777777" w:rsidR="00B836DB" w:rsidRPr="00B836DB" w:rsidRDefault="00B836DB" w:rsidP="00B836DB">
      <w:pPr>
        <w:ind w:firstLine="426"/>
        <w:jc w:val="both"/>
        <w:rPr>
          <w:sz w:val="10"/>
          <w:szCs w:val="28"/>
        </w:rPr>
      </w:pPr>
    </w:p>
    <w:p w14:paraId="1B7FD268" w14:textId="77777777" w:rsidR="00B836DB" w:rsidRPr="00B836DB" w:rsidRDefault="00B836DB" w:rsidP="00B836DB">
      <w:pPr>
        <w:ind w:firstLine="426"/>
        <w:jc w:val="both"/>
        <w:rPr>
          <w:sz w:val="28"/>
          <w:szCs w:val="28"/>
        </w:rPr>
      </w:pPr>
      <w:r w:rsidRPr="00B836DB">
        <w:rPr>
          <w:sz w:val="28"/>
          <w:szCs w:val="28"/>
        </w:rPr>
        <w:t>Регулятором для учета в необходимой валовой выручке расходы по данной статье приняты в сумме:</w:t>
      </w:r>
    </w:p>
    <w:p w14:paraId="11B79B81"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в размере – </w:t>
      </w:r>
      <w:r w:rsidRPr="00B836DB">
        <w:rPr>
          <w:b/>
          <w:i/>
          <w:sz w:val="28"/>
          <w:szCs w:val="28"/>
        </w:rPr>
        <w:t>129042,24</w:t>
      </w:r>
      <w:r w:rsidRPr="00B836DB">
        <w:rPr>
          <w:sz w:val="28"/>
          <w:szCs w:val="28"/>
        </w:rPr>
        <w:t xml:space="preserve"> тыс. руб.;</w:t>
      </w:r>
    </w:p>
    <w:p w14:paraId="4BD54E6C"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в размере – </w:t>
      </w:r>
      <w:r w:rsidRPr="00B836DB">
        <w:rPr>
          <w:b/>
          <w:i/>
          <w:sz w:val="28"/>
          <w:szCs w:val="28"/>
        </w:rPr>
        <w:t>72371,77</w:t>
      </w:r>
      <w:r w:rsidRPr="00B836DB">
        <w:rPr>
          <w:sz w:val="28"/>
          <w:szCs w:val="28"/>
        </w:rPr>
        <w:t xml:space="preserve"> тыс. руб.</w:t>
      </w:r>
    </w:p>
    <w:p w14:paraId="512E65AB" w14:textId="77777777" w:rsidR="00B836DB" w:rsidRPr="00B836DB" w:rsidRDefault="00B836DB" w:rsidP="00B836DB">
      <w:pPr>
        <w:tabs>
          <w:tab w:val="left" w:pos="1134"/>
        </w:tabs>
        <w:ind w:firstLine="426"/>
        <w:jc w:val="both"/>
        <w:rPr>
          <w:sz w:val="28"/>
          <w:szCs w:val="28"/>
        </w:rPr>
      </w:pPr>
      <w:r w:rsidRPr="00B836DB">
        <w:rPr>
          <w:sz w:val="28"/>
          <w:szCs w:val="28"/>
        </w:rPr>
        <w:t xml:space="preserve">В разрезе операторов ТКО по регулируемым тарифам, в том числе: </w:t>
      </w:r>
    </w:p>
    <w:p w14:paraId="7BFF2231" w14:textId="77777777" w:rsidR="00B836DB" w:rsidRPr="00B836DB" w:rsidRDefault="00B836DB" w:rsidP="00B836DB">
      <w:pPr>
        <w:tabs>
          <w:tab w:val="left" w:pos="1134"/>
        </w:tabs>
        <w:ind w:firstLine="709"/>
        <w:jc w:val="both"/>
        <w:rPr>
          <w:sz w:val="28"/>
          <w:szCs w:val="28"/>
        </w:rPr>
      </w:pPr>
      <w:r w:rsidRPr="00B836DB">
        <w:rPr>
          <w:sz w:val="28"/>
          <w:szCs w:val="28"/>
          <w:u w:val="single"/>
        </w:rPr>
        <w:t>ООО «Эдельвейс М»</w:t>
      </w:r>
      <w:r w:rsidRPr="00B836DB">
        <w:rPr>
          <w:sz w:val="28"/>
          <w:szCs w:val="28"/>
        </w:rPr>
        <w:t xml:space="preserve"> </w:t>
      </w:r>
    </w:p>
    <w:p w14:paraId="05CFA02D"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w:t>
      </w:r>
      <w:r w:rsidRPr="00B836DB">
        <w:rPr>
          <w:b/>
          <w:i/>
          <w:sz w:val="28"/>
          <w:szCs w:val="28"/>
        </w:rPr>
        <w:t>8037,44</w:t>
      </w:r>
      <w:r w:rsidRPr="00B836DB">
        <w:rPr>
          <w:sz w:val="28"/>
          <w:szCs w:val="28"/>
        </w:rPr>
        <w:t xml:space="preserve"> тыс. руб. (объем захоронения 32000,00 тонн, тариф покупки в размере 251,17 руб./т);</w:t>
      </w:r>
    </w:p>
    <w:p w14:paraId="094080E5"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w:t>
      </w:r>
      <w:r w:rsidRPr="00B836DB">
        <w:rPr>
          <w:b/>
          <w:i/>
          <w:sz w:val="28"/>
          <w:szCs w:val="28"/>
        </w:rPr>
        <w:t>4025,28</w:t>
      </w:r>
      <w:r w:rsidRPr="00B836DB">
        <w:rPr>
          <w:sz w:val="28"/>
          <w:szCs w:val="28"/>
        </w:rPr>
        <w:t xml:space="preserve"> тыс. руб. (объем захоронения 16000,00 тонн, тариф покупки в размере 251,58 руб./т).</w:t>
      </w:r>
    </w:p>
    <w:p w14:paraId="0A9D7A8E" w14:textId="77777777" w:rsidR="00B836DB" w:rsidRPr="00B836DB" w:rsidRDefault="00B836DB" w:rsidP="00B836DB">
      <w:pPr>
        <w:tabs>
          <w:tab w:val="left" w:pos="1134"/>
        </w:tabs>
        <w:ind w:firstLine="709"/>
        <w:jc w:val="both"/>
        <w:rPr>
          <w:sz w:val="28"/>
          <w:szCs w:val="28"/>
        </w:rPr>
      </w:pPr>
      <w:r w:rsidRPr="00B836DB">
        <w:rPr>
          <w:sz w:val="28"/>
          <w:szCs w:val="28"/>
        </w:rPr>
        <w:t xml:space="preserve">В соответствии с постановлением РЭК Кемеровской области от 27.07.2017 № 129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ООО «Эдельвейс М» (Мариинский </w:t>
      </w:r>
      <w:r w:rsidRPr="00B836DB">
        <w:rPr>
          <w:sz w:val="28"/>
          <w:szCs w:val="28"/>
        </w:rPr>
        <w:lastRenderedPageBreak/>
        <w:t>муниципальный район) (в редакции постановлений РЭК КО от 12.07.2018 № 152, от 17.12.2018 № 536, от 27.03.2019 № 91).</w:t>
      </w:r>
    </w:p>
    <w:p w14:paraId="56735740" w14:textId="77777777" w:rsidR="00B836DB" w:rsidRPr="00B836DB" w:rsidRDefault="00B836DB" w:rsidP="00B836DB">
      <w:pPr>
        <w:tabs>
          <w:tab w:val="left" w:pos="1134"/>
        </w:tabs>
        <w:ind w:firstLine="709"/>
        <w:jc w:val="both"/>
        <w:rPr>
          <w:sz w:val="28"/>
          <w:szCs w:val="28"/>
        </w:rPr>
      </w:pPr>
      <w:r w:rsidRPr="00B836DB">
        <w:rPr>
          <w:sz w:val="28"/>
          <w:szCs w:val="28"/>
          <w:u w:val="single"/>
        </w:rPr>
        <w:t>ООО «Полигон»</w:t>
      </w:r>
      <w:r w:rsidRPr="00B836DB">
        <w:rPr>
          <w:sz w:val="28"/>
          <w:szCs w:val="28"/>
        </w:rPr>
        <w:t xml:space="preserve"> </w:t>
      </w:r>
    </w:p>
    <w:p w14:paraId="21E71EE6"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w:t>
      </w:r>
      <w:r w:rsidRPr="00B836DB">
        <w:rPr>
          <w:b/>
          <w:i/>
          <w:sz w:val="28"/>
          <w:szCs w:val="28"/>
        </w:rPr>
        <w:t>2781,17</w:t>
      </w:r>
      <w:r w:rsidRPr="00B836DB">
        <w:rPr>
          <w:sz w:val="28"/>
          <w:szCs w:val="28"/>
        </w:rPr>
        <w:t xml:space="preserve"> тыс. руб. (объем захоронения 7000,00 тонн, тариф покупки в размере 397,31 руб./т);</w:t>
      </w:r>
    </w:p>
    <w:p w14:paraId="3A991F91"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w:t>
      </w:r>
      <w:r w:rsidRPr="00B836DB">
        <w:rPr>
          <w:b/>
          <w:i/>
          <w:sz w:val="28"/>
          <w:szCs w:val="28"/>
        </w:rPr>
        <w:t>1426,46</w:t>
      </w:r>
      <w:r w:rsidRPr="00B836DB">
        <w:rPr>
          <w:sz w:val="28"/>
          <w:szCs w:val="28"/>
        </w:rPr>
        <w:t xml:space="preserve"> тыс. руб. (объем захоронения 3500,00 тонн, тариф покупки в размере 407,56 руб./т).</w:t>
      </w:r>
    </w:p>
    <w:p w14:paraId="1F5CD87E" w14:textId="77777777" w:rsidR="00B836DB" w:rsidRPr="00B836DB" w:rsidRDefault="00B836DB" w:rsidP="00B836DB">
      <w:pPr>
        <w:tabs>
          <w:tab w:val="left" w:pos="1134"/>
        </w:tabs>
        <w:ind w:firstLine="709"/>
        <w:jc w:val="both"/>
        <w:rPr>
          <w:sz w:val="28"/>
          <w:szCs w:val="28"/>
        </w:rPr>
      </w:pPr>
      <w:r w:rsidRPr="00B836DB">
        <w:rPr>
          <w:sz w:val="28"/>
          <w:szCs w:val="28"/>
        </w:rPr>
        <w:t>В соответствии с постановлением РЭК Кемеровской области от 12.10.2017 № 263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ООО «Полигон» (г. Полысаево) (в редакции постановлений РЭК КО от 12.12.2017 № 463, от 12.07.2018 № 149, от 17.12.2018 № 537, от 27.03.2019 № 81).</w:t>
      </w:r>
    </w:p>
    <w:p w14:paraId="47EA12F2" w14:textId="77777777" w:rsidR="00B836DB" w:rsidRPr="00B836DB" w:rsidRDefault="00B836DB" w:rsidP="00B836DB">
      <w:pPr>
        <w:tabs>
          <w:tab w:val="left" w:pos="1134"/>
        </w:tabs>
        <w:ind w:firstLine="709"/>
        <w:jc w:val="both"/>
        <w:rPr>
          <w:sz w:val="28"/>
          <w:szCs w:val="28"/>
        </w:rPr>
      </w:pPr>
      <w:r w:rsidRPr="00B836DB">
        <w:rPr>
          <w:sz w:val="28"/>
          <w:szCs w:val="28"/>
          <w:u w:val="single"/>
        </w:rPr>
        <w:t>ООО «Сибпром-Сервис»</w:t>
      </w:r>
      <w:r w:rsidRPr="00B836DB">
        <w:rPr>
          <w:sz w:val="28"/>
          <w:szCs w:val="28"/>
        </w:rPr>
        <w:t xml:space="preserve"> </w:t>
      </w:r>
    </w:p>
    <w:p w14:paraId="79E59817"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w:t>
      </w:r>
      <w:r w:rsidRPr="00B836DB">
        <w:rPr>
          <w:b/>
          <w:i/>
          <w:sz w:val="28"/>
          <w:szCs w:val="28"/>
        </w:rPr>
        <w:t>3230,98</w:t>
      </w:r>
      <w:r w:rsidRPr="00B836DB">
        <w:rPr>
          <w:sz w:val="28"/>
          <w:szCs w:val="28"/>
        </w:rPr>
        <w:t xml:space="preserve"> тыс. руб. (объем захоронения 11000,00 тонн, тариф покупки в размере 293,73 руб./т);</w:t>
      </w:r>
    </w:p>
    <w:p w14:paraId="7808A3D0"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w:t>
      </w:r>
      <w:r w:rsidRPr="00B836DB">
        <w:rPr>
          <w:b/>
          <w:i/>
          <w:sz w:val="28"/>
          <w:szCs w:val="28"/>
        </w:rPr>
        <w:t>1645,88</w:t>
      </w:r>
      <w:r w:rsidRPr="00B836DB">
        <w:rPr>
          <w:sz w:val="28"/>
          <w:szCs w:val="28"/>
        </w:rPr>
        <w:t xml:space="preserve"> тыс. руб. (объем захоронения 5500,00 тонн, тариф покупки в размере 299,25 руб./т).</w:t>
      </w:r>
    </w:p>
    <w:p w14:paraId="7E814D55" w14:textId="77777777" w:rsidR="00B836DB" w:rsidRPr="00B836DB" w:rsidRDefault="00B836DB" w:rsidP="00B836DB">
      <w:pPr>
        <w:tabs>
          <w:tab w:val="left" w:pos="1134"/>
        </w:tabs>
        <w:ind w:firstLine="709"/>
        <w:jc w:val="both"/>
        <w:rPr>
          <w:sz w:val="28"/>
          <w:szCs w:val="28"/>
        </w:rPr>
      </w:pPr>
      <w:r w:rsidRPr="00B836DB">
        <w:rPr>
          <w:sz w:val="28"/>
          <w:szCs w:val="28"/>
        </w:rPr>
        <w:t>В соответствии с постановлением РЭК Кемеровской области от 12.10.2017 № 265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ООО «Сибпром-сервис» (Промышленновский муниципальный район) (в редакции постановлений РЭК КО от 12.12.2017 № 463, от 12.07.2018 № 150, от 27.03.2019 № 88).</w:t>
      </w:r>
    </w:p>
    <w:p w14:paraId="4180AFF0" w14:textId="77777777" w:rsidR="00B836DB" w:rsidRPr="00B836DB" w:rsidRDefault="00B836DB" w:rsidP="00B836DB">
      <w:pPr>
        <w:tabs>
          <w:tab w:val="left" w:pos="1134"/>
        </w:tabs>
        <w:ind w:firstLine="709"/>
        <w:jc w:val="both"/>
        <w:rPr>
          <w:sz w:val="28"/>
          <w:szCs w:val="28"/>
        </w:rPr>
      </w:pPr>
      <w:r w:rsidRPr="00B836DB">
        <w:rPr>
          <w:sz w:val="28"/>
          <w:szCs w:val="28"/>
          <w:u w:val="single"/>
        </w:rPr>
        <w:t>МП Анжеро-Судженского городского округа «Коммунальное Спехавтохозяйство»</w:t>
      </w:r>
      <w:r w:rsidRPr="00B836DB">
        <w:rPr>
          <w:sz w:val="28"/>
          <w:szCs w:val="28"/>
        </w:rPr>
        <w:t xml:space="preserve"> </w:t>
      </w:r>
    </w:p>
    <w:p w14:paraId="00EA5FFC"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w:t>
      </w:r>
      <w:r w:rsidRPr="00B836DB">
        <w:rPr>
          <w:b/>
          <w:i/>
          <w:sz w:val="28"/>
          <w:szCs w:val="28"/>
        </w:rPr>
        <w:t>12137,74</w:t>
      </w:r>
      <w:r w:rsidRPr="00B836DB">
        <w:rPr>
          <w:sz w:val="28"/>
          <w:szCs w:val="28"/>
        </w:rPr>
        <w:t xml:space="preserve"> тыс. руб. (объем захоронения 31000,00 тонн, тариф покупки в размере 391,54 руб./т);</w:t>
      </w:r>
    </w:p>
    <w:p w14:paraId="3A70F933"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w:t>
      </w:r>
      <w:r w:rsidRPr="00B836DB">
        <w:rPr>
          <w:b/>
          <w:i/>
          <w:sz w:val="28"/>
          <w:szCs w:val="28"/>
        </w:rPr>
        <w:t>6371,90</w:t>
      </w:r>
      <w:r w:rsidRPr="00B836DB">
        <w:rPr>
          <w:sz w:val="28"/>
          <w:szCs w:val="28"/>
        </w:rPr>
        <w:t xml:space="preserve"> тыс. руб. (объем захоронения 15000,00 тонн, тариф покупки в размере 411,09 руб./т).</w:t>
      </w:r>
    </w:p>
    <w:p w14:paraId="1B14EB47" w14:textId="77777777" w:rsidR="00B836DB" w:rsidRPr="00B836DB" w:rsidRDefault="00B836DB" w:rsidP="00B836DB">
      <w:pPr>
        <w:tabs>
          <w:tab w:val="left" w:pos="1134"/>
        </w:tabs>
        <w:ind w:firstLine="709"/>
        <w:jc w:val="both"/>
        <w:rPr>
          <w:sz w:val="28"/>
          <w:szCs w:val="28"/>
        </w:rPr>
      </w:pPr>
      <w:r w:rsidRPr="00B836DB">
        <w:rPr>
          <w:sz w:val="28"/>
          <w:szCs w:val="28"/>
        </w:rPr>
        <w:t>В соответствии с постановлением РЭК Кемеровской области от 15.09.2017 № 200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МП Анжеро-Судженского городского округа «Коммунальное Спецавтохозяйство» (г. Анжеро-Судженск) (в редакции постановлений РЭК КО от 12.07.2018 № 148, от 17.12.2018 № 534, от 27.03.2019 № 89).</w:t>
      </w:r>
    </w:p>
    <w:p w14:paraId="0C92C841" w14:textId="77777777" w:rsidR="00B836DB" w:rsidRPr="00B836DB" w:rsidRDefault="00B836DB" w:rsidP="00B836DB">
      <w:pPr>
        <w:tabs>
          <w:tab w:val="left" w:pos="1134"/>
        </w:tabs>
        <w:ind w:firstLine="709"/>
        <w:jc w:val="both"/>
        <w:rPr>
          <w:sz w:val="28"/>
          <w:szCs w:val="28"/>
        </w:rPr>
      </w:pPr>
      <w:r w:rsidRPr="00B836DB">
        <w:rPr>
          <w:sz w:val="28"/>
          <w:szCs w:val="28"/>
          <w:u w:val="single"/>
        </w:rPr>
        <w:t>ООО «Гурьевское ЖКХ»</w:t>
      </w:r>
      <w:r w:rsidRPr="00B836DB">
        <w:rPr>
          <w:sz w:val="28"/>
          <w:szCs w:val="28"/>
        </w:rPr>
        <w:t xml:space="preserve"> </w:t>
      </w:r>
    </w:p>
    <w:p w14:paraId="761927B2"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w:t>
      </w:r>
      <w:r w:rsidRPr="00B836DB">
        <w:rPr>
          <w:b/>
          <w:i/>
          <w:sz w:val="28"/>
          <w:szCs w:val="28"/>
        </w:rPr>
        <w:t>3196,08</w:t>
      </w:r>
      <w:r w:rsidRPr="00B836DB">
        <w:rPr>
          <w:sz w:val="28"/>
          <w:szCs w:val="28"/>
        </w:rPr>
        <w:t xml:space="preserve"> тыс. руб. (объем захоронения 8000,00 тонн, тариф покупки в размере 399,51 руб./т);</w:t>
      </w:r>
    </w:p>
    <w:p w14:paraId="3E14DFCF"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w:t>
      </w:r>
      <w:r w:rsidRPr="00B836DB">
        <w:rPr>
          <w:b/>
          <w:i/>
          <w:sz w:val="28"/>
          <w:szCs w:val="28"/>
        </w:rPr>
        <w:t>1644,20</w:t>
      </w:r>
      <w:r w:rsidRPr="00B836DB">
        <w:rPr>
          <w:sz w:val="28"/>
          <w:szCs w:val="28"/>
        </w:rPr>
        <w:t xml:space="preserve"> тыс. руб. (объем захоронения 4000,00 тонн, тариф покупки в размере 411,05 руб./т).</w:t>
      </w:r>
    </w:p>
    <w:p w14:paraId="41DAE3B0" w14:textId="6496B7B7" w:rsidR="00B836DB" w:rsidRPr="00B836DB" w:rsidRDefault="00B836DB" w:rsidP="00B836DB">
      <w:pPr>
        <w:tabs>
          <w:tab w:val="left" w:pos="1134"/>
        </w:tabs>
        <w:ind w:firstLine="709"/>
        <w:jc w:val="both"/>
        <w:rPr>
          <w:sz w:val="28"/>
          <w:szCs w:val="28"/>
        </w:rPr>
      </w:pPr>
      <w:r w:rsidRPr="00B836DB">
        <w:rPr>
          <w:sz w:val="28"/>
          <w:szCs w:val="28"/>
        </w:rPr>
        <w:t xml:space="preserve">В соответствии с постановлением РЭК Кемеровской области от 12.10.2017 № 262 «Об утверждении производственной программы в области обращения с </w:t>
      </w:r>
      <w:r w:rsidRPr="00B836DB">
        <w:rPr>
          <w:sz w:val="28"/>
          <w:szCs w:val="28"/>
        </w:rPr>
        <w:lastRenderedPageBreak/>
        <w:t>твердыми коммунальными отходами и об утверждении предельных тарифов на захоронение твердых коммунальных отходов ООО «Гурьевское ЖКХ» (Гурьевский муниципальный район) (в редакции постановлений РЭК КО от 12.12.2017 № 463, от 12.07.2018 № 139, от 17.12.2018 № 538, от 27.03.2019 № 82).</w:t>
      </w:r>
    </w:p>
    <w:p w14:paraId="055DA877" w14:textId="77777777" w:rsidR="00B836DB" w:rsidRPr="00B836DB" w:rsidRDefault="00B836DB" w:rsidP="00B836DB">
      <w:pPr>
        <w:tabs>
          <w:tab w:val="left" w:pos="1134"/>
        </w:tabs>
        <w:ind w:firstLine="709"/>
        <w:jc w:val="both"/>
        <w:rPr>
          <w:sz w:val="28"/>
          <w:szCs w:val="28"/>
        </w:rPr>
      </w:pPr>
      <w:r w:rsidRPr="00B836DB">
        <w:rPr>
          <w:sz w:val="28"/>
          <w:szCs w:val="28"/>
          <w:u w:val="single"/>
        </w:rPr>
        <w:t>ООО «Экотехнологии-42»</w:t>
      </w:r>
      <w:r w:rsidRPr="00B836DB">
        <w:rPr>
          <w:sz w:val="28"/>
          <w:szCs w:val="28"/>
        </w:rPr>
        <w:t xml:space="preserve"> </w:t>
      </w:r>
    </w:p>
    <w:p w14:paraId="75148251"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w:t>
      </w:r>
      <w:r w:rsidRPr="00B836DB">
        <w:rPr>
          <w:b/>
          <w:i/>
          <w:sz w:val="28"/>
          <w:szCs w:val="28"/>
        </w:rPr>
        <w:t>12590,72</w:t>
      </w:r>
      <w:r w:rsidRPr="00B836DB">
        <w:rPr>
          <w:sz w:val="28"/>
          <w:szCs w:val="28"/>
        </w:rPr>
        <w:t xml:space="preserve"> тыс. руб. (объем захоронения 32000,00 тонн, тариф покупки в размере 393,46 руб./т);</w:t>
      </w:r>
    </w:p>
    <w:p w14:paraId="2ED85A42"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w:t>
      </w:r>
      <w:r w:rsidRPr="00B836DB">
        <w:rPr>
          <w:b/>
          <w:i/>
          <w:sz w:val="28"/>
          <w:szCs w:val="28"/>
        </w:rPr>
        <w:t>6295,36</w:t>
      </w:r>
      <w:r w:rsidRPr="00B836DB">
        <w:rPr>
          <w:sz w:val="28"/>
          <w:szCs w:val="28"/>
        </w:rPr>
        <w:t xml:space="preserve"> тыс. руб. (объем захоронения 16000,00 тонн, тариф покупки в размере 393,46 руб./т).</w:t>
      </w:r>
    </w:p>
    <w:p w14:paraId="3D0B6121" w14:textId="77777777" w:rsidR="00B836DB" w:rsidRPr="00B836DB" w:rsidRDefault="00B836DB" w:rsidP="00B836DB">
      <w:pPr>
        <w:tabs>
          <w:tab w:val="left" w:pos="1134"/>
        </w:tabs>
        <w:ind w:firstLine="709"/>
        <w:jc w:val="both"/>
        <w:rPr>
          <w:sz w:val="28"/>
          <w:szCs w:val="28"/>
        </w:rPr>
      </w:pPr>
      <w:r w:rsidRPr="00B836DB">
        <w:rPr>
          <w:sz w:val="28"/>
          <w:szCs w:val="28"/>
        </w:rPr>
        <w:t>В соответствии с постановлением РЭК Кемеровской области от 02.11.2017 № 343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ООО «Экотехнологии-42» (г. Юрга) (в редакции постановлений РЭК КО от 12.12.2017 № 463, от 12.07.2018 № 142, от 27.03.2019 № 95).</w:t>
      </w:r>
    </w:p>
    <w:p w14:paraId="789A0FF1" w14:textId="77777777" w:rsidR="00B836DB" w:rsidRPr="00B836DB" w:rsidRDefault="00B836DB" w:rsidP="00B836DB">
      <w:pPr>
        <w:tabs>
          <w:tab w:val="left" w:pos="1134"/>
        </w:tabs>
        <w:ind w:firstLine="709"/>
        <w:jc w:val="both"/>
        <w:rPr>
          <w:sz w:val="28"/>
          <w:szCs w:val="28"/>
        </w:rPr>
      </w:pPr>
      <w:r w:rsidRPr="00B836DB">
        <w:rPr>
          <w:sz w:val="28"/>
          <w:szCs w:val="28"/>
          <w:u w:val="single"/>
        </w:rPr>
        <w:t>ООО «Белсах»</w:t>
      </w:r>
      <w:r w:rsidRPr="00B836DB">
        <w:rPr>
          <w:sz w:val="28"/>
          <w:szCs w:val="28"/>
        </w:rPr>
        <w:t xml:space="preserve"> </w:t>
      </w:r>
    </w:p>
    <w:p w14:paraId="49629267"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w:t>
      </w:r>
      <w:r w:rsidRPr="00B836DB">
        <w:rPr>
          <w:b/>
          <w:i/>
          <w:sz w:val="28"/>
          <w:szCs w:val="28"/>
        </w:rPr>
        <w:t>20546,65</w:t>
      </w:r>
      <w:r w:rsidRPr="00B836DB">
        <w:rPr>
          <w:sz w:val="28"/>
          <w:szCs w:val="28"/>
        </w:rPr>
        <w:t xml:space="preserve"> тыс. руб. (объем захоронения 83000,00 тонн, тариф покупки в размере 247,55 руб./т);</w:t>
      </w:r>
    </w:p>
    <w:p w14:paraId="65974B03"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w:t>
      </w:r>
      <w:r w:rsidRPr="00B836DB">
        <w:rPr>
          <w:b/>
          <w:i/>
          <w:sz w:val="28"/>
          <w:szCs w:val="28"/>
        </w:rPr>
        <w:t>10273,33</w:t>
      </w:r>
      <w:r w:rsidRPr="00B836DB">
        <w:rPr>
          <w:sz w:val="28"/>
          <w:szCs w:val="28"/>
        </w:rPr>
        <w:t xml:space="preserve"> тыс. руб. (объем захоронения 41500,00 тонн, тариф покупки в размере 247,55 руб./т).</w:t>
      </w:r>
    </w:p>
    <w:p w14:paraId="7825AADF" w14:textId="77777777" w:rsidR="00B836DB" w:rsidRPr="00B836DB" w:rsidRDefault="00B836DB" w:rsidP="00B836DB">
      <w:pPr>
        <w:tabs>
          <w:tab w:val="left" w:pos="1134"/>
        </w:tabs>
        <w:ind w:firstLine="709"/>
        <w:jc w:val="both"/>
        <w:rPr>
          <w:sz w:val="28"/>
          <w:szCs w:val="28"/>
        </w:rPr>
      </w:pPr>
      <w:r w:rsidRPr="00B836DB">
        <w:rPr>
          <w:sz w:val="28"/>
          <w:szCs w:val="28"/>
        </w:rPr>
        <w:t>В соответствии с постановлением РЭК Кемеровской области от 12.10.2017 № 264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ООО «Белсах» (г. Белово) (в редакции постановлений РЭК КО от 12.12.2017 № 463, от 12.07.2018 № 138, от 27.03.2019 № 87).</w:t>
      </w:r>
    </w:p>
    <w:p w14:paraId="581925B8" w14:textId="77777777" w:rsidR="00B836DB" w:rsidRPr="00B836DB" w:rsidRDefault="00B836DB" w:rsidP="00B836DB">
      <w:pPr>
        <w:tabs>
          <w:tab w:val="left" w:pos="1134"/>
        </w:tabs>
        <w:ind w:firstLine="709"/>
        <w:jc w:val="both"/>
        <w:rPr>
          <w:sz w:val="28"/>
          <w:szCs w:val="28"/>
        </w:rPr>
      </w:pPr>
      <w:r w:rsidRPr="00B836DB">
        <w:rPr>
          <w:sz w:val="28"/>
          <w:szCs w:val="28"/>
          <w:u w:val="single"/>
        </w:rPr>
        <w:t>МУП «Полигон-Сервис»</w:t>
      </w:r>
      <w:r w:rsidRPr="00B836DB">
        <w:rPr>
          <w:sz w:val="28"/>
          <w:szCs w:val="28"/>
        </w:rPr>
        <w:t xml:space="preserve"> </w:t>
      </w:r>
    </w:p>
    <w:p w14:paraId="57C8F5A9"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w:t>
      </w:r>
      <w:r w:rsidRPr="00B836DB">
        <w:rPr>
          <w:b/>
          <w:i/>
          <w:sz w:val="28"/>
          <w:szCs w:val="28"/>
        </w:rPr>
        <w:t>3558,72</w:t>
      </w:r>
      <w:r w:rsidRPr="00B836DB">
        <w:rPr>
          <w:sz w:val="28"/>
          <w:szCs w:val="28"/>
        </w:rPr>
        <w:t xml:space="preserve"> тыс. руб. (объем захоронения 12000,00 тонн, тариф покупки в размере 296,56 руб./т);</w:t>
      </w:r>
    </w:p>
    <w:p w14:paraId="53852ADC"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w:t>
      </w:r>
      <w:r w:rsidRPr="00B836DB">
        <w:rPr>
          <w:b/>
          <w:i/>
          <w:sz w:val="28"/>
          <w:szCs w:val="28"/>
        </w:rPr>
        <w:t>1816,92</w:t>
      </w:r>
      <w:r w:rsidRPr="00B836DB">
        <w:rPr>
          <w:sz w:val="28"/>
          <w:szCs w:val="28"/>
        </w:rPr>
        <w:t xml:space="preserve"> тыс. руб. (объем захоронения 6000,00 тонн, тариф покупки в размере 302,82 руб./т).</w:t>
      </w:r>
    </w:p>
    <w:p w14:paraId="36CA2B4A" w14:textId="3EE4F20D" w:rsidR="00B836DB" w:rsidRPr="00B836DB" w:rsidRDefault="00B836DB" w:rsidP="00B836DB">
      <w:pPr>
        <w:tabs>
          <w:tab w:val="left" w:pos="1134"/>
        </w:tabs>
        <w:ind w:firstLine="709"/>
        <w:jc w:val="both"/>
        <w:rPr>
          <w:sz w:val="28"/>
          <w:szCs w:val="28"/>
        </w:rPr>
      </w:pPr>
      <w:r w:rsidRPr="00B836DB">
        <w:rPr>
          <w:sz w:val="28"/>
          <w:szCs w:val="28"/>
        </w:rPr>
        <w:t>В соответствии с постановлением РЭК Кемеровской области от 28.12.2017 № 765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МУП «Полигон-Сервис» (Яшкинский муниципальный район) (в редакции постановлений РЭК КО от 12.07.2018 № 141, от 17.12.2018 № 533, от 27.03.2019 № 94).</w:t>
      </w:r>
    </w:p>
    <w:p w14:paraId="04EB88E8" w14:textId="77777777" w:rsidR="00B836DB" w:rsidRPr="00B836DB" w:rsidRDefault="00B836DB" w:rsidP="00B836DB">
      <w:pPr>
        <w:tabs>
          <w:tab w:val="left" w:pos="1134"/>
        </w:tabs>
        <w:ind w:firstLine="709"/>
        <w:jc w:val="both"/>
        <w:rPr>
          <w:sz w:val="28"/>
          <w:szCs w:val="28"/>
        </w:rPr>
      </w:pPr>
      <w:r w:rsidRPr="00B836DB">
        <w:rPr>
          <w:sz w:val="28"/>
          <w:szCs w:val="28"/>
          <w:u w:val="single"/>
        </w:rPr>
        <w:t xml:space="preserve"> ООО «Спецавтохозяйство»</w:t>
      </w:r>
      <w:r w:rsidRPr="00B836DB">
        <w:rPr>
          <w:sz w:val="28"/>
          <w:szCs w:val="28"/>
        </w:rPr>
        <w:t xml:space="preserve"> </w:t>
      </w:r>
    </w:p>
    <w:p w14:paraId="5AEFE9A5"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w:t>
      </w:r>
      <w:r w:rsidRPr="00B836DB">
        <w:rPr>
          <w:b/>
          <w:i/>
          <w:sz w:val="28"/>
          <w:szCs w:val="28"/>
        </w:rPr>
        <w:t>5229,32</w:t>
      </w:r>
      <w:r w:rsidRPr="00B836DB">
        <w:rPr>
          <w:sz w:val="28"/>
          <w:szCs w:val="28"/>
        </w:rPr>
        <w:t xml:space="preserve"> тыс. руб. (объем захоронения 13000,00 тонн, тариф покупки в размере 402,26 руб./т);</w:t>
      </w:r>
    </w:p>
    <w:p w14:paraId="40E35614"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w:t>
      </w:r>
      <w:r w:rsidRPr="00B836DB">
        <w:rPr>
          <w:b/>
          <w:i/>
          <w:sz w:val="28"/>
          <w:szCs w:val="28"/>
        </w:rPr>
        <w:t>2678,85</w:t>
      </w:r>
      <w:r w:rsidRPr="00B836DB">
        <w:rPr>
          <w:sz w:val="28"/>
          <w:szCs w:val="28"/>
        </w:rPr>
        <w:t xml:space="preserve"> тыс. руб. (объем захоронения 6500,00 тонн, тариф покупки в размере 412,13 руб./т).</w:t>
      </w:r>
    </w:p>
    <w:p w14:paraId="6C6A0FC2" w14:textId="0C13A501" w:rsidR="00B836DB" w:rsidRPr="00B836DB" w:rsidRDefault="00B836DB" w:rsidP="00B836DB">
      <w:pPr>
        <w:tabs>
          <w:tab w:val="left" w:pos="1134"/>
        </w:tabs>
        <w:ind w:firstLine="709"/>
        <w:jc w:val="both"/>
        <w:rPr>
          <w:sz w:val="28"/>
          <w:szCs w:val="28"/>
        </w:rPr>
      </w:pPr>
      <w:r w:rsidRPr="00B836DB">
        <w:rPr>
          <w:sz w:val="28"/>
          <w:szCs w:val="28"/>
        </w:rPr>
        <w:t xml:space="preserve">В соответствии с постановлением РЭК Кемеровской области от 12.10.2017 № 266 «Об утверждении производственной программы в области обращения с </w:t>
      </w:r>
      <w:r w:rsidRPr="00B836DB">
        <w:rPr>
          <w:sz w:val="28"/>
          <w:szCs w:val="28"/>
        </w:rPr>
        <w:lastRenderedPageBreak/>
        <w:t>твердыми коммунальными отходами и об утверждении предельных тарифов на захоронение твердых коммунальных отходов  ООО «Спецавтохозяйство» (г. Ленинск-Кузнецкий) (в редакции постановлений РЭК КО от 12.12.2017 № 463, от 12.07.2018 № 144, от 17.12.2018 № 535, от 27.03.2019 № 86).</w:t>
      </w:r>
    </w:p>
    <w:p w14:paraId="3BEB8528" w14:textId="77777777" w:rsidR="00B836DB" w:rsidRPr="00B836DB" w:rsidRDefault="00B836DB" w:rsidP="00B836DB">
      <w:pPr>
        <w:tabs>
          <w:tab w:val="left" w:pos="1134"/>
        </w:tabs>
        <w:ind w:firstLine="709"/>
        <w:jc w:val="both"/>
        <w:rPr>
          <w:sz w:val="28"/>
          <w:szCs w:val="28"/>
          <w:u w:val="single"/>
        </w:rPr>
      </w:pPr>
      <w:r w:rsidRPr="00B836DB">
        <w:rPr>
          <w:sz w:val="28"/>
          <w:szCs w:val="28"/>
          <w:u w:val="single"/>
        </w:rPr>
        <w:t xml:space="preserve">МП г. Кемерово «Спецавтохозяйство» (г. Кемерово) </w:t>
      </w:r>
    </w:p>
    <w:p w14:paraId="556016C9"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w:t>
      </w:r>
      <w:r w:rsidRPr="00B836DB">
        <w:rPr>
          <w:b/>
          <w:i/>
          <w:sz w:val="28"/>
          <w:szCs w:val="28"/>
        </w:rPr>
        <w:t>57733,43</w:t>
      </w:r>
      <w:r w:rsidRPr="00B836DB">
        <w:rPr>
          <w:sz w:val="28"/>
          <w:szCs w:val="28"/>
        </w:rPr>
        <w:t xml:space="preserve"> тыс. руб. (объем захоронения 194000,00 тонн, тариф покупки в размере 297,60 руб./т);</w:t>
      </w:r>
    </w:p>
    <w:p w14:paraId="62571341"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w:t>
      </w:r>
      <w:r w:rsidRPr="00B836DB">
        <w:rPr>
          <w:b/>
          <w:i/>
          <w:sz w:val="28"/>
          <w:szCs w:val="28"/>
        </w:rPr>
        <w:t>36193,61</w:t>
      </w:r>
      <w:r w:rsidRPr="00B836DB">
        <w:rPr>
          <w:sz w:val="28"/>
          <w:szCs w:val="28"/>
        </w:rPr>
        <w:t xml:space="preserve"> тыс. руб. (объем захоронения 97000,00 тонн, тариф покупки в размере 373,13 руб./т).</w:t>
      </w:r>
    </w:p>
    <w:p w14:paraId="418A9694" w14:textId="5FDCFA51" w:rsidR="00B836DB" w:rsidRPr="00B836DB" w:rsidRDefault="00B836DB" w:rsidP="00B836DB">
      <w:pPr>
        <w:tabs>
          <w:tab w:val="left" w:pos="1134"/>
        </w:tabs>
        <w:ind w:firstLine="709"/>
        <w:jc w:val="both"/>
        <w:rPr>
          <w:sz w:val="28"/>
          <w:szCs w:val="28"/>
        </w:rPr>
      </w:pPr>
      <w:r w:rsidRPr="00B836DB">
        <w:rPr>
          <w:sz w:val="28"/>
          <w:szCs w:val="28"/>
        </w:rPr>
        <w:t>В соответствии с постановлением РЭК Кемеровской области от 12.10.2017 № 267 «Об утверждении производственной программы в области обращения с твердыми коммунальными отходами и об утверждении предельных тарифов на захоронение твердых коммунальных отходов МП г. Кемерово «Спецавтохозяйство» (г. Кемерово) (в редакции постановлений РЭК КО от 12.12.2017 № 463, от 12.07.2018 № 143, от 27.03.2019 № 83).</w:t>
      </w:r>
    </w:p>
    <w:p w14:paraId="7CBF902B" w14:textId="77777777" w:rsidR="00B836DB" w:rsidRPr="00B836DB" w:rsidRDefault="00B836DB" w:rsidP="00B836DB">
      <w:pPr>
        <w:tabs>
          <w:tab w:val="left" w:pos="1134"/>
        </w:tabs>
        <w:ind w:firstLine="709"/>
        <w:jc w:val="both"/>
        <w:rPr>
          <w:sz w:val="20"/>
          <w:szCs w:val="28"/>
        </w:rPr>
      </w:pPr>
    </w:p>
    <w:p w14:paraId="5C0AAABE" w14:textId="77777777" w:rsidR="00B836DB" w:rsidRPr="00B836DB" w:rsidRDefault="00B836DB" w:rsidP="00B836DB">
      <w:pPr>
        <w:jc w:val="center"/>
        <w:rPr>
          <w:b/>
          <w:sz w:val="28"/>
          <w:szCs w:val="28"/>
          <w:u w:val="single"/>
        </w:rPr>
      </w:pPr>
      <w:r w:rsidRPr="00B836DB">
        <w:rPr>
          <w:b/>
          <w:sz w:val="28"/>
          <w:szCs w:val="28"/>
          <w:u w:val="single"/>
          <w:lang w:val="en-US"/>
        </w:rPr>
        <w:t>III</w:t>
      </w:r>
      <w:r w:rsidRPr="00B836DB">
        <w:rPr>
          <w:b/>
          <w:sz w:val="28"/>
          <w:szCs w:val="28"/>
          <w:u w:val="single"/>
        </w:rPr>
        <w:t xml:space="preserve">. Прибыль </w:t>
      </w:r>
    </w:p>
    <w:p w14:paraId="2045353C" w14:textId="77777777" w:rsidR="00B836DB" w:rsidRPr="00B836DB" w:rsidRDefault="00B836DB" w:rsidP="00B836DB">
      <w:pPr>
        <w:tabs>
          <w:tab w:val="left" w:pos="0"/>
          <w:tab w:val="left" w:pos="993"/>
        </w:tabs>
        <w:ind w:firstLine="709"/>
        <w:jc w:val="both"/>
        <w:rPr>
          <w:b/>
          <w:sz w:val="10"/>
          <w:szCs w:val="28"/>
          <w:u w:val="single"/>
        </w:rPr>
      </w:pPr>
    </w:p>
    <w:p w14:paraId="1A17FC17" w14:textId="77777777" w:rsidR="00B836DB" w:rsidRPr="00B836DB" w:rsidRDefault="00B836DB" w:rsidP="00B836DB">
      <w:pPr>
        <w:tabs>
          <w:tab w:val="left" w:pos="1134"/>
        </w:tabs>
        <w:ind w:firstLine="709"/>
        <w:jc w:val="both"/>
        <w:rPr>
          <w:sz w:val="28"/>
          <w:szCs w:val="28"/>
        </w:rPr>
      </w:pPr>
      <w:r w:rsidRPr="00B836DB">
        <w:rPr>
          <w:sz w:val="28"/>
          <w:szCs w:val="28"/>
        </w:rPr>
        <w:t>Организацией первоначально заявлены для учета в необходимой валовой выручке расходы по данной статье в сумме:</w:t>
      </w:r>
    </w:p>
    <w:p w14:paraId="252EC829"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в размере – </w:t>
      </w:r>
      <w:r w:rsidRPr="00B836DB">
        <w:rPr>
          <w:b/>
          <w:i/>
          <w:sz w:val="28"/>
          <w:szCs w:val="28"/>
        </w:rPr>
        <w:t>19026,29</w:t>
      </w:r>
      <w:r w:rsidRPr="00B836DB">
        <w:rPr>
          <w:sz w:val="28"/>
          <w:szCs w:val="28"/>
        </w:rPr>
        <w:t xml:space="preserve"> тыс. руб., в том числе: расчетная предпринимательская прибыль 11121,03 тыс. руб., налог на прибыль 3805,26 тыс. руб., услуги банков (РКО) 150,00 тыс. руб., банковская гарантия 3950,00 тыс. руб.;</w:t>
      </w:r>
    </w:p>
    <w:p w14:paraId="0EC1A384"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в размере – </w:t>
      </w:r>
      <w:r w:rsidRPr="00B836DB">
        <w:rPr>
          <w:b/>
          <w:i/>
          <w:sz w:val="28"/>
          <w:szCs w:val="28"/>
        </w:rPr>
        <w:t>9537,90</w:t>
      </w:r>
      <w:r w:rsidRPr="00B836DB">
        <w:rPr>
          <w:sz w:val="28"/>
          <w:szCs w:val="28"/>
        </w:rPr>
        <w:t xml:space="preserve"> тыс. руб., в том числе: расчетная предпринимательская прибыль 5580,32 тыс. руб., налог на прибыль 1907,58 тыс. руб., услуги банков (РКО) 75,00 тыс. руб., банковская гарантия 1975,00 тыс. руб.;</w:t>
      </w:r>
    </w:p>
    <w:p w14:paraId="35AAB188" w14:textId="77777777" w:rsidR="00B836DB" w:rsidRPr="00B836DB" w:rsidRDefault="00B836DB" w:rsidP="00B836DB">
      <w:pPr>
        <w:tabs>
          <w:tab w:val="left" w:pos="1134"/>
        </w:tabs>
        <w:ind w:firstLine="709"/>
        <w:jc w:val="both"/>
        <w:rPr>
          <w:sz w:val="28"/>
          <w:szCs w:val="28"/>
        </w:rPr>
      </w:pPr>
      <w:r w:rsidRPr="00B836DB">
        <w:rPr>
          <w:sz w:val="28"/>
          <w:szCs w:val="28"/>
        </w:rPr>
        <w:t>Уточненные расходы по данной статье определены организацией в следующем размере:</w:t>
      </w:r>
    </w:p>
    <w:p w14:paraId="7069792F"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в размере – </w:t>
      </w:r>
      <w:r w:rsidRPr="00B836DB">
        <w:rPr>
          <w:b/>
          <w:i/>
          <w:sz w:val="28"/>
          <w:szCs w:val="28"/>
        </w:rPr>
        <w:t>19025,75</w:t>
      </w:r>
      <w:r w:rsidRPr="00B836DB">
        <w:rPr>
          <w:sz w:val="28"/>
          <w:szCs w:val="28"/>
        </w:rPr>
        <w:t xml:space="preserve"> тыс. руб., в том числе: расчетная предпринимательская прибыль 11120,60 тыс. руб., налог на прибыль 3805,15 тыс. руб., услуги банков (РКО) 150,00 тыс. руб., Банковская гарантия 3950,00 тыс. руб.;</w:t>
      </w:r>
    </w:p>
    <w:p w14:paraId="195AE48E"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в размере – </w:t>
      </w:r>
      <w:r w:rsidRPr="00B836DB">
        <w:rPr>
          <w:b/>
          <w:i/>
          <w:sz w:val="28"/>
          <w:szCs w:val="28"/>
        </w:rPr>
        <w:t>9537,64</w:t>
      </w:r>
      <w:r w:rsidRPr="00B836DB">
        <w:rPr>
          <w:sz w:val="28"/>
          <w:szCs w:val="28"/>
        </w:rPr>
        <w:t xml:space="preserve"> тыс. руб., в том числе: расчетная предпринимательская прибыль 5580,11 тыс. руб., налог на прибыль 1907,53 тыс. руб., услуги банков (РКО) 75,00 тыс. руб., Банковская гарантия 1975,00 тыс. руб.</w:t>
      </w:r>
    </w:p>
    <w:p w14:paraId="4EFEE564" w14:textId="77777777" w:rsidR="00B836DB" w:rsidRPr="00B836DB" w:rsidRDefault="00B836DB" w:rsidP="00B836DB">
      <w:pPr>
        <w:tabs>
          <w:tab w:val="left" w:pos="1134"/>
        </w:tabs>
        <w:ind w:firstLine="709"/>
        <w:jc w:val="both"/>
        <w:rPr>
          <w:sz w:val="12"/>
          <w:szCs w:val="28"/>
        </w:rPr>
      </w:pPr>
    </w:p>
    <w:p w14:paraId="23B303F3" w14:textId="77777777" w:rsidR="00B836DB" w:rsidRPr="00B836DB" w:rsidRDefault="00B836DB" w:rsidP="00B836DB">
      <w:pPr>
        <w:tabs>
          <w:tab w:val="left" w:pos="1134"/>
        </w:tabs>
        <w:ind w:firstLine="709"/>
        <w:jc w:val="both"/>
        <w:rPr>
          <w:sz w:val="28"/>
          <w:szCs w:val="28"/>
          <w:u w:val="single"/>
        </w:rPr>
      </w:pPr>
      <w:r w:rsidRPr="00B836DB">
        <w:rPr>
          <w:sz w:val="28"/>
          <w:szCs w:val="28"/>
          <w:u w:val="single"/>
        </w:rPr>
        <w:t>Расчетная предпринимательская прибыль</w:t>
      </w:r>
    </w:p>
    <w:p w14:paraId="25AB33DB" w14:textId="77777777" w:rsidR="00B836DB" w:rsidRPr="00B836DB" w:rsidRDefault="00B836DB" w:rsidP="00B836DB">
      <w:pPr>
        <w:tabs>
          <w:tab w:val="left" w:pos="1134"/>
        </w:tabs>
        <w:ind w:firstLine="709"/>
        <w:jc w:val="both"/>
        <w:rPr>
          <w:sz w:val="28"/>
          <w:szCs w:val="28"/>
        </w:rPr>
      </w:pPr>
      <w:r w:rsidRPr="00B836DB">
        <w:rPr>
          <w:sz w:val="28"/>
          <w:szCs w:val="28"/>
        </w:rPr>
        <w:t>Расчет по формированию расчетной предпринимательской прибыли организацией не представлен.</w:t>
      </w:r>
    </w:p>
    <w:p w14:paraId="33F12357" w14:textId="77777777" w:rsidR="00B836DB" w:rsidRPr="00B836DB" w:rsidRDefault="00B836DB" w:rsidP="00B836DB">
      <w:pPr>
        <w:tabs>
          <w:tab w:val="left" w:pos="1134"/>
        </w:tabs>
        <w:ind w:firstLine="709"/>
        <w:jc w:val="both"/>
        <w:rPr>
          <w:sz w:val="28"/>
          <w:szCs w:val="28"/>
        </w:rPr>
      </w:pPr>
      <w:r w:rsidRPr="00B836DB">
        <w:rPr>
          <w:sz w:val="28"/>
          <w:szCs w:val="28"/>
        </w:rPr>
        <w:t xml:space="preserve">Согласно пункту 90(1) Методических указаний расчетная предпринимательская прибыль регионального оператора определяется в размере 5% от расходов на транспортирование твердых коммунальных отходов, выполняемых региональным оператором самостоятельно (за исключением расходов на оплату выполняемых сторонними организациями или </w:t>
      </w:r>
      <w:r w:rsidRPr="00B836DB">
        <w:rPr>
          <w:sz w:val="28"/>
          <w:szCs w:val="28"/>
        </w:rPr>
        <w:lastRenderedPageBreak/>
        <w:t>индивидуальными предпринимателями работ и (или) услуг, связанных с осуществлением деятельности по транспортированию твердых коммунальных отходов), и расходов на заключение и обслуживание договоров с собственниками твердых коммунальных отходов и операторами по обращению с твердыми коммунальными отходами.</w:t>
      </w:r>
    </w:p>
    <w:p w14:paraId="44E57EB9" w14:textId="77777777" w:rsidR="00B836DB" w:rsidRPr="00B836DB" w:rsidRDefault="00B836DB" w:rsidP="00B836DB">
      <w:pPr>
        <w:tabs>
          <w:tab w:val="left" w:pos="1134"/>
        </w:tabs>
        <w:ind w:firstLine="709"/>
        <w:jc w:val="both"/>
        <w:rPr>
          <w:sz w:val="28"/>
          <w:szCs w:val="28"/>
        </w:rPr>
      </w:pPr>
      <w:r w:rsidRPr="00B836DB">
        <w:rPr>
          <w:sz w:val="28"/>
          <w:szCs w:val="28"/>
        </w:rPr>
        <w:t>Регулирующим органом расчетная предпринимательская прибыль рассчитана как 5% от затрат, принятых по статье «Расходов на заключение и обслуживание договоров с собственниками твердых коммунальных отходов» (136646,80 тыс. руб. * 5% = 6832,34 тыс. руб.), в том числе по периодам:</w:t>
      </w:r>
    </w:p>
    <w:p w14:paraId="333B48F0"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в размере – </w:t>
      </w:r>
      <w:r w:rsidRPr="00B836DB">
        <w:rPr>
          <w:b/>
          <w:i/>
          <w:sz w:val="28"/>
          <w:szCs w:val="28"/>
        </w:rPr>
        <w:t>6832,34</w:t>
      </w:r>
      <w:r w:rsidRPr="00B836DB">
        <w:rPr>
          <w:sz w:val="28"/>
          <w:szCs w:val="28"/>
        </w:rPr>
        <w:t xml:space="preserve"> тыс. руб.;</w:t>
      </w:r>
    </w:p>
    <w:p w14:paraId="0469EED7"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½ часть от годового значения в размере – </w:t>
      </w:r>
      <w:r w:rsidRPr="00B836DB">
        <w:rPr>
          <w:b/>
          <w:i/>
          <w:sz w:val="28"/>
          <w:szCs w:val="28"/>
        </w:rPr>
        <w:t>3416,17</w:t>
      </w:r>
      <w:r w:rsidRPr="00B836DB">
        <w:rPr>
          <w:sz w:val="28"/>
          <w:szCs w:val="28"/>
        </w:rPr>
        <w:t xml:space="preserve"> тыс. руб.</w:t>
      </w:r>
    </w:p>
    <w:p w14:paraId="6EFC64CD" w14:textId="77777777" w:rsidR="00B836DB" w:rsidRPr="00B836DB" w:rsidRDefault="00B836DB" w:rsidP="00B836DB">
      <w:pPr>
        <w:tabs>
          <w:tab w:val="left" w:pos="1134"/>
        </w:tabs>
        <w:ind w:firstLine="709"/>
        <w:jc w:val="both"/>
        <w:rPr>
          <w:sz w:val="12"/>
          <w:szCs w:val="28"/>
        </w:rPr>
      </w:pPr>
    </w:p>
    <w:p w14:paraId="63B3FD3D" w14:textId="77777777" w:rsidR="00B836DB" w:rsidRPr="00B836DB" w:rsidRDefault="00B836DB" w:rsidP="00B836DB">
      <w:pPr>
        <w:tabs>
          <w:tab w:val="left" w:pos="1134"/>
        </w:tabs>
        <w:ind w:firstLine="709"/>
        <w:jc w:val="both"/>
        <w:rPr>
          <w:sz w:val="28"/>
          <w:szCs w:val="28"/>
          <w:u w:val="single"/>
        </w:rPr>
      </w:pPr>
      <w:r w:rsidRPr="00B836DB">
        <w:rPr>
          <w:sz w:val="28"/>
          <w:szCs w:val="28"/>
          <w:u w:val="single"/>
        </w:rPr>
        <w:t>Налог на прибыль</w:t>
      </w:r>
    </w:p>
    <w:p w14:paraId="0B06F53D" w14:textId="77777777" w:rsidR="00B836DB" w:rsidRPr="00B836DB" w:rsidRDefault="00B836DB" w:rsidP="00B836DB">
      <w:pPr>
        <w:tabs>
          <w:tab w:val="left" w:pos="1134"/>
        </w:tabs>
        <w:ind w:firstLine="709"/>
        <w:jc w:val="both"/>
        <w:rPr>
          <w:sz w:val="28"/>
          <w:szCs w:val="28"/>
        </w:rPr>
      </w:pPr>
      <w:r w:rsidRPr="00B836DB">
        <w:rPr>
          <w:sz w:val="28"/>
          <w:szCs w:val="28"/>
        </w:rPr>
        <w:t>Расчет по формированию налога на прибыль организацией не представлен.</w:t>
      </w:r>
    </w:p>
    <w:p w14:paraId="24FAE41A" w14:textId="77777777" w:rsidR="00B836DB" w:rsidRPr="00B836DB" w:rsidRDefault="00B836DB" w:rsidP="00B836DB">
      <w:pPr>
        <w:tabs>
          <w:tab w:val="left" w:pos="1134"/>
        </w:tabs>
        <w:ind w:firstLine="709"/>
        <w:jc w:val="both"/>
        <w:rPr>
          <w:sz w:val="28"/>
          <w:szCs w:val="28"/>
        </w:rPr>
      </w:pPr>
      <w:r w:rsidRPr="00B836DB">
        <w:rPr>
          <w:sz w:val="28"/>
          <w:szCs w:val="28"/>
        </w:rPr>
        <w:t>Регулирующим органом расходы по налогу на прибыль не приняты к учету по причине того, что</w:t>
      </w:r>
      <w:r w:rsidRPr="00B836DB">
        <w:rPr>
          <w:szCs w:val="20"/>
        </w:rPr>
        <w:t xml:space="preserve"> </w:t>
      </w:r>
      <w:r w:rsidRPr="00B836DB">
        <w:rPr>
          <w:sz w:val="28"/>
          <w:szCs w:val="28"/>
        </w:rPr>
        <w:t xml:space="preserve">в соответствии с разъяснительным письмом ФАС России от 27.07.2018 №ВК/58887/18 компенсация расходов на уплату налога на прибыль в отношении расчетной предпринимательской прибыли осуществляется за счет регулируемой организации, несущей бремя налогоплательщика в соответствии с нормами налогового законодательства РФ, и не включается в состав расходов, учитываемых при установлении тарифов. Другие расходы за счет прибыли, предлагаемые организацией регулятором не приняты к учету, соответственно налогооблагаемой базы для исчисления налога на прибыль нет.    </w:t>
      </w:r>
    </w:p>
    <w:p w14:paraId="480D831A" w14:textId="77777777" w:rsidR="00B836DB" w:rsidRPr="00B836DB" w:rsidRDefault="00B836DB" w:rsidP="00B836DB">
      <w:pPr>
        <w:tabs>
          <w:tab w:val="left" w:pos="1134"/>
        </w:tabs>
        <w:ind w:firstLine="709"/>
        <w:jc w:val="both"/>
        <w:rPr>
          <w:color w:val="00B050"/>
          <w:sz w:val="12"/>
          <w:szCs w:val="28"/>
        </w:rPr>
      </w:pPr>
    </w:p>
    <w:p w14:paraId="496B4520" w14:textId="77777777" w:rsidR="00B836DB" w:rsidRPr="00B836DB" w:rsidRDefault="00B836DB" w:rsidP="00B836DB">
      <w:pPr>
        <w:tabs>
          <w:tab w:val="left" w:pos="1134"/>
        </w:tabs>
        <w:ind w:firstLine="709"/>
        <w:jc w:val="both"/>
        <w:rPr>
          <w:sz w:val="28"/>
          <w:szCs w:val="28"/>
          <w:u w:val="single"/>
        </w:rPr>
      </w:pPr>
      <w:r w:rsidRPr="00B836DB">
        <w:rPr>
          <w:sz w:val="28"/>
          <w:szCs w:val="28"/>
          <w:u w:val="single"/>
        </w:rPr>
        <w:t>Услуги банков (РКО)</w:t>
      </w:r>
    </w:p>
    <w:p w14:paraId="3347BDCF" w14:textId="77777777" w:rsidR="00B836DB" w:rsidRPr="00B836DB" w:rsidRDefault="00B836DB" w:rsidP="00B836DB">
      <w:pPr>
        <w:tabs>
          <w:tab w:val="left" w:pos="1134"/>
        </w:tabs>
        <w:ind w:firstLine="709"/>
        <w:jc w:val="both"/>
        <w:rPr>
          <w:sz w:val="28"/>
          <w:szCs w:val="28"/>
        </w:rPr>
      </w:pPr>
      <w:r w:rsidRPr="00B836DB">
        <w:rPr>
          <w:sz w:val="28"/>
          <w:szCs w:val="28"/>
        </w:rPr>
        <w:t xml:space="preserve">Расчет по формированию расходов на услуги банков (РКО) организацией представлен в виде формулы (650 руб. + 440 платежных поручений в месяц * 27 руб. одно платежное поручение = 12500 рублей), при этом получатели и основания отправления данных платежных поручений и причины их отправлений не указаны. Кроме того, в пояснениях организацией отмечено, что информация о стоимости услуг содержится в договоре с банком «Открытие», однако в материалах тарифного дело указанный договор не представлен. Учитывая вышеизложенное, регулирующим органом расходы на услуги банков (РКО) не приняты в расчет. </w:t>
      </w:r>
    </w:p>
    <w:p w14:paraId="6249783A" w14:textId="77777777" w:rsidR="00B836DB" w:rsidRPr="00B836DB" w:rsidRDefault="00B836DB" w:rsidP="00B836DB">
      <w:pPr>
        <w:tabs>
          <w:tab w:val="left" w:pos="1134"/>
        </w:tabs>
        <w:ind w:firstLine="709"/>
        <w:jc w:val="both"/>
        <w:rPr>
          <w:sz w:val="12"/>
          <w:szCs w:val="28"/>
        </w:rPr>
      </w:pPr>
    </w:p>
    <w:p w14:paraId="37963498" w14:textId="77777777" w:rsidR="00B836DB" w:rsidRPr="00B836DB" w:rsidRDefault="00B836DB" w:rsidP="00B836DB">
      <w:pPr>
        <w:tabs>
          <w:tab w:val="left" w:pos="1134"/>
        </w:tabs>
        <w:ind w:firstLine="709"/>
        <w:jc w:val="both"/>
        <w:rPr>
          <w:sz w:val="28"/>
          <w:szCs w:val="28"/>
          <w:u w:val="single"/>
        </w:rPr>
      </w:pPr>
      <w:r w:rsidRPr="00B836DB">
        <w:rPr>
          <w:sz w:val="28"/>
          <w:szCs w:val="28"/>
          <w:u w:val="single"/>
        </w:rPr>
        <w:t>Банковская гарантия</w:t>
      </w:r>
    </w:p>
    <w:p w14:paraId="186C77CC" w14:textId="77777777" w:rsidR="00B836DB" w:rsidRPr="00B836DB" w:rsidRDefault="00B836DB" w:rsidP="00B836DB">
      <w:pPr>
        <w:tabs>
          <w:tab w:val="left" w:pos="1134"/>
        </w:tabs>
        <w:ind w:firstLine="709"/>
        <w:jc w:val="both"/>
        <w:rPr>
          <w:sz w:val="28"/>
          <w:szCs w:val="28"/>
        </w:rPr>
      </w:pPr>
      <w:r w:rsidRPr="00B836DB">
        <w:rPr>
          <w:sz w:val="28"/>
          <w:szCs w:val="28"/>
        </w:rPr>
        <w:t>Организацией заявлены для учета в необходимой валовой выручке расходы по данной статье в сумме:</w:t>
      </w:r>
    </w:p>
    <w:p w14:paraId="143C9904" w14:textId="77777777" w:rsidR="00B836DB" w:rsidRPr="00B836DB" w:rsidRDefault="00B836DB" w:rsidP="00B836DB">
      <w:pPr>
        <w:tabs>
          <w:tab w:val="left" w:pos="1134"/>
        </w:tabs>
        <w:ind w:firstLine="709"/>
        <w:jc w:val="both"/>
        <w:rPr>
          <w:sz w:val="28"/>
          <w:szCs w:val="28"/>
        </w:rPr>
      </w:pPr>
      <w:r w:rsidRPr="00B836DB">
        <w:rPr>
          <w:sz w:val="28"/>
          <w:szCs w:val="28"/>
        </w:rPr>
        <w:t xml:space="preserve">- на 2019 год в размере – </w:t>
      </w:r>
      <w:r w:rsidRPr="00B836DB">
        <w:rPr>
          <w:b/>
          <w:i/>
          <w:sz w:val="28"/>
          <w:szCs w:val="28"/>
        </w:rPr>
        <w:t>3950,00</w:t>
      </w:r>
      <w:r w:rsidRPr="00B836DB">
        <w:rPr>
          <w:sz w:val="28"/>
          <w:szCs w:val="28"/>
        </w:rPr>
        <w:t xml:space="preserve"> тыс. руб.; </w:t>
      </w:r>
    </w:p>
    <w:p w14:paraId="73C6E200" w14:textId="77777777" w:rsidR="00B836DB" w:rsidRPr="00B836DB" w:rsidRDefault="00B836DB" w:rsidP="00B836DB">
      <w:pPr>
        <w:tabs>
          <w:tab w:val="left" w:pos="1134"/>
        </w:tabs>
        <w:ind w:firstLine="709"/>
        <w:jc w:val="both"/>
        <w:rPr>
          <w:sz w:val="28"/>
          <w:szCs w:val="28"/>
        </w:rPr>
      </w:pPr>
      <w:r w:rsidRPr="00B836DB">
        <w:rPr>
          <w:sz w:val="28"/>
          <w:szCs w:val="28"/>
        </w:rPr>
        <w:t xml:space="preserve">- на период с 01.07.2019 по 31.07.2019 в размере – </w:t>
      </w:r>
      <w:r w:rsidRPr="00B836DB">
        <w:rPr>
          <w:b/>
          <w:i/>
          <w:sz w:val="28"/>
          <w:szCs w:val="28"/>
        </w:rPr>
        <w:t>1975,00</w:t>
      </w:r>
      <w:r w:rsidRPr="00B836DB">
        <w:rPr>
          <w:sz w:val="28"/>
          <w:szCs w:val="28"/>
        </w:rPr>
        <w:t xml:space="preserve"> тыс. руб.</w:t>
      </w:r>
    </w:p>
    <w:p w14:paraId="2FD91901" w14:textId="77777777" w:rsidR="00B836DB" w:rsidRPr="00B836DB" w:rsidRDefault="00B836DB" w:rsidP="00B836DB">
      <w:pPr>
        <w:tabs>
          <w:tab w:val="left" w:pos="1134"/>
        </w:tabs>
        <w:ind w:firstLine="709"/>
        <w:jc w:val="both"/>
        <w:rPr>
          <w:sz w:val="28"/>
          <w:szCs w:val="28"/>
        </w:rPr>
      </w:pPr>
      <w:r w:rsidRPr="00B836DB">
        <w:rPr>
          <w:sz w:val="28"/>
          <w:szCs w:val="28"/>
        </w:rPr>
        <w:t>В качестве обосновывающих документов в материалах тарифного дела организацией представлены:</w:t>
      </w:r>
    </w:p>
    <w:p w14:paraId="36A110B5" w14:textId="77777777" w:rsidR="00B836DB" w:rsidRPr="00B836DB" w:rsidRDefault="00B836DB" w:rsidP="00B836DB">
      <w:pPr>
        <w:tabs>
          <w:tab w:val="left" w:pos="1134"/>
        </w:tabs>
        <w:ind w:firstLine="709"/>
        <w:jc w:val="both"/>
        <w:rPr>
          <w:sz w:val="28"/>
          <w:szCs w:val="28"/>
        </w:rPr>
      </w:pPr>
      <w:r w:rsidRPr="00B836DB">
        <w:rPr>
          <w:sz w:val="28"/>
          <w:szCs w:val="28"/>
        </w:rPr>
        <w:t>- платежное поручение от 26.12.2018 № 1392, на оплату за предоставление банковской гарантии по договору № 19189-2/1-2018 от 13 декабря 2018 г.;</w:t>
      </w:r>
    </w:p>
    <w:p w14:paraId="5C0AC552" w14:textId="77777777" w:rsidR="00B836DB" w:rsidRPr="00B836DB" w:rsidRDefault="00B836DB" w:rsidP="00B836DB">
      <w:pPr>
        <w:tabs>
          <w:tab w:val="left" w:pos="1134"/>
        </w:tabs>
        <w:ind w:firstLine="709"/>
        <w:jc w:val="both"/>
        <w:rPr>
          <w:sz w:val="28"/>
          <w:szCs w:val="28"/>
        </w:rPr>
      </w:pPr>
      <w:r w:rsidRPr="00B836DB">
        <w:rPr>
          <w:sz w:val="28"/>
          <w:szCs w:val="28"/>
        </w:rPr>
        <w:t>- договор о предоставлении банковской гарантии от 13.12.2018 № 19189-2/1-2018 с ООО КБ «Еврокапитал-Альянс»;</w:t>
      </w:r>
    </w:p>
    <w:p w14:paraId="2440C544" w14:textId="1B2F4E52" w:rsidR="00B836DB" w:rsidRPr="00B836DB" w:rsidRDefault="00B836DB" w:rsidP="00B836DB">
      <w:pPr>
        <w:tabs>
          <w:tab w:val="left" w:pos="1134"/>
        </w:tabs>
        <w:ind w:firstLine="709"/>
        <w:jc w:val="both"/>
        <w:rPr>
          <w:sz w:val="28"/>
          <w:szCs w:val="28"/>
        </w:rPr>
      </w:pPr>
      <w:r w:rsidRPr="00B836DB">
        <w:rPr>
          <w:sz w:val="28"/>
          <w:szCs w:val="28"/>
        </w:rPr>
        <w:lastRenderedPageBreak/>
        <w:t>- Банковская гарантия от 26.12.2018 № 19189-2/1-2018 ООО КБ «Еврокапитал-Альянс» со сроком действия с 01.01.2019 по 31.12.2019.</w:t>
      </w:r>
    </w:p>
    <w:p w14:paraId="63DC7973" w14:textId="77777777" w:rsidR="00B836DB" w:rsidRPr="00B836DB" w:rsidRDefault="00B836DB" w:rsidP="00B836DB">
      <w:pPr>
        <w:tabs>
          <w:tab w:val="left" w:pos="1134"/>
        </w:tabs>
        <w:ind w:firstLine="709"/>
        <w:jc w:val="both"/>
        <w:rPr>
          <w:sz w:val="10"/>
          <w:szCs w:val="28"/>
        </w:rPr>
      </w:pPr>
    </w:p>
    <w:p w14:paraId="1C2C1004" w14:textId="77777777" w:rsidR="00B836DB" w:rsidRPr="00B836DB" w:rsidRDefault="00B836DB" w:rsidP="00B836DB">
      <w:pPr>
        <w:tabs>
          <w:tab w:val="left" w:pos="1134"/>
        </w:tabs>
        <w:ind w:firstLine="709"/>
        <w:jc w:val="both"/>
        <w:rPr>
          <w:sz w:val="28"/>
          <w:szCs w:val="28"/>
        </w:rPr>
      </w:pPr>
      <w:r w:rsidRPr="00B836DB">
        <w:rPr>
          <w:sz w:val="28"/>
          <w:szCs w:val="28"/>
        </w:rPr>
        <w:t xml:space="preserve">В соответствии с положениями действующего законодательства расходы, связанные с предоставлением безотзывной банковской гарантии </w:t>
      </w:r>
      <w:r w:rsidRPr="00B836DB">
        <w:rPr>
          <w:sz w:val="28"/>
          <w:szCs w:val="28"/>
          <w:u w:val="single"/>
        </w:rPr>
        <w:t>в обеспечение исполнения обязательств по соглашению</w:t>
      </w:r>
      <w:r w:rsidRPr="00B836DB">
        <w:rPr>
          <w:sz w:val="28"/>
          <w:szCs w:val="28"/>
        </w:rPr>
        <w:t>, определяются в размере, не превышающем 2 процентов необходимой валовой выручки регионального оператора на очередной период регулирования.</w:t>
      </w:r>
    </w:p>
    <w:p w14:paraId="616F17C2" w14:textId="77777777" w:rsidR="00B836DB" w:rsidRPr="00B836DB" w:rsidRDefault="00B836DB" w:rsidP="00B836DB">
      <w:pPr>
        <w:tabs>
          <w:tab w:val="left" w:pos="1134"/>
        </w:tabs>
        <w:ind w:firstLine="709"/>
        <w:jc w:val="both"/>
        <w:rPr>
          <w:sz w:val="28"/>
          <w:szCs w:val="28"/>
        </w:rPr>
      </w:pPr>
      <w:r w:rsidRPr="00B836DB">
        <w:rPr>
          <w:sz w:val="28"/>
          <w:szCs w:val="28"/>
        </w:rPr>
        <w:t>(абзац введен Постановлением Правительства РФ от 15.12.2018 № 1572)</w:t>
      </w:r>
    </w:p>
    <w:p w14:paraId="7DEF510E" w14:textId="77777777" w:rsidR="00B836DB" w:rsidRPr="00B836DB" w:rsidRDefault="00B836DB" w:rsidP="00B836DB">
      <w:pPr>
        <w:tabs>
          <w:tab w:val="left" w:pos="1134"/>
        </w:tabs>
        <w:ind w:firstLine="709"/>
        <w:jc w:val="both"/>
        <w:rPr>
          <w:sz w:val="28"/>
          <w:szCs w:val="28"/>
        </w:rPr>
      </w:pPr>
      <w:r w:rsidRPr="00B836DB">
        <w:rPr>
          <w:sz w:val="28"/>
          <w:szCs w:val="28"/>
        </w:rPr>
        <w:t xml:space="preserve">В распоряжении регулирующего органа имеется информация об отзыве у банка ООО КБ «Еврокапитал-Альянс» лицензии на осуществление банковских операций Приказом Банка России от 25.01.2019 № ОД-155. </w:t>
      </w:r>
    </w:p>
    <w:p w14:paraId="61056F49" w14:textId="77777777" w:rsidR="00B836DB" w:rsidRPr="00B836DB" w:rsidRDefault="00B836DB" w:rsidP="00B836DB">
      <w:pPr>
        <w:tabs>
          <w:tab w:val="left" w:pos="1134"/>
        </w:tabs>
        <w:ind w:firstLine="709"/>
        <w:jc w:val="both"/>
        <w:rPr>
          <w:sz w:val="28"/>
          <w:szCs w:val="28"/>
        </w:rPr>
      </w:pPr>
      <w:r w:rsidRPr="00B836DB">
        <w:rPr>
          <w:sz w:val="28"/>
          <w:szCs w:val="28"/>
        </w:rPr>
        <w:t xml:space="preserve">Учитывая вышеизложенное, регулятором не принята в расчет расходов представленная организацией банковская гарантия. </w:t>
      </w:r>
    </w:p>
    <w:p w14:paraId="288B1E42" w14:textId="77777777" w:rsidR="00B836DB" w:rsidRPr="00B836DB" w:rsidRDefault="00B836DB" w:rsidP="00B836DB">
      <w:pPr>
        <w:tabs>
          <w:tab w:val="left" w:pos="0"/>
          <w:tab w:val="left" w:pos="993"/>
        </w:tabs>
        <w:ind w:firstLine="709"/>
        <w:jc w:val="both"/>
        <w:rPr>
          <w:color w:val="00B0F0"/>
          <w:sz w:val="28"/>
          <w:szCs w:val="28"/>
        </w:rPr>
      </w:pPr>
    </w:p>
    <w:p w14:paraId="7C14A28A" w14:textId="77777777" w:rsidR="00B836DB" w:rsidRPr="00B836DB" w:rsidRDefault="00B836DB" w:rsidP="00B836DB">
      <w:pPr>
        <w:tabs>
          <w:tab w:val="left" w:pos="0"/>
          <w:tab w:val="left" w:pos="993"/>
        </w:tabs>
        <w:ind w:firstLine="709"/>
        <w:jc w:val="both"/>
        <w:rPr>
          <w:color w:val="00B0F0"/>
          <w:sz w:val="28"/>
          <w:szCs w:val="28"/>
        </w:rPr>
      </w:pPr>
    </w:p>
    <w:p w14:paraId="3EAC7CCC" w14:textId="77777777" w:rsidR="00B836DB" w:rsidRPr="00B836DB" w:rsidRDefault="00B836DB" w:rsidP="00B836DB">
      <w:pPr>
        <w:tabs>
          <w:tab w:val="left" w:pos="1134"/>
        </w:tabs>
        <w:jc w:val="center"/>
        <w:rPr>
          <w:b/>
          <w:sz w:val="32"/>
          <w:szCs w:val="32"/>
          <w:u w:val="single"/>
        </w:rPr>
      </w:pPr>
      <w:r w:rsidRPr="00B836DB">
        <w:rPr>
          <w:b/>
          <w:sz w:val="32"/>
          <w:szCs w:val="32"/>
          <w:u w:val="single"/>
        </w:rPr>
        <w:t xml:space="preserve">Единые тарифы на услугу регионального оператора </w:t>
      </w:r>
    </w:p>
    <w:p w14:paraId="7A3C70E7" w14:textId="77777777" w:rsidR="00B836DB" w:rsidRPr="00B836DB" w:rsidRDefault="00B836DB" w:rsidP="00B836DB">
      <w:pPr>
        <w:tabs>
          <w:tab w:val="left" w:pos="1134"/>
        </w:tabs>
        <w:jc w:val="center"/>
        <w:rPr>
          <w:b/>
          <w:sz w:val="32"/>
          <w:szCs w:val="32"/>
          <w:u w:val="single"/>
        </w:rPr>
      </w:pPr>
      <w:r w:rsidRPr="00B836DB">
        <w:rPr>
          <w:b/>
          <w:sz w:val="32"/>
          <w:szCs w:val="32"/>
          <w:u w:val="single"/>
        </w:rPr>
        <w:t>по обращению с твердыми коммунальными отходами</w:t>
      </w:r>
    </w:p>
    <w:p w14:paraId="7BC4431A" w14:textId="77777777" w:rsidR="00B836DB" w:rsidRPr="00B836DB" w:rsidRDefault="00B836DB" w:rsidP="00B836DB">
      <w:pPr>
        <w:ind w:firstLine="709"/>
        <w:jc w:val="both"/>
        <w:rPr>
          <w:sz w:val="28"/>
          <w:szCs w:val="28"/>
        </w:rPr>
      </w:pPr>
      <w:r w:rsidRPr="00B836DB">
        <w:rPr>
          <w:sz w:val="28"/>
          <w:szCs w:val="28"/>
        </w:rPr>
        <w:t>Согласно пункту 85 Методических указаний расчет единого тарифа регионального оператора по обращению с твердыми коммунальными отходами, осуществляется по следующей формуле:</w:t>
      </w:r>
    </w:p>
    <w:p w14:paraId="334F3FF2" w14:textId="503CE289" w:rsidR="00B836DB" w:rsidRPr="00B836DB" w:rsidRDefault="00B836DB" w:rsidP="00B836DB">
      <w:pPr>
        <w:tabs>
          <w:tab w:val="left" w:pos="1134"/>
        </w:tabs>
        <w:ind w:firstLine="709"/>
        <w:jc w:val="both"/>
        <w:rPr>
          <w:position w:val="-40"/>
        </w:rPr>
      </w:pPr>
      <w:r w:rsidRPr="00B836DB">
        <w:rPr>
          <w:noProof/>
          <w:position w:val="-40"/>
        </w:rPr>
        <w:drawing>
          <wp:inline distT="0" distB="0" distL="0" distR="0" wp14:anchorId="4B62B330" wp14:editId="1F6DBEC9">
            <wp:extent cx="3981450" cy="6953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81450" cy="695325"/>
                    </a:xfrm>
                    <a:prstGeom prst="rect">
                      <a:avLst/>
                    </a:prstGeom>
                    <a:noFill/>
                    <a:ln>
                      <a:noFill/>
                    </a:ln>
                  </pic:spPr>
                </pic:pic>
              </a:graphicData>
            </a:graphic>
          </wp:inline>
        </w:drawing>
      </w:r>
    </w:p>
    <w:p w14:paraId="0254F85D" w14:textId="77777777" w:rsidR="00B836DB" w:rsidRPr="00B836DB" w:rsidRDefault="00B836DB" w:rsidP="00B836DB">
      <w:pPr>
        <w:tabs>
          <w:tab w:val="left" w:pos="1134"/>
        </w:tabs>
        <w:ind w:firstLine="709"/>
        <w:jc w:val="both"/>
        <w:rPr>
          <w:position w:val="-40"/>
          <w:sz w:val="28"/>
          <w:szCs w:val="28"/>
        </w:rPr>
      </w:pPr>
      <w:r w:rsidRPr="00B836DB">
        <w:rPr>
          <w:position w:val="-40"/>
          <w:sz w:val="28"/>
          <w:szCs w:val="28"/>
        </w:rPr>
        <w:t>где:</w:t>
      </w:r>
    </w:p>
    <w:p w14:paraId="10C8CC46" w14:textId="0D352873" w:rsidR="00B836DB" w:rsidRPr="00B836DB" w:rsidRDefault="00B836DB" w:rsidP="00B836DB">
      <w:pPr>
        <w:autoSpaceDE w:val="0"/>
        <w:autoSpaceDN w:val="0"/>
        <w:adjustRightInd w:val="0"/>
        <w:ind w:firstLine="540"/>
        <w:jc w:val="both"/>
        <w:rPr>
          <w:sz w:val="28"/>
          <w:szCs w:val="28"/>
        </w:rPr>
      </w:pPr>
      <w:r w:rsidRPr="00B836DB">
        <w:rPr>
          <w:noProof/>
          <w:position w:val="-10"/>
          <w:sz w:val="28"/>
          <w:szCs w:val="28"/>
        </w:rPr>
        <w:drawing>
          <wp:inline distT="0" distB="0" distL="0" distR="0" wp14:anchorId="2481260F" wp14:editId="6208F894">
            <wp:extent cx="581025" cy="285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025" cy="285750"/>
                    </a:xfrm>
                    <a:prstGeom prst="rect">
                      <a:avLst/>
                    </a:prstGeom>
                    <a:noFill/>
                    <a:ln>
                      <a:noFill/>
                    </a:ln>
                  </pic:spPr>
                </pic:pic>
              </a:graphicData>
            </a:graphic>
          </wp:inline>
        </w:drawing>
      </w:r>
      <w:r w:rsidRPr="00B836DB">
        <w:rPr>
          <w:sz w:val="28"/>
          <w:szCs w:val="28"/>
        </w:rPr>
        <w:t xml:space="preserve"> - необходимая валовая выручка регионального оператора в году i, руб.;</w:t>
      </w:r>
    </w:p>
    <w:p w14:paraId="02514DA9" w14:textId="1B90A9F5" w:rsidR="00B836DB" w:rsidRPr="00B836DB" w:rsidRDefault="00B836DB" w:rsidP="00B836DB">
      <w:pPr>
        <w:autoSpaceDE w:val="0"/>
        <w:autoSpaceDN w:val="0"/>
        <w:adjustRightInd w:val="0"/>
        <w:spacing w:before="240"/>
        <w:ind w:firstLine="540"/>
        <w:jc w:val="both"/>
        <w:rPr>
          <w:sz w:val="28"/>
          <w:szCs w:val="28"/>
        </w:rPr>
      </w:pPr>
      <w:r w:rsidRPr="00B836DB">
        <w:rPr>
          <w:noProof/>
          <w:position w:val="-14"/>
          <w:sz w:val="28"/>
          <w:szCs w:val="28"/>
        </w:rPr>
        <w:drawing>
          <wp:inline distT="0" distB="0" distL="0" distR="0" wp14:anchorId="099DDD54" wp14:editId="0EFD040A">
            <wp:extent cx="838200" cy="3333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38200" cy="333375"/>
                    </a:xfrm>
                    <a:prstGeom prst="rect">
                      <a:avLst/>
                    </a:prstGeom>
                    <a:noFill/>
                    <a:ln>
                      <a:noFill/>
                    </a:ln>
                  </pic:spPr>
                </pic:pic>
              </a:graphicData>
            </a:graphic>
          </wp:inline>
        </w:drawing>
      </w:r>
      <w:r w:rsidRPr="00B836DB">
        <w:rPr>
          <w:sz w:val="28"/>
          <w:szCs w:val="28"/>
        </w:rPr>
        <w:t xml:space="preserve"> - объем (масса) отходов, транспортирование которых будет осуществлять региональный оператор в году i, м</w:t>
      </w:r>
      <w:r w:rsidRPr="00B836DB">
        <w:rPr>
          <w:sz w:val="28"/>
          <w:szCs w:val="28"/>
          <w:vertAlign w:val="superscript"/>
        </w:rPr>
        <w:t>3</w:t>
      </w:r>
      <w:r w:rsidRPr="00B836DB">
        <w:rPr>
          <w:sz w:val="28"/>
          <w:szCs w:val="28"/>
        </w:rPr>
        <w:t xml:space="preserve"> (тонн). </w:t>
      </w:r>
    </w:p>
    <w:p w14:paraId="041D07AB" w14:textId="77777777" w:rsidR="00B836DB" w:rsidRPr="00B836DB" w:rsidRDefault="00B836DB" w:rsidP="00B836DB">
      <w:pPr>
        <w:autoSpaceDE w:val="0"/>
        <w:autoSpaceDN w:val="0"/>
        <w:adjustRightInd w:val="0"/>
        <w:jc w:val="both"/>
        <w:rPr>
          <w:sz w:val="28"/>
          <w:szCs w:val="28"/>
        </w:rPr>
      </w:pPr>
      <w:r w:rsidRPr="00B836DB">
        <w:rPr>
          <w:sz w:val="28"/>
          <w:szCs w:val="28"/>
        </w:rPr>
        <w:t xml:space="preserve">(в ред. </w:t>
      </w:r>
      <w:hyperlink r:id="rId28" w:history="1">
        <w:r w:rsidRPr="00B836DB">
          <w:rPr>
            <w:sz w:val="28"/>
            <w:szCs w:val="28"/>
          </w:rPr>
          <w:t>Приказа</w:t>
        </w:r>
      </w:hyperlink>
      <w:r w:rsidRPr="00B836DB">
        <w:rPr>
          <w:sz w:val="28"/>
          <w:szCs w:val="28"/>
        </w:rPr>
        <w:t xml:space="preserve"> ФАС России от 01.11.2018 № 1488/18)</w:t>
      </w:r>
    </w:p>
    <w:p w14:paraId="68BBD23C" w14:textId="77777777" w:rsidR="00B836DB" w:rsidRPr="00B836DB" w:rsidRDefault="00B836DB" w:rsidP="00B836DB">
      <w:pPr>
        <w:tabs>
          <w:tab w:val="left" w:pos="1134"/>
        </w:tabs>
        <w:ind w:firstLine="709"/>
        <w:jc w:val="both"/>
        <w:rPr>
          <w:position w:val="-40"/>
        </w:rPr>
      </w:pPr>
    </w:p>
    <w:p w14:paraId="087D3197" w14:textId="77777777" w:rsidR="00B836DB" w:rsidRPr="00B836DB" w:rsidRDefault="00B836DB" w:rsidP="00B836DB">
      <w:pPr>
        <w:ind w:firstLine="567"/>
        <w:jc w:val="both"/>
        <w:rPr>
          <w:sz w:val="28"/>
          <w:szCs w:val="28"/>
        </w:rPr>
      </w:pPr>
      <w:r w:rsidRPr="00B836DB">
        <w:rPr>
          <w:sz w:val="28"/>
          <w:szCs w:val="28"/>
        </w:rPr>
        <w:t xml:space="preserve">Необходимая валовая выручка, принятая в расчет на период с 01.07.2019 по 31.12.2019, составляет – </w:t>
      </w:r>
      <w:r w:rsidRPr="00B836DB">
        <w:rPr>
          <w:b/>
          <w:i/>
          <w:sz w:val="28"/>
          <w:szCs w:val="28"/>
        </w:rPr>
        <w:t>587435,40</w:t>
      </w:r>
      <w:r w:rsidRPr="00B836DB">
        <w:rPr>
          <w:sz w:val="28"/>
          <w:szCs w:val="28"/>
        </w:rPr>
        <w:t xml:space="preserve"> тыс. руб.</w:t>
      </w:r>
    </w:p>
    <w:p w14:paraId="45E42454" w14:textId="77777777" w:rsidR="00B836DB" w:rsidRPr="00B836DB" w:rsidRDefault="00B836DB" w:rsidP="00B836DB">
      <w:pPr>
        <w:ind w:firstLine="567"/>
        <w:jc w:val="both"/>
        <w:rPr>
          <w:sz w:val="28"/>
          <w:szCs w:val="28"/>
        </w:rPr>
      </w:pPr>
      <w:r w:rsidRPr="00B836DB">
        <w:rPr>
          <w:sz w:val="28"/>
          <w:szCs w:val="28"/>
        </w:rPr>
        <w:t xml:space="preserve">Количество образующихся твердых коммунальных отходов на период с 01.07.2019 по 31.12.2019 соответствует значению – </w:t>
      </w:r>
      <w:r w:rsidRPr="00B836DB">
        <w:rPr>
          <w:b/>
          <w:i/>
          <w:sz w:val="28"/>
          <w:szCs w:val="28"/>
        </w:rPr>
        <w:t>2043524</w:t>
      </w:r>
      <w:r w:rsidRPr="00B836DB">
        <w:rPr>
          <w:sz w:val="28"/>
          <w:szCs w:val="28"/>
        </w:rPr>
        <w:t xml:space="preserve"> м</w:t>
      </w:r>
      <w:r w:rsidRPr="00B836DB">
        <w:rPr>
          <w:sz w:val="28"/>
          <w:szCs w:val="28"/>
          <w:vertAlign w:val="superscript"/>
        </w:rPr>
        <w:t>3</w:t>
      </w:r>
      <w:r w:rsidRPr="00B836DB">
        <w:rPr>
          <w:sz w:val="28"/>
          <w:szCs w:val="28"/>
        </w:rPr>
        <w:t>.</w:t>
      </w:r>
    </w:p>
    <w:p w14:paraId="5C528660" w14:textId="77777777" w:rsidR="00B836DB" w:rsidRPr="00B836DB" w:rsidRDefault="00B836DB" w:rsidP="00B836DB">
      <w:pPr>
        <w:tabs>
          <w:tab w:val="left" w:pos="1134"/>
        </w:tabs>
        <w:ind w:firstLine="709"/>
        <w:jc w:val="both"/>
        <w:rPr>
          <w:sz w:val="28"/>
          <w:szCs w:val="28"/>
        </w:rPr>
      </w:pPr>
      <w:r w:rsidRPr="00B836DB">
        <w:rPr>
          <w:sz w:val="28"/>
          <w:szCs w:val="28"/>
        </w:rPr>
        <w:t>Учитывая результаты проведенного анализа и экономические интересы регионального оператора и потребителей регулируемых услуг, рекомендую региональной энергетической комиссии Кемеровской области установить для организации единые тарифы на услугу регионального оператора по обращению с твердыми коммунальными отходами на период с 01.07.2019 по 31.12.2019 годы согласно данным таблицы 1.</w:t>
      </w:r>
    </w:p>
    <w:p w14:paraId="64FA053D" w14:textId="77777777" w:rsidR="00B836DB" w:rsidRPr="00B836DB" w:rsidRDefault="00B836DB" w:rsidP="00B836DB">
      <w:pPr>
        <w:ind w:firstLine="709"/>
        <w:jc w:val="right"/>
        <w:rPr>
          <w:sz w:val="28"/>
          <w:szCs w:val="28"/>
        </w:rPr>
      </w:pPr>
    </w:p>
    <w:p w14:paraId="66A7D25E" w14:textId="77777777" w:rsidR="00B836DB" w:rsidRPr="00B836DB" w:rsidRDefault="00B836DB" w:rsidP="00B836DB">
      <w:pPr>
        <w:ind w:firstLine="709"/>
        <w:jc w:val="right"/>
        <w:rPr>
          <w:sz w:val="28"/>
          <w:szCs w:val="28"/>
        </w:rPr>
      </w:pPr>
      <w:r w:rsidRPr="00B836DB">
        <w:rPr>
          <w:sz w:val="28"/>
          <w:szCs w:val="28"/>
        </w:rPr>
        <w:lastRenderedPageBreak/>
        <w:t>Таблицы 1</w:t>
      </w:r>
    </w:p>
    <w:p w14:paraId="4F3E5EDA" w14:textId="77777777" w:rsidR="00B836DB" w:rsidRPr="00B836DB" w:rsidRDefault="00B836DB" w:rsidP="00B836DB">
      <w:pPr>
        <w:ind w:firstLine="709"/>
        <w:jc w:val="right"/>
        <w:rPr>
          <w:sz w:val="28"/>
          <w:szCs w:val="28"/>
        </w:rPr>
      </w:pPr>
    </w:p>
    <w:p w14:paraId="26C9B0F5" w14:textId="77777777" w:rsidR="00B836DB" w:rsidRPr="00B836DB" w:rsidRDefault="00B836DB" w:rsidP="00B836DB">
      <w:pPr>
        <w:ind w:firstLine="709"/>
        <w:jc w:val="center"/>
        <w:rPr>
          <w:sz w:val="28"/>
          <w:szCs w:val="28"/>
        </w:rPr>
      </w:pPr>
      <w:r w:rsidRPr="00B836DB">
        <w:rPr>
          <w:sz w:val="28"/>
          <w:szCs w:val="28"/>
        </w:rPr>
        <w:t>Единые тарифы на услугу регионального оператора</w:t>
      </w:r>
    </w:p>
    <w:p w14:paraId="22965FBA" w14:textId="77777777" w:rsidR="00B836DB" w:rsidRPr="00B836DB" w:rsidRDefault="00B836DB" w:rsidP="00B836DB">
      <w:pPr>
        <w:ind w:firstLine="709"/>
        <w:jc w:val="center"/>
        <w:rPr>
          <w:sz w:val="28"/>
          <w:szCs w:val="28"/>
        </w:rPr>
      </w:pPr>
      <w:r w:rsidRPr="00B836DB">
        <w:rPr>
          <w:sz w:val="28"/>
          <w:szCs w:val="28"/>
        </w:rPr>
        <w:t xml:space="preserve">по обращению с твердыми коммунальными отходами </w:t>
      </w:r>
    </w:p>
    <w:p w14:paraId="7DE3294D" w14:textId="77777777" w:rsidR="00B836DB" w:rsidRPr="00B836DB" w:rsidRDefault="00B836DB" w:rsidP="00B836DB">
      <w:pPr>
        <w:ind w:firstLine="709"/>
        <w:jc w:val="center"/>
        <w:rPr>
          <w:sz w:val="28"/>
          <w:szCs w:val="28"/>
        </w:rPr>
      </w:pPr>
      <w:r w:rsidRPr="00B836DB">
        <w:rPr>
          <w:sz w:val="28"/>
          <w:szCs w:val="28"/>
        </w:rPr>
        <w:t>ООО «Чистый Город Кемерово»</w:t>
      </w:r>
    </w:p>
    <w:p w14:paraId="0EB45ACC" w14:textId="77777777" w:rsidR="00B836DB" w:rsidRPr="00B836DB" w:rsidRDefault="00B836DB" w:rsidP="00B836DB">
      <w:pPr>
        <w:ind w:firstLine="709"/>
        <w:jc w:val="center"/>
        <w:rPr>
          <w:sz w:val="28"/>
          <w:szCs w:val="28"/>
        </w:rPr>
      </w:pPr>
      <w:r w:rsidRPr="00B836DB">
        <w:rPr>
          <w:sz w:val="28"/>
          <w:szCs w:val="28"/>
        </w:rPr>
        <w:t>на период с 01.07.2019 по 31.12.2019 по зоне деятельности СЕВЕР</w:t>
      </w:r>
    </w:p>
    <w:p w14:paraId="380C0646" w14:textId="77777777" w:rsidR="00B836DB" w:rsidRPr="00B836DB" w:rsidRDefault="00B836DB" w:rsidP="00B836DB">
      <w:pPr>
        <w:ind w:firstLine="709"/>
        <w:jc w:val="center"/>
        <w:rPr>
          <w:color w:val="00B0F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751"/>
        <w:gridCol w:w="1881"/>
        <w:gridCol w:w="1995"/>
      </w:tblGrid>
      <w:tr w:rsidR="00B836DB" w:rsidRPr="00B836DB" w14:paraId="56818C88" w14:textId="77777777" w:rsidTr="00C25922">
        <w:tc>
          <w:tcPr>
            <w:tcW w:w="4219" w:type="dxa"/>
            <w:shd w:val="clear" w:color="auto" w:fill="auto"/>
            <w:vAlign w:val="center"/>
          </w:tcPr>
          <w:p w14:paraId="40596DD1" w14:textId="77777777" w:rsidR="00B836DB" w:rsidRPr="00B836DB" w:rsidRDefault="00B836DB" w:rsidP="00B836DB">
            <w:pPr>
              <w:jc w:val="center"/>
              <w:rPr>
                <w:sz w:val="28"/>
                <w:szCs w:val="28"/>
              </w:rPr>
            </w:pPr>
            <w:r w:rsidRPr="00B836DB">
              <w:rPr>
                <w:sz w:val="28"/>
                <w:szCs w:val="28"/>
              </w:rPr>
              <w:t>Предприятие</w:t>
            </w:r>
          </w:p>
        </w:tc>
        <w:tc>
          <w:tcPr>
            <w:tcW w:w="1751" w:type="dxa"/>
            <w:shd w:val="clear" w:color="auto" w:fill="auto"/>
            <w:vAlign w:val="center"/>
          </w:tcPr>
          <w:p w14:paraId="41D6C238" w14:textId="77777777" w:rsidR="00B836DB" w:rsidRPr="00B836DB" w:rsidRDefault="00B836DB" w:rsidP="00B836DB">
            <w:pPr>
              <w:jc w:val="center"/>
              <w:rPr>
                <w:sz w:val="28"/>
                <w:szCs w:val="28"/>
              </w:rPr>
            </w:pPr>
            <w:r w:rsidRPr="00B836DB">
              <w:rPr>
                <w:sz w:val="28"/>
                <w:szCs w:val="28"/>
              </w:rPr>
              <w:t>Период</w:t>
            </w:r>
          </w:p>
        </w:tc>
        <w:tc>
          <w:tcPr>
            <w:tcW w:w="1881" w:type="dxa"/>
            <w:shd w:val="clear" w:color="auto" w:fill="auto"/>
            <w:vAlign w:val="center"/>
          </w:tcPr>
          <w:p w14:paraId="66E5A945" w14:textId="77777777" w:rsidR="00B836DB" w:rsidRPr="00B836DB" w:rsidRDefault="00B836DB" w:rsidP="00B836DB">
            <w:pPr>
              <w:jc w:val="center"/>
              <w:rPr>
                <w:sz w:val="28"/>
                <w:szCs w:val="28"/>
                <w:vertAlign w:val="superscript"/>
              </w:rPr>
            </w:pPr>
            <w:r w:rsidRPr="00B836DB">
              <w:rPr>
                <w:sz w:val="28"/>
                <w:szCs w:val="28"/>
              </w:rPr>
              <w:t>Тариф, руб./м</w:t>
            </w:r>
            <w:r w:rsidRPr="00B836DB">
              <w:rPr>
                <w:sz w:val="28"/>
                <w:szCs w:val="28"/>
                <w:vertAlign w:val="superscript"/>
              </w:rPr>
              <w:t>3</w:t>
            </w:r>
          </w:p>
        </w:tc>
        <w:tc>
          <w:tcPr>
            <w:tcW w:w="1995" w:type="dxa"/>
            <w:shd w:val="clear" w:color="auto" w:fill="auto"/>
            <w:vAlign w:val="center"/>
          </w:tcPr>
          <w:p w14:paraId="139BAE7C" w14:textId="77777777" w:rsidR="00B836DB" w:rsidRPr="00B836DB" w:rsidRDefault="00B836DB" w:rsidP="00B836DB">
            <w:pPr>
              <w:jc w:val="center"/>
              <w:rPr>
                <w:sz w:val="28"/>
                <w:szCs w:val="28"/>
              </w:rPr>
            </w:pPr>
            <w:r w:rsidRPr="00B836DB">
              <w:rPr>
                <w:sz w:val="28"/>
                <w:szCs w:val="28"/>
              </w:rPr>
              <w:t>Рост к предыдущему периоду, %</w:t>
            </w:r>
          </w:p>
        </w:tc>
      </w:tr>
      <w:tr w:rsidR="00B836DB" w:rsidRPr="00B836DB" w14:paraId="2F520A1B" w14:textId="77777777" w:rsidTr="00C25922">
        <w:trPr>
          <w:trHeight w:val="563"/>
        </w:trPr>
        <w:tc>
          <w:tcPr>
            <w:tcW w:w="4219" w:type="dxa"/>
            <w:shd w:val="clear" w:color="auto" w:fill="auto"/>
            <w:vAlign w:val="center"/>
          </w:tcPr>
          <w:p w14:paraId="42F9342B" w14:textId="77777777" w:rsidR="00B836DB" w:rsidRPr="00B836DB" w:rsidRDefault="00B836DB" w:rsidP="00B836DB">
            <w:pPr>
              <w:jc w:val="center"/>
              <w:rPr>
                <w:sz w:val="28"/>
                <w:szCs w:val="28"/>
              </w:rPr>
            </w:pPr>
            <w:r w:rsidRPr="00B836DB">
              <w:rPr>
                <w:sz w:val="28"/>
                <w:szCs w:val="28"/>
              </w:rPr>
              <w:t>ООО «Чистый Город Кемерово»</w:t>
            </w:r>
          </w:p>
        </w:tc>
        <w:tc>
          <w:tcPr>
            <w:tcW w:w="1751" w:type="dxa"/>
            <w:shd w:val="clear" w:color="auto" w:fill="auto"/>
            <w:vAlign w:val="center"/>
          </w:tcPr>
          <w:p w14:paraId="6D532BA3" w14:textId="77777777" w:rsidR="00B836DB" w:rsidRPr="00B836DB" w:rsidRDefault="00B836DB" w:rsidP="00B836DB">
            <w:pPr>
              <w:jc w:val="center"/>
              <w:rPr>
                <w:sz w:val="20"/>
                <w:szCs w:val="20"/>
              </w:rPr>
            </w:pPr>
            <w:r w:rsidRPr="00B836DB">
              <w:rPr>
                <w:sz w:val="20"/>
                <w:szCs w:val="20"/>
              </w:rPr>
              <w:t xml:space="preserve">с 01.07.2019 </w:t>
            </w:r>
          </w:p>
          <w:p w14:paraId="2ABDFA23" w14:textId="77777777" w:rsidR="00B836DB" w:rsidRPr="00B836DB" w:rsidRDefault="00B836DB" w:rsidP="00B836DB">
            <w:pPr>
              <w:jc w:val="center"/>
              <w:rPr>
                <w:sz w:val="20"/>
                <w:szCs w:val="20"/>
              </w:rPr>
            </w:pPr>
            <w:r w:rsidRPr="00B836DB">
              <w:rPr>
                <w:sz w:val="20"/>
                <w:szCs w:val="20"/>
              </w:rPr>
              <w:t>по 31.12.2019</w:t>
            </w:r>
          </w:p>
        </w:tc>
        <w:tc>
          <w:tcPr>
            <w:tcW w:w="1881" w:type="dxa"/>
            <w:shd w:val="clear" w:color="auto" w:fill="auto"/>
            <w:vAlign w:val="center"/>
          </w:tcPr>
          <w:p w14:paraId="5531D62C" w14:textId="77777777" w:rsidR="00B836DB" w:rsidRPr="00B836DB" w:rsidRDefault="00B836DB" w:rsidP="00B836DB">
            <w:pPr>
              <w:jc w:val="center"/>
              <w:rPr>
                <w:sz w:val="28"/>
                <w:szCs w:val="28"/>
              </w:rPr>
            </w:pPr>
            <w:r w:rsidRPr="00B836DB">
              <w:rPr>
                <w:sz w:val="28"/>
                <w:szCs w:val="28"/>
              </w:rPr>
              <w:t>287,46</w:t>
            </w:r>
          </w:p>
        </w:tc>
        <w:tc>
          <w:tcPr>
            <w:tcW w:w="1995" w:type="dxa"/>
            <w:shd w:val="clear" w:color="auto" w:fill="auto"/>
            <w:vAlign w:val="center"/>
          </w:tcPr>
          <w:p w14:paraId="73F23E6E" w14:textId="77777777" w:rsidR="00B836DB" w:rsidRPr="00B836DB" w:rsidRDefault="00B836DB" w:rsidP="00B836DB">
            <w:pPr>
              <w:jc w:val="center"/>
              <w:rPr>
                <w:sz w:val="28"/>
                <w:szCs w:val="28"/>
              </w:rPr>
            </w:pPr>
            <w:r w:rsidRPr="00B836DB">
              <w:rPr>
                <w:sz w:val="28"/>
                <w:szCs w:val="28"/>
              </w:rPr>
              <w:t>-</w:t>
            </w:r>
          </w:p>
        </w:tc>
      </w:tr>
    </w:tbl>
    <w:p w14:paraId="795A894B" w14:textId="77777777" w:rsidR="00B836DB" w:rsidRPr="00B836DB" w:rsidRDefault="00B836DB" w:rsidP="00B836DB">
      <w:pPr>
        <w:ind w:firstLine="709"/>
        <w:jc w:val="center"/>
        <w:rPr>
          <w:sz w:val="28"/>
          <w:szCs w:val="28"/>
        </w:rPr>
      </w:pPr>
    </w:p>
    <w:p w14:paraId="3D0AF2A7" w14:textId="77777777" w:rsidR="00B836DB" w:rsidRDefault="00B836DB" w:rsidP="00C630FA">
      <w:pPr>
        <w:autoSpaceDE w:val="0"/>
        <w:autoSpaceDN w:val="0"/>
        <w:adjustRightInd w:val="0"/>
        <w:jc w:val="both"/>
        <w:sectPr w:rsidR="00B836DB" w:rsidSect="00C630FA">
          <w:pgSz w:w="11906" w:h="16838"/>
          <w:pgMar w:top="851" w:right="707" w:bottom="1135" w:left="1276" w:header="708" w:footer="708" w:gutter="0"/>
          <w:cols w:space="708"/>
          <w:titlePg/>
          <w:docGrid w:linePitch="360"/>
        </w:sectPr>
      </w:pPr>
    </w:p>
    <w:tbl>
      <w:tblPr>
        <w:tblW w:w="5297" w:type="pct"/>
        <w:jc w:val="center"/>
        <w:tblLayout w:type="fixed"/>
        <w:tblCellMar>
          <w:left w:w="0" w:type="dxa"/>
          <w:right w:w="0" w:type="dxa"/>
        </w:tblCellMar>
        <w:tblLook w:val="04A0" w:firstRow="1" w:lastRow="0" w:firstColumn="1" w:lastColumn="0" w:noHBand="0" w:noVBand="1"/>
      </w:tblPr>
      <w:tblGrid>
        <w:gridCol w:w="1466"/>
        <w:gridCol w:w="988"/>
        <w:gridCol w:w="1011"/>
        <w:gridCol w:w="908"/>
        <w:gridCol w:w="1011"/>
        <w:gridCol w:w="996"/>
        <w:gridCol w:w="953"/>
        <w:gridCol w:w="745"/>
        <w:gridCol w:w="833"/>
        <w:gridCol w:w="692"/>
        <w:gridCol w:w="887"/>
        <w:gridCol w:w="716"/>
        <w:gridCol w:w="678"/>
        <w:gridCol w:w="678"/>
        <w:gridCol w:w="901"/>
        <w:gridCol w:w="678"/>
        <w:gridCol w:w="743"/>
        <w:gridCol w:w="850"/>
      </w:tblGrid>
      <w:tr w:rsidR="00C25922" w:rsidRPr="00C25922" w14:paraId="1BC2A282" w14:textId="77777777" w:rsidTr="00FB4C72">
        <w:trPr>
          <w:trHeight w:val="375"/>
          <w:jc w:val="center"/>
        </w:trPr>
        <w:tc>
          <w:tcPr>
            <w:tcW w:w="1466" w:type="dxa"/>
            <w:tcBorders>
              <w:top w:val="nil"/>
              <w:left w:val="nil"/>
              <w:bottom w:val="nil"/>
              <w:right w:val="nil"/>
            </w:tcBorders>
            <w:shd w:val="clear" w:color="auto" w:fill="auto"/>
            <w:vAlign w:val="center"/>
            <w:hideMark/>
          </w:tcPr>
          <w:p w14:paraId="5205016F" w14:textId="77777777" w:rsidR="00C25922" w:rsidRPr="00C25922" w:rsidRDefault="00C25922" w:rsidP="00C25922">
            <w:pPr>
              <w:rPr>
                <w:sz w:val="13"/>
                <w:szCs w:val="13"/>
              </w:rPr>
            </w:pPr>
          </w:p>
        </w:tc>
        <w:tc>
          <w:tcPr>
            <w:tcW w:w="988" w:type="dxa"/>
            <w:tcBorders>
              <w:top w:val="nil"/>
              <w:left w:val="nil"/>
              <w:bottom w:val="nil"/>
              <w:right w:val="nil"/>
            </w:tcBorders>
            <w:shd w:val="clear" w:color="auto" w:fill="auto"/>
            <w:noWrap/>
            <w:vAlign w:val="bottom"/>
            <w:hideMark/>
          </w:tcPr>
          <w:p w14:paraId="2514CDB4" w14:textId="77777777" w:rsidR="00C25922" w:rsidRPr="00C25922" w:rsidRDefault="00C25922" w:rsidP="00C25922">
            <w:pPr>
              <w:rPr>
                <w:sz w:val="13"/>
                <w:szCs w:val="13"/>
              </w:rPr>
            </w:pPr>
          </w:p>
        </w:tc>
        <w:tc>
          <w:tcPr>
            <w:tcW w:w="1011" w:type="dxa"/>
            <w:tcBorders>
              <w:top w:val="nil"/>
              <w:left w:val="nil"/>
              <w:bottom w:val="nil"/>
              <w:right w:val="nil"/>
            </w:tcBorders>
            <w:shd w:val="clear" w:color="auto" w:fill="auto"/>
            <w:noWrap/>
            <w:vAlign w:val="bottom"/>
            <w:hideMark/>
          </w:tcPr>
          <w:p w14:paraId="2A2425B8" w14:textId="77777777" w:rsidR="00C25922" w:rsidRPr="00C25922" w:rsidRDefault="00C25922" w:rsidP="00C25922">
            <w:pPr>
              <w:rPr>
                <w:sz w:val="13"/>
                <w:szCs w:val="13"/>
              </w:rPr>
            </w:pPr>
          </w:p>
        </w:tc>
        <w:tc>
          <w:tcPr>
            <w:tcW w:w="908" w:type="dxa"/>
            <w:tcBorders>
              <w:top w:val="nil"/>
              <w:left w:val="nil"/>
              <w:bottom w:val="nil"/>
              <w:right w:val="nil"/>
            </w:tcBorders>
            <w:shd w:val="clear" w:color="auto" w:fill="auto"/>
            <w:noWrap/>
            <w:vAlign w:val="bottom"/>
            <w:hideMark/>
          </w:tcPr>
          <w:p w14:paraId="47C7C794" w14:textId="77777777" w:rsidR="00C25922" w:rsidRPr="00C25922" w:rsidRDefault="00C25922" w:rsidP="00C25922">
            <w:pPr>
              <w:rPr>
                <w:sz w:val="13"/>
                <w:szCs w:val="13"/>
              </w:rPr>
            </w:pPr>
          </w:p>
        </w:tc>
        <w:tc>
          <w:tcPr>
            <w:tcW w:w="1011" w:type="dxa"/>
            <w:tcBorders>
              <w:top w:val="nil"/>
              <w:left w:val="nil"/>
              <w:bottom w:val="nil"/>
              <w:right w:val="nil"/>
            </w:tcBorders>
            <w:shd w:val="clear" w:color="auto" w:fill="auto"/>
            <w:noWrap/>
            <w:vAlign w:val="bottom"/>
            <w:hideMark/>
          </w:tcPr>
          <w:p w14:paraId="56405A65" w14:textId="77777777" w:rsidR="00C25922" w:rsidRPr="00C25922" w:rsidRDefault="00C25922" w:rsidP="00C25922">
            <w:pPr>
              <w:rPr>
                <w:sz w:val="13"/>
                <w:szCs w:val="13"/>
              </w:rPr>
            </w:pPr>
          </w:p>
        </w:tc>
        <w:tc>
          <w:tcPr>
            <w:tcW w:w="996" w:type="dxa"/>
            <w:tcBorders>
              <w:top w:val="nil"/>
              <w:left w:val="nil"/>
              <w:bottom w:val="nil"/>
              <w:right w:val="nil"/>
            </w:tcBorders>
            <w:shd w:val="clear" w:color="auto" w:fill="auto"/>
            <w:noWrap/>
            <w:vAlign w:val="bottom"/>
            <w:hideMark/>
          </w:tcPr>
          <w:p w14:paraId="7DD8C887" w14:textId="77777777" w:rsidR="00C25922" w:rsidRPr="00C25922" w:rsidRDefault="00C25922" w:rsidP="00C25922">
            <w:pPr>
              <w:rPr>
                <w:sz w:val="13"/>
                <w:szCs w:val="13"/>
              </w:rPr>
            </w:pPr>
          </w:p>
        </w:tc>
        <w:tc>
          <w:tcPr>
            <w:tcW w:w="953" w:type="dxa"/>
            <w:tcBorders>
              <w:top w:val="nil"/>
              <w:left w:val="nil"/>
              <w:bottom w:val="nil"/>
              <w:right w:val="nil"/>
            </w:tcBorders>
            <w:shd w:val="clear" w:color="auto" w:fill="auto"/>
            <w:noWrap/>
            <w:vAlign w:val="bottom"/>
            <w:hideMark/>
          </w:tcPr>
          <w:p w14:paraId="0091DC35" w14:textId="77777777" w:rsidR="00C25922" w:rsidRPr="00C25922" w:rsidRDefault="00C25922" w:rsidP="00C25922">
            <w:pPr>
              <w:rPr>
                <w:sz w:val="13"/>
                <w:szCs w:val="13"/>
              </w:rPr>
            </w:pPr>
          </w:p>
        </w:tc>
        <w:tc>
          <w:tcPr>
            <w:tcW w:w="745" w:type="dxa"/>
            <w:tcBorders>
              <w:top w:val="nil"/>
              <w:left w:val="nil"/>
              <w:bottom w:val="nil"/>
              <w:right w:val="nil"/>
            </w:tcBorders>
            <w:shd w:val="clear" w:color="auto" w:fill="auto"/>
            <w:noWrap/>
            <w:vAlign w:val="bottom"/>
            <w:hideMark/>
          </w:tcPr>
          <w:p w14:paraId="76B985C9" w14:textId="77777777" w:rsidR="00C25922" w:rsidRPr="00C25922" w:rsidRDefault="00C25922" w:rsidP="00C25922">
            <w:pPr>
              <w:rPr>
                <w:sz w:val="13"/>
                <w:szCs w:val="13"/>
              </w:rPr>
            </w:pPr>
          </w:p>
        </w:tc>
        <w:tc>
          <w:tcPr>
            <w:tcW w:w="833" w:type="dxa"/>
            <w:tcBorders>
              <w:top w:val="nil"/>
              <w:left w:val="nil"/>
              <w:bottom w:val="nil"/>
              <w:right w:val="nil"/>
            </w:tcBorders>
            <w:shd w:val="clear" w:color="auto" w:fill="auto"/>
            <w:noWrap/>
            <w:vAlign w:val="bottom"/>
            <w:hideMark/>
          </w:tcPr>
          <w:p w14:paraId="464E7A7D" w14:textId="77777777" w:rsidR="00C25922" w:rsidRPr="00C25922" w:rsidRDefault="00C25922" w:rsidP="00C25922">
            <w:pPr>
              <w:rPr>
                <w:sz w:val="13"/>
                <w:szCs w:val="13"/>
              </w:rPr>
            </w:pPr>
          </w:p>
        </w:tc>
        <w:tc>
          <w:tcPr>
            <w:tcW w:w="692" w:type="dxa"/>
            <w:tcBorders>
              <w:top w:val="nil"/>
              <w:left w:val="nil"/>
              <w:bottom w:val="nil"/>
              <w:right w:val="nil"/>
            </w:tcBorders>
            <w:shd w:val="clear" w:color="auto" w:fill="auto"/>
            <w:noWrap/>
            <w:vAlign w:val="bottom"/>
            <w:hideMark/>
          </w:tcPr>
          <w:p w14:paraId="4BBDE633" w14:textId="77777777" w:rsidR="00C25922" w:rsidRPr="00C25922" w:rsidRDefault="00C25922" w:rsidP="00C25922">
            <w:pPr>
              <w:rPr>
                <w:sz w:val="13"/>
                <w:szCs w:val="13"/>
              </w:rPr>
            </w:pPr>
          </w:p>
        </w:tc>
        <w:tc>
          <w:tcPr>
            <w:tcW w:w="887" w:type="dxa"/>
            <w:tcBorders>
              <w:top w:val="nil"/>
              <w:left w:val="nil"/>
              <w:bottom w:val="nil"/>
              <w:right w:val="nil"/>
            </w:tcBorders>
            <w:shd w:val="clear" w:color="auto" w:fill="auto"/>
            <w:noWrap/>
            <w:vAlign w:val="bottom"/>
            <w:hideMark/>
          </w:tcPr>
          <w:p w14:paraId="4F3515BB" w14:textId="77777777" w:rsidR="00C25922" w:rsidRPr="00C25922" w:rsidRDefault="00C25922" w:rsidP="00C25922">
            <w:pPr>
              <w:rPr>
                <w:sz w:val="13"/>
                <w:szCs w:val="13"/>
              </w:rPr>
            </w:pPr>
          </w:p>
        </w:tc>
        <w:tc>
          <w:tcPr>
            <w:tcW w:w="716" w:type="dxa"/>
            <w:tcBorders>
              <w:top w:val="nil"/>
              <w:left w:val="nil"/>
              <w:bottom w:val="nil"/>
              <w:right w:val="nil"/>
            </w:tcBorders>
            <w:shd w:val="clear" w:color="auto" w:fill="auto"/>
            <w:noWrap/>
            <w:vAlign w:val="bottom"/>
            <w:hideMark/>
          </w:tcPr>
          <w:p w14:paraId="428F93A8" w14:textId="77777777" w:rsidR="00C25922" w:rsidRPr="00C25922" w:rsidRDefault="00C25922" w:rsidP="00C25922">
            <w:pPr>
              <w:rPr>
                <w:sz w:val="13"/>
                <w:szCs w:val="13"/>
              </w:rPr>
            </w:pPr>
          </w:p>
        </w:tc>
        <w:tc>
          <w:tcPr>
            <w:tcW w:w="678" w:type="dxa"/>
            <w:tcBorders>
              <w:top w:val="nil"/>
              <w:left w:val="nil"/>
              <w:bottom w:val="nil"/>
              <w:right w:val="nil"/>
            </w:tcBorders>
            <w:shd w:val="clear" w:color="auto" w:fill="auto"/>
            <w:noWrap/>
            <w:vAlign w:val="bottom"/>
            <w:hideMark/>
          </w:tcPr>
          <w:p w14:paraId="19205D04" w14:textId="77777777" w:rsidR="00C25922" w:rsidRPr="00C25922" w:rsidRDefault="00C25922" w:rsidP="00C25922">
            <w:pPr>
              <w:rPr>
                <w:sz w:val="13"/>
                <w:szCs w:val="13"/>
              </w:rPr>
            </w:pPr>
          </w:p>
        </w:tc>
        <w:tc>
          <w:tcPr>
            <w:tcW w:w="678" w:type="dxa"/>
            <w:tcBorders>
              <w:top w:val="nil"/>
              <w:left w:val="nil"/>
              <w:bottom w:val="nil"/>
              <w:right w:val="nil"/>
            </w:tcBorders>
            <w:shd w:val="clear" w:color="auto" w:fill="auto"/>
            <w:noWrap/>
            <w:vAlign w:val="bottom"/>
            <w:hideMark/>
          </w:tcPr>
          <w:p w14:paraId="099D12C9" w14:textId="77777777" w:rsidR="00C25922" w:rsidRPr="00C25922" w:rsidRDefault="00C25922" w:rsidP="00C25922">
            <w:pPr>
              <w:rPr>
                <w:sz w:val="13"/>
                <w:szCs w:val="13"/>
              </w:rPr>
            </w:pPr>
          </w:p>
        </w:tc>
        <w:tc>
          <w:tcPr>
            <w:tcW w:w="901" w:type="dxa"/>
            <w:tcBorders>
              <w:top w:val="nil"/>
              <w:left w:val="nil"/>
              <w:bottom w:val="nil"/>
              <w:right w:val="nil"/>
            </w:tcBorders>
            <w:shd w:val="clear" w:color="auto" w:fill="auto"/>
            <w:noWrap/>
            <w:vAlign w:val="bottom"/>
            <w:hideMark/>
          </w:tcPr>
          <w:p w14:paraId="69E66290" w14:textId="77777777" w:rsidR="00C25922" w:rsidRPr="00C25922" w:rsidRDefault="00C25922" w:rsidP="00C25922">
            <w:pPr>
              <w:rPr>
                <w:sz w:val="13"/>
                <w:szCs w:val="13"/>
              </w:rPr>
            </w:pPr>
          </w:p>
        </w:tc>
        <w:tc>
          <w:tcPr>
            <w:tcW w:w="678" w:type="dxa"/>
            <w:tcBorders>
              <w:top w:val="nil"/>
              <w:left w:val="nil"/>
              <w:bottom w:val="nil"/>
              <w:right w:val="nil"/>
            </w:tcBorders>
            <w:shd w:val="clear" w:color="auto" w:fill="auto"/>
            <w:noWrap/>
            <w:vAlign w:val="bottom"/>
            <w:hideMark/>
          </w:tcPr>
          <w:p w14:paraId="46601B55" w14:textId="77777777" w:rsidR="00C25922" w:rsidRPr="00C25922" w:rsidRDefault="00C25922" w:rsidP="00C25922">
            <w:pPr>
              <w:rPr>
                <w:sz w:val="13"/>
                <w:szCs w:val="13"/>
              </w:rPr>
            </w:pPr>
          </w:p>
        </w:tc>
        <w:tc>
          <w:tcPr>
            <w:tcW w:w="1593" w:type="dxa"/>
            <w:gridSpan w:val="2"/>
            <w:tcBorders>
              <w:top w:val="nil"/>
              <w:left w:val="nil"/>
              <w:bottom w:val="nil"/>
              <w:right w:val="nil"/>
            </w:tcBorders>
            <w:shd w:val="clear" w:color="auto" w:fill="auto"/>
            <w:vAlign w:val="center"/>
            <w:hideMark/>
          </w:tcPr>
          <w:p w14:paraId="700570BB" w14:textId="77777777" w:rsidR="00C25922" w:rsidRPr="00C25922" w:rsidRDefault="00C25922" w:rsidP="00C25922">
            <w:pPr>
              <w:jc w:val="right"/>
              <w:rPr>
                <w:color w:val="000000"/>
                <w:sz w:val="13"/>
                <w:szCs w:val="13"/>
              </w:rPr>
            </w:pPr>
            <w:r w:rsidRPr="00C25922">
              <w:rPr>
                <w:color w:val="000000"/>
                <w:sz w:val="13"/>
                <w:szCs w:val="13"/>
              </w:rPr>
              <w:t>Приложение № 1</w:t>
            </w:r>
          </w:p>
        </w:tc>
      </w:tr>
      <w:tr w:rsidR="00C25922" w:rsidRPr="00C25922" w14:paraId="06A789D6" w14:textId="77777777" w:rsidTr="00FB4C72">
        <w:trPr>
          <w:trHeight w:val="300"/>
          <w:jc w:val="center"/>
        </w:trPr>
        <w:tc>
          <w:tcPr>
            <w:tcW w:w="1466" w:type="dxa"/>
            <w:tcBorders>
              <w:top w:val="nil"/>
              <w:left w:val="nil"/>
              <w:bottom w:val="nil"/>
              <w:right w:val="nil"/>
            </w:tcBorders>
            <w:shd w:val="clear" w:color="auto" w:fill="auto"/>
            <w:noWrap/>
            <w:vAlign w:val="bottom"/>
            <w:hideMark/>
          </w:tcPr>
          <w:p w14:paraId="14E11059" w14:textId="77777777" w:rsidR="00C25922" w:rsidRPr="00C25922" w:rsidRDefault="00C25922" w:rsidP="00C25922">
            <w:pPr>
              <w:jc w:val="right"/>
              <w:rPr>
                <w:color w:val="000000"/>
                <w:sz w:val="13"/>
                <w:szCs w:val="13"/>
              </w:rPr>
            </w:pPr>
          </w:p>
        </w:tc>
        <w:tc>
          <w:tcPr>
            <w:tcW w:w="988" w:type="dxa"/>
            <w:tcBorders>
              <w:top w:val="nil"/>
              <w:left w:val="nil"/>
              <w:bottom w:val="nil"/>
              <w:right w:val="nil"/>
            </w:tcBorders>
            <w:shd w:val="clear" w:color="auto" w:fill="auto"/>
            <w:noWrap/>
            <w:vAlign w:val="bottom"/>
            <w:hideMark/>
          </w:tcPr>
          <w:p w14:paraId="193CE5E0" w14:textId="77777777" w:rsidR="00C25922" w:rsidRPr="00C25922" w:rsidRDefault="00C25922" w:rsidP="00C25922">
            <w:pPr>
              <w:rPr>
                <w:sz w:val="13"/>
                <w:szCs w:val="13"/>
              </w:rPr>
            </w:pPr>
          </w:p>
        </w:tc>
        <w:tc>
          <w:tcPr>
            <w:tcW w:w="1011" w:type="dxa"/>
            <w:tcBorders>
              <w:top w:val="nil"/>
              <w:left w:val="nil"/>
              <w:bottom w:val="nil"/>
              <w:right w:val="nil"/>
            </w:tcBorders>
            <w:shd w:val="clear" w:color="auto" w:fill="auto"/>
            <w:noWrap/>
            <w:vAlign w:val="bottom"/>
            <w:hideMark/>
          </w:tcPr>
          <w:p w14:paraId="504B770D" w14:textId="77777777" w:rsidR="00C25922" w:rsidRPr="00C25922" w:rsidRDefault="00C25922" w:rsidP="00C25922">
            <w:pPr>
              <w:rPr>
                <w:sz w:val="13"/>
                <w:szCs w:val="13"/>
              </w:rPr>
            </w:pPr>
          </w:p>
        </w:tc>
        <w:tc>
          <w:tcPr>
            <w:tcW w:w="908" w:type="dxa"/>
            <w:tcBorders>
              <w:top w:val="nil"/>
              <w:left w:val="nil"/>
              <w:bottom w:val="nil"/>
              <w:right w:val="nil"/>
            </w:tcBorders>
            <w:shd w:val="clear" w:color="auto" w:fill="auto"/>
            <w:noWrap/>
            <w:vAlign w:val="bottom"/>
            <w:hideMark/>
          </w:tcPr>
          <w:p w14:paraId="7A22FBCB" w14:textId="77777777" w:rsidR="00C25922" w:rsidRPr="00C25922" w:rsidRDefault="00C25922" w:rsidP="00C25922">
            <w:pPr>
              <w:rPr>
                <w:sz w:val="13"/>
                <w:szCs w:val="13"/>
              </w:rPr>
            </w:pPr>
          </w:p>
        </w:tc>
        <w:tc>
          <w:tcPr>
            <w:tcW w:w="1011" w:type="dxa"/>
            <w:tcBorders>
              <w:top w:val="nil"/>
              <w:left w:val="nil"/>
              <w:bottom w:val="nil"/>
              <w:right w:val="nil"/>
            </w:tcBorders>
            <w:shd w:val="clear" w:color="auto" w:fill="auto"/>
            <w:noWrap/>
            <w:vAlign w:val="bottom"/>
            <w:hideMark/>
          </w:tcPr>
          <w:p w14:paraId="2B22A54A" w14:textId="77777777" w:rsidR="00C25922" w:rsidRPr="00C25922" w:rsidRDefault="00C25922" w:rsidP="00C25922">
            <w:pPr>
              <w:rPr>
                <w:sz w:val="13"/>
                <w:szCs w:val="13"/>
              </w:rPr>
            </w:pPr>
          </w:p>
        </w:tc>
        <w:tc>
          <w:tcPr>
            <w:tcW w:w="996" w:type="dxa"/>
            <w:tcBorders>
              <w:top w:val="nil"/>
              <w:left w:val="nil"/>
              <w:bottom w:val="nil"/>
              <w:right w:val="nil"/>
            </w:tcBorders>
            <w:shd w:val="clear" w:color="auto" w:fill="auto"/>
            <w:noWrap/>
            <w:vAlign w:val="bottom"/>
            <w:hideMark/>
          </w:tcPr>
          <w:p w14:paraId="6B2BDC2D" w14:textId="77777777" w:rsidR="00C25922" w:rsidRPr="00C25922" w:rsidRDefault="00C25922" w:rsidP="00C25922">
            <w:pPr>
              <w:rPr>
                <w:sz w:val="13"/>
                <w:szCs w:val="13"/>
              </w:rPr>
            </w:pPr>
          </w:p>
        </w:tc>
        <w:tc>
          <w:tcPr>
            <w:tcW w:w="953" w:type="dxa"/>
            <w:tcBorders>
              <w:top w:val="nil"/>
              <w:left w:val="nil"/>
              <w:bottom w:val="nil"/>
              <w:right w:val="nil"/>
            </w:tcBorders>
            <w:shd w:val="clear" w:color="auto" w:fill="auto"/>
            <w:noWrap/>
            <w:vAlign w:val="bottom"/>
            <w:hideMark/>
          </w:tcPr>
          <w:p w14:paraId="0CAA9174" w14:textId="77777777" w:rsidR="00C25922" w:rsidRPr="00C25922" w:rsidRDefault="00C25922" w:rsidP="00C25922">
            <w:pPr>
              <w:rPr>
                <w:sz w:val="13"/>
                <w:szCs w:val="13"/>
              </w:rPr>
            </w:pPr>
          </w:p>
        </w:tc>
        <w:tc>
          <w:tcPr>
            <w:tcW w:w="745" w:type="dxa"/>
            <w:tcBorders>
              <w:top w:val="nil"/>
              <w:left w:val="nil"/>
              <w:bottom w:val="nil"/>
              <w:right w:val="nil"/>
            </w:tcBorders>
            <w:shd w:val="clear" w:color="auto" w:fill="auto"/>
            <w:noWrap/>
            <w:vAlign w:val="bottom"/>
            <w:hideMark/>
          </w:tcPr>
          <w:p w14:paraId="069AC039" w14:textId="77777777" w:rsidR="00C25922" w:rsidRPr="00C25922" w:rsidRDefault="00C25922" w:rsidP="00C25922">
            <w:pPr>
              <w:rPr>
                <w:sz w:val="13"/>
                <w:szCs w:val="13"/>
              </w:rPr>
            </w:pPr>
          </w:p>
        </w:tc>
        <w:tc>
          <w:tcPr>
            <w:tcW w:w="833" w:type="dxa"/>
            <w:tcBorders>
              <w:top w:val="nil"/>
              <w:left w:val="nil"/>
              <w:bottom w:val="nil"/>
              <w:right w:val="nil"/>
            </w:tcBorders>
            <w:shd w:val="clear" w:color="auto" w:fill="auto"/>
            <w:noWrap/>
            <w:vAlign w:val="bottom"/>
            <w:hideMark/>
          </w:tcPr>
          <w:p w14:paraId="79CCFD35" w14:textId="77777777" w:rsidR="00C25922" w:rsidRPr="00C25922" w:rsidRDefault="00C25922" w:rsidP="00C25922">
            <w:pPr>
              <w:rPr>
                <w:sz w:val="13"/>
                <w:szCs w:val="13"/>
              </w:rPr>
            </w:pPr>
          </w:p>
        </w:tc>
        <w:tc>
          <w:tcPr>
            <w:tcW w:w="692" w:type="dxa"/>
            <w:tcBorders>
              <w:top w:val="nil"/>
              <w:left w:val="nil"/>
              <w:bottom w:val="nil"/>
              <w:right w:val="nil"/>
            </w:tcBorders>
            <w:shd w:val="clear" w:color="auto" w:fill="auto"/>
            <w:noWrap/>
            <w:vAlign w:val="bottom"/>
            <w:hideMark/>
          </w:tcPr>
          <w:p w14:paraId="481AC46D" w14:textId="77777777" w:rsidR="00C25922" w:rsidRPr="00C25922" w:rsidRDefault="00C25922" w:rsidP="00C25922">
            <w:pPr>
              <w:rPr>
                <w:sz w:val="13"/>
                <w:szCs w:val="13"/>
              </w:rPr>
            </w:pPr>
          </w:p>
        </w:tc>
        <w:tc>
          <w:tcPr>
            <w:tcW w:w="887" w:type="dxa"/>
            <w:tcBorders>
              <w:top w:val="nil"/>
              <w:left w:val="nil"/>
              <w:bottom w:val="nil"/>
              <w:right w:val="nil"/>
            </w:tcBorders>
            <w:shd w:val="clear" w:color="auto" w:fill="auto"/>
            <w:noWrap/>
            <w:vAlign w:val="bottom"/>
            <w:hideMark/>
          </w:tcPr>
          <w:p w14:paraId="45EE7246" w14:textId="77777777" w:rsidR="00C25922" w:rsidRPr="00C25922" w:rsidRDefault="00C25922" w:rsidP="00C25922">
            <w:pPr>
              <w:rPr>
                <w:sz w:val="13"/>
                <w:szCs w:val="13"/>
              </w:rPr>
            </w:pPr>
          </w:p>
        </w:tc>
        <w:tc>
          <w:tcPr>
            <w:tcW w:w="716" w:type="dxa"/>
            <w:tcBorders>
              <w:top w:val="nil"/>
              <w:left w:val="nil"/>
              <w:bottom w:val="nil"/>
              <w:right w:val="nil"/>
            </w:tcBorders>
            <w:shd w:val="clear" w:color="auto" w:fill="auto"/>
            <w:noWrap/>
            <w:vAlign w:val="bottom"/>
            <w:hideMark/>
          </w:tcPr>
          <w:p w14:paraId="67A2B7C0" w14:textId="77777777" w:rsidR="00C25922" w:rsidRPr="00C25922" w:rsidRDefault="00C25922" w:rsidP="00C25922">
            <w:pPr>
              <w:rPr>
                <w:sz w:val="13"/>
                <w:szCs w:val="13"/>
              </w:rPr>
            </w:pPr>
          </w:p>
        </w:tc>
        <w:tc>
          <w:tcPr>
            <w:tcW w:w="678" w:type="dxa"/>
            <w:tcBorders>
              <w:top w:val="nil"/>
              <w:left w:val="nil"/>
              <w:bottom w:val="nil"/>
              <w:right w:val="nil"/>
            </w:tcBorders>
            <w:shd w:val="clear" w:color="auto" w:fill="auto"/>
            <w:noWrap/>
            <w:vAlign w:val="bottom"/>
            <w:hideMark/>
          </w:tcPr>
          <w:p w14:paraId="68703629" w14:textId="77777777" w:rsidR="00C25922" w:rsidRPr="00C25922" w:rsidRDefault="00C25922" w:rsidP="00C25922">
            <w:pPr>
              <w:rPr>
                <w:sz w:val="13"/>
                <w:szCs w:val="13"/>
              </w:rPr>
            </w:pPr>
          </w:p>
        </w:tc>
        <w:tc>
          <w:tcPr>
            <w:tcW w:w="678" w:type="dxa"/>
            <w:tcBorders>
              <w:top w:val="nil"/>
              <w:left w:val="nil"/>
              <w:bottom w:val="nil"/>
              <w:right w:val="nil"/>
            </w:tcBorders>
            <w:shd w:val="clear" w:color="auto" w:fill="auto"/>
            <w:noWrap/>
            <w:vAlign w:val="bottom"/>
            <w:hideMark/>
          </w:tcPr>
          <w:p w14:paraId="33DAB4F0" w14:textId="77777777" w:rsidR="00C25922" w:rsidRPr="00C25922" w:rsidRDefault="00C25922" w:rsidP="00C25922">
            <w:pPr>
              <w:rPr>
                <w:sz w:val="13"/>
                <w:szCs w:val="13"/>
              </w:rPr>
            </w:pPr>
          </w:p>
        </w:tc>
        <w:tc>
          <w:tcPr>
            <w:tcW w:w="901" w:type="dxa"/>
            <w:tcBorders>
              <w:top w:val="nil"/>
              <w:left w:val="nil"/>
              <w:bottom w:val="nil"/>
              <w:right w:val="nil"/>
            </w:tcBorders>
            <w:shd w:val="clear" w:color="auto" w:fill="auto"/>
            <w:noWrap/>
            <w:vAlign w:val="bottom"/>
            <w:hideMark/>
          </w:tcPr>
          <w:p w14:paraId="685C2032" w14:textId="77777777" w:rsidR="00C25922" w:rsidRPr="00C25922" w:rsidRDefault="00C25922" w:rsidP="00C25922">
            <w:pPr>
              <w:rPr>
                <w:sz w:val="13"/>
                <w:szCs w:val="13"/>
              </w:rPr>
            </w:pPr>
          </w:p>
        </w:tc>
        <w:tc>
          <w:tcPr>
            <w:tcW w:w="678" w:type="dxa"/>
            <w:tcBorders>
              <w:top w:val="nil"/>
              <w:left w:val="nil"/>
              <w:bottom w:val="nil"/>
              <w:right w:val="nil"/>
            </w:tcBorders>
            <w:shd w:val="clear" w:color="auto" w:fill="auto"/>
            <w:noWrap/>
            <w:vAlign w:val="bottom"/>
            <w:hideMark/>
          </w:tcPr>
          <w:p w14:paraId="314C032B" w14:textId="77777777" w:rsidR="00C25922" w:rsidRPr="00C25922" w:rsidRDefault="00C25922" w:rsidP="00C25922">
            <w:pPr>
              <w:rPr>
                <w:sz w:val="13"/>
                <w:szCs w:val="13"/>
              </w:rPr>
            </w:pPr>
          </w:p>
        </w:tc>
        <w:tc>
          <w:tcPr>
            <w:tcW w:w="743" w:type="dxa"/>
            <w:tcBorders>
              <w:top w:val="nil"/>
              <w:left w:val="nil"/>
              <w:bottom w:val="nil"/>
              <w:right w:val="nil"/>
            </w:tcBorders>
            <w:shd w:val="clear" w:color="auto" w:fill="auto"/>
            <w:noWrap/>
            <w:vAlign w:val="bottom"/>
            <w:hideMark/>
          </w:tcPr>
          <w:p w14:paraId="4C225CC4" w14:textId="77777777" w:rsidR="00C25922" w:rsidRPr="00C25922" w:rsidRDefault="00C25922" w:rsidP="00C25922">
            <w:pPr>
              <w:rPr>
                <w:sz w:val="13"/>
                <w:szCs w:val="13"/>
              </w:rPr>
            </w:pPr>
          </w:p>
        </w:tc>
        <w:tc>
          <w:tcPr>
            <w:tcW w:w="850" w:type="dxa"/>
            <w:tcBorders>
              <w:top w:val="nil"/>
              <w:left w:val="nil"/>
              <w:bottom w:val="nil"/>
              <w:right w:val="nil"/>
            </w:tcBorders>
            <w:shd w:val="clear" w:color="auto" w:fill="auto"/>
            <w:noWrap/>
            <w:vAlign w:val="bottom"/>
            <w:hideMark/>
          </w:tcPr>
          <w:p w14:paraId="5D4DA45E" w14:textId="77777777" w:rsidR="00C25922" w:rsidRPr="00C25922" w:rsidRDefault="00C25922" w:rsidP="00C25922">
            <w:pPr>
              <w:rPr>
                <w:sz w:val="13"/>
                <w:szCs w:val="13"/>
              </w:rPr>
            </w:pPr>
          </w:p>
        </w:tc>
      </w:tr>
      <w:tr w:rsidR="00C25922" w:rsidRPr="00C25922" w14:paraId="40043AFE" w14:textId="77777777" w:rsidTr="00FB4C72">
        <w:trPr>
          <w:trHeight w:val="375"/>
          <w:jc w:val="center"/>
        </w:trPr>
        <w:tc>
          <w:tcPr>
            <w:tcW w:w="15734" w:type="dxa"/>
            <w:gridSpan w:val="18"/>
            <w:tcBorders>
              <w:top w:val="nil"/>
              <w:left w:val="nil"/>
              <w:bottom w:val="nil"/>
              <w:right w:val="nil"/>
            </w:tcBorders>
            <w:shd w:val="clear" w:color="auto" w:fill="auto"/>
            <w:vAlign w:val="center"/>
            <w:hideMark/>
          </w:tcPr>
          <w:p w14:paraId="645F887E" w14:textId="77777777" w:rsidR="00C25922" w:rsidRPr="00C25922" w:rsidRDefault="00C25922" w:rsidP="00C25922">
            <w:pPr>
              <w:jc w:val="center"/>
              <w:rPr>
                <w:color w:val="000000"/>
                <w:sz w:val="13"/>
                <w:szCs w:val="13"/>
              </w:rPr>
            </w:pPr>
            <w:r w:rsidRPr="00C25922">
              <w:rPr>
                <w:color w:val="000000"/>
                <w:sz w:val="13"/>
                <w:szCs w:val="13"/>
              </w:rPr>
              <w:t>Расчет количества образующихся твердых коммунальных отходов</w:t>
            </w:r>
          </w:p>
        </w:tc>
      </w:tr>
      <w:tr w:rsidR="00C25922" w:rsidRPr="00C25922" w14:paraId="6923B923" w14:textId="77777777" w:rsidTr="00FB4C72">
        <w:trPr>
          <w:trHeight w:val="300"/>
          <w:jc w:val="center"/>
        </w:trPr>
        <w:tc>
          <w:tcPr>
            <w:tcW w:w="1466" w:type="dxa"/>
            <w:tcBorders>
              <w:top w:val="nil"/>
              <w:left w:val="nil"/>
              <w:bottom w:val="nil"/>
              <w:right w:val="nil"/>
            </w:tcBorders>
            <w:shd w:val="clear" w:color="auto" w:fill="auto"/>
            <w:noWrap/>
            <w:vAlign w:val="bottom"/>
            <w:hideMark/>
          </w:tcPr>
          <w:p w14:paraId="7D57E75B" w14:textId="77777777" w:rsidR="00C25922" w:rsidRPr="00C25922" w:rsidRDefault="00C25922" w:rsidP="00C25922">
            <w:pPr>
              <w:jc w:val="center"/>
              <w:rPr>
                <w:color w:val="000000"/>
                <w:sz w:val="13"/>
                <w:szCs w:val="13"/>
              </w:rPr>
            </w:pPr>
          </w:p>
        </w:tc>
        <w:tc>
          <w:tcPr>
            <w:tcW w:w="988" w:type="dxa"/>
            <w:tcBorders>
              <w:top w:val="nil"/>
              <w:left w:val="nil"/>
              <w:bottom w:val="nil"/>
              <w:right w:val="nil"/>
            </w:tcBorders>
            <w:shd w:val="clear" w:color="auto" w:fill="auto"/>
            <w:noWrap/>
            <w:vAlign w:val="bottom"/>
            <w:hideMark/>
          </w:tcPr>
          <w:p w14:paraId="30537A08" w14:textId="77777777" w:rsidR="00C25922" w:rsidRPr="00C25922" w:rsidRDefault="00C25922" w:rsidP="00C25922">
            <w:pPr>
              <w:rPr>
                <w:sz w:val="13"/>
                <w:szCs w:val="13"/>
              </w:rPr>
            </w:pPr>
          </w:p>
        </w:tc>
        <w:tc>
          <w:tcPr>
            <w:tcW w:w="1011" w:type="dxa"/>
            <w:tcBorders>
              <w:top w:val="nil"/>
              <w:left w:val="nil"/>
              <w:bottom w:val="nil"/>
              <w:right w:val="nil"/>
            </w:tcBorders>
            <w:shd w:val="clear" w:color="auto" w:fill="auto"/>
            <w:noWrap/>
            <w:vAlign w:val="bottom"/>
            <w:hideMark/>
          </w:tcPr>
          <w:p w14:paraId="0D7D5502" w14:textId="77777777" w:rsidR="00C25922" w:rsidRPr="00C25922" w:rsidRDefault="00C25922" w:rsidP="00C25922">
            <w:pPr>
              <w:rPr>
                <w:sz w:val="13"/>
                <w:szCs w:val="13"/>
              </w:rPr>
            </w:pPr>
          </w:p>
        </w:tc>
        <w:tc>
          <w:tcPr>
            <w:tcW w:w="908" w:type="dxa"/>
            <w:tcBorders>
              <w:top w:val="nil"/>
              <w:left w:val="nil"/>
              <w:bottom w:val="nil"/>
              <w:right w:val="nil"/>
            </w:tcBorders>
            <w:shd w:val="clear" w:color="auto" w:fill="auto"/>
            <w:noWrap/>
            <w:vAlign w:val="bottom"/>
            <w:hideMark/>
          </w:tcPr>
          <w:p w14:paraId="1C32E7E0" w14:textId="77777777" w:rsidR="00C25922" w:rsidRPr="00C25922" w:rsidRDefault="00C25922" w:rsidP="00C25922">
            <w:pPr>
              <w:rPr>
                <w:sz w:val="13"/>
                <w:szCs w:val="13"/>
              </w:rPr>
            </w:pPr>
          </w:p>
        </w:tc>
        <w:tc>
          <w:tcPr>
            <w:tcW w:w="1011" w:type="dxa"/>
            <w:tcBorders>
              <w:top w:val="nil"/>
              <w:left w:val="nil"/>
              <w:bottom w:val="nil"/>
              <w:right w:val="nil"/>
            </w:tcBorders>
            <w:shd w:val="clear" w:color="auto" w:fill="auto"/>
            <w:noWrap/>
            <w:vAlign w:val="bottom"/>
            <w:hideMark/>
          </w:tcPr>
          <w:p w14:paraId="67F62E0D" w14:textId="77777777" w:rsidR="00C25922" w:rsidRPr="00C25922" w:rsidRDefault="00C25922" w:rsidP="00C25922">
            <w:pPr>
              <w:rPr>
                <w:sz w:val="13"/>
                <w:szCs w:val="13"/>
              </w:rPr>
            </w:pPr>
          </w:p>
        </w:tc>
        <w:tc>
          <w:tcPr>
            <w:tcW w:w="996" w:type="dxa"/>
            <w:tcBorders>
              <w:top w:val="nil"/>
              <w:left w:val="nil"/>
              <w:bottom w:val="nil"/>
              <w:right w:val="nil"/>
            </w:tcBorders>
            <w:shd w:val="clear" w:color="auto" w:fill="auto"/>
            <w:noWrap/>
            <w:vAlign w:val="bottom"/>
            <w:hideMark/>
          </w:tcPr>
          <w:p w14:paraId="6A5192F8" w14:textId="77777777" w:rsidR="00C25922" w:rsidRPr="00C25922" w:rsidRDefault="00C25922" w:rsidP="00C25922">
            <w:pPr>
              <w:rPr>
                <w:sz w:val="13"/>
                <w:szCs w:val="13"/>
              </w:rPr>
            </w:pPr>
          </w:p>
        </w:tc>
        <w:tc>
          <w:tcPr>
            <w:tcW w:w="953" w:type="dxa"/>
            <w:tcBorders>
              <w:top w:val="nil"/>
              <w:left w:val="nil"/>
              <w:bottom w:val="nil"/>
              <w:right w:val="nil"/>
            </w:tcBorders>
            <w:shd w:val="clear" w:color="auto" w:fill="auto"/>
            <w:noWrap/>
            <w:vAlign w:val="bottom"/>
            <w:hideMark/>
          </w:tcPr>
          <w:p w14:paraId="568023A9" w14:textId="77777777" w:rsidR="00C25922" w:rsidRPr="00C25922" w:rsidRDefault="00C25922" w:rsidP="00C25922">
            <w:pPr>
              <w:rPr>
                <w:sz w:val="13"/>
                <w:szCs w:val="13"/>
              </w:rPr>
            </w:pPr>
          </w:p>
        </w:tc>
        <w:tc>
          <w:tcPr>
            <w:tcW w:w="745" w:type="dxa"/>
            <w:tcBorders>
              <w:top w:val="nil"/>
              <w:left w:val="nil"/>
              <w:bottom w:val="nil"/>
              <w:right w:val="nil"/>
            </w:tcBorders>
            <w:shd w:val="clear" w:color="auto" w:fill="auto"/>
            <w:noWrap/>
            <w:vAlign w:val="bottom"/>
            <w:hideMark/>
          </w:tcPr>
          <w:p w14:paraId="0CE4F5FF" w14:textId="77777777" w:rsidR="00C25922" w:rsidRPr="00C25922" w:rsidRDefault="00C25922" w:rsidP="00C25922">
            <w:pPr>
              <w:rPr>
                <w:sz w:val="13"/>
                <w:szCs w:val="13"/>
              </w:rPr>
            </w:pPr>
          </w:p>
        </w:tc>
        <w:tc>
          <w:tcPr>
            <w:tcW w:w="833" w:type="dxa"/>
            <w:tcBorders>
              <w:top w:val="nil"/>
              <w:left w:val="nil"/>
              <w:bottom w:val="nil"/>
              <w:right w:val="nil"/>
            </w:tcBorders>
            <w:shd w:val="clear" w:color="auto" w:fill="auto"/>
            <w:noWrap/>
            <w:vAlign w:val="bottom"/>
            <w:hideMark/>
          </w:tcPr>
          <w:p w14:paraId="46BDE4D2" w14:textId="77777777" w:rsidR="00C25922" w:rsidRPr="00C25922" w:rsidRDefault="00C25922" w:rsidP="00C25922">
            <w:pPr>
              <w:rPr>
                <w:sz w:val="13"/>
                <w:szCs w:val="13"/>
              </w:rPr>
            </w:pPr>
          </w:p>
        </w:tc>
        <w:tc>
          <w:tcPr>
            <w:tcW w:w="692" w:type="dxa"/>
            <w:tcBorders>
              <w:top w:val="nil"/>
              <w:left w:val="nil"/>
              <w:bottom w:val="nil"/>
              <w:right w:val="nil"/>
            </w:tcBorders>
            <w:shd w:val="clear" w:color="auto" w:fill="auto"/>
            <w:noWrap/>
            <w:vAlign w:val="bottom"/>
            <w:hideMark/>
          </w:tcPr>
          <w:p w14:paraId="7E001411" w14:textId="77777777" w:rsidR="00C25922" w:rsidRPr="00C25922" w:rsidRDefault="00C25922" w:rsidP="00C25922">
            <w:pPr>
              <w:rPr>
                <w:sz w:val="13"/>
                <w:szCs w:val="13"/>
              </w:rPr>
            </w:pPr>
          </w:p>
        </w:tc>
        <w:tc>
          <w:tcPr>
            <w:tcW w:w="887" w:type="dxa"/>
            <w:tcBorders>
              <w:top w:val="nil"/>
              <w:left w:val="nil"/>
              <w:bottom w:val="nil"/>
              <w:right w:val="nil"/>
            </w:tcBorders>
            <w:shd w:val="clear" w:color="auto" w:fill="auto"/>
            <w:noWrap/>
            <w:vAlign w:val="bottom"/>
            <w:hideMark/>
          </w:tcPr>
          <w:p w14:paraId="640ED0D3" w14:textId="77777777" w:rsidR="00C25922" w:rsidRPr="00C25922" w:rsidRDefault="00C25922" w:rsidP="00C25922">
            <w:pPr>
              <w:rPr>
                <w:sz w:val="13"/>
                <w:szCs w:val="13"/>
              </w:rPr>
            </w:pPr>
          </w:p>
        </w:tc>
        <w:tc>
          <w:tcPr>
            <w:tcW w:w="716" w:type="dxa"/>
            <w:tcBorders>
              <w:top w:val="nil"/>
              <w:left w:val="nil"/>
              <w:bottom w:val="nil"/>
              <w:right w:val="nil"/>
            </w:tcBorders>
            <w:shd w:val="clear" w:color="auto" w:fill="auto"/>
            <w:noWrap/>
            <w:vAlign w:val="bottom"/>
            <w:hideMark/>
          </w:tcPr>
          <w:p w14:paraId="276E2A36" w14:textId="77777777" w:rsidR="00C25922" w:rsidRPr="00C25922" w:rsidRDefault="00C25922" w:rsidP="00C25922">
            <w:pPr>
              <w:rPr>
                <w:sz w:val="13"/>
                <w:szCs w:val="13"/>
              </w:rPr>
            </w:pPr>
          </w:p>
        </w:tc>
        <w:tc>
          <w:tcPr>
            <w:tcW w:w="678" w:type="dxa"/>
            <w:tcBorders>
              <w:top w:val="nil"/>
              <w:left w:val="nil"/>
              <w:bottom w:val="nil"/>
              <w:right w:val="nil"/>
            </w:tcBorders>
            <w:shd w:val="clear" w:color="auto" w:fill="auto"/>
            <w:noWrap/>
            <w:vAlign w:val="bottom"/>
            <w:hideMark/>
          </w:tcPr>
          <w:p w14:paraId="48562140" w14:textId="77777777" w:rsidR="00C25922" w:rsidRPr="00C25922" w:rsidRDefault="00C25922" w:rsidP="00C25922">
            <w:pPr>
              <w:rPr>
                <w:sz w:val="13"/>
                <w:szCs w:val="13"/>
              </w:rPr>
            </w:pPr>
          </w:p>
        </w:tc>
        <w:tc>
          <w:tcPr>
            <w:tcW w:w="678" w:type="dxa"/>
            <w:tcBorders>
              <w:top w:val="nil"/>
              <w:left w:val="nil"/>
              <w:bottom w:val="nil"/>
              <w:right w:val="nil"/>
            </w:tcBorders>
            <w:shd w:val="clear" w:color="auto" w:fill="auto"/>
            <w:noWrap/>
            <w:vAlign w:val="bottom"/>
            <w:hideMark/>
          </w:tcPr>
          <w:p w14:paraId="2B46609B" w14:textId="77777777" w:rsidR="00C25922" w:rsidRPr="00C25922" w:rsidRDefault="00C25922" w:rsidP="00C25922">
            <w:pPr>
              <w:rPr>
                <w:sz w:val="13"/>
                <w:szCs w:val="13"/>
              </w:rPr>
            </w:pPr>
          </w:p>
        </w:tc>
        <w:tc>
          <w:tcPr>
            <w:tcW w:w="901" w:type="dxa"/>
            <w:tcBorders>
              <w:top w:val="nil"/>
              <w:left w:val="nil"/>
              <w:bottom w:val="nil"/>
              <w:right w:val="nil"/>
            </w:tcBorders>
            <w:shd w:val="clear" w:color="auto" w:fill="auto"/>
            <w:noWrap/>
            <w:vAlign w:val="bottom"/>
            <w:hideMark/>
          </w:tcPr>
          <w:p w14:paraId="45F4D14E" w14:textId="77777777" w:rsidR="00C25922" w:rsidRPr="00C25922" w:rsidRDefault="00C25922" w:rsidP="00C25922">
            <w:pPr>
              <w:rPr>
                <w:sz w:val="13"/>
                <w:szCs w:val="13"/>
              </w:rPr>
            </w:pPr>
          </w:p>
        </w:tc>
        <w:tc>
          <w:tcPr>
            <w:tcW w:w="678" w:type="dxa"/>
            <w:tcBorders>
              <w:top w:val="nil"/>
              <w:left w:val="nil"/>
              <w:bottom w:val="nil"/>
              <w:right w:val="nil"/>
            </w:tcBorders>
            <w:shd w:val="clear" w:color="auto" w:fill="auto"/>
            <w:noWrap/>
            <w:vAlign w:val="bottom"/>
            <w:hideMark/>
          </w:tcPr>
          <w:p w14:paraId="5C0E839D" w14:textId="77777777" w:rsidR="00C25922" w:rsidRPr="00C25922" w:rsidRDefault="00C25922" w:rsidP="00C25922">
            <w:pPr>
              <w:rPr>
                <w:sz w:val="13"/>
                <w:szCs w:val="13"/>
              </w:rPr>
            </w:pPr>
          </w:p>
        </w:tc>
        <w:tc>
          <w:tcPr>
            <w:tcW w:w="743" w:type="dxa"/>
            <w:tcBorders>
              <w:top w:val="nil"/>
              <w:left w:val="nil"/>
              <w:bottom w:val="nil"/>
              <w:right w:val="nil"/>
            </w:tcBorders>
            <w:shd w:val="clear" w:color="auto" w:fill="auto"/>
            <w:noWrap/>
            <w:vAlign w:val="bottom"/>
            <w:hideMark/>
          </w:tcPr>
          <w:p w14:paraId="33DBF58D" w14:textId="77777777" w:rsidR="00C25922" w:rsidRPr="00C25922" w:rsidRDefault="00C25922" w:rsidP="00C25922">
            <w:pPr>
              <w:rPr>
                <w:sz w:val="13"/>
                <w:szCs w:val="13"/>
              </w:rPr>
            </w:pPr>
          </w:p>
        </w:tc>
        <w:tc>
          <w:tcPr>
            <w:tcW w:w="850" w:type="dxa"/>
            <w:tcBorders>
              <w:top w:val="nil"/>
              <w:left w:val="nil"/>
              <w:bottom w:val="nil"/>
              <w:right w:val="nil"/>
            </w:tcBorders>
            <w:shd w:val="clear" w:color="auto" w:fill="auto"/>
            <w:noWrap/>
            <w:vAlign w:val="bottom"/>
            <w:hideMark/>
          </w:tcPr>
          <w:p w14:paraId="1868020F" w14:textId="77777777" w:rsidR="00C25922" w:rsidRPr="00C25922" w:rsidRDefault="00C25922" w:rsidP="00C25922">
            <w:pPr>
              <w:rPr>
                <w:sz w:val="13"/>
                <w:szCs w:val="13"/>
              </w:rPr>
            </w:pPr>
          </w:p>
        </w:tc>
      </w:tr>
      <w:tr w:rsidR="00C25922" w:rsidRPr="00C25922" w14:paraId="7FE6D547" w14:textId="77777777" w:rsidTr="00FB4C72">
        <w:trPr>
          <w:trHeight w:val="315"/>
          <w:jc w:val="center"/>
        </w:trPr>
        <w:tc>
          <w:tcPr>
            <w:tcW w:w="1466" w:type="dxa"/>
            <w:vMerge w:val="restart"/>
            <w:tcBorders>
              <w:top w:val="single" w:sz="4" w:space="0" w:color="000000"/>
              <w:left w:val="single" w:sz="4" w:space="0" w:color="000000"/>
              <w:bottom w:val="nil"/>
              <w:right w:val="single" w:sz="4" w:space="0" w:color="000000"/>
            </w:tcBorders>
            <w:shd w:val="clear" w:color="000000" w:fill="FFFFFF"/>
            <w:vAlign w:val="center"/>
            <w:hideMark/>
          </w:tcPr>
          <w:p w14:paraId="1A825CB1" w14:textId="77777777" w:rsidR="00C25922" w:rsidRPr="00C25922" w:rsidRDefault="00C25922" w:rsidP="00C25922">
            <w:pPr>
              <w:jc w:val="center"/>
              <w:rPr>
                <w:color w:val="000000"/>
                <w:sz w:val="13"/>
                <w:szCs w:val="13"/>
              </w:rPr>
            </w:pPr>
            <w:r w:rsidRPr="00C25922">
              <w:rPr>
                <w:color w:val="000000"/>
                <w:sz w:val="13"/>
                <w:szCs w:val="13"/>
              </w:rPr>
              <w:t>Муниципальное образование</w:t>
            </w:r>
          </w:p>
        </w:tc>
        <w:tc>
          <w:tcPr>
            <w:tcW w:w="14268" w:type="dxa"/>
            <w:gridSpan w:val="17"/>
            <w:tcBorders>
              <w:top w:val="single" w:sz="4" w:space="0" w:color="000000"/>
              <w:left w:val="nil"/>
              <w:bottom w:val="single" w:sz="4" w:space="0" w:color="000000"/>
              <w:right w:val="single" w:sz="4" w:space="0" w:color="000000"/>
            </w:tcBorders>
            <w:shd w:val="clear" w:color="000000" w:fill="FFFFFF"/>
            <w:vAlign w:val="center"/>
            <w:hideMark/>
          </w:tcPr>
          <w:p w14:paraId="162AB823" w14:textId="77777777" w:rsidR="00C25922" w:rsidRPr="00C25922" w:rsidRDefault="00C25922" w:rsidP="00C25922">
            <w:pPr>
              <w:jc w:val="center"/>
              <w:rPr>
                <w:color w:val="000000"/>
                <w:sz w:val="13"/>
                <w:szCs w:val="13"/>
              </w:rPr>
            </w:pPr>
            <w:r w:rsidRPr="00C25922">
              <w:rPr>
                <w:color w:val="000000"/>
                <w:sz w:val="13"/>
                <w:szCs w:val="13"/>
              </w:rPr>
              <w:t>Количество образующихся твердых коммунальных отходов, тонн/год</w:t>
            </w:r>
          </w:p>
        </w:tc>
      </w:tr>
      <w:tr w:rsidR="00C25922" w:rsidRPr="00C25922" w14:paraId="37EAF946" w14:textId="77777777" w:rsidTr="00FB4C72">
        <w:trPr>
          <w:trHeight w:val="2673"/>
          <w:jc w:val="center"/>
        </w:trPr>
        <w:tc>
          <w:tcPr>
            <w:tcW w:w="1466" w:type="dxa"/>
            <w:vMerge/>
            <w:tcBorders>
              <w:top w:val="single" w:sz="4" w:space="0" w:color="000000"/>
              <w:left w:val="single" w:sz="4" w:space="0" w:color="000000"/>
              <w:bottom w:val="nil"/>
              <w:right w:val="single" w:sz="4" w:space="0" w:color="000000"/>
            </w:tcBorders>
            <w:vAlign w:val="center"/>
            <w:hideMark/>
          </w:tcPr>
          <w:p w14:paraId="5590F855" w14:textId="77777777" w:rsidR="00C25922" w:rsidRPr="00C25922" w:rsidRDefault="00C25922" w:rsidP="00C25922">
            <w:pPr>
              <w:rPr>
                <w:color w:val="000000"/>
                <w:sz w:val="13"/>
                <w:szCs w:val="13"/>
              </w:rPr>
            </w:pPr>
          </w:p>
        </w:tc>
        <w:tc>
          <w:tcPr>
            <w:tcW w:w="988" w:type="dxa"/>
            <w:tcBorders>
              <w:top w:val="nil"/>
              <w:left w:val="nil"/>
              <w:bottom w:val="nil"/>
              <w:right w:val="single" w:sz="4" w:space="0" w:color="000000"/>
            </w:tcBorders>
            <w:shd w:val="clear" w:color="000000" w:fill="FFFFFF"/>
            <w:vAlign w:val="center"/>
            <w:hideMark/>
          </w:tcPr>
          <w:p w14:paraId="3593B251" w14:textId="77777777" w:rsidR="00C25922" w:rsidRPr="00C25922" w:rsidRDefault="00C25922" w:rsidP="00C25922">
            <w:pPr>
              <w:jc w:val="center"/>
              <w:rPr>
                <w:color w:val="000000"/>
                <w:sz w:val="13"/>
                <w:szCs w:val="13"/>
              </w:rPr>
            </w:pPr>
            <w:r w:rsidRPr="00C25922">
              <w:rPr>
                <w:color w:val="000000"/>
                <w:sz w:val="13"/>
                <w:szCs w:val="13"/>
              </w:rPr>
              <w:t>Многоквартирный дом (МКД)</w:t>
            </w:r>
          </w:p>
        </w:tc>
        <w:tc>
          <w:tcPr>
            <w:tcW w:w="1011" w:type="dxa"/>
            <w:tcBorders>
              <w:top w:val="nil"/>
              <w:left w:val="nil"/>
              <w:bottom w:val="nil"/>
              <w:right w:val="single" w:sz="4" w:space="0" w:color="000000"/>
            </w:tcBorders>
            <w:shd w:val="clear" w:color="000000" w:fill="FFFFFF"/>
            <w:vAlign w:val="center"/>
            <w:hideMark/>
          </w:tcPr>
          <w:p w14:paraId="7E2C944E" w14:textId="77777777" w:rsidR="00C25922" w:rsidRPr="00C25922" w:rsidRDefault="00C25922" w:rsidP="00C25922">
            <w:pPr>
              <w:jc w:val="center"/>
              <w:rPr>
                <w:color w:val="000000"/>
                <w:sz w:val="13"/>
                <w:szCs w:val="13"/>
              </w:rPr>
            </w:pPr>
            <w:r w:rsidRPr="00C25922">
              <w:rPr>
                <w:color w:val="000000"/>
                <w:sz w:val="13"/>
                <w:szCs w:val="13"/>
              </w:rPr>
              <w:t>Крупногабаритные отходы (МКД)</w:t>
            </w:r>
          </w:p>
        </w:tc>
        <w:tc>
          <w:tcPr>
            <w:tcW w:w="908" w:type="dxa"/>
            <w:tcBorders>
              <w:top w:val="nil"/>
              <w:left w:val="nil"/>
              <w:bottom w:val="nil"/>
              <w:right w:val="single" w:sz="4" w:space="0" w:color="000000"/>
            </w:tcBorders>
            <w:shd w:val="clear" w:color="000000" w:fill="FFFFFF"/>
            <w:vAlign w:val="center"/>
            <w:hideMark/>
          </w:tcPr>
          <w:p w14:paraId="0F426E19" w14:textId="77777777" w:rsidR="00C25922" w:rsidRPr="00C25922" w:rsidRDefault="00C25922" w:rsidP="00C25922">
            <w:pPr>
              <w:jc w:val="center"/>
              <w:rPr>
                <w:color w:val="000000"/>
                <w:sz w:val="13"/>
                <w:szCs w:val="13"/>
              </w:rPr>
            </w:pPr>
            <w:r w:rsidRPr="00C25922">
              <w:rPr>
                <w:color w:val="000000"/>
                <w:sz w:val="13"/>
                <w:szCs w:val="13"/>
              </w:rPr>
              <w:t>Индивидуальное жилое строение (ИЖС)</w:t>
            </w:r>
          </w:p>
        </w:tc>
        <w:tc>
          <w:tcPr>
            <w:tcW w:w="1011" w:type="dxa"/>
            <w:tcBorders>
              <w:top w:val="nil"/>
              <w:left w:val="nil"/>
              <w:bottom w:val="nil"/>
              <w:right w:val="single" w:sz="4" w:space="0" w:color="000000"/>
            </w:tcBorders>
            <w:shd w:val="clear" w:color="000000" w:fill="FFFFFF"/>
            <w:vAlign w:val="center"/>
            <w:hideMark/>
          </w:tcPr>
          <w:p w14:paraId="02866F01" w14:textId="77777777" w:rsidR="00C25922" w:rsidRPr="00C25922" w:rsidRDefault="00C25922" w:rsidP="00C25922">
            <w:pPr>
              <w:jc w:val="center"/>
              <w:rPr>
                <w:color w:val="000000"/>
                <w:sz w:val="13"/>
                <w:szCs w:val="13"/>
              </w:rPr>
            </w:pPr>
            <w:r w:rsidRPr="00C25922">
              <w:rPr>
                <w:color w:val="000000"/>
                <w:sz w:val="13"/>
                <w:szCs w:val="13"/>
              </w:rPr>
              <w:t>Крупногабаритные отходы (ИЖС)</w:t>
            </w:r>
          </w:p>
        </w:tc>
        <w:tc>
          <w:tcPr>
            <w:tcW w:w="996" w:type="dxa"/>
            <w:tcBorders>
              <w:top w:val="nil"/>
              <w:left w:val="nil"/>
              <w:bottom w:val="nil"/>
              <w:right w:val="single" w:sz="4" w:space="0" w:color="000000"/>
            </w:tcBorders>
            <w:shd w:val="clear" w:color="000000" w:fill="FFFFFF"/>
            <w:vAlign w:val="center"/>
            <w:hideMark/>
          </w:tcPr>
          <w:p w14:paraId="7A5D3C7F" w14:textId="77777777" w:rsidR="00C25922" w:rsidRPr="00C25922" w:rsidRDefault="00C25922" w:rsidP="00C25922">
            <w:pPr>
              <w:jc w:val="center"/>
              <w:rPr>
                <w:color w:val="000000"/>
                <w:sz w:val="13"/>
                <w:szCs w:val="13"/>
              </w:rPr>
            </w:pPr>
            <w:r w:rsidRPr="00C25922">
              <w:rPr>
                <w:color w:val="000000"/>
                <w:sz w:val="13"/>
                <w:szCs w:val="13"/>
              </w:rPr>
              <w:t>Предприятие бытового обслуживания</w:t>
            </w:r>
          </w:p>
        </w:tc>
        <w:tc>
          <w:tcPr>
            <w:tcW w:w="953" w:type="dxa"/>
            <w:tcBorders>
              <w:top w:val="nil"/>
              <w:left w:val="nil"/>
              <w:bottom w:val="nil"/>
              <w:right w:val="single" w:sz="4" w:space="0" w:color="000000"/>
            </w:tcBorders>
            <w:shd w:val="clear" w:color="000000" w:fill="FFFFFF"/>
            <w:vAlign w:val="center"/>
            <w:hideMark/>
          </w:tcPr>
          <w:p w14:paraId="65E6CAC0" w14:textId="77777777" w:rsidR="00C25922" w:rsidRPr="00C25922" w:rsidRDefault="00C25922" w:rsidP="00C25922">
            <w:pPr>
              <w:jc w:val="center"/>
              <w:rPr>
                <w:color w:val="000000"/>
                <w:sz w:val="13"/>
                <w:szCs w:val="13"/>
              </w:rPr>
            </w:pPr>
            <w:r w:rsidRPr="00C25922">
              <w:rPr>
                <w:color w:val="000000"/>
                <w:sz w:val="13"/>
                <w:szCs w:val="13"/>
              </w:rPr>
              <w:t>Общеобразовательное учреждение</w:t>
            </w:r>
          </w:p>
        </w:tc>
        <w:tc>
          <w:tcPr>
            <w:tcW w:w="745" w:type="dxa"/>
            <w:tcBorders>
              <w:top w:val="nil"/>
              <w:left w:val="nil"/>
              <w:bottom w:val="nil"/>
              <w:right w:val="single" w:sz="4" w:space="0" w:color="000000"/>
            </w:tcBorders>
            <w:shd w:val="clear" w:color="000000" w:fill="FFFFFF"/>
            <w:vAlign w:val="center"/>
            <w:hideMark/>
          </w:tcPr>
          <w:p w14:paraId="61FD06D5" w14:textId="77777777" w:rsidR="00C25922" w:rsidRPr="00C25922" w:rsidRDefault="00C25922" w:rsidP="00C25922">
            <w:pPr>
              <w:jc w:val="center"/>
              <w:rPr>
                <w:color w:val="000000"/>
                <w:sz w:val="13"/>
                <w:szCs w:val="13"/>
              </w:rPr>
            </w:pPr>
            <w:r w:rsidRPr="00C25922">
              <w:rPr>
                <w:color w:val="000000"/>
                <w:sz w:val="13"/>
                <w:szCs w:val="13"/>
              </w:rPr>
              <w:t>Учреждение дошкольного образования</w:t>
            </w:r>
          </w:p>
        </w:tc>
        <w:tc>
          <w:tcPr>
            <w:tcW w:w="833" w:type="dxa"/>
            <w:tcBorders>
              <w:top w:val="nil"/>
              <w:left w:val="nil"/>
              <w:bottom w:val="nil"/>
              <w:right w:val="single" w:sz="4" w:space="0" w:color="000000"/>
            </w:tcBorders>
            <w:shd w:val="clear" w:color="000000" w:fill="FFFFFF"/>
            <w:vAlign w:val="center"/>
            <w:hideMark/>
          </w:tcPr>
          <w:p w14:paraId="42FC067A" w14:textId="77777777" w:rsidR="00C25922" w:rsidRPr="00C25922" w:rsidRDefault="00C25922" w:rsidP="00C25922">
            <w:pPr>
              <w:jc w:val="center"/>
              <w:rPr>
                <w:color w:val="000000"/>
                <w:sz w:val="13"/>
                <w:szCs w:val="13"/>
              </w:rPr>
            </w:pPr>
            <w:r w:rsidRPr="00C25922">
              <w:rPr>
                <w:color w:val="000000"/>
                <w:sz w:val="13"/>
                <w:szCs w:val="13"/>
              </w:rPr>
              <w:t>Предприятие общественного питания</w:t>
            </w:r>
          </w:p>
        </w:tc>
        <w:tc>
          <w:tcPr>
            <w:tcW w:w="692" w:type="dxa"/>
            <w:tcBorders>
              <w:top w:val="nil"/>
              <w:left w:val="nil"/>
              <w:bottom w:val="nil"/>
              <w:right w:val="single" w:sz="4" w:space="0" w:color="000000"/>
            </w:tcBorders>
            <w:shd w:val="clear" w:color="000000" w:fill="FFFFFF"/>
            <w:vAlign w:val="center"/>
            <w:hideMark/>
          </w:tcPr>
          <w:p w14:paraId="59913BC7" w14:textId="77777777" w:rsidR="00C25922" w:rsidRPr="00C25922" w:rsidRDefault="00C25922" w:rsidP="00C25922">
            <w:pPr>
              <w:jc w:val="center"/>
              <w:rPr>
                <w:color w:val="000000"/>
                <w:sz w:val="13"/>
                <w:szCs w:val="13"/>
              </w:rPr>
            </w:pPr>
            <w:r w:rsidRPr="00C25922">
              <w:rPr>
                <w:color w:val="000000"/>
                <w:sz w:val="13"/>
                <w:szCs w:val="13"/>
              </w:rPr>
              <w:t>Гостиница, другие места временного размещения</w:t>
            </w:r>
          </w:p>
        </w:tc>
        <w:tc>
          <w:tcPr>
            <w:tcW w:w="887" w:type="dxa"/>
            <w:tcBorders>
              <w:top w:val="nil"/>
              <w:left w:val="nil"/>
              <w:bottom w:val="nil"/>
              <w:right w:val="single" w:sz="4" w:space="0" w:color="000000"/>
            </w:tcBorders>
            <w:shd w:val="clear" w:color="000000" w:fill="FFFFFF"/>
            <w:vAlign w:val="center"/>
            <w:hideMark/>
          </w:tcPr>
          <w:p w14:paraId="33AF29BE" w14:textId="77777777" w:rsidR="00C25922" w:rsidRPr="00C25922" w:rsidRDefault="00C25922" w:rsidP="00C25922">
            <w:pPr>
              <w:jc w:val="center"/>
              <w:rPr>
                <w:color w:val="000000"/>
                <w:sz w:val="13"/>
                <w:szCs w:val="13"/>
              </w:rPr>
            </w:pPr>
            <w:r w:rsidRPr="00C25922">
              <w:rPr>
                <w:color w:val="000000"/>
                <w:sz w:val="13"/>
                <w:szCs w:val="13"/>
              </w:rPr>
              <w:t>Садоводческое, дачное некоммерческое товарищество</w:t>
            </w:r>
          </w:p>
        </w:tc>
        <w:tc>
          <w:tcPr>
            <w:tcW w:w="716" w:type="dxa"/>
            <w:tcBorders>
              <w:top w:val="nil"/>
              <w:left w:val="nil"/>
              <w:bottom w:val="nil"/>
              <w:right w:val="single" w:sz="4" w:space="0" w:color="000000"/>
            </w:tcBorders>
            <w:shd w:val="clear" w:color="000000" w:fill="FFFFFF"/>
            <w:vAlign w:val="center"/>
            <w:hideMark/>
          </w:tcPr>
          <w:p w14:paraId="61E13FCE" w14:textId="77777777" w:rsidR="00C25922" w:rsidRPr="00C25922" w:rsidRDefault="00C25922" w:rsidP="00C25922">
            <w:pPr>
              <w:jc w:val="center"/>
              <w:rPr>
                <w:color w:val="000000"/>
                <w:sz w:val="13"/>
                <w:szCs w:val="13"/>
              </w:rPr>
            </w:pPr>
            <w:r w:rsidRPr="00C25922">
              <w:rPr>
                <w:color w:val="000000"/>
                <w:sz w:val="13"/>
                <w:szCs w:val="13"/>
              </w:rPr>
              <w:t>Спортивный объект</w:t>
            </w:r>
          </w:p>
        </w:tc>
        <w:tc>
          <w:tcPr>
            <w:tcW w:w="678" w:type="dxa"/>
            <w:tcBorders>
              <w:top w:val="nil"/>
              <w:left w:val="nil"/>
              <w:bottom w:val="nil"/>
              <w:right w:val="single" w:sz="4" w:space="0" w:color="000000"/>
            </w:tcBorders>
            <w:shd w:val="clear" w:color="000000" w:fill="FFFFFF"/>
            <w:vAlign w:val="center"/>
            <w:hideMark/>
          </w:tcPr>
          <w:p w14:paraId="19599D40" w14:textId="77777777" w:rsidR="00C25922" w:rsidRPr="00C25922" w:rsidRDefault="00C25922" w:rsidP="00C25922">
            <w:pPr>
              <w:jc w:val="center"/>
              <w:rPr>
                <w:color w:val="000000"/>
                <w:sz w:val="13"/>
                <w:szCs w:val="13"/>
              </w:rPr>
            </w:pPr>
            <w:r w:rsidRPr="00C25922">
              <w:rPr>
                <w:color w:val="000000"/>
                <w:sz w:val="13"/>
                <w:szCs w:val="13"/>
              </w:rPr>
              <w:t>Объект культуры</w:t>
            </w:r>
          </w:p>
        </w:tc>
        <w:tc>
          <w:tcPr>
            <w:tcW w:w="678" w:type="dxa"/>
            <w:tcBorders>
              <w:top w:val="nil"/>
              <w:left w:val="nil"/>
              <w:bottom w:val="nil"/>
              <w:right w:val="single" w:sz="4" w:space="0" w:color="000000"/>
            </w:tcBorders>
            <w:shd w:val="clear" w:color="000000" w:fill="FFFFFF"/>
            <w:vAlign w:val="center"/>
            <w:hideMark/>
          </w:tcPr>
          <w:p w14:paraId="1DF26ACE" w14:textId="77777777" w:rsidR="00C25922" w:rsidRPr="00C25922" w:rsidRDefault="00C25922" w:rsidP="00C25922">
            <w:pPr>
              <w:jc w:val="center"/>
              <w:rPr>
                <w:color w:val="000000"/>
                <w:sz w:val="13"/>
                <w:szCs w:val="13"/>
              </w:rPr>
            </w:pPr>
            <w:r w:rsidRPr="00C25922">
              <w:rPr>
                <w:color w:val="000000"/>
                <w:sz w:val="13"/>
                <w:szCs w:val="13"/>
              </w:rPr>
              <w:t>Объект социальной защиты</w:t>
            </w:r>
          </w:p>
        </w:tc>
        <w:tc>
          <w:tcPr>
            <w:tcW w:w="901" w:type="dxa"/>
            <w:tcBorders>
              <w:top w:val="nil"/>
              <w:left w:val="nil"/>
              <w:bottom w:val="nil"/>
              <w:right w:val="single" w:sz="4" w:space="0" w:color="000000"/>
            </w:tcBorders>
            <w:shd w:val="clear" w:color="000000" w:fill="FFFFFF"/>
            <w:vAlign w:val="center"/>
            <w:hideMark/>
          </w:tcPr>
          <w:p w14:paraId="77F83068" w14:textId="77777777" w:rsidR="00C25922" w:rsidRPr="00C25922" w:rsidRDefault="00C25922" w:rsidP="00C25922">
            <w:pPr>
              <w:jc w:val="center"/>
              <w:rPr>
                <w:color w:val="000000"/>
                <w:sz w:val="13"/>
                <w:szCs w:val="13"/>
              </w:rPr>
            </w:pPr>
            <w:r w:rsidRPr="00C25922">
              <w:rPr>
                <w:color w:val="000000"/>
                <w:sz w:val="13"/>
                <w:szCs w:val="13"/>
              </w:rPr>
              <w:t>Объект транспортной инфраструктуры</w:t>
            </w:r>
          </w:p>
        </w:tc>
        <w:tc>
          <w:tcPr>
            <w:tcW w:w="678" w:type="dxa"/>
            <w:tcBorders>
              <w:top w:val="nil"/>
              <w:left w:val="nil"/>
              <w:bottom w:val="nil"/>
              <w:right w:val="single" w:sz="4" w:space="0" w:color="000000"/>
            </w:tcBorders>
            <w:shd w:val="clear" w:color="000000" w:fill="FFFFFF"/>
            <w:vAlign w:val="center"/>
            <w:hideMark/>
          </w:tcPr>
          <w:p w14:paraId="0766023E" w14:textId="77777777" w:rsidR="00C25922" w:rsidRPr="00C25922" w:rsidRDefault="00C25922" w:rsidP="00C25922">
            <w:pPr>
              <w:jc w:val="center"/>
              <w:rPr>
                <w:color w:val="000000"/>
                <w:sz w:val="13"/>
                <w:szCs w:val="13"/>
              </w:rPr>
            </w:pPr>
            <w:r w:rsidRPr="00C25922">
              <w:rPr>
                <w:color w:val="000000"/>
                <w:sz w:val="13"/>
                <w:szCs w:val="13"/>
              </w:rPr>
              <w:t>Торговый объект</w:t>
            </w:r>
          </w:p>
        </w:tc>
        <w:tc>
          <w:tcPr>
            <w:tcW w:w="743" w:type="dxa"/>
            <w:tcBorders>
              <w:top w:val="nil"/>
              <w:left w:val="nil"/>
              <w:bottom w:val="nil"/>
              <w:right w:val="single" w:sz="4" w:space="0" w:color="000000"/>
            </w:tcBorders>
            <w:shd w:val="clear" w:color="000000" w:fill="FFFFFF"/>
            <w:vAlign w:val="center"/>
            <w:hideMark/>
          </w:tcPr>
          <w:p w14:paraId="6F70ACC2" w14:textId="77777777" w:rsidR="00C25922" w:rsidRPr="00C25922" w:rsidRDefault="00C25922" w:rsidP="00C25922">
            <w:pPr>
              <w:jc w:val="center"/>
              <w:rPr>
                <w:color w:val="000000"/>
                <w:sz w:val="13"/>
                <w:szCs w:val="13"/>
              </w:rPr>
            </w:pPr>
            <w:r w:rsidRPr="00C25922">
              <w:rPr>
                <w:color w:val="000000"/>
                <w:sz w:val="13"/>
                <w:szCs w:val="13"/>
              </w:rPr>
              <w:t>Кладбище</w:t>
            </w:r>
          </w:p>
        </w:tc>
        <w:tc>
          <w:tcPr>
            <w:tcW w:w="850" w:type="dxa"/>
            <w:tcBorders>
              <w:top w:val="nil"/>
              <w:left w:val="nil"/>
              <w:bottom w:val="nil"/>
              <w:right w:val="single" w:sz="4" w:space="0" w:color="000000"/>
            </w:tcBorders>
            <w:shd w:val="clear" w:color="000000" w:fill="FFFFFF"/>
            <w:vAlign w:val="center"/>
            <w:hideMark/>
          </w:tcPr>
          <w:p w14:paraId="50A07D12" w14:textId="77777777" w:rsidR="00C25922" w:rsidRPr="00C25922" w:rsidRDefault="00C25922" w:rsidP="00C25922">
            <w:pPr>
              <w:jc w:val="center"/>
              <w:rPr>
                <w:color w:val="000000"/>
                <w:sz w:val="13"/>
                <w:szCs w:val="13"/>
              </w:rPr>
            </w:pPr>
            <w:r w:rsidRPr="00C25922">
              <w:rPr>
                <w:color w:val="000000"/>
                <w:sz w:val="13"/>
                <w:szCs w:val="13"/>
              </w:rPr>
              <w:t>Итого</w:t>
            </w:r>
          </w:p>
        </w:tc>
      </w:tr>
      <w:tr w:rsidR="00C25922" w:rsidRPr="00C25922" w14:paraId="17A06FF4" w14:textId="77777777" w:rsidTr="00FB4C72">
        <w:trPr>
          <w:trHeight w:val="315"/>
          <w:jc w:val="center"/>
        </w:trPr>
        <w:tc>
          <w:tcPr>
            <w:tcW w:w="146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C69D52F" w14:textId="77777777" w:rsidR="00C25922" w:rsidRPr="00C25922" w:rsidRDefault="00C25922" w:rsidP="00C25922">
            <w:pPr>
              <w:jc w:val="center"/>
              <w:rPr>
                <w:b/>
                <w:bCs/>
                <w:color w:val="000000"/>
                <w:sz w:val="13"/>
                <w:szCs w:val="13"/>
              </w:rPr>
            </w:pPr>
            <w:r w:rsidRPr="00C25922">
              <w:rPr>
                <w:b/>
                <w:bCs/>
                <w:color w:val="000000"/>
                <w:sz w:val="13"/>
                <w:szCs w:val="13"/>
              </w:rPr>
              <w:t>1</w:t>
            </w:r>
          </w:p>
        </w:tc>
        <w:tc>
          <w:tcPr>
            <w:tcW w:w="988" w:type="dxa"/>
            <w:tcBorders>
              <w:top w:val="single" w:sz="4" w:space="0" w:color="000000"/>
              <w:left w:val="nil"/>
              <w:bottom w:val="single" w:sz="4" w:space="0" w:color="000000"/>
              <w:right w:val="single" w:sz="4" w:space="0" w:color="000000"/>
            </w:tcBorders>
            <w:shd w:val="clear" w:color="000000" w:fill="FFFFFF"/>
            <w:vAlign w:val="center"/>
            <w:hideMark/>
          </w:tcPr>
          <w:p w14:paraId="1324555A" w14:textId="77777777" w:rsidR="00C25922" w:rsidRPr="00C25922" w:rsidRDefault="00C25922" w:rsidP="00C25922">
            <w:pPr>
              <w:jc w:val="center"/>
              <w:rPr>
                <w:b/>
                <w:bCs/>
                <w:color w:val="000000"/>
                <w:sz w:val="13"/>
                <w:szCs w:val="13"/>
              </w:rPr>
            </w:pPr>
            <w:r w:rsidRPr="00C25922">
              <w:rPr>
                <w:b/>
                <w:bCs/>
                <w:color w:val="000000"/>
                <w:sz w:val="13"/>
                <w:szCs w:val="13"/>
              </w:rPr>
              <w:t>2</w:t>
            </w:r>
          </w:p>
        </w:tc>
        <w:tc>
          <w:tcPr>
            <w:tcW w:w="1011" w:type="dxa"/>
            <w:tcBorders>
              <w:top w:val="single" w:sz="4" w:space="0" w:color="000000"/>
              <w:left w:val="nil"/>
              <w:bottom w:val="single" w:sz="4" w:space="0" w:color="000000"/>
              <w:right w:val="single" w:sz="4" w:space="0" w:color="000000"/>
            </w:tcBorders>
            <w:shd w:val="clear" w:color="000000" w:fill="FFFFFF"/>
            <w:vAlign w:val="center"/>
            <w:hideMark/>
          </w:tcPr>
          <w:p w14:paraId="73EB1909" w14:textId="77777777" w:rsidR="00C25922" w:rsidRPr="00C25922" w:rsidRDefault="00C25922" w:rsidP="00C25922">
            <w:pPr>
              <w:jc w:val="center"/>
              <w:rPr>
                <w:b/>
                <w:bCs/>
                <w:color w:val="000000"/>
                <w:sz w:val="13"/>
                <w:szCs w:val="13"/>
              </w:rPr>
            </w:pPr>
            <w:r w:rsidRPr="00C25922">
              <w:rPr>
                <w:b/>
                <w:bCs/>
                <w:color w:val="000000"/>
                <w:sz w:val="13"/>
                <w:szCs w:val="13"/>
              </w:rPr>
              <w:t>3</w:t>
            </w:r>
          </w:p>
        </w:tc>
        <w:tc>
          <w:tcPr>
            <w:tcW w:w="908" w:type="dxa"/>
            <w:tcBorders>
              <w:top w:val="single" w:sz="4" w:space="0" w:color="000000"/>
              <w:left w:val="nil"/>
              <w:bottom w:val="single" w:sz="4" w:space="0" w:color="000000"/>
              <w:right w:val="single" w:sz="4" w:space="0" w:color="000000"/>
            </w:tcBorders>
            <w:shd w:val="clear" w:color="000000" w:fill="FFFFFF"/>
            <w:vAlign w:val="center"/>
            <w:hideMark/>
          </w:tcPr>
          <w:p w14:paraId="1D2C6914" w14:textId="77777777" w:rsidR="00C25922" w:rsidRPr="00C25922" w:rsidRDefault="00C25922" w:rsidP="00C25922">
            <w:pPr>
              <w:jc w:val="center"/>
              <w:rPr>
                <w:b/>
                <w:bCs/>
                <w:color w:val="000000"/>
                <w:sz w:val="13"/>
                <w:szCs w:val="13"/>
              </w:rPr>
            </w:pPr>
            <w:r w:rsidRPr="00C25922">
              <w:rPr>
                <w:b/>
                <w:bCs/>
                <w:color w:val="000000"/>
                <w:sz w:val="13"/>
                <w:szCs w:val="13"/>
              </w:rPr>
              <w:t>4</w:t>
            </w:r>
          </w:p>
        </w:tc>
        <w:tc>
          <w:tcPr>
            <w:tcW w:w="1011" w:type="dxa"/>
            <w:tcBorders>
              <w:top w:val="single" w:sz="4" w:space="0" w:color="000000"/>
              <w:left w:val="nil"/>
              <w:bottom w:val="single" w:sz="4" w:space="0" w:color="000000"/>
              <w:right w:val="single" w:sz="4" w:space="0" w:color="000000"/>
            </w:tcBorders>
            <w:shd w:val="clear" w:color="000000" w:fill="FFFFFF"/>
            <w:vAlign w:val="center"/>
            <w:hideMark/>
          </w:tcPr>
          <w:p w14:paraId="4BC7F304" w14:textId="77777777" w:rsidR="00C25922" w:rsidRPr="00C25922" w:rsidRDefault="00C25922" w:rsidP="00C25922">
            <w:pPr>
              <w:jc w:val="center"/>
              <w:rPr>
                <w:b/>
                <w:bCs/>
                <w:color w:val="000000"/>
                <w:sz w:val="13"/>
                <w:szCs w:val="13"/>
              </w:rPr>
            </w:pPr>
            <w:r w:rsidRPr="00C25922">
              <w:rPr>
                <w:b/>
                <w:bCs/>
                <w:color w:val="000000"/>
                <w:sz w:val="13"/>
                <w:szCs w:val="13"/>
              </w:rPr>
              <w:t>5</w:t>
            </w:r>
          </w:p>
        </w:tc>
        <w:tc>
          <w:tcPr>
            <w:tcW w:w="996" w:type="dxa"/>
            <w:tcBorders>
              <w:top w:val="single" w:sz="4" w:space="0" w:color="000000"/>
              <w:left w:val="nil"/>
              <w:bottom w:val="single" w:sz="4" w:space="0" w:color="000000"/>
              <w:right w:val="single" w:sz="4" w:space="0" w:color="000000"/>
            </w:tcBorders>
            <w:shd w:val="clear" w:color="000000" w:fill="FFFFFF"/>
            <w:vAlign w:val="center"/>
            <w:hideMark/>
          </w:tcPr>
          <w:p w14:paraId="50C2B69F" w14:textId="77777777" w:rsidR="00C25922" w:rsidRPr="00C25922" w:rsidRDefault="00C25922" w:rsidP="00C25922">
            <w:pPr>
              <w:jc w:val="center"/>
              <w:rPr>
                <w:b/>
                <w:bCs/>
                <w:color w:val="000000"/>
                <w:sz w:val="13"/>
                <w:szCs w:val="13"/>
              </w:rPr>
            </w:pPr>
            <w:r w:rsidRPr="00C25922">
              <w:rPr>
                <w:b/>
                <w:bCs/>
                <w:color w:val="000000"/>
                <w:sz w:val="13"/>
                <w:szCs w:val="13"/>
              </w:rPr>
              <w:t>6</w:t>
            </w:r>
          </w:p>
        </w:tc>
        <w:tc>
          <w:tcPr>
            <w:tcW w:w="953" w:type="dxa"/>
            <w:tcBorders>
              <w:top w:val="single" w:sz="4" w:space="0" w:color="000000"/>
              <w:left w:val="nil"/>
              <w:bottom w:val="single" w:sz="4" w:space="0" w:color="000000"/>
              <w:right w:val="single" w:sz="4" w:space="0" w:color="000000"/>
            </w:tcBorders>
            <w:shd w:val="clear" w:color="000000" w:fill="FFFFFF"/>
            <w:vAlign w:val="center"/>
            <w:hideMark/>
          </w:tcPr>
          <w:p w14:paraId="58E4C741" w14:textId="77777777" w:rsidR="00C25922" w:rsidRPr="00C25922" w:rsidRDefault="00C25922" w:rsidP="00C25922">
            <w:pPr>
              <w:jc w:val="center"/>
              <w:rPr>
                <w:b/>
                <w:bCs/>
                <w:color w:val="000000"/>
                <w:sz w:val="13"/>
                <w:szCs w:val="13"/>
              </w:rPr>
            </w:pPr>
            <w:r w:rsidRPr="00C25922">
              <w:rPr>
                <w:b/>
                <w:bCs/>
                <w:color w:val="000000"/>
                <w:sz w:val="13"/>
                <w:szCs w:val="13"/>
              </w:rPr>
              <w:t>7</w:t>
            </w:r>
          </w:p>
        </w:tc>
        <w:tc>
          <w:tcPr>
            <w:tcW w:w="745" w:type="dxa"/>
            <w:tcBorders>
              <w:top w:val="single" w:sz="4" w:space="0" w:color="000000"/>
              <w:left w:val="nil"/>
              <w:bottom w:val="single" w:sz="4" w:space="0" w:color="000000"/>
              <w:right w:val="single" w:sz="4" w:space="0" w:color="000000"/>
            </w:tcBorders>
            <w:shd w:val="clear" w:color="000000" w:fill="FFFFFF"/>
            <w:vAlign w:val="center"/>
            <w:hideMark/>
          </w:tcPr>
          <w:p w14:paraId="5BBCEC1E" w14:textId="77777777" w:rsidR="00C25922" w:rsidRPr="00C25922" w:rsidRDefault="00C25922" w:rsidP="00C25922">
            <w:pPr>
              <w:jc w:val="center"/>
              <w:rPr>
                <w:b/>
                <w:bCs/>
                <w:color w:val="000000"/>
                <w:sz w:val="13"/>
                <w:szCs w:val="13"/>
              </w:rPr>
            </w:pPr>
            <w:r w:rsidRPr="00C25922">
              <w:rPr>
                <w:b/>
                <w:bCs/>
                <w:color w:val="000000"/>
                <w:sz w:val="13"/>
                <w:szCs w:val="13"/>
              </w:rPr>
              <w:t>8</w:t>
            </w:r>
          </w:p>
        </w:tc>
        <w:tc>
          <w:tcPr>
            <w:tcW w:w="833" w:type="dxa"/>
            <w:tcBorders>
              <w:top w:val="single" w:sz="4" w:space="0" w:color="000000"/>
              <w:left w:val="nil"/>
              <w:bottom w:val="single" w:sz="4" w:space="0" w:color="000000"/>
              <w:right w:val="single" w:sz="4" w:space="0" w:color="000000"/>
            </w:tcBorders>
            <w:shd w:val="clear" w:color="000000" w:fill="FFFFFF"/>
            <w:vAlign w:val="center"/>
            <w:hideMark/>
          </w:tcPr>
          <w:p w14:paraId="79BB1D20" w14:textId="77777777" w:rsidR="00C25922" w:rsidRPr="00C25922" w:rsidRDefault="00C25922" w:rsidP="00C25922">
            <w:pPr>
              <w:jc w:val="center"/>
              <w:rPr>
                <w:b/>
                <w:bCs/>
                <w:color w:val="000000"/>
                <w:sz w:val="13"/>
                <w:szCs w:val="13"/>
              </w:rPr>
            </w:pPr>
            <w:r w:rsidRPr="00C25922">
              <w:rPr>
                <w:b/>
                <w:bCs/>
                <w:color w:val="000000"/>
                <w:sz w:val="13"/>
                <w:szCs w:val="13"/>
              </w:rPr>
              <w:t>9</w:t>
            </w:r>
          </w:p>
        </w:tc>
        <w:tc>
          <w:tcPr>
            <w:tcW w:w="692" w:type="dxa"/>
            <w:tcBorders>
              <w:top w:val="single" w:sz="4" w:space="0" w:color="000000"/>
              <w:left w:val="nil"/>
              <w:bottom w:val="single" w:sz="4" w:space="0" w:color="000000"/>
              <w:right w:val="single" w:sz="4" w:space="0" w:color="000000"/>
            </w:tcBorders>
            <w:shd w:val="clear" w:color="000000" w:fill="FFFFFF"/>
            <w:vAlign w:val="center"/>
            <w:hideMark/>
          </w:tcPr>
          <w:p w14:paraId="1A5959DA" w14:textId="77777777" w:rsidR="00C25922" w:rsidRPr="00C25922" w:rsidRDefault="00C25922" w:rsidP="00C25922">
            <w:pPr>
              <w:jc w:val="center"/>
              <w:rPr>
                <w:b/>
                <w:bCs/>
                <w:color w:val="000000"/>
                <w:sz w:val="13"/>
                <w:szCs w:val="13"/>
              </w:rPr>
            </w:pPr>
            <w:r w:rsidRPr="00C25922">
              <w:rPr>
                <w:b/>
                <w:bCs/>
                <w:color w:val="000000"/>
                <w:sz w:val="13"/>
                <w:szCs w:val="13"/>
              </w:rPr>
              <w:t>10</w:t>
            </w:r>
          </w:p>
        </w:tc>
        <w:tc>
          <w:tcPr>
            <w:tcW w:w="887" w:type="dxa"/>
            <w:tcBorders>
              <w:top w:val="single" w:sz="4" w:space="0" w:color="000000"/>
              <w:left w:val="nil"/>
              <w:bottom w:val="single" w:sz="4" w:space="0" w:color="000000"/>
              <w:right w:val="single" w:sz="4" w:space="0" w:color="000000"/>
            </w:tcBorders>
            <w:shd w:val="clear" w:color="000000" w:fill="FFFFFF"/>
            <w:vAlign w:val="center"/>
            <w:hideMark/>
          </w:tcPr>
          <w:p w14:paraId="70D8B22B" w14:textId="77777777" w:rsidR="00C25922" w:rsidRPr="00C25922" w:rsidRDefault="00C25922" w:rsidP="00C25922">
            <w:pPr>
              <w:jc w:val="center"/>
              <w:rPr>
                <w:b/>
                <w:bCs/>
                <w:color w:val="000000"/>
                <w:sz w:val="13"/>
                <w:szCs w:val="13"/>
              </w:rPr>
            </w:pPr>
            <w:r w:rsidRPr="00C25922">
              <w:rPr>
                <w:b/>
                <w:bCs/>
                <w:color w:val="000000"/>
                <w:sz w:val="13"/>
                <w:szCs w:val="13"/>
              </w:rPr>
              <w:t>11</w:t>
            </w:r>
          </w:p>
        </w:tc>
        <w:tc>
          <w:tcPr>
            <w:tcW w:w="716" w:type="dxa"/>
            <w:tcBorders>
              <w:top w:val="single" w:sz="4" w:space="0" w:color="000000"/>
              <w:left w:val="nil"/>
              <w:bottom w:val="single" w:sz="4" w:space="0" w:color="000000"/>
              <w:right w:val="single" w:sz="4" w:space="0" w:color="000000"/>
            </w:tcBorders>
            <w:shd w:val="clear" w:color="000000" w:fill="FFFFFF"/>
            <w:vAlign w:val="center"/>
            <w:hideMark/>
          </w:tcPr>
          <w:p w14:paraId="443821BE" w14:textId="77777777" w:rsidR="00C25922" w:rsidRPr="00C25922" w:rsidRDefault="00C25922" w:rsidP="00C25922">
            <w:pPr>
              <w:jc w:val="center"/>
              <w:rPr>
                <w:b/>
                <w:bCs/>
                <w:color w:val="000000"/>
                <w:sz w:val="13"/>
                <w:szCs w:val="13"/>
              </w:rPr>
            </w:pPr>
            <w:r w:rsidRPr="00C25922">
              <w:rPr>
                <w:b/>
                <w:bCs/>
                <w:color w:val="000000"/>
                <w:sz w:val="13"/>
                <w:szCs w:val="13"/>
              </w:rPr>
              <w:t>12</w:t>
            </w:r>
          </w:p>
        </w:tc>
        <w:tc>
          <w:tcPr>
            <w:tcW w:w="678" w:type="dxa"/>
            <w:tcBorders>
              <w:top w:val="single" w:sz="4" w:space="0" w:color="000000"/>
              <w:left w:val="nil"/>
              <w:bottom w:val="single" w:sz="4" w:space="0" w:color="000000"/>
              <w:right w:val="single" w:sz="4" w:space="0" w:color="000000"/>
            </w:tcBorders>
            <w:shd w:val="clear" w:color="000000" w:fill="FFFFFF"/>
            <w:vAlign w:val="center"/>
            <w:hideMark/>
          </w:tcPr>
          <w:p w14:paraId="38735542" w14:textId="77777777" w:rsidR="00C25922" w:rsidRPr="00C25922" w:rsidRDefault="00C25922" w:rsidP="00C25922">
            <w:pPr>
              <w:jc w:val="center"/>
              <w:rPr>
                <w:b/>
                <w:bCs/>
                <w:color w:val="000000"/>
                <w:sz w:val="13"/>
                <w:szCs w:val="13"/>
              </w:rPr>
            </w:pPr>
            <w:r w:rsidRPr="00C25922">
              <w:rPr>
                <w:b/>
                <w:bCs/>
                <w:color w:val="000000"/>
                <w:sz w:val="13"/>
                <w:szCs w:val="13"/>
              </w:rPr>
              <w:t>13</w:t>
            </w:r>
          </w:p>
        </w:tc>
        <w:tc>
          <w:tcPr>
            <w:tcW w:w="678" w:type="dxa"/>
            <w:tcBorders>
              <w:top w:val="single" w:sz="4" w:space="0" w:color="000000"/>
              <w:left w:val="nil"/>
              <w:bottom w:val="single" w:sz="4" w:space="0" w:color="000000"/>
              <w:right w:val="single" w:sz="4" w:space="0" w:color="000000"/>
            </w:tcBorders>
            <w:shd w:val="clear" w:color="000000" w:fill="FFFFFF"/>
            <w:vAlign w:val="center"/>
            <w:hideMark/>
          </w:tcPr>
          <w:p w14:paraId="3B9A99A5" w14:textId="77777777" w:rsidR="00C25922" w:rsidRPr="00C25922" w:rsidRDefault="00C25922" w:rsidP="00C25922">
            <w:pPr>
              <w:jc w:val="center"/>
              <w:rPr>
                <w:b/>
                <w:bCs/>
                <w:color w:val="000000"/>
                <w:sz w:val="13"/>
                <w:szCs w:val="13"/>
              </w:rPr>
            </w:pPr>
            <w:r w:rsidRPr="00C25922">
              <w:rPr>
                <w:b/>
                <w:bCs/>
                <w:color w:val="000000"/>
                <w:sz w:val="13"/>
                <w:szCs w:val="13"/>
              </w:rPr>
              <w:t>14</w:t>
            </w:r>
          </w:p>
        </w:tc>
        <w:tc>
          <w:tcPr>
            <w:tcW w:w="901" w:type="dxa"/>
            <w:tcBorders>
              <w:top w:val="single" w:sz="4" w:space="0" w:color="000000"/>
              <w:left w:val="nil"/>
              <w:bottom w:val="single" w:sz="4" w:space="0" w:color="000000"/>
              <w:right w:val="single" w:sz="4" w:space="0" w:color="000000"/>
            </w:tcBorders>
            <w:shd w:val="clear" w:color="000000" w:fill="FFFFFF"/>
            <w:vAlign w:val="center"/>
            <w:hideMark/>
          </w:tcPr>
          <w:p w14:paraId="35053286" w14:textId="77777777" w:rsidR="00C25922" w:rsidRPr="00C25922" w:rsidRDefault="00C25922" w:rsidP="00C25922">
            <w:pPr>
              <w:jc w:val="center"/>
              <w:rPr>
                <w:b/>
                <w:bCs/>
                <w:color w:val="000000"/>
                <w:sz w:val="13"/>
                <w:szCs w:val="13"/>
              </w:rPr>
            </w:pPr>
            <w:r w:rsidRPr="00C25922">
              <w:rPr>
                <w:b/>
                <w:bCs/>
                <w:color w:val="000000"/>
                <w:sz w:val="13"/>
                <w:szCs w:val="13"/>
              </w:rPr>
              <w:t>15</w:t>
            </w:r>
          </w:p>
        </w:tc>
        <w:tc>
          <w:tcPr>
            <w:tcW w:w="678" w:type="dxa"/>
            <w:tcBorders>
              <w:top w:val="single" w:sz="4" w:space="0" w:color="000000"/>
              <w:left w:val="nil"/>
              <w:bottom w:val="single" w:sz="4" w:space="0" w:color="000000"/>
              <w:right w:val="single" w:sz="4" w:space="0" w:color="000000"/>
            </w:tcBorders>
            <w:shd w:val="clear" w:color="000000" w:fill="FFFFFF"/>
            <w:vAlign w:val="center"/>
            <w:hideMark/>
          </w:tcPr>
          <w:p w14:paraId="23700185" w14:textId="77777777" w:rsidR="00C25922" w:rsidRPr="00C25922" w:rsidRDefault="00C25922" w:rsidP="00C25922">
            <w:pPr>
              <w:jc w:val="center"/>
              <w:rPr>
                <w:b/>
                <w:bCs/>
                <w:color w:val="000000"/>
                <w:sz w:val="13"/>
                <w:szCs w:val="13"/>
              </w:rPr>
            </w:pPr>
            <w:r w:rsidRPr="00C25922">
              <w:rPr>
                <w:b/>
                <w:bCs/>
                <w:color w:val="000000"/>
                <w:sz w:val="13"/>
                <w:szCs w:val="13"/>
              </w:rPr>
              <w:t>16</w:t>
            </w:r>
          </w:p>
        </w:tc>
        <w:tc>
          <w:tcPr>
            <w:tcW w:w="743" w:type="dxa"/>
            <w:tcBorders>
              <w:top w:val="single" w:sz="4" w:space="0" w:color="000000"/>
              <w:left w:val="nil"/>
              <w:bottom w:val="single" w:sz="4" w:space="0" w:color="000000"/>
              <w:right w:val="single" w:sz="4" w:space="0" w:color="000000"/>
            </w:tcBorders>
            <w:shd w:val="clear" w:color="000000" w:fill="FFFFFF"/>
            <w:vAlign w:val="center"/>
            <w:hideMark/>
          </w:tcPr>
          <w:p w14:paraId="1AF6FFB2" w14:textId="77777777" w:rsidR="00C25922" w:rsidRPr="00C25922" w:rsidRDefault="00C25922" w:rsidP="00C25922">
            <w:pPr>
              <w:jc w:val="center"/>
              <w:rPr>
                <w:b/>
                <w:bCs/>
                <w:color w:val="000000"/>
                <w:sz w:val="13"/>
                <w:szCs w:val="13"/>
              </w:rPr>
            </w:pPr>
            <w:r w:rsidRPr="00C25922">
              <w:rPr>
                <w:b/>
                <w:bCs/>
                <w:color w:val="000000"/>
                <w:sz w:val="13"/>
                <w:szCs w:val="13"/>
              </w:rPr>
              <w:t>17</w:t>
            </w:r>
          </w:p>
        </w:tc>
        <w:tc>
          <w:tcPr>
            <w:tcW w:w="850" w:type="dxa"/>
            <w:tcBorders>
              <w:top w:val="single" w:sz="4" w:space="0" w:color="000000"/>
              <w:left w:val="nil"/>
              <w:bottom w:val="single" w:sz="4" w:space="0" w:color="000000"/>
              <w:right w:val="single" w:sz="4" w:space="0" w:color="000000"/>
            </w:tcBorders>
            <w:shd w:val="clear" w:color="000000" w:fill="FFFFFF"/>
            <w:vAlign w:val="center"/>
            <w:hideMark/>
          </w:tcPr>
          <w:p w14:paraId="10BC01DF" w14:textId="77777777" w:rsidR="00C25922" w:rsidRPr="00C25922" w:rsidRDefault="00C25922" w:rsidP="00C25922">
            <w:pPr>
              <w:jc w:val="center"/>
              <w:rPr>
                <w:b/>
                <w:bCs/>
                <w:color w:val="000000"/>
                <w:sz w:val="13"/>
                <w:szCs w:val="13"/>
              </w:rPr>
            </w:pPr>
            <w:r w:rsidRPr="00C25922">
              <w:rPr>
                <w:b/>
                <w:bCs/>
                <w:color w:val="000000"/>
                <w:sz w:val="13"/>
                <w:szCs w:val="13"/>
              </w:rPr>
              <w:t>18</w:t>
            </w:r>
          </w:p>
        </w:tc>
      </w:tr>
      <w:tr w:rsidR="00C25922" w:rsidRPr="00C25922" w14:paraId="7A4634C3" w14:textId="77777777" w:rsidTr="00FB4C72">
        <w:trPr>
          <w:trHeight w:val="315"/>
          <w:jc w:val="center"/>
        </w:trPr>
        <w:tc>
          <w:tcPr>
            <w:tcW w:w="1466" w:type="dxa"/>
            <w:tcBorders>
              <w:top w:val="nil"/>
              <w:left w:val="single" w:sz="4" w:space="0" w:color="000000"/>
              <w:bottom w:val="single" w:sz="4" w:space="0" w:color="000000"/>
              <w:right w:val="single" w:sz="4" w:space="0" w:color="000000"/>
            </w:tcBorders>
            <w:shd w:val="clear" w:color="000000" w:fill="FFFFFF"/>
            <w:vAlign w:val="center"/>
            <w:hideMark/>
          </w:tcPr>
          <w:p w14:paraId="00F39001" w14:textId="77777777" w:rsidR="00C25922" w:rsidRPr="00C25922" w:rsidRDefault="00C25922" w:rsidP="00C25922">
            <w:pPr>
              <w:rPr>
                <w:color w:val="000000"/>
                <w:sz w:val="13"/>
                <w:szCs w:val="13"/>
              </w:rPr>
            </w:pPr>
            <w:r w:rsidRPr="00C25922">
              <w:rPr>
                <w:color w:val="000000"/>
                <w:sz w:val="13"/>
                <w:szCs w:val="13"/>
              </w:rPr>
              <w:t>Анжеро-Судженский</w:t>
            </w:r>
          </w:p>
        </w:tc>
        <w:tc>
          <w:tcPr>
            <w:tcW w:w="988" w:type="dxa"/>
            <w:tcBorders>
              <w:top w:val="nil"/>
              <w:left w:val="nil"/>
              <w:bottom w:val="single" w:sz="4" w:space="0" w:color="000000"/>
              <w:right w:val="single" w:sz="4" w:space="0" w:color="000000"/>
            </w:tcBorders>
            <w:shd w:val="clear" w:color="000000" w:fill="FFFFFF"/>
            <w:vAlign w:val="center"/>
            <w:hideMark/>
          </w:tcPr>
          <w:p w14:paraId="1AE817DC" w14:textId="77777777" w:rsidR="00C25922" w:rsidRPr="00C25922" w:rsidRDefault="00C25922" w:rsidP="00C25922">
            <w:pPr>
              <w:jc w:val="center"/>
              <w:rPr>
                <w:color w:val="000000"/>
                <w:sz w:val="13"/>
                <w:szCs w:val="13"/>
              </w:rPr>
            </w:pPr>
            <w:r w:rsidRPr="00C25922">
              <w:rPr>
                <w:color w:val="000000"/>
                <w:sz w:val="13"/>
                <w:szCs w:val="13"/>
              </w:rPr>
              <w:t>18170</w:t>
            </w:r>
          </w:p>
        </w:tc>
        <w:tc>
          <w:tcPr>
            <w:tcW w:w="1011" w:type="dxa"/>
            <w:tcBorders>
              <w:top w:val="nil"/>
              <w:left w:val="nil"/>
              <w:bottom w:val="single" w:sz="4" w:space="0" w:color="000000"/>
              <w:right w:val="single" w:sz="4" w:space="0" w:color="000000"/>
            </w:tcBorders>
            <w:shd w:val="clear" w:color="000000" w:fill="FFFFFF"/>
            <w:vAlign w:val="center"/>
            <w:hideMark/>
          </w:tcPr>
          <w:p w14:paraId="54E80DD1" w14:textId="77777777" w:rsidR="00C25922" w:rsidRPr="00C25922" w:rsidRDefault="00C25922" w:rsidP="00C25922">
            <w:pPr>
              <w:jc w:val="center"/>
              <w:rPr>
                <w:color w:val="000000"/>
                <w:sz w:val="13"/>
                <w:szCs w:val="13"/>
              </w:rPr>
            </w:pPr>
            <w:r w:rsidRPr="00C25922">
              <w:rPr>
                <w:color w:val="000000"/>
                <w:sz w:val="13"/>
                <w:szCs w:val="13"/>
              </w:rPr>
              <w:t>909</w:t>
            </w:r>
          </w:p>
        </w:tc>
        <w:tc>
          <w:tcPr>
            <w:tcW w:w="908" w:type="dxa"/>
            <w:tcBorders>
              <w:top w:val="nil"/>
              <w:left w:val="nil"/>
              <w:bottom w:val="single" w:sz="4" w:space="0" w:color="000000"/>
              <w:right w:val="single" w:sz="4" w:space="0" w:color="000000"/>
            </w:tcBorders>
            <w:shd w:val="clear" w:color="000000" w:fill="FFFFFF"/>
            <w:vAlign w:val="center"/>
            <w:hideMark/>
          </w:tcPr>
          <w:p w14:paraId="6566E76C" w14:textId="77777777" w:rsidR="00C25922" w:rsidRPr="00C25922" w:rsidRDefault="00C25922" w:rsidP="00C25922">
            <w:pPr>
              <w:jc w:val="center"/>
              <w:rPr>
                <w:color w:val="000000"/>
                <w:sz w:val="13"/>
                <w:szCs w:val="13"/>
              </w:rPr>
            </w:pPr>
            <w:r w:rsidRPr="00C25922">
              <w:rPr>
                <w:color w:val="000000"/>
                <w:sz w:val="13"/>
                <w:szCs w:val="13"/>
              </w:rPr>
              <w:t>0</w:t>
            </w:r>
          </w:p>
        </w:tc>
        <w:tc>
          <w:tcPr>
            <w:tcW w:w="1011" w:type="dxa"/>
            <w:tcBorders>
              <w:top w:val="nil"/>
              <w:left w:val="nil"/>
              <w:bottom w:val="single" w:sz="4" w:space="0" w:color="000000"/>
              <w:right w:val="single" w:sz="4" w:space="0" w:color="000000"/>
            </w:tcBorders>
            <w:shd w:val="clear" w:color="000000" w:fill="FFFFFF"/>
            <w:vAlign w:val="center"/>
            <w:hideMark/>
          </w:tcPr>
          <w:p w14:paraId="37C91052" w14:textId="77777777" w:rsidR="00C25922" w:rsidRPr="00C25922" w:rsidRDefault="00C25922" w:rsidP="00C25922">
            <w:pPr>
              <w:jc w:val="center"/>
              <w:rPr>
                <w:color w:val="000000"/>
                <w:sz w:val="13"/>
                <w:szCs w:val="13"/>
              </w:rPr>
            </w:pPr>
            <w:r w:rsidRPr="00C25922">
              <w:rPr>
                <w:color w:val="000000"/>
                <w:sz w:val="13"/>
                <w:szCs w:val="13"/>
              </w:rPr>
              <w:t>0</w:t>
            </w:r>
          </w:p>
        </w:tc>
        <w:tc>
          <w:tcPr>
            <w:tcW w:w="996" w:type="dxa"/>
            <w:tcBorders>
              <w:top w:val="nil"/>
              <w:left w:val="nil"/>
              <w:bottom w:val="single" w:sz="4" w:space="0" w:color="000000"/>
              <w:right w:val="single" w:sz="4" w:space="0" w:color="000000"/>
            </w:tcBorders>
            <w:shd w:val="clear" w:color="000000" w:fill="FFFFFF"/>
            <w:vAlign w:val="center"/>
            <w:hideMark/>
          </w:tcPr>
          <w:p w14:paraId="3783FDD2" w14:textId="77777777" w:rsidR="00C25922" w:rsidRPr="00C25922" w:rsidRDefault="00C25922" w:rsidP="00C25922">
            <w:pPr>
              <w:jc w:val="center"/>
              <w:rPr>
                <w:color w:val="000000"/>
                <w:sz w:val="13"/>
                <w:szCs w:val="13"/>
              </w:rPr>
            </w:pPr>
            <w:r w:rsidRPr="00C25922">
              <w:rPr>
                <w:color w:val="000000"/>
                <w:sz w:val="13"/>
                <w:szCs w:val="13"/>
              </w:rPr>
              <w:t>9</w:t>
            </w:r>
          </w:p>
        </w:tc>
        <w:tc>
          <w:tcPr>
            <w:tcW w:w="953" w:type="dxa"/>
            <w:tcBorders>
              <w:top w:val="nil"/>
              <w:left w:val="nil"/>
              <w:bottom w:val="single" w:sz="4" w:space="0" w:color="000000"/>
              <w:right w:val="single" w:sz="4" w:space="0" w:color="000000"/>
            </w:tcBorders>
            <w:shd w:val="clear" w:color="000000" w:fill="FFFFFF"/>
            <w:vAlign w:val="center"/>
            <w:hideMark/>
          </w:tcPr>
          <w:p w14:paraId="5DAD2792" w14:textId="77777777" w:rsidR="00C25922" w:rsidRPr="00C25922" w:rsidRDefault="00C25922" w:rsidP="00C25922">
            <w:pPr>
              <w:jc w:val="center"/>
              <w:rPr>
                <w:color w:val="000000"/>
                <w:sz w:val="13"/>
                <w:szCs w:val="13"/>
              </w:rPr>
            </w:pPr>
            <w:r w:rsidRPr="00C25922">
              <w:rPr>
                <w:color w:val="000000"/>
                <w:sz w:val="13"/>
                <w:szCs w:val="13"/>
              </w:rPr>
              <w:t>266</w:t>
            </w:r>
          </w:p>
        </w:tc>
        <w:tc>
          <w:tcPr>
            <w:tcW w:w="745" w:type="dxa"/>
            <w:tcBorders>
              <w:top w:val="nil"/>
              <w:left w:val="nil"/>
              <w:bottom w:val="single" w:sz="4" w:space="0" w:color="000000"/>
              <w:right w:val="single" w:sz="4" w:space="0" w:color="000000"/>
            </w:tcBorders>
            <w:shd w:val="clear" w:color="000000" w:fill="FFFFFF"/>
            <w:vAlign w:val="center"/>
            <w:hideMark/>
          </w:tcPr>
          <w:p w14:paraId="56D3F46A" w14:textId="77777777" w:rsidR="00C25922" w:rsidRPr="00C25922" w:rsidRDefault="00C25922" w:rsidP="00C25922">
            <w:pPr>
              <w:jc w:val="center"/>
              <w:rPr>
                <w:color w:val="000000"/>
                <w:sz w:val="13"/>
                <w:szCs w:val="13"/>
              </w:rPr>
            </w:pPr>
            <w:r w:rsidRPr="00C25922">
              <w:rPr>
                <w:color w:val="000000"/>
                <w:sz w:val="13"/>
                <w:szCs w:val="13"/>
              </w:rPr>
              <w:t>130</w:t>
            </w:r>
          </w:p>
        </w:tc>
        <w:tc>
          <w:tcPr>
            <w:tcW w:w="833" w:type="dxa"/>
            <w:tcBorders>
              <w:top w:val="nil"/>
              <w:left w:val="nil"/>
              <w:bottom w:val="single" w:sz="4" w:space="0" w:color="000000"/>
              <w:right w:val="single" w:sz="4" w:space="0" w:color="000000"/>
            </w:tcBorders>
            <w:shd w:val="clear" w:color="000000" w:fill="FFFFFF"/>
            <w:vAlign w:val="center"/>
            <w:hideMark/>
          </w:tcPr>
          <w:p w14:paraId="1C546153" w14:textId="77777777" w:rsidR="00C25922" w:rsidRPr="00C25922" w:rsidRDefault="00C25922" w:rsidP="00C25922">
            <w:pPr>
              <w:jc w:val="center"/>
              <w:rPr>
                <w:color w:val="000000"/>
                <w:sz w:val="13"/>
                <w:szCs w:val="13"/>
              </w:rPr>
            </w:pPr>
            <w:r w:rsidRPr="00C25922">
              <w:rPr>
                <w:color w:val="000000"/>
                <w:sz w:val="13"/>
                <w:szCs w:val="13"/>
              </w:rPr>
              <w:t>1149</w:t>
            </w:r>
          </w:p>
        </w:tc>
        <w:tc>
          <w:tcPr>
            <w:tcW w:w="692" w:type="dxa"/>
            <w:tcBorders>
              <w:top w:val="nil"/>
              <w:left w:val="nil"/>
              <w:bottom w:val="single" w:sz="4" w:space="0" w:color="000000"/>
              <w:right w:val="single" w:sz="4" w:space="0" w:color="000000"/>
            </w:tcBorders>
            <w:shd w:val="clear" w:color="000000" w:fill="FFFFFF"/>
            <w:vAlign w:val="center"/>
            <w:hideMark/>
          </w:tcPr>
          <w:p w14:paraId="6C266652" w14:textId="77777777" w:rsidR="00C25922" w:rsidRPr="00C25922" w:rsidRDefault="00C25922" w:rsidP="00C25922">
            <w:pPr>
              <w:jc w:val="center"/>
              <w:rPr>
                <w:color w:val="000000"/>
                <w:sz w:val="13"/>
                <w:szCs w:val="13"/>
              </w:rPr>
            </w:pPr>
            <w:r w:rsidRPr="00C25922">
              <w:rPr>
                <w:color w:val="000000"/>
                <w:sz w:val="13"/>
                <w:szCs w:val="13"/>
              </w:rPr>
              <w:t>75</w:t>
            </w:r>
          </w:p>
        </w:tc>
        <w:tc>
          <w:tcPr>
            <w:tcW w:w="887" w:type="dxa"/>
            <w:tcBorders>
              <w:top w:val="nil"/>
              <w:left w:val="nil"/>
              <w:bottom w:val="single" w:sz="4" w:space="0" w:color="000000"/>
              <w:right w:val="single" w:sz="4" w:space="0" w:color="000000"/>
            </w:tcBorders>
            <w:shd w:val="clear" w:color="000000" w:fill="FFFFFF"/>
            <w:vAlign w:val="center"/>
            <w:hideMark/>
          </w:tcPr>
          <w:p w14:paraId="18304856" w14:textId="77777777" w:rsidR="00C25922" w:rsidRPr="00C25922" w:rsidRDefault="00C25922" w:rsidP="00C25922">
            <w:pPr>
              <w:jc w:val="center"/>
              <w:rPr>
                <w:color w:val="000000"/>
                <w:sz w:val="13"/>
                <w:szCs w:val="13"/>
              </w:rPr>
            </w:pPr>
            <w:r w:rsidRPr="00C25922">
              <w:rPr>
                <w:color w:val="000000"/>
                <w:sz w:val="13"/>
                <w:szCs w:val="13"/>
              </w:rPr>
              <w:t>201</w:t>
            </w:r>
          </w:p>
        </w:tc>
        <w:tc>
          <w:tcPr>
            <w:tcW w:w="716" w:type="dxa"/>
            <w:tcBorders>
              <w:top w:val="nil"/>
              <w:left w:val="nil"/>
              <w:bottom w:val="single" w:sz="4" w:space="0" w:color="000000"/>
              <w:right w:val="single" w:sz="4" w:space="0" w:color="000000"/>
            </w:tcBorders>
            <w:shd w:val="clear" w:color="000000" w:fill="FFFFFF"/>
            <w:vAlign w:val="center"/>
            <w:hideMark/>
          </w:tcPr>
          <w:p w14:paraId="0F53B821" w14:textId="77777777" w:rsidR="00C25922" w:rsidRPr="00C25922" w:rsidRDefault="00C25922" w:rsidP="00C25922">
            <w:pPr>
              <w:jc w:val="center"/>
              <w:rPr>
                <w:color w:val="000000"/>
                <w:sz w:val="13"/>
                <w:szCs w:val="13"/>
              </w:rPr>
            </w:pPr>
            <w:r w:rsidRPr="00C25922">
              <w:rPr>
                <w:color w:val="000000"/>
                <w:sz w:val="13"/>
                <w:szCs w:val="13"/>
              </w:rPr>
              <w:t>21</w:t>
            </w:r>
          </w:p>
        </w:tc>
        <w:tc>
          <w:tcPr>
            <w:tcW w:w="678" w:type="dxa"/>
            <w:tcBorders>
              <w:top w:val="nil"/>
              <w:left w:val="nil"/>
              <w:bottom w:val="single" w:sz="4" w:space="0" w:color="000000"/>
              <w:right w:val="single" w:sz="4" w:space="0" w:color="000000"/>
            </w:tcBorders>
            <w:shd w:val="clear" w:color="000000" w:fill="FFFFFF"/>
            <w:vAlign w:val="center"/>
            <w:hideMark/>
          </w:tcPr>
          <w:p w14:paraId="19CB75E6" w14:textId="77777777" w:rsidR="00C25922" w:rsidRPr="00C25922" w:rsidRDefault="00C25922" w:rsidP="00C25922">
            <w:pPr>
              <w:jc w:val="center"/>
              <w:rPr>
                <w:color w:val="000000"/>
                <w:sz w:val="13"/>
                <w:szCs w:val="13"/>
              </w:rPr>
            </w:pPr>
            <w:r w:rsidRPr="00C25922">
              <w:rPr>
                <w:color w:val="000000"/>
                <w:sz w:val="13"/>
                <w:szCs w:val="13"/>
              </w:rPr>
              <w:t>297</w:t>
            </w:r>
          </w:p>
        </w:tc>
        <w:tc>
          <w:tcPr>
            <w:tcW w:w="678" w:type="dxa"/>
            <w:tcBorders>
              <w:top w:val="nil"/>
              <w:left w:val="nil"/>
              <w:bottom w:val="single" w:sz="4" w:space="0" w:color="000000"/>
              <w:right w:val="single" w:sz="4" w:space="0" w:color="000000"/>
            </w:tcBorders>
            <w:shd w:val="clear" w:color="000000" w:fill="FFFFFF"/>
            <w:vAlign w:val="center"/>
            <w:hideMark/>
          </w:tcPr>
          <w:p w14:paraId="2D76BCF7" w14:textId="77777777" w:rsidR="00C25922" w:rsidRPr="00C25922" w:rsidRDefault="00C25922" w:rsidP="00C25922">
            <w:pPr>
              <w:jc w:val="center"/>
              <w:rPr>
                <w:color w:val="000000"/>
                <w:sz w:val="13"/>
                <w:szCs w:val="13"/>
              </w:rPr>
            </w:pPr>
            <w:r w:rsidRPr="00C25922">
              <w:rPr>
                <w:color w:val="000000"/>
                <w:sz w:val="13"/>
                <w:szCs w:val="13"/>
              </w:rPr>
              <w:t>164</w:t>
            </w:r>
          </w:p>
        </w:tc>
        <w:tc>
          <w:tcPr>
            <w:tcW w:w="901" w:type="dxa"/>
            <w:tcBorders>
              <w:top w:val="nil"/>
              <w:left w:val="nil"/>
              <w:bottom w:val="single" w:sz="4" w:space="0" w:color="000000"/>
              <w:right w:val="single" w:sz="4" w:space="0" w:color="000000"/>
            </w:tcBorders>
            <w:shd w:val="clear" w:color="000000" w:fill="FFFFFF"/>
            <w:vAlign w:val="center"/>
            <w:hideMark/>
          </w:tcPr>
          <w:p w14:paraId="3F3C235A" w14:textId="77777777" w:rsidR="00C25922" w:rsidRPr="00C25922" w:rsidRDefault="00C25922" w:rsidP="00C25922">
            <w:pPr>
              <w:jc w:val="center"/>
              <w:rPr>
                <w:color w:val="000000"/>
                <w:sz w:val="13"/>
                <w:szCs w:val="13"/>
              </w:rPr>
            </w:pPr>
            <w:r w:rsidRPr="00C25922">
              <w:rPr>
                <w:color w:val="000000"/>
                <w:sz w:val="13"/>
                <w:szCs w:val="13"/>
              </w:rPr>
              <w:t>51</w:t>
            </w:r>
          </w:p>
        </w:tc>
        <w:tc>
          <w:tcPr>
            <w:tcW w:w="678" w:type="dxa"/>
            <w:tcBorders>
              <w:top w:val="nil"/>
              <w:left w:val="nil"/>
              <w:bottom w:val="single" w:sz="4" w:space="0" w:color="000000"/>
              <w:right w:val="single" w:sz="4" w:space="0" w:color="000000"/>
            </w:tcBorders>
            <w:shd w:val="clear" w:color="000000" w:fill="FFFFFF"/>
            <w:vAlign w:val="center"/>
            <w:hideMark/>
          </w:tcPr>
          <w:p w14:paraId="01250273" w14:textId="77777777" w:rsidR="00C25922" w:rsidRPr="00C25922" w:rsidRDefault="00C25922" w:rsidP="00C25922">
            <w:pPr>
              <w:jc w:val="center"/>
              <w:rPr>
                <w:color w:val="000000"/>
                <w:sz w:val="13"/>
                <w:szCs w:val="13"/>
              </w:rPr>
            </w:pPr>
            <w:r w:rsidRPr="00C25922">
              <w:rPr>
                <w:color w:val="000000"/>
                <w:sz w:val="13"/>
                <w:szCs w:val="13"/>
              </w:rPr>
              <w:t>843</w:t>
            </w:r>
          </w:p>
        </w:tc>
        <w:tc>
          <w:tcPr>
            <w:tcW w:w="743" w:type="dxa"/>
            <w:tcBorders>
              <w:top w:val="nil"/>
              <w:left w:val="nil"/>
              <w:bottom w:val="single" w:sz="4" w:space="0" w:color="000000"/>
              <w:right w:val="single" w:sz="4" w:space="0" w:color="000000"/>
            </w:tcBorders>
            <w:shd w:val="clear" w:color="000000" w:fill="FFFFFF"/>
            <w:vAlign w:val="center"/>
            <w:hideMark/>
          </w:tcPr>
          <w:p w14:paraId="03DBA596" w14:textId="77777777" w:rsidR="00C25922" w:rsidRPr="00C25922" w:rsidRDefault="00C25922" w:rsidP="00C25922">
            <w:pPr>
              <w:jc w:val="center"/>
              <w:rPr>
                <w:color w:val="000000"/>
                <w:sz w:val="13"/>
                <w:szCs w:val="13"/>
              </w:rPr>
            </w:pPr>
            <w:r w:rsidRPr="00C25922">
              <w:rPr>
                <w:color w:val="000000"/>
                <w:sz w:val="13"/>
                <w:szCs w:val="13"/>
              </w:rPr>
              <w:t>189</w:t>
            </w:r>
          </w:p>
        </w:tc>
        <w:tc>
          <w:tcPr>
            <w:tcW w:w="850" w:type="dxa"/>
            <w:tcBorders>
              <w:top w:val="nil"/>
              <w:left w:val="nil"/>
              <w:bottom w:val="single" w:sz="4" w:space="0" w:color="000000"/>
              <w:right w:val="single" w:sz="4" w:space="0" w:color="000000"/>
            </w:tcBorders>
            <w:shd w:val="clear" w:color="000000" w:fill="FFFFFF"/>
            <w:vAlign w:val="center"/>
            <w:hideMark/>
          </w:tcPr>
          <w:p w14:paraId="1C6C1AA0" w14:textId="77777777" w:rsidR="00C25922" w:rsidRPr="00C25922" w:rsidRDefault="00C25922" w:rsidP="00C25922">
            <w:pPr>
              <w:jc w:val="center"/>
              <w:rPr>
                <w:color w:val="000000"/>
                <w:sz w:val="13"/>
                <w:szCs w:val="13"/>
              </w:rPr>
            </w:pPr>
            <w:r w:rsidRPr="00C25922">
              <w:rPr>
                <w:color w:val="000000"/>
                <w:sz w:val="13"/>
                <w:szCs w:val="13"/>
              </w:rPr>
              <w:t>22474</w:t>
            </w:r>
          </w:p>
        </w:tc>
      </w:tr>
      <w:tr w:rsidR="00C25922" w:rsidRPr="00C25922" w14:paraId="77C63BC1" w14:textId="77777777" w:rsidTr="00FB4C72">
        <w:trPr>
          <w:trHeight w:val="315"/>
          <w:jc w:val="center"/>
        </w:trPr>
        <w:tc>
          <w:tcPr>
            <w:tcW w:w="1466" w:type="dxa"/>
            <w:tcBorders>
              <w:top w:val="nil"/>
              <w:left w:val="single" w:sz="4" w:space="0" w:color="000000"/>
              <w:bottom w:val="single" w:sz="4" w:space="0" w:color="000000"/>
              <w:right w:val="single" w:sz="4" w:space="0" w:color="000000"/>
            </w:tcBorders>
            <w:shd w:val="clear" w:color="000000" w:fill="FFFFFF"/>
            <w:vAlign w:val="center"/>
            <w:hideMark/>
          </w:tcPr>
          <w:p w14:paraId="72630613" w14:textId="77777777" w:rsidR="00C25922" w:rsidRPr="00C25922" w:rsidRDefault="00C25922" w:rsidP="00C25922">
            <w:pPr>
              <w:rPr>
                <w:color w:val="000000"/>
                <w:sz w:val="13"/>
                <w:szCs w:val="13"/>
              </w:rPr>
            </w:pPr>
            <w:r w:rsidRPr="00C25922">
              <w:rPr>
                <w:color w:val="000000"/>
                <w:sz w:val="13"/>
                <w:szCs w:val="13"/>
              </w:rPr>
              <w:t>Беловский</w:t>
            </w:r>
          </w:p>
        </w:tc>
        <w:tc>
          <w:tcPr>
            <w:tcW w:w="988" w:type="dxa"/>
            <w:tcBorders>
              <w:top w:val="nil"/>
              <w:left w:val="nil"/>
              <w:bottom w:val="single" w:sz="4" w:space="0" w:color="000000"/>
              <w:right w:val="single" w:sz="4" w:space="0" w:color="000000"/>
            </w:tcBorders>
            <w:shd w:val="clear" w:color="000000" w:fill="FFFFFF"/>
            <w:vAlign w:val="center"/>
            <w:hideMark/>
          </w:tcPr>
          <w:p w14:paraId="5BECF86B" w14:textId="77777777" w:rsidR="00C25922" w:rsidRPr="00C25922" w:rsidRDefault="00C25922" w:rsidP="00C25922">
            <w:pPr>
              <w:jc w:val="center"/>
              <w:rPr>
                <w:color w:val="000000"/>
                <w:sz w:val="13"/>
                <w:szCs w:val="13"/>
              </w:rPr>
            </w:pPr>
            <w:r w:rsidRPr="00C25922">
              <w:rPr>
                <w:color w:val="000000"/>
                <w:sz w:val="13"/>
                <w:szCs w:val="13"/>
              </w:rPr>
              <w:t>17632</w:t>
            </w:r>
          </w:p>
        </w:tc>
        <w:tc>
          <w:tcPr>
            <w:tcW w:w="1011" w:type="dxa"/>
            <w:tcBorders>
              <w:top w:val="nil"/>
              <w:left w:val="nil"/>
              <w:bottom w:val="single" w:sz="4" w:space="0" w:color="000000"/>
              <w:right w:val="single" w:sz="4" w:space="0" w:color="000000"/>
            </w:tcBorders>
            <w:shd w:val="clear" w:color="000000" w:fill="FFFFFF"/>
            <w:vAlign w:val="center"/>
            <w:hideMark/>
          </w:tcPr>
          <w:p w14:paraId="2D0301E8" w14:textId="77777777" w:rsidR="00C25922" w:rsidRPr="00C25922" w:rsidRDefault="00C25922" w:rsidP="00C25922">
            <w:pPr>
              <w:jc w:val="center"/>
              <w:rPr>
                <w:color w:val="000000"/>
                <w:sz w:val="13"/>
                <w:szCs w:val="13"/>
              </w:rPr>
            </w:pPr>
            <w:r w:rsidRPr="00C25922">
              <w:rPr>
                <w:color w:val="000000"/>
                <w:sz w:val="13"/>
                <w:szCs w:val="13"/>
              </w:rPr>
              <w:t>882</w:t>
            </w:r>
          </w:p>
        </w:tc>
        <w:tc>
          <w:tcPr>
            <w:tcW w:w="908" w:type="dxa"/>
            <w:tcBorders>
              <w:top w:val="nil"/>
              <w:left w:val="nil"/>
              <w:bottom w:val="single" w:sz="4" w:space="0" w:color="000000"/>
              <w:right w:val="single" w:sz="4" w:space="0" w:color="000000"/>
            </w:tcBorders>
            <w:shd w:val="clear" w:color="000000" w:fill="FFFFFF"/>
            <w:vAlign w:val="center"/>
            <w:hideMark/>
          </w:tcPr>
          <w:p w14:paraId="676CDD5F" w14:textId="77777777" w:rsidR="00C25922" w:rsidRPr="00C25922" w:rsidRDefault="00C25922" w:rsidP="00C25922">
            <w:pPr>
              <w:jc w:val="center"/>
              <w:rPr>
                <w:color w:val="000000"/>
                <w:sz w:val="13"/>
                <w:szCs w:val="13"/>
              </w:rPr>
            </w:pPr>
            <w:r w:rsidRPr="00C25922">
              <w:rPr>
                <w:color w:val="000000"/>
                <w:sz w:val="13"/>
                <w:szCs w:val="13"/>
              </w:rPr>
              <w:t>12570</w:t>
            </w:r>
          </w:p>
        </w:tc>
        <w:tc>
          <w:tcPr>
            <w:tcW w:w="1011" w:type="dxa"/>
            <w:tcBorders>
              <w:top w:val="nil"/>
              <w:left w:val="nil"/>
              <w:bottom w:val="single" w:sz="4" w:space="0" w:color="000000"/>
              <w:right w:val="single" w:sz="4" w:space="0" w:color="000000"/>
            </w:tcBorders>
            <w:shd w:val="clear" w:color="000000" w:fill="FFFFFF"/>
            <w:vAlign w:val="center"/>
            <w:hideMark/>
          </w:tcPr>
          <w:p w14:paraId="56757946" w14:textId="77777777" w:rsidR="00C25922" w:rsidRPr="00C25922" w:rsidRDefault="00C25922" w:rsidP="00C25922">
            <w:pPr>
              <w:jc w:val="center"/>
              <w:rPr>
                <w:color w:val="000000"/>
                <w:sz w:val="13"/>
                <w:szCs w:val="13"/>
              </w:rPr>
            </w:pPr>
            <w:r w:rsidRPr="00C25922">
              <w:rPr>
                <w:color w:val="000000"/>
                <w:sz w:val="13"/>
                <w:szCs w:val="13"/>
              </w:rPr>
              <w:t>629</w:t>
            </w:r>
          </w:p>
        </w:tc>
        <w:tc>
          <w:tcPr>
            <w:tcW w:w="996" w:type="dxa"/>
            <w:tcBorders>
              <w:top w:val="nil"/>
              <w:left w:val="nil"/>
              <w:bottom w:val="single" w:sz="4" w:space="0" w:color="000000"/>
              <w:right w:val="single" w:sz="4" w:space="0" w:color="000000"/>
            </w:tcBorders>
            <w:shd w:val="clear" w:color="000000" w:fill="FFFFFF"/>
            <w:vAlign w:val="center"/>
            <w:hideMark/>
          </w:tcPr>
          <w:p w14:paraId="73BA649E" w14:textId="77777777" w:rsidR="00C25922" w:rsidRPr="00C25922" w:rsidRDefault="00C25922" w:rsidP="00C25922">
            <w:pPr>
              <w:jc w:val="center"/>
              <w:rPr>
                <w:color w:val="000000"/>
                <w:sz w:val="13"/>
                <w:szCs w:val="13"/>
              </w:rPr>
            </w:pPr>
            <w:r w:rsidRPr="00C25922">
              <w:rPr>
                <w:color w:val="000000"/>
                <w:sz w:val="13"/>
                <w:szCs w:val="13"/>
              </w:rPr>
              <w:t>15</w:t>
            </w:r>
          </w:p>
        </w:tc>
        <w:tc>
          <w:tcPr>
            <w:tcW w:w="953" w:type="dxa"/>
            <w:tcBorders>
              <w:top w:val="nil"/>
              <w:left w:val="nil"/>
              <w:bottom w:val="single" w:sz="4" w:space="0" w:color="000000"/>
              <w:right w:val="single" w:sz="4" w:space="0" w:color="000000"/>
            </w:tcBorders>
            <w:shd w:val="clear" w:color="000000" w:fill="FFFFFF"/>
            <w:vAlign w:val="center"/>
            <w:hideMark/>
          </w:tcPr>
          <w:p w14:paraId="50B2FAB5" w14:textId="77777777" w:rsidR="00C25922" w:rsidRPr="00C25922" w:rsidRDefault="00C25922" w:rsidP="00C25922">
            <w:pPr>
              <w:jc w:val="center"/>
              <w:rPr>
                <w:color w:val="000000"/>
                <w:sz w:val="13"/>
                <w:szCs w:val="13"/>
              </w:rPr>
            </w:pPr>
            <w:r w:rsidRPr="00C25922">
              <w:rPr>
                <w:color w:val="000000"/>
                <w:sz w:val="13"/>
                <w:szCs w:val="13"/>
              </w:rPr>
              <w:t>502</w:t>
            </w:r>
          </w:p>
        </w:tc>
        <w:tc>
          <w:tcPr>
            <w:tcW w:w="745" w:type="dxa"/>
            <w:tcBorders>
              <w:top w:val="nil"/>
              <w:left w:val="nil"/>
              <w:bottom w:val="single" w:sz="4" w:space="0" w:color="000000"/>
              <w:right w:val="single" w:sz="4" w:space="0" w:color="000000"/>
            </w:tcBorders>
            <w:shd w:val="clear" w:color="000000" w:fill="FFFFFF"/>
            <w:vAlign w:val="center"/>
            <w:hideMark/>
          </w:tcPr>
          <w:p w14:paraId="7D48CE96" w14:textId="77777777" w:rsidR="00C25922" w:rsidRPr="00C25922" w:rsidRDefault="00C25922" w:rsidP="00C25922">
            <w:pPr>
              <w:jc w:val="center"/>
              <w:rPr>
                <w:color w:val="000000"/>
                <w:sz w:val="13"/>
                <w:szCs w:val="13"/>
              </w:rPr>
            </w:pPr>
            <w:r w:rsidRPr="00C25922">
              <w:rPr>
                <w:color w:val="000000"/>
                <w:sz w:val="13"/>
                <w:szCs w:val="13"/>
              </w:rPr>
              <w:t>230</w:t>
            </w:r>
          </w:p>
        </w:tc>
        <w:tc>
          <w:tcPr>
            <w:tcW w:w="833" w:type="dxa"/>
            <w:tcBorders>
              <w:top w:val="nil"/>
              <w:left w:val="nil"/>
              <w:bottom w:val="single" w:sz="4" w:space="0" w:color="000000"/>
              <w:right w:val="single" w:sz="4" w:space="0" w:color="000000"/>
            </w:tcBorders>
            <w:shd w:val="clear" w:color="000000" w:fill="FFFFFF"/>
            <w:vAlign w:val="center"/>
            <w:hideMark/>
          </w:tcPr>
          <w:p w14:paraId="6D2A52B7" w14:textId="77777777" w:rsidR="00C25922" w:rsidRPr="00C25922" w:rsidRDefault="00C25922" w:rsidP="00C25922">
            <w:pPr>
              <w:jc w:val="center"/>
              <w:rPr>
                <w:color w:val="000000"/>
                <w:sz w:val="13"/>
                <w:szCs w:val="13"/>
              </w:rPr>
            </w:pPr>
            <w:r w:rsidRPr="00C25922">
              <w:rPr>
                <w:color w:val="000000"/>
                <w:sz w:val="13"/>
                <w:szCs w:val="13"/>
              </w:rPr>
              <w:t>1929</w:t>
            </w:r>
          </w:p>
        </w:tc>
        <w:tc>
          <w:tcPr>
            <w:tcW w:w="692" w:type="dxa"/>
            <w:tcBorders>
              <w:top w:val="nil"/>
              <w:left w:val="nil"/>
              <w:bottom w:val="single" w:sz="4" w:space="0" w:color="000000"/>
              <w:right w:val="single" w:sz="4" w:space="0" w:color="000000"/>
            </w:tcBorders>
            <w:shd w:val="clear" w:color="000000" w:fill="FFFFFF"/>
            <w:vAlign w:val="center"/>
            <w:hideMark/>
          </w:tcPr>
          <w:p w14:paraId="0BB42AFF" w14:textId="77777777" w:rsidR="00C25922" w:rsidRPr="00C25922" w:rsidRDefault="00C25922" w:rsidP="00C25922">
            <w:pPr>
              <w:jc w:val="center"/>
              <w:rPr>
                <w:color w:val="000000"/>
                <w:sz w:val="13"/>
                <w:szCs w:val="13"/>
              </w:rPr>
            </w:pPr>
            <w:r w:rsidRPr="00C25922">
              <w:rPr>
                <w:color w:val="000000"/>
                <w:sz w:val="13"/>
                <w:szCs w:val="13"/>
              </w:rPr>
              <w:t>30</w:t>
            </w:r>
          </w:p>
        </w:tc>
        <w:tc>
          <w:tcPr>
            <w:tcW w:w="887" w:type="dxa"/>
            <w:tcBorders>
              <w:top w:val="nil"/>
              <w:left w:val="nil"/>
              <w:bottom w:val="single" w:sz="4" w:space="0" w:color="000000"/>
              <w:right w:val="single" w:sz="4" w:space="0" w:color="000000"/>
            </w:tcBorders>
            <w:shd w:val="clear" w:color="000000" w:fill="FFFFFF"/>
            <w:vAlign w:val="center"/>
            <w:hideMark/>
          </w:tcPr>
          <w:p w14:paraId="19E23D80" w14:textId="77777777" w:rsidR="00C25922" w:rsidRPr="00C25922" w:rsidRDefault="00C25922" w:rsidP="00C25922">
            <w:pPr>
              <w:jc w:val="center"/>
              <w:rPr>
                <w:color w:val="000000"/>
                <w:sz w:val="13"/>
                <w:szCs w:val="13"/>
              </w:rPr>
            </w:pPr>
            <w:r w:rsidRPr="00C25922">
              <w:rPr>
                <w:color w:val="000000"/>
                <w:sz w:val="13"/>
                <w:szCs w:val="13"/>
              </w:rPr>
              <w:t>1 367</w:t>
            </w:r>
          </w:p>
        </w:tc>
        <w:tc>
          <w:tcPr>
            <w:tcW w:w="716" w:type="dxa"/>
            <w:tcBorders>
              <w:top w:val="nil"/>
              <w:left w:val="nil"/>
              <w:bottom w:val="single" w:sz="4" w:space="0" w:color="000000"/>
              <w:right w:val="single" w:sz="4" w:space="0" w:color="000000"/>
            </w:tcBorders>
            <w:shd w:val="clear" w:color="000000" w:fill="FFFFFF"/>
            <w:vAlign w:val="center"/>
            <w:hideMark/>
          </w:tcPr>
          <w:p w14:paraId="175E0835" w14:textId="77777777" w:rsidR="00C25922" w:rsidRPr="00C25922" w:rsidRDefault="00C25922" w:rsidP="00C25922">
            <w:pPr>
              <w:jc w:val="center"/>
              <w:rPr>
                <w:color w:val="000000"/>
                <w:sz w:val="13"/>
                <w:szCs w:val="13"/>
              </w:rPr>
            </w:pPr>
            <w:r w:rsidRPr="00C25922">
              <w:rPr>
                <w:color w:val="000000"/>
                <w:sz w:val="13"/>
                <w:szCs w:val="13"/>
              </w:rPr>
              <w:t>32</w:t>
            </w:r>
          </w:p>
        </w:tc>
        <w:tc>
          <w:tcPr>
            <w:tcW w:w="678" w:type="dxa"/>
            <w:tcBorders>
              <w:top w:val="nil"/>
              <w:left w:val="nil"/>
              <w:bottom w:val="single" w:sz="4" w:space="0" w:color="000000"/>
              <w:right w:val="single" w:sz="4" w:space="0" w:color="000000"/>
            </w:tcBorders>
            <w:shd w:val="clear" w:color="000000" w:fill="FFFFFF"/>
            <w:vAlign w:val="center"/>
            <w:hideMark/>
          </w:tcPr>
          <w:p w14:paraId="0D6D8F48" w14:textId="77777777" w:rsidR="00C25922" w:rsidRPr="00C25922" w:rsidRDefault="00C25922" w:rsidP="00C25922">
            <w:pPr>
              <w:jc w:val="center"/>
              <w:rPr>
                <w:color w:val="000000"/>
                <w:sz w:val="13"/>
                <w:szCs w:val="13"/>
              </w:rPr>
            </w:pPr>
            <w:r w:rsidRPr="00C25922">
              <w:rPr>
                <w:color w:val="000000"/>
                <w:sz w:val="13"/>
                <w:szCs w:val="13"/>
              </w:rPr>
              <w:t>487</w:t>
            </w:r>
          </w:p>
        </w:tc>
        <w:tc>
          <w:tcPr>
            <w:tcW w:w="678" w:type="dxa"/>
            <w:tcBorders>
              <w:top w:val="nil"/>
              <w:left w:val="nil"/>
              <w:bottom w:val="single" w:sz="4" w:space="0" w:color="000000"/>
              <w:right w:val="single" w:sz="4" w:space="0" w:color="000000"/>
            </w:tcBorders>
            <w:shd w:val="clear" w:color="000000" w:fill="FFFFFF"/>
            <w:vAlign w:val="center"/>
            <w:hideMark/>
          </w:tcPr>
          <w:p w14:paraId="3F1E6F35" w14:textId="77777777" w:rsidR="00C25922" w:rsidRPr="00C25922" w:rsidRDefault="00C25922" w:rsidP="00C25922">
            <w:pPr>
              <w:jc w:val="center"/>
              <w:rPr>
                <w:color w:val="000000"/>
                <w:sz w:val="13"/>
                <w:szCs w:val="13"/>
              </w:rPr>
            </w:pPr>
            <w:r w:rsidRPr="00C25922">
              <w:rPr>
                <w:color w:val="000000"/>
                <w:sz w:val="13"/>
                <w:szCs w:val="13"/>
              </w:rPr>
              <w:t>43</w:t>
            </w:r>
          </w:p>
        </w:tc>
        <w:tc>
          <w:tcPr>
            <w:tcW w:w="901" w:type="dxa"/>
            <w:tcBorders>
              <w:top w:val="nil"/>
              <w:left w:val="nil"/>
              <w:bottom w:val="single" w:sz="4" w:space="0" w:color="000000"/>
              <w:right w:val="single" w:sz="4" w:space="0" w:color="000000"/>
            </w:tcBorders>
            <w:shd w:val="clear" w:color="000000" w:fill="FFFFFF"/>
            <w:vAlign w:val="center"/>
            <w:hideMark/>
          </w:tcPr>
          <w:p w14:paraId="0D9D2AFC" w14:textId="77777777" w:rsidR="00C25922" w:rsidRPr="00C25922" w:rsidRDefault="00C25922" w:rsidP="00C25922">
            <w:pPr>
              <w:jc w:val="center"/>
              <w:rPr>
                <w:color w:val="000000"/>
                <w:sz w:val="13"/>
                <w:szCs w:val="13"/>
              </w:rPr>
            </w:pPr>
            <w:r w:rsidRPr="00C25922">
              <w:rPr>
                <w:color w:val="000000"/>
                <w:sz w:val="13"/>
                <w:szCs w:val="13"/>
              </w:rPr>
              <w:t>1 033</w:t>
            </w:r>
          </w:p>
        </w:tc>
        <w:tc>
          <w:tcPr>
            <w:tcW w:w="678" w:type="dxa"/>
            <w:tcBorders>
              <w:top w:val="nil"/>
              <w:left w:val="nil"/>
              <w:bottom w:val="single" w:sz="4" w:space="0" w:color="000000"/>
              <w:right w:val="single" w:sz="4" w:space="0" w:color="000000"/>
            </w:tcBorders>
            <w:shd w:val="clear" w:color="000000" w:fill="FFFFFF"/>
            <w:vAlign w:val="center"/>
            <w:hideMark/>
          </w:tcPr>
          <w:p w14:paraId="6186BA25" w14:textId="77777777" w:rsidR="00C25922" w:rsidRPr="00C25922" w:rsidRDefault="00C25922" w:rsidP="00C25922">
            <w:pPr>
              <w:jc w:val="center"/>
              <w:rPr>
                <w:color w:val="000000"/>
                <w:sz w:val="13"/>
                <w:szCs w:val="13"/>
              </w:rPr>
            </w:pPr>
            <w:r w:rsidRPr="00C25922">
              <w:rPr>
                <w:color w:val="000000"/>
                <w:sz w:val="13"/>
                <w:szCs w:val="13"/>
              </w:rPr>
              <w:t>1277</w:t>
            </w:r>
          </w:p>
        </w:tc>
        <w:tc>
          <w:tcPr>
            <w:tcW w:w="743" w:type="dxa"/>
            <w:tcBorders>
              <w:top w:val="nil"/>
              <w:left w:val="nil"/>
              <w:bottom w:val="single" w:sz="4" w:space="0" w:color="000000"/>
              <w:right w:val="single" w:sz="4" w:space="0" w:color="000000"/>
            </w:tcBorders>
            <w:shd w:val="clear" w:color="000000" w:fill="FFFFFF"/>
            <w:vAlign w:val="center"/>
            <w:hideMark/>
          </w:tcPr>
          <w:p w14:paraId="08A00AEA" w14:textId="77777777" w:rsidR="00C25922" w:rsidRPr="00C25922" w:rsidRDefault="00C25922" w:rsidP="00C25922">
            <w:pPr>
              <w:jc w:val="center"/>
              <w:rPr>
                <w:color w:val="000000"/>
                <w:sz w:val="13"/>
                <w:szCs w:val="13"/>
              </w:rPr>
            </w:pPr>
            <w:r w:rsidRPr="00C25922">
              <w:rPr>
                <w:color w:val="000000"/>
                <w:sz w:val="13"/>
                <w:szCs w:val="13"/>
              </w:rPr>
              <w:t>310</w:t>
            </w:r>
          </w:p>
        </w:tc>
        <w:tc>
          <w:tcPr>
            <w:tcW w:w="850" w:type="dxa"/>
            <w:tcBorders>
              <w:top w:val="nil"/>
              <w:left w:val="nil"/>
              <w:bottom w:val="single" w:sz="4" w:space="0" w:color="000000"/>
              <w:right w:val="single" w:sz="4" w:space="0" w:color="000000"/>
            </w:tcBorders>
            <w:shd w:val="clear" w:color="000000" w:fill="FFFFFF"/>
            <w:vAlign w:val="center"/>
            <w:hideMark/>
          </w:tcPr>
          <w:p w14:paraId="7ECF74F1" w14:textId="77777777" w:rsidR="00C25922" w:rsidRPr="00C25922" w:rsidRDefault="00C25922" w:rsidP="00C25922">
            <w:pPr>
              <w:jc w:val="center"/>
              <w:rPr>
                <w:color w:val="000000"/>
                <w:sz w:val="13"/>
                <w:szCs w:val="13"/>
              </w:rPr>
            </w:pPr>
            <w:r w:rsidRPr="00C25922">
              <w:rPr>
                <w:color w:val="000000"/>
                <w:sz w:val="13"/>
                <w:szCs w:val="13"/>
              </w:rPr>
              <w:t>38968</w:t>
            </w:r>
          </w:p>
        </w:tc>
      </w:tr>
      <w:tr w:rsidR="00C25922" w:rsidRPr="00C25922" w14:paraId="1FEA79B7" w14:textId="77777777" w:rsidTr="00FB4C72">
        <w:trPr>
          <w:trHeight w:val="315"/>
          <w:jc w:val="center"/>
        </w:trPr>
        <w:tc>
          <w:tcPr>
            <w:tcW w:w="1466" w:type="dxa"/>
            <w:tcBorders>
              <w:top w:val="nil"/>
              <w:left w:val="single" w:sz="4" w:space="0" w:color="000000"/>
              <w:bottom w:val="single" w:sz="4" w:space="0" w:color="000000"/>
              <w:right w:val="single" w:sz="4" w:space="0" w:color="000000"/>
            </w:tcBorders>
            <w:shd w:val="clear" w:color="000000" w:fill="FFFFFF"/>
            <w:vAlign w:val="center"/>
            <w:hideMark/>
          </w:tcPr>
          <w:p w14:paraId="0AEF6536" w14:textId="77777777" w:rsidR="00C25922" w:rsidRPr="00C25922" w:rsidRDefault="00C25922" w:rsidP="00C25922">
            <w:pPr>
              <w:rPr>
                <w:color w:val="000000"/>
                <w:sz w:val="13"/>
                <w:szCs w:val="13"/>
              </w:rPr>
            </w:pPr>
            <w:r w:rsidRPr="00C25922">
              <w:rPr>
                <w:color w:val="000000"/>
                <w:sz w:val="13"/>
                <w:szCs w:val="13"/>
              </w:rPr>
              <w:t>Березовский</w:t>
            </w:r>
          </w:p>
        </w:tc>
        <w:tc>
          <w:tcPr>
            <w:tcW w:w="988" w:type="dxa"/>
            <w:tcBorders>
              <w:top w:val="nil"/>
              <w:left w:val="nil"/>
              <w:bottom w:val="single" w:sz="4" w:space="0" w:color="000000"/>
              <w:right w:val="single" w:sz="4" w:space="0" w:color="000000"/>
            </w:tcBorders>
            <w:shd w:val="clear" w:color="000000" w:fill="FFFFFF"/>
            <w:vAlign w:val="center"/>
            <w:hideMark/>
          </w:tcPr>
          <w:p w14:paraId="1D0A731B" w14:textId="77777777" w:rsidR="00C25922" w:rsidRPr="00C25922" w:rsidRDefault="00C25922" w:rsidP="00C25922">
            <w:pPr>
              <w:jc w:val="center"/>
              <w:rPr>
                <w:color w:val="000000"/>
                <w:sz w:val="13"/>
                <w:szCs w:val="13"/>
              </w:rPr>
            </w:pPr>
            <w:r w:rsidRPr="00C25922">
              <w:rPr>
                <w:color w:val="000000"/>
                <w:sz w:val="13"/>
                <w:szCs w:val="13"/>
              </w:rPr>
              <w:t>9540</w:t>
            </w:r>
          </w:p>
        </w:tc>
        <w:tc>
          <w:tcPr>
            <w:tcW w:w="1011" w:type="dxa"/>
            <w:tcBorders>
              <w:top w:val="nil"/>
              <w:left w:val="nil"/>
              <w:bottom w:val="single" w:sz="4" w:space="0" w:color="000000"/>
              <w:right w:val="single" w:sz="4" w:space="0" w:color="000000"/>
            </w:tcBorders>
            <w:shd w:val="clear" w:color="000000" w:fill="FFFFFF"/>
            <w:vAlign w:val="center"/>
            <w:hideMark/>
          </w:tcPr>
          <w:p w14:paraId="34EE85E9" w14:textId="77777777" w:rsidR="00C25922" w:rsidRPr="00C25922" w:rsidRDefault="00C25922" w:rsidP="00C25922">
            <w:pPr>
              <w:jc w:val="center"/>
              <w:rPr>
                <w:color w:val="000000"/>
                <w:sz w:val="13"/>
                <w:szCs w:val="13"/>
              </w:rPr>
            </w:pPr>
            <w:r w:rsidRPr="00C25922">
              <w:rPr>
                <w:color w:val="000000"/>
                <w:sz w:val="13"/>
                <w:szCs w:val="13"/>
              </w:rPr>
              <w:t>477</w:t>
            </w:r>
          </w:p>
        </w:tc>
        <w:tc>
          <w:tcPr>
            <w:tcW w:w="908" w:type="dxa"/>
            <w:tcBorders>
              <w:top w:val="nil"/>
              <w:left w:val="nil"/>
              <w:bottom w:val="single" w:sz="4" w:space="0" w:color="000000"/>
              <w:right w:val="single" w:sz="4" w:space="0" w:color="000000"/>
            </w:tcBorders>
            <w:shd w:val="clear" w:color="000000" w:fill="FFFFFF"/>
            <w:vAlign w:val="center"/>
            <w:hideMark/>
          </w:tcPr>
          <w:p w14:paraId="3D9410D7" w14:textId="77777777" w:rsidR="00C25922" w:rsidRPr="00C25922" w:rsidRDefault="00C25922" w:rsidP="00C25922">
            <w:pPr>
              <w:jc w:val="center"/>
              <w:rPr>
                <w:color w:val="000000"/>
                <w:sz w:val="13"/>
                <w:szCs w:val="13"/>
              </w:rPr>
            </w:pPr>
            <w:r w:rsidRPr="00C25922">
              <w:rPr>
                <w:color w:val="000000"/>
                <w:sz w:val="13"/>
                <w:szCs w:val="13"/>
              </w:rPr>
              <w:t>2061</w:t>
            </w:r>
          </w:p>
        </w:tc>
        <w:tc>
          <w:tcPr>
            <w:tcW w:w="1011" w:type="dxa"/>
            <w:tcBorders>
              <w:top w:val="nil"/>
              <w:left w:val="nil"/>
              <w:bottom w:val="single" w:sz="4" w:space="0" w:color="000000"/>
              <w:right w:val="single" w:sz="4" w:space="0" w:color="000000"/>
            </w:tcBorders>
            <w:shd w:val="clear" w:color="000000" w:fill="FFFFFF"/>
            <w:vAlign w:val="center"/>
            <w:hideMark/>
          </w:tcPr>
          <w:p w14:paraId="7456CFBC" w14:textId="77777777" w:rsidR="00C25922" w:rsidRPr="00C25922" w:rsidRDefault="00C25922" w:rsidP="00C25922">
            <w:pPr>
              <w:jc w:val="center"/>
              <w:rPr>
                <w:color w:val="000000"/>
                <w:sz w:val="13"/>
                <w:szCs w:val="13"/>
              </w:rPr>
            </w:pPr>
            <w:r w:rsidRPr="00C25922">
              <w:rPr>
                <w:color w:val="000000"/>
                <w:sz w:val="13"/>
                <w:szCs w:val="13"/>
              </w:rPr>
              <w:t>103</w:t>
            </w:r>
          </w:p>
        </w:tc>
        <w:tc>
          <w:tcPr>
            <w:tcW w:w="996" w:type="dxa"/>
            <w:tcBorders>
              <w:top w:val="nil"/>
              <w:left w:val="nil"/>
              <w:bottom w:val="single" w:sz="4" w:space="0" w:color="000000"/>
              <w:right w:val="single" w:sz="4" w:space="0" w:color="000000"/>
            </w:tcBorders>
            <w:shd w:val="clear" w:color="000000" w:fill="FFFFFF"/>
            <w:vAlign w:val="center"/>
            <w:hideMark/>
          </w:tcPr>
          <w:p w14:paraId="416C5203" w14:textId="77777777" w:rsidR="00C25922" w:rsidRPr="00C25922" w:rsidRDefault="00C25922" w:rsidP="00C25922">
            <w:pPr>
              <w:jc w:val="center"/>
              <w:rPr>
                <w:color w:val="000000"/>
                <w:sz w:val="13"/>
                <w:szCs w:val="13"/>
              </w:rPr>
            </w:pPr>
            <w:r w:rsidRPr="00C25922">
              <w:rPr>
                <w:color w:val="000000"/>
                <w:sz w:val="13"/>
                <w:szCs w:val="13"/>
              </w:rPr>
              <w:t>5</w:t>
            </w:r>
          </w:p>
        </w:tc>
        <w:tc>
          <w:tcPr>
            <w:tcW w:w="953" w:type="dxa"/>
            <w:tcBorders>
              <w:top w:val="nil"/>
              <w:left w:val="nil"/>
              <w:bottom w:val="single" w:sz="4" w:space="0" w:color="000000"/>
              <w:right w:val="single" w:sz="4" w:space="0" w:color="000000"/>
            </w:tcBorders>
            <w:shd w:val="clear" w:color="000000" w:fill="FFFFFF"/>
            <w:vAlign w:val="center"/>
            <w:hideMark/>
          </w:tcPr>
          <w:p w14:paraId="73931A86" w14:textId="77777777" w:rsidR="00C25922" w:rsidRPr="00C25922" w:rsidRDefault="00C25922" w:rsidP="00C25922">
            <w:pPr>
              <w:jc w:val="center"/>
              <w:rPr>
                <w:color w:val="000000"/>
                <w:sz w:val="13"/>
                <w:szCs w:val="13"/>
              </w:rPr>
            </w:pPr>
            <w:r w:rsidRPr="00C25922">
              <w:rPr>
                <w:color w:val="000000"/>
                <w:sz w:val="13"/>
                <w:szCs w:val="13"/>
              </w:rPr>
              <w:t>174</w:t>
            </w:r>
          </w:p>
        </w:tc>
        <w:tc>
          <w:tcPr>
            <w:tcW w:w="745" w:type="dxa"/>
            <w:tcBorders>
              <w:top w:val="nil"/>
              <w:left w:val="nil"/>
              <w:bottom w:val="single" w:sz="4" w:space="0" w:color="000000"/>
              <w:right w:val="single" w:sz="4" w:space="0" w:color="000000"/>
            </w:tcBorders>
            <w:shd w:val="clear" w:color="000000" w:fill="FFFFFF"/>
            <w:vAlign w:val="center"/>
            <w:hideMark/>
          </w:tcPr>
          <w:p w14:paraId="6D6D73EC" w14:textId="77777777" w:rsidR="00C25922" w:rsidRPr="00C25922" w:rsidRDefault="00C25922" w:rsidP="00C25922">
            <w:pPr>
              <w:jc w:val="center"/>
              <w:rPr>
                <w:color w:val="000000"/>
                <w:sz w:val="13"/>
                <w:szCs w:val="13"/>
              </w:rPr>
            </w:pPr>
            <w:r w:rsidRPr="00C25922">
              <w:rPr>
                <w:color w:val="000000"/>
                <w:sz w:val="13"/>
                <w:szCs w:val="13"/>
              </w:rPr>
              <w:t>88</w:t>
            </w:r>
          </w:p>
        </w:tc>
        <w:tc>
          <w:tcPr>
            <w:tcW w:w="833" w:type="dxa"/>
            <w:tcBorders>
              <w:top w:val="nil"/>
              <w:left w:val="nil"/>
              <w:bottom w:val="single" w:sz="4" w:space="0" w:color="000000"/>
              <w:right w:val="single" w:sz="4" w:space="0" w:color="000000"/>
            </w:tcBorders>
            <w:shd w:val="clear" w:color="000000" w:fill="FFFFFF"/>
            <w:vAlign w:val="center"/>
            <w:hideMark/>
          </w:tcPr>
          <w:p w14:paraId="1B051EA5" w14:textId="77777777" w:rsidR="00C25922" w:rsidRPr="00C25922" w:rsidRDefault="00C25922" w:rsidP="00C25922">
            <w:pPr>
              <w:jc w:val="center"/>
              <w:rPr>
                <w:color w:val="000000"/>
                <w:sz w:val="13"/>
                <w:szCs w:val="13"/>
              </w:rPr>
            </w:pPr>
            <w:r w:rsidRPr="00C25922">
              <w:rPr>
                <w:color w:val="000000"/>
                <w:sz w:val="13"/>
                <w:szCs w:val="13"/>
              </w:rPr>
              <w:t>480</w:t>
            </w:r>
          </w:p>
        </w:tc>
        <w:tc>
          <w:tcPr>
            <w:tcW w:w="692" w:type="dxa"/>
            <w:tcBorders>
              <w:top w:val="nil"/>
              <w:left w:val="nil"/>
              <w:bottom w:val="single" w:sz="4" w:space="0" w:color="000000"/>
              <w:right w:val="single" w:sz="4" w:space="0" w:color="000000"/>
            </w:tcBorders>
            <w:shd w:val="clear" w:color="000000" w:fill="FFFFFF"/>
            <w:vAlign w:val="center"/>
            <w:hideMark/>
          </w:tcPr>
          <w:p w14:paraId="2E7567CD" w14:textId="77777777" w:rsidR="00C25922" w:rsidRPr="00C25922" w:rsidRDefault="00C25922" w:rsidP="00C25922">
            <w:pPr>
              <w:jc w:val="center"/>
              <w:rPr>
                <w:color w:val="000000"/>
                <w:sz w:val="13"/>
                <w:szCs w:val="13"/>
              </w:rPr>
            </w:pPr>
            <w:r w:rsidRPr="00C25922">
              <w:rPr>
                <w:color w:val="000000"/>
                <w:sz w:val="13"/>
                <w:szCs w:val="13"/>
              </w:rPr>
              <w:t>17</w:t>
            </w:r>
          </w:p>
        </w:tc>
        <w:tc>
          <w:tcPr>
            <w:tcW w:w="887" w:type="dxa"/>
            <w:tcBorders>
              <w:top w:val="nil"/>
              <w:left w:val="nil"/>
              <w:bottom w:val="single" w:sz="4" w:space="0" w:color="000000"/>
              <w:right w:val="single" w:sz="4" w:space="0" w:color="000000"/>
            </w:tcBorders>
            <w:shd w:val="clear" w:color="000000" w:fill="FFFFFF"/>
            <w:vAlign w:val="center"/>
            <w:hideMark/>
          </w:tcPr>
          <w:p w14:paraId="691BDE5D" w14:textId="77777777" w:rsidR="00C25922" w:rsidRPr="00C25922" w:rsidRDefault="00C25922" w:rsidP="00C25922">
            <w:pPr>
              <w:jc w:val="center"/>
              <w:rPr>
                <w:color w:val="000000"/>
                <w:sz w:val="13"/>
                <w:szCs w:val="13"/>
              </w:rPr>
            </w:pPr>
            <w:r w:rsidRPr="00C25922">
              <w:rPr>
                <w:color w:val="000000"/>
                <w:sz w:val="13"/>
                <w:szCs w:val="13"/>
              </w:rPr>
              <w:t>198</w:t>
            </w:r>
          </w:p>
        </w:tc>
        <w:tc>
          <w:tcPr>
            <w:tcW w:w="716" w:type="dxa"/>
            <w:tcBorders>
              <w:top w:val="nil"/>
              <w:left w:val="nil"/>
              <w:bottom w:val="single" w:sz="4" w:space="0" w:color="000000"/>
              <w:right w:val="single" w:sz="4" w:space="0" w:color="000000"/>
            </w:tcBorders>
            <w:shd w:val="clear" w:color="000000" w:fill="FFFFFF"/>
            <w:vAlign w:val="center"/>
            <w:hideMark/>
          </w:tcPr>
          <w:p w14:paraId="6D2E8D25" w14:textId="77777777" w:rsidR="00C25922" w:rsidRPr="00C25922" w:rsidRDefault="00C25922" w:rsidP="00C25922">
            <w:pPr>
              <w:jc w:val="center"/>
              <w:rPr>
                <w:color w:val="000000"/>
                <w:sz w:val="13"/>
                <w:szCs w:val="13"/>
              </w:rPr>
            </w:pPr>
            <w:r w:rsidRPr="00C25922">
              <w:rPr>
                <w:color w:val="000000"/>
                <w:sz w:val="13"/>
                <w:szCs w:val="13"/>
              </w:rPr>
              <w:t>13</w:t>
            </w:r>
          </w:p>
        </w:tc>
        <w:tc>
          <w:tcPr>
            <w:tcW w:w="678" w:type="dxa"/>
            <w:tcBorders>
              <w:top w:val="nil"/>
              <w:left w:val="nil"/>
              <w:bottom w:val="single" w:sz="4" w:space="0" w:color="000000"/>
              <w:right w:val="single" w:sz="4" w:space="0" w:color="000000"/>
            </w:tcBorders>
            <w:shd w:val="clear" w:color="000000" w:fill="FFFFFF"/>
            <w:vAlign w:val="center"/>
            <w:hideMark/>
          </w:tcPr>
          <w:p w14:paraId="2DE9ABD8" w14:textId="77777777" w:rsidR="00C25922" w:rsidRPr="00C25922" w:rsidRDefault="00C25922" w:rsidP="00C25922">
            <w:pPr>
              <w:jc w:val="center"/>
              <w:rPr>
                <w:color w:val="000000"/>
                <w:sz w:val="13"/>
                <w:szCs w:val="13"/>
              </w:rPr>
            </w:pPr>
            <w:r w:rsidRPr="00C25922">
              <w:rPr>
                <w:color w:val="000000"/>
                <w:sz w:val="13"/>
                <w:szCs w:val="13"/>
              </w:rPr>
              <w:t>179</w:t>
            </w:r>
          </w:p>
        </w:tc>
        <w:tc>
          <w:tcPr>
            <w:tcW w:w="678" w:type="dxa"/>
            <w:tcBorders>
              <w:top w:val="nil"/>
              <w:left w:val="nil"/>
              <w:bottom w:val="single" w:sz="4" w:space="0" w:color="000000"/>
              <w:right w:val="single" w:sz="4" w:space="0" w:color="000000"/>
            </w:tcBorders>
            <w:shd w:val="clear" w:color="000000" w:fill="FFFFFF"/>
            <w:vAlign w:val="center"/>
            <w:hideMark/>
          </w:tcPr>
          <w:p w14:paraId="78724A6B" w14:textId="77777777" w:rsidR="00C25922" w:rsidRPr="00C25922" w:rsidRDefault="00C25922" w:rsidP="00C25922">
            <w:pPr>
              <w:jc w:val="center"/>
              <w:rPr>
                <w:color w:val="000000"/>
                <w:sz w:val="13"/>
                <w:szCs w:val="13"/>
              </w:rPr>
            </w:pPr>
            <w:r w:rsidRPr="00C25922">
              <w:rPr>
                <w:color w:val="000000"/>
                <w:sz w:val="13"/>
                <w:szCs w:val="13"/>
              </w:rPr>
              <w:t>89</w:t>
            </w:r>
          </w:p>
        </w:tc>
        <w:tc>
          <w:tcPr>
            <w:tcW w:w="901" w:type="dxa"/>
            <w:tcBorders>
              <w:top w:val="nil"/>
              <w:left w:val="nil"/>
              <w:bottom w:val="single" w:sz="4" w:space="0" w:color="000000"/>
              <w:right w:val="single" w:sz="4" w:space="0" w:color="000000"/>
            </w:tcBorders>
            <w:shd w:val="clear" w:color="000000" w:fill="FFFFFF"/>
            <w:vAlign w:val="center"/>
            <w:hideMark/>
          </w:tcPr>
          <w:p w14:paraId="539DD99D" w14:textId="77777777" w:rsidR="00C25922" w:rsidRPr="00C25922" w:rsidRDefault="00C25922" w:rsidP="00C25922">
            <w:pPr>
              <w:jc w:val="center"/>
              <w:rPr>
                <w:color w:val="000000"/>
                <w:sz w:val="13"/>
                <w:szCs w:val="13"/>
              </w:rPr>
            </w:pPr>
            <w:r w:rsidRPr="00C25922">
              <w:rPr>
                <w:color w:val="000000"/>
                <w:sz w:val="13"/>
                <w:szCs w:val="13"/>
              </w:rPr>
              <w:t>168</w:t>
            </w:r>
          </w:p>
        </w:tc>
        <w:tc>
          <w:tcPr>
            <w:tcW w:w="678" w:type="dxa"/>
            <w:tcBorders>
              <w:top w:val="nil"/>
              <w:left w:val="nil"/>
              <w:bottom w:val="single" w:sz="4" w:space="0" w:color="000000"/>
              <w:right w:val="single" w:sz="4" w:space="0" w:color="000000"/>
            </w:tcBorders>
            <w:shd w:val="clear" w:color="000000" w:fill="FFFFFF"/>
            <w:vAlign w:val="center"/>
            <w:hideMark/>
          </w:tcPr>
          <w:p w14:paraId="69B247DB" w14:textId="77777777" w:rsidR="00C25922" w:rsidRPr="00C25922" w:rsidRDefault="00C25922" w:rsidP="00C25922">
            <w:pPr>
              <w:jc w:val="center"/>
              <w:rPr>
                <w:color w:val="000000"/>
                <w:sz w:val="13"/>
                <w:szCs w:val="13"/>
              </w:rPr>
            </w:pPr>
            <w:r w:rsidRPr="00C25922">
              <w:rPr>
                <w:color w:val="000000"/>
                <w:sz w:val="13"/>
                <w:szCs w:val="13"/>
              </w:rPr>
              <w:t>373</w:t>
            </w:r>
          </w:p>
        </w:tc>
        <w:tc>
          <w:tcPr>
            <w:tcW w:w="743" w:type="dxa"/>
            <w:tcBorders>
              <w:top w:val="nil"/>
              <w:left w:val="nil"/>
              <w:bottom w:val="single" w:sz="4" w:space="0" w:color="000000"/>
              <w:right w:val="single" w:sz="4" w:space="0" w:color="000000"/>
            </w:tcBorders>
            <w:shd w:val="clear" w:color="000000" w:fill="FFFFFF"/>
            <w:vAlign w:val="center"/>
            <w:hideMark/>
          </w:tcPr>
          <w:p w14:paraId="777B8501" w14:textId="77777777" w:rsidR="00C25922" w:rsidRPr="00C25922" w:rsidRDefault="00C25922" w:rsidP="00C25922">
            <w:pPr>
              <w:jc w:val="center"/>
              <w:rPr>
                <w:color w:val="000000"/>
                <w:sz w:val="13"/>
                <w:szCs w:val="13"/>
              </w:rPr>
            </w:pPr>
            <w:r w:rsidRPr="00C25922">
              <w:rPr>
                <w:color w:val="000000"/>
                <w:sz w:val="13"/>
                <w:szCs w:val="13"/>
              </w:rPr>
              <w:t>118</w:t>
            </w:r>
          </w:p>
        </w:tc>
        <w:tc>
          <w:tcPr>
            <w:tcW w:w="850" w:type="dxa"/>
            <w:tcBorders>
              <w:top w:val="nil"/>
              <w:left w:val="nil"/>
              <w:bottom w:val="single" w:sz="4" w:space="0" w:color="000000"/>
              <w:right w:val="single" w:sz="4" w:space="0" w:color="000000"/>
            </w:tcBorders>
            <w:shd w:val="clear" w:color="000000" w:fill="FFFFFF"/>
            <w:vAlign w:val="center"/>
            <w:hideMark/>
          </w:tcPr>
          <w:p w14:paraId="58AA7F82" w14:textId="77777777" w:rsidR="00C25922" w:rsidRPr="00C25922" w:rsidRDefault="00C25922" w:rsidP="00C25922">
            <w:pPr>
              <w:jc w:val="center"/>
              <w:rPr>
                <w:color w:val="000000"/>
                <w:sz w:val="13"/>
                <w:szCs w:val="13"/>
              </w:rPr>
            </w:pPr>
            <w:r w:rsidRPr="00C25922">
              <w:rPr>
                <w:color w:val="000000"/>
                <w:sz w:val="13"/>
                <w:szCs w:val="13"/>
              </w:rPr>
              <w:t>14083</w:t>
            </w:r>
          </w:p>
        </w:tc>
      </w:tr>
      <w:tr w:rsidR="00C25922" w:rsidRPr="00C25922" w14:paraId="0B0AA147" w14:textId="77777777" w:rsidTr="00FB4C72">
        <w:trPr>
          <w:trHeight w:val="315"/>
          <w:jc w:val="center"/>
        </w:trPr>
        <w:tc>
          <w:tcPr>
            <w:tcW w:w="1466" w:type="dxa"/>
            <w:tcBorders>
              <w:top w:val="nil"/>
              <w:left w:val="single" w:sz="4" w:space="0" w:color="000000"/>
              <w:bottom w:val="single" w:sz="4" w:space="0" w:color="000000"/>
              <w:right w:val="single" w:sz="4" w:space="0" w:color="000000"/>
            </w:tcBorders>
            <w:shd w:val="clear" w:color="000000" w:fill="FFFFFF"/>
            <w:vAlign w:val="center"/>
            <w:hideMark/>
          </w:tcPr>
          <w:p w14:paraId="014C3302" w14:textId="77777777" w:rsidR="00C25922" w:rsidRPr="00C25922" w:rsidRDefault="00C25922" w:rsidP="00C25922">
            <w:pPr>
              <w:rPr>
                <w:color w:val="000000"/>
                <w:sz w:val="13"/>
                <w:szCs w:val="13"/>
              </w:rPr>
            </w:pPr>
            <w:r w:rsidRPr="00C25922">
              <w:rPr>
                <w:color w:val="000000"/>
                <w:sz w:val="13"/>
                <w:szCs w:val="13"/>
              </w:rPr>
              <w:t>г. Кемерово</w:t>
            </w:r>
          </w:p>
        </w:tc>
        <w:tc>
          <w:tcPr>
            <w:tcW w:w="988" w:type="dxa"/>
            <w:tcBorders>
              <w:top w:val="nil"/>
              <w:left w:val="nil"/>
              <w:bottom w:val="single" w:sz="4" w:space="0" w:color="000000"/>
              <w:right w:val="single" w:sz="4" w:space="0" w:color="000000"/>
            </w:tcBorders>
            <w:shd w:val="clear" w:color="000000" w:fill="FFFFFF"/>
            <w:vAlign w:val="center"/>
            <w:hideMark/>
          </w:tcPr>
          <w:p w14:paraId="634D78D0" w14:textId="77777777" w:rsidR="00C25922" w:rsidRPr="00C25922" w:rsidRDefault="00C25922" w:rsidP="00C25922">
            <w:pPr>
              <w:jc w:val="center"/>
              <w:rPr>
                <w:color w:val="000000"/>
                <w:sz w:val="13"/>
                <w:szCs w:val="13"/>
              </w:rPr>
            </w:pPr>
            <w:r w:rsidRPr="00C25922">
              <w:rPr>
                <w:color w:val="000000"/>
                <w:sz w:val="13"/>
                <w:szCs w:val="13"/>
              </w:rPr>
              <w:t>130313</w:t>
            </w:r>
          </w:p>
        </w:tc>
        <w:tc>
          <w:tcPr>
            <w:tcW w:w="1011" w:type="dxa"/>
            <w:tcBorders>
              <w:top w:val="nil"/>
              <w:left w:val="nil"/>
              <w:bottom w:val="single" w:sz="4" w:space="0" w:color="000000"/>
              <w:right w:val="single" w:sz="4" w:space="0" w:color="000000"/>
            </w:tcBorders>
            <w:shd w:val="clear" w:color="000000" w:fill="FFFFFF"/>
            <w:vAlign w:val="center"/>
            <w:hideMark/>
          </w:tcPr>
          <w:p w14:paraId="2E20C065" w14:textId="77777777" w:rsidR="00C25922" w:rsidRPr="00C25922" w:rsidRDefault="00C25922" w:rsidP="00C25922">
            <w:pPr>
              <w:jc w:val="center"/>
              <w:rPr>
                <w:color w:val="000000"/>
                <w:sz w:val="13"/>
                <w:szCs w:val="13"/>
              </w:rPr>
            </w:pPr>
            <w:r w:rsidRPr="00C25922">
              <w:rPr>
                <w:color w:val="000000"/>
                <w:sz w:val="13"/>
                <w:szCs w:val="13"/>
              </w:rPr>
              <w:t>6516</w:t>
            </w:r>
          </w:p>
        </w:tc>
        <w:tc>
          <w:tcPr>
            <w:tcW w:w="908" w:type="dxa"/>
            <w:tcBorders>
              <w:top w:val="nil"/>
              <w:left w:val="nil"/>
              <w:bottom w:val="single" w:sz="4" w:space="0" w:color="000000"/>
              <w:right w:val="single" w:sz="4" w:space="0" w:color="000000"/>
            </w:tcBorders>
            <w:shd w:val="clear" w:color="000000" w:fill="FFFFFF"/>
            <w:vAlign w:val="center"/>
            <w:hideMark/>
          </w:tcPr>
          <w:p w14:paraId="3981B929" w14:textId="77777777" w:rsidR="00C25922" w:rsidRPr="00C25922" w:rsidRDefault="00C25922" w:rsidP="00C25922">
            <w:pPr>
              <w:jc w:val="center"/>
              <w:rPr>
                <w:color w:val="000000"/>
                <w:sz w:val="13"/>
                <w:szCs w:val="13"/>
              </w:rPr>
            </w:pPr>
            <w:r w:rsidRPr="00C25922">
              <w:rPr>
                <w:color w:val="000000"/>
                <w:sz w:val="13"/>
                <w:szCs w:val="13"/>
              </w:rPr>
              <w:t>9</w:t>
            </w:r>
          </w:p>
        </w:tc>
        <w:tc>
          <w:tcPr>
            <w:tcW w:w="1011" w:type="dxa"/>
            <w:tcBorders>
              <w:top w:val="nil"/>
              <w:left w:val="nil"/>
              <w:bottom w:val="single" w:sz="4" w:space="0" w:color="000000"/>
              <w:right w:val="single" w:sz="4" w:space="0" w:color="000000"/>
            </w:tcBorders>
            <w:shd w:val="clear" w:color="000000" w:fill="FFFFFF"/>
            <w:vAlign w:val="center"/>
            <w:hideMark/>
          </w:tcPr>
          <w:p w14:paraId="40A924E6" w14:textId="77777777" w:rsidR="00C25922" w:rsidRPr="00C25922" w:rsidRDefault="00C25922" w:rsidP="00C25922">
            <w:pPr>
              <w:jc w:val="center"/>
              <w:rPr>
                <w:color w:val="000000"/>
                <w:sz w:val="13"/>
                <w:szCs w:val="13"/>
              </w:rPr>
            </w:pPr>
            <w:r w:rsidRPr="00C25922">
              <w:rPr>
                <w:color w:val="000000"/>
                <w:sz w:val="13"/>
                <w:szCs w:val="13"/>
              </w:rPr>
              <w:t>0</w:t>
            </w:r>
          </w:p>
        </w:tc>
        <w:tc>
          <w:tcPr>
            <w:tcW w:w="996" w:type="dxa"/>
            <w:tcBorders>
              <w:top w:val="nil"/>
              <w:left w:val="nil"/>
              <w:bottom w:val="single" w:sz="4" w:space="0" w:color="000000"/>
              <w:right w:val="single" w:sz="4" w:space="0" w:color="000000"/>
            </w:tcBorders>
            <w:shd w:val="clear" w:color="000000" w:fill="FFFFFF"/>
            <w:vAlign w:val="center"/>
            <w:hideMark/>
          </w:tcPr>
          <w:p w14:paraId="33F95E94" w14:textId="77777777" w:rsidR="00C25922" w:rsidRPr="00C25922" w:rsidRDefault="00C25922" w:rsidP="00C25922">
            <w:pPr>
              <w:jc w:val="center"/>
              <w:rPr>
                <w:color w:val="000000"/>
                <w:sz w:val="13"/>
                <w:szCs w:val="13"/>
              </w:rPr>
            </w:pPr>
            <w:r w:rsidRPr="00C25922">
              <w:rPr>
                <w:color w:val="000000"/>
                <w:sz w:val="13"/>
                <w:szCs w:val="13"/>
              </w:rPr>
              <w:t>122</w:t>
            </w:r>
          </w:p>
        </w:tc>
        <w:tc>
          <w:tcPr>
            <w:tcW w:w="953" w:type="dxa"/>
            <w:tcBorders>
              <w:top w:val="nil"/>
              <w:left w:val="nil"/>
              <w:bottom w:val="single" w:sz="4" w:space="0" w:color="000000"/>
              <w:right w:val="single" w:sz="4" w:space="0" w:color="000000"/>
            </w:tcBorders>
            <w:shd w:val="clear" w:color="000000" w:fill="FFFFFF"/>
            <w:vAlign w:val="center"/>
            <w:hideMark/>
          </w:tcPr>
          <w:p w14:paraId="00AE1123" w14:textId="77777777" w:rsidR="00C25922" w:rsidRPr="00C25922" w:rsidRDefault="00C25922" w:rsidP="00C25922">
            <w:pPr>
              <w:jc w:val="center"/>
              <w:rPr>
                <w:color w:val="000000"/>
                <w:sz w:val="13"/>
                <w:szCs w:val="13"/>
              </w:rPr>
            </w:pPr>
            <w:r w:rsidRPr="00C25922">
              <w:rPr>
                <w:color w:val="000000"/>
                <w:sz w:val="13"/>
                <w:szCs w:val="13"/>
              </w:rPr>
              <w:t>1849</w:t>
            </w:r>
          </w:p>
        </w:tc>
        <w:tc>
          <w:tcPr>
            <w:tcW w:w="745" w:type="dxa"/>
            <w:tcBorders>
              <w:top w:val="nil"/>
              <w:left w:val="nil"/>
              <w:bottom w:val="single" w:sz="4" w:space="0" w:color="000000"/>
              <w:right w:val="single" w:sz="4" w:space="0" w:color="000000"/>
            </w:tcBorders>
            <w:shd w:val="clear" w:color="000000" w:fill="FFFFFF"/>
            <w:vAlign w:val="center"/>
            <w:hideMark/>
          </w:tcPr>
          <w:p w14:paraId="30D41620" w14:textId="77777777" w:rsidR="00C25922" w:rsidRPr="00C25922" w:rsidRDefault="00C25922" w:rsidP="00C25922">
            <w:pPr>
              <w:jc w:val="center"/>
              <w:rPr>
                <w:color w:val="000000"/>
                <w:sz w:val="13"/>
                <w:szCs w:val="13"/>
              </w:rPr>
            </w:pPr>
            <w:r w:rsidRPr="00C25922">
              <w:rPr>
                <w:color w:val="000000"/>
                <w:sz w:val="13"/>
                <w:szCs w:val="13"/>
              </w:rPr>
              <w:t>826</w:t>
            </w:r>
          </w:p>
        </w:tc>
        <w:tc>
          <w:tcPr>
            <w:tcW w:w="833" w:type="dxa"/>
            <w:tcBorders>
              <w:top w:val="nil"/>
              <w:left w:val="nil"/>
              <w:bottom w:val="single" w:sz="4" w:space="0" w:color="000000"/>
              <w:right w:val="single" w:sz="4" w:space="0" w:color="000000"/>
            </w:tcBorders>
            <w:shd w:val="clear" w:color="000000" w:fill="FFFFFF"/>
            <w:vAlign w:val="center"/>
            <w:hideMark/>
          </w:tcPr>
          <w:p w14:paraId="53619C1F" w14:textId="77777777" w:rsidR="00C25922" w:rsidRPr="00C25922" w:rsidRDefault="00C25922" w:rsidP="00C25922">
            <w:pPr>
              <w:jc w:val="center"/>
              <w:rPr>
                <w:color w:val="000000"/>
                <w:sz w:val="13"/>
                <w:szCs w:val="13"/>
              </w:rPr>
            </w:pPr>
            <w:r w:rsidRPr="00C25922">
              <w:rPr>
                <w:color w:val="000000"/>
                <w:sz w:val="13"/>
                <w:szCs w:val="13"/>
              </w:rPr>
              <w:t>7905</w:t>
            </w:r>
          </w:p>
        </w:tc>
        <w:tc>
          <w:tcPr>
            <w:tcW w:w="692" w:type="dxa"/>
            <w:tcBorders>
              <w:top w:val="nil"/>
              <w:left w:val="nil"/>
              <w:bottom w:val="single" w:sz="4" w:space="0" w:color="000000"/>
              <w:right w:val="single" w:sz="4" w:space="0" w:color="000000"/>
            </w:tcBorders>
            <w:shd w:val="clear" w:color="000000" w:fill="FFFFFF"/>
            <w:vAlign w:val="center"/>
            <w:hideMark/>
          </w:tcPr>
          <w:p w14:paraId="62AF3613" w14:textId="77777777" w:rsidR="00C25922" w:rsidRPr="00C25922" w:rsidRDefault="00C25922" w:rsidP="00C25922">
            <w:pPr>
              <w:jc w:val="center"/>
              <w:rPr>
                <w:color w:val="000000"/>
                <w:sz w:val="13"/>
                <w:szCs w:val="13"/>
              </w:rPr>
            </w:pPr>
            <w:r w:rsidRPr="00C25922">
              <w:rPr>
                <w:color w:val="000000"/>
                <w:sz w:val="13"/>
                <w:szCs w:val="13"/>
              </w:rPr>
              <w:t>269</w:t>
            </w:r>
          </w:p>
        </w:tc>
        <w:tc>
          <w:tcPr>
            <w:tcW w:w="887" w:type="dxa"/>
            <w:tcBorders>
              <w:top w:val="nil"/>
              <w:left w:val="nil"/>
              <w:bottom w:val="single" w:sz="4" w:space="0" w:color="000000"/>
              <w:right w:val="single" w:sz="4" w:space="0" w:color="000000"/>
            </w:tcBorders>
            <w:shd w:val="clear" w:color="000000" w:fill="FFFFFF"/>
            <w:vAlign w:val="center"/>
            <w:hideMark/>
          </w:tcPr>
          <w:p w14:paraId="76BA7321" w14:textId="77777777" w:rsidR="00C25922" w:rsidRPr="00C25922" w:rsidRDefault="00C25922" w:rsidP="00C25922">
            <w:pPr>
              <w:jc w:val="center"/>
              <w:rPr>
                <w:color w:val="000000"/>
                <w:sz w:val="13"/>
                <w:szCs w:val="13"/>
              </w:rPr>
            </w:pPr>
            <w:r w:rsidRPr="00C25922">
              <w:rPr>
                <w:color w:val="000000"/>
                <w:sz w:val="13"/>
                <w:szCs w:val="13"/>
              </w:rPr>
              <w:t>4817</w:t>
            </w:r>
          </w:p>
        </w:tc>
        <w:tc>
          <w:tcPr>
            <w:tcW w:w="716" w:type="dxa"/>
            <w:tcBorders>
              <w:top w:val="nil"/>
              <w:left w:val="nil"/>
              <w:bottom w:val="single" w:sz="4" w:space="0" w:color="000000"/>
              <w:right w:val="single" w:sz="4" w:space="0" w:color="000000"/>
            </w:tcBorders>
            <w:shd w:val="clear" w:color="000000" w:fill="FFFFFF"/>
            <w:vAlign w:val="center"/>
            <w:hideMark/>
          </w:tcPr>
          <w:p w14:paraId="69DFBF55" w14:textId="77777777" w:rsidR="00C25922" w:rsidRPr="00C25922" w:rsidRDefault="00C25922" w:rsidP="00C25922">
            <w:pPr>
              <w:jc w:val="center"/>
              <w:rPr>
                <w:color w:val="000000"/>
                <w:sz w:val="13"/>
                <w:szCs w:val="13"/>
              </w:rPr>
            </w:pPr>
            <w:r w:rsidRPr="00C25922">
              <w:rPr>
                <w:color w:val="000000"/>
                <w:sz w:val="13"/>
                <w:szCs w:val="13"/>
              </w:rPr>
              <w:t>141</w:t>
            </w:r>
          </w:p>
        </w:tc>
        <w:tc>
          <w:tcPr>
            <w:tcW w:w="678" w:type="dxa"/>
            <w:tcBorders>
              <w:top w:val="nil"/>
              <w:left w:val="nil"/>
              <w:bottom w:val="single" w:sz="4" w:space="0" w:color="000000"/>
              <w:right w:val="single" w:sz="4" w:space="0" w:color="000000"/>
            </w:tcBorders>
            <w:shd w:val="clear" w:color="000000" w:fill="FFFFFF"/>
            <w:vAlign w:val="center"/>
            <w:hideMark/>
          </w:tcPr>
          <w:p w14:paraId="47BC13F1" w14:textId="77777777" w:rsidR="00C25922" w:rsidRPr="00C25922" w:rsidRDefault="00C25922" w:rsidP="00C25922">
            <w:pPr>
              <w:jc w:val="center"/>
              <w:rPr>
                <w:color w:val="000000"/>
                <w:sz w:val="13"/>
                <w:szCs w:val="13"/>
              </w:rPr>
            </w:pPr>
            <w:r w:rsidRPr="00C25922">
              <w:rPr>
                <w:color w:val="000000"/>
                <w:sz w:val="13"/>
                <w:szCs w:val="13"/>
              </w:rPr>
              <w:t>2087</w:t>
            </w:r>
          </w:p>
        </w:tc>
        <w:tc>
          <w:tcPr>
            <w:tcW w:w="678" w:type="dxa"/>
            <w:tcBorders>
              <w:top w:val="nil"/>
              <w:left w:val="nil"/>
              <w:bottom w:val="single" w:sz="4" w:space="0" w:color="000000"/>
              <w:right w:val="single" w:sz="4" w:space="0" w:color="000000"/>
            </w:tcBorders>
            <w:shd w:val="clear" w:color="000000" w:fill="FFFFFF"/>
            <w:vAlign w:val="center"/>
            <w:hideMark/>
          </w:tcPr>
          <w:p w14:paraId="1555EC41" w14:textId="77777777" w:rsidR="00C25922" w:rsidRPr="00C25922" w:rsidRDefault="00C25922" w:rsidP="00C25922">
            <w:pPr>
              <w:jc w:val="center"/>
              <w:rPr>
                <w:color w:val="000000"/>
                <w:sz w:val="13"/>
                <w:szCs w:val="13"/>
              </w:rPr>
            </w:pPr>
            <w:r w:rsidRPr="00C25922">
              <w:rPr>
                <w:color w:val="000000"/>
                <w:sz w:val="13"/>
                <w:szCs w:val="13"/>
              </w:rPr>
              <w:t>355</w:t>
            </w:r>
          </w:p>
        </w:tc>
        <w:tc>
          <w:tcPr>
            <w:tcW w:w="901" w:type="dxa"/>
            <w:tcBorders>
              <w:top w:val="nil"/>
              <w:left w:val="nil"/>
              <w:bottom w:val="single" w:sz="4" w:space="0" w:color="000000"/>
              <w:right w:val="single" w:sz="4" w:space="0" w:color="000000"/>
            </w:tcBorders>
            <w:shd w:val="clear" w:color="000000" w:fill="FFFFFF"/>
            <w:vAlign w:val="center"/>
            <w:hideMark/>
          </w:tcPr>
          <w:p w14:paraId="1C553C14" w14:textId="77777777" w:rsidR="00C25922" w:rsidRPr="00C25922" w:rsidRDefault="00C25922" w:rsidP="00C25922">
            <w:pPr>
              <w:jc w:val="center"/>
              <w:rPr>
                <w:color w:val="000000"/>
                <w:sz w:val="13"/>
                <w:szCs w:val="13"/>
              </w:rPr>
            </w:pPr>
            <w:r w:rsidRPr="00C25922">
              <w:rPr>
                <w:color w:val="000000"/>
                <w:sz w:val="13"/>
                <w:szCs w:val="13"/>
              </w:rPr>
              <w:t>732</w:t>
            </w:r>
          </w:p>
        </w:tc>
        <w:tc>
          <w:tcPr>
            <w:tcW w:w="678" w:type="dxa"/>
            <w:tcBorders>
              <w:top w:val="nil"/>
              <w:left w:val="nil"/>
              <w:bottom w:val="single" w:sz="4" w:space="0" w:color="000000"/>
              <w:right w:val="single" w:sz="4" w:space="0" w:color="000000"/>
            </w:tcBorders>
            <w:shd w:val="clear" w:color="000000" w:fill="FFFFFF"/>
            <w:vAlign w:val="center"/>
            <w:hideMark/>
          </w:tcPr>
          <w:p w14:paraId="0CEE832A" w14:textId="77777777" w:rsidR="00C25922" w:rsidRPr="00C25922" w:rsidRDefault="00C25922" w:rsidP="00C25922">
            <w:pPr>
              <w:jc w:val="center"/>
              <w:rPr>
                <w:color w:val="000000"/>
                <w:sz w:val="13"/>
                <w:szCs w:val="13"/>
              </w:rPr>
            </w:pPr>
            <w:r w:rsidRPr="00C25922">
              <w:rPr>
                <w:color w:val="000000"/>
                <w:sz w:val="13"/>
                <w:szCs w:val="13"/>
              </w:rPr>
              <w:t>9635</w:t>
            </w:r>
          </w:p>
        </w:tc>
        <w:tc>
          <w:tcPr>
            <w:tcW w:w="743" w:type="dxa"/>
            <w:tcBorders>
              <w:top w:val="nil"/>
              <w:left w:val="nil"/>
              <w:bottom w:val="single" w:sz="4" w:space="0" w:color="000000"/>
              <w:right w:val="single" w:sz="4" w:space="0" w:color="000000"/>
            </w:tcBorders>
            <w:shd w:val="clear" w:color="000000" w:fill="FFFFFF"/>
            <w:vAlign w:val="center"/>
            <w:hideMark/>
          </w:tcPr>
          <w:p w14:paraId="352AA911" w14:textId="77777777" w:rsidR="00C25922" w:rsidRPr="00C25922" w:rsidRDefault="00C25922" w:rsidP="00C25922">
            <w:pPr>
              <w:jc w:val="center"/>
              <w:rPr>
                <w:color w:val="000000"/>
                <w:sz w:val="13"/>
                <w:szCs w:val="13"/>
              </w:rPr>
            </w:pPr>
            <w:r w:rsidRPr="00C25922">
              <w:rPr>
                <w:color w:val="000000"/>
                <w:sz w:val="13"/>
                <w:szCs w:val="13"/>
              </w:rPr>
              <w:t>1327</w:t>
            </w:r>
          </w:p>
        </w:tc>
        <w:tc>
          <w:tcPr>
            <w:tcW w:w="850" w:type="dxa"/>
            <w:tcBorders>
              <w:top w:val="nil"/>
              <w:left w:val="nil"/>
              <w:bottom w:val="single" w:sz="4" w:space="0" w:color="000000"/>
              <w:right w:val="single" w:sz="4" w:space="0" w:color="000000"/>
            </w:tcBorders>
            <w:shd w:val="clear" w:color="000000" w:fill="FFFFFF"/>
            <w:vAlign w:val="center"/>
            <w:hideMark/>
          </w:tcPr>
          <w:p w14:paraId="40A4BD9A" w14:textId="77777777" w:rsidR="00C25922" w:rsidRPr="00C25922" w:rsidRDefault="00C25922" w:rsidP="00C25922">
            <w:pPr>
              <w:jc w:val="center"/>
              <w:rPr>
                <w:color w:val="000000"/>
                <w:sz w:val="13"/>
                <w:szCs w:val="13"/>
              </w:rPr>
            </w:pPr>
            <w:r w:rsidRPr="00C25922">
              <w:rPr>
                <w:color w:val="000000"/>
                <w:sz w:val="13"/>
                <w:szCs w:val="13"/>
              </w:rPr>
              <w:t>166903</w:t>
            </w:r>
          </w:p>
        </w:tc>
      </w:tr>
      <w:tr w:rsidR="00C25922" w:rsidRPr="00C25922" w14:paraId="165B7FF0" w14:textId="77777777" w:rsidTr="00FB4C72">
        <w:trPr>
          <w:trHeight w:val="315"/>
          <w:jc w:val="center"/>
        </w:trPr>
        <w:tc>
          <w:tcPr>
            <w:tcW w:w="1466" w:type="dxa"/>
            <w:tcBorders>
              <w:top w:val="nil"/>
              <w:left w:val="single" w:sz="4" w:space="0" w:color="000000"/>
              <w:bottom w:val="single" w:sz="4" w:space="0" w:color="000000"/>
              <w:right w:val="single" w:sz="4" w:space="0" w:color="000000"/>
            </w:tcBorders>
            <w:shd w:val="clear" w:color="000000" w:fill="FFFFFF"/>
            <w:vAlign w:val="center"/>
            <w:hideMark/>
          </w:tcPr>
          <w:p w14:paraId="31D9DC96" w14:textId="77777777" w:rsidR="00C25922" w:rsidRPr="00C25922" w:rsidRDefault="00C25922" w:rsidP="00C25922">
            <w:pPr>
              <w:rPr>
                <w:color w:val="000000"/>
                <w:sz w:val="13"/>
                <w:szCs w:val="13"/>
              </w:rPr>
            </w:pPr>
            <w:r w:rsidRPr="00C25922">
              <w:rPr>
                <w:color w:val="000000"/>
                <w:sz w:val="13"/>
                <w:szCs w:val="13"/>
              </w:rPr>
              <w:t>Ленинск-Кузнецкий</w:t>
            </w:r>
          </w:p>
        </w:tc>
        <w:tc>
          <w:tcPr>
            <w:tcW w:w="988" w:type="dxa"/>
            <w:tcBorders>
              <w:top w:val="nil"/>
              <w:left w:val="nil"/>
              <w:bottom w:val="single" w:sz="4" w:space="0" w:color="000000"/>
              <w:right w:val="single" w:sz="4" w:space="0" w:color="000000"/>
            </w:tcBorders>
            <w:shd w:val="clear" w:color="000000" w:fill="FFFFFF"/>
            <w:vAlign w:val="center"/>
            <w:hideMark/>
          </w:tcPr>
          <w:p w14:paraId="0DF03E63" w14:textId="77777777" w:rsidR="00C25922" w:rsidRPr="00C25922" w:rsidRDefault="00C25922" w:rsidP="00C25922">
            <w:pPr>
              <w:jc w:val="center"/>
              <w:rPr>
                <w:color w:val="000000"/>
                <w:sz w:val="13"/>
                <w:szCs w:val="13"/>
              </w:rPr>
            </w:pPr>
            <w:r w:rsidRPr="00C25922">
              <w:rPr>
                <w:color w:val="000000"/>
                <w:sz w:val="13"/>
                <w:szCs w:val="13"/>
              </w:rPr>
              <w:t>23179</w:t>
            </w:r>
          </w:p>
        </w:tc>
        <w:tc>
          <w:tcPr>
            <w:tcW w:w="1011" w:type="dxa"/>
            <w:tcBorders>
              <w:top w:val="nil"/>
              <w:left w:val="nil"/>
              <w:bottom w:val="single" w:sz="4" w:space="0" w:color="000000"/>
              <w:right w:val="single" w:sz="4" w:space="0" w:color="000000"/>
            </w:tcBorders>
            <w:shd w:val="clear" w:color="000000" w:fill="FFFFFF"/>
            <w:vAlign w:val="center"/>
            <w:hideMark/>
          </w:tcPr>
          <w:p w14:paraId="549611EA" w14:textId="77777777" w:rsidR="00C25922" w:rsidRPr="00C25922" w:rsidRDefault="00C25922" w:rsidP="00C25922">
            <w:pPr>
              <w:jc w:val="center"/>
              <w:rPr>
                <w:color w:val="000000"/>
                <w:sz w:val="13"/>
                <w:szCs w:val="13"/>
              </w:rPr>
            </w:pPr>
            <w:r w:rsidRPr="00C25922">
              <w:rPr>
                <w:color w:val="000000"/>
                <w:sz w:val="13"/>
                <w:szCs w:val="13"/>
              </w:rPr>
              <w:t>1159</w:t>
            </w:r>
          </w:p>
        </w:tc>
        <w:tc>
          <w:tcPr>
            <w:tcW w:w="908" w:type="dxa"/>
            <w:tcBorders>
              <w:top w:val="nil"/>
              <w:left w:val="nil"/>
              <w:bottom w:val="single" w:sz="4" w:space="0" w:color="000000"/>
              <w:right w:val="single" w:sz="4" w:space="0" w:color="000000"/>
            </w:tcBorders>
            <w:shd w:val="clear" w:color="000000" w:fill="FFFFFF"/>
            <w:vAlign w:val="center"/>
            <w:hideMark/>
          </w:tcPr>
          <w:p w14:paraId="1C3A0F75" w14:textId="77777777" w:rsidR="00C25922" w:rsidRPr="00C25922" w:rsidRDefault="00C25922" w:rsidP="00C25922">
            <w:pPr>
              <w:jc w:val="center"/>
              <w:rPr>
                <w:color w:val="000000"/>
                <w:sz w:val="13"/>
                <w:szCs w:val="13"/>
              </w:rPr>
            </w:pPr>
            <w:r w:rsidRPr="00C25922">
              <w:rPr>
                <w:color w:val="000000"/>
                <w:sz w:val="13"/>
                <w:szCs w:val="13"/>
              </w:rPr>
              <w:t>3</w:t>
            </w:r>
          </w:p>
        </w:tc>
        <w:tc>
          <w:tcPr>
            <w:tcW w:w="1011" w:type="dxa"/>
            <w:tcBorders>
              <w:top w:val="nil"/>
              <w:left w:val="nil"/>
              <w:bottom w:val="single" w:sz="4" w:space="0" w:color="000000"/>
              <w:right w:val="single" w:sz="4" w:space="0" w:color="000000"/>
            </w:tcBorders>
            <w:shd w:val="clear" w:color="000000" w:fill="FFFFFF"/>
            <w:vAlign w:val="center"/>
            <w:hideMark/>
          </w:tcPr>
          <w:p w14:paraId="7A6FBFFC" w14:textId="77777777" w:rsidR="00C25922" w:rsidRPr="00C25922" w:rsidRDefault="00C25922" w:rsidP="00C25922">
            <w:pPr>
              <w:jc w:val="center"/>
              <w:rPr>
                <w:color w:val="000000"/>
                <w:sz w:val="13"/>
                <w:szCs w:val="13"/>
              </w:rPr>
            </w:pPr>
            <w:r w:rsidRPr="00C25922">
              <w:rPr>
                <w:color w:val="000000"/>
                <w:sz w:val="13"/>
                <w:szCs w:val="13"/>
              </w:rPr>
              <w:t>0</w:t>
            </w:r>
          </w:p>
        </w:tc>
        <w:tc>
          <w:tcPr>
            <w:tcW w:w="996" w:type="dxa"/>
            <w:tcBorders>
              <w:top w:val="nil"/>
              <w:left w:val="nil"/>
              <w:bottom w:val="single" w:sz="4" w:space="0" w:color="000000"/>
              <w:right w:val="single" w:sz="4" w:space="0" w:color="000000"/>
            </w:tcBorders>
            <w:shd w:val="clear" w:color="000000" w:fill="FFFFFF"/>
            <w:vAlign w:val="center"/>
            <w:hideMark/>
          </w:tcPr>
          <w:p w14:paraId="2C252780" w14:textId="77777777" w:rsidR="00C25922" w:rsidRPr="00C25922" w:rsidRDefault="00C25922" w:rsidP="00C25922">
            <w:pPr>
              <w:jc w:val="center"/>
              <w:rPr>
                <w:color w:val="000000"/>
                <w:sz w:val="13"/>
                <w:szCs w:val="13"/>
              </w:rPr>
            </w:pPr>
            <w:r w:rsidRPr="00C25922">
              <w:rPr>
                <w:color w:val="000000"/>
                <w:sz w:val="13"/>
                <w:szCs w:val="13"/>
              </w:rPr>
              <w:t>11</w:t>
            </w:r>
          </w:p>
        </w:tc>
        <w:tc>
          <w:tcPr>
            <w:tcW w:w="953" w:type="dxa"/>
            <w:tcBorders>
              <w:top w:val="nil"/>
              <w:left w:val="nil"/>
              <w:bottom w:val="single" w:sz="4" w:space="0" w:color="000000"/>
              <w:right w:val="single" w:sz="4" w:space="0" w:color="000000"/>
            </w:tcBorders>
            <w:shd w:val="clear" w:color="000000" w:fill="FFFFFF"/>
            <w:vAlign w:val="center"/>
            <w:hideMark/>
          </w:tcPr>
          <w:p w14:paraId="28692435" w14:textId="77777777" w:rsidR="00C25922" w:rsidRPr="00C25922" w:rsidRDefault="00C25922" w:rsidP="00C25922">
            <w:pPr>
              <w:jc w:val="center"/>
              <w:rPr>
                <w:color w:val="000000"/>
                <w:sz w:val="13"/>
                <w:szCs w:val="13"/>
              </w:rPr>
            </w:pPr>
            <w:r w:rsidRPr="00C25922">
              <w:rPr>
                <w:color w:val="000000"/>
                <w:sz w:val="13"/>
                <w:szCs w:val="13"/>
              </w:rPr>
              <w:t>385</w:t>
            </w:r>
          </w:p>
        </w:tc>
        <w:tc>
          <w:tcPr>
            <w:tcW w:w="745" w:type="dxa"/>
            <w:tcBorders>
              <w:top w:val="nil"/>
              <w:left w:val="nil"/>
              <w:bottom w:val="single" w:sz="4" w:space="0" w:color="000000"/>
              <w:right w:val="single" w:sz="4" w:space="0" w:color="000000"/>
            </w:tcBorders>
            <w:shd w:val="clear" w:color="000000" w:fill="FFFFFF"/>
            <w:vAlign w:val="center"/>
            <w:hideMark/>
          </w:tcPr>
          <w:p w14:paraId="649EBC66" w14:textId="77777777" w:rsidR="00C25922" w:rsidRPr="00C25922" w:rsidRDefault="00C25922" w:rsidP="00C25922">
            <w:pPr>
              <w:jc w:val="center"/>
              <w:rPr>
                <w:color w:val="000000"/>
                <w:sz w:val="13"/>
                <w:szCs w:val="13"/>
              </w:rPr>
            </w:pPr>
            <w:r w:rsidRPr="00C25922">
              <w:rPr>
                <w:color w:val="000000"/>
                <w:sz w:val="13"/>
                <w:szCs w:val="13"/>
              </w:rPr>
              <w:t>152</w:t>
            </w:r>
          </w:p>
        </w:tc>
        <w:tc>
          <w:tcPr>
            <w:tcW w:w="833" w:type="dxa"/>
            <w:tcBorders>
              <w:top w:val="nil"/>
              <w:left w:val="nil"/>
              <w:bottom w:val="single" w:sz="4" w:space="0" w:color="000000"/>
              <w:right w:val="single" w:sz="4" w:space="0" w:color="000000"/>
            </w:tcBorders>
            <w:shd w:val="clear" w:color="000000" w:fill="FFFFFF"/>
            <w:vAlign w:val="center"/>
            <w:hideMark/>
          </w:tcPr>
          <w:p w14:paraId="38AE8945" w14:textId="77777777" w:rsidR="00C25922" w:rsidRPr="00C25922" w:rsidRDefault="00C25922" w:rsidP="00C25922">
            <w:pPr>
              <w:jc w:val="center"/>
              <w:rPr>
                <w:color w:val="000000"/>
                <w:sz w:val="13"/>
                <w:szCs w:val="13"/>
              </w:rPr>
            </w:pPr>
            <w:r w:rsidRPr="00C25922">
              <w:rPr>
                <w:color w:val="000000"/>
                <w:sz w:val="13"/>
                <w:szCs w:val="13"/>
              </w:rPr>
              <w:t>1456</w:t>
            </w:r>
          </w:p>
        </w:tc>
        <w:tc>
          <w:tcPr>
            <w:tcW w:w="692" w:type="dxa"/>
            <w:tcBorders>
              <w:top w:val="nil"/>
              <w:left w:val="nil"/>
              <w:bottom w:val="single" w:sz="4" w:space="0" w:color="000000"/>
              <w:right w:val="single" w:sz="4" w:space="0" w:color="000000"/>
            </w:tcBorders>
            <w:shd w:val="clear" w:color="000000" w:fill="FFFFFF"/>
            <w:vAlign w:val="center"/>
            <w:hideMark/>
          </w:tcPr>
          <w:p w14:paraId="1AD4EB58" w14:textId="77777777" w:rsidR="00C25922" w:rsidRPr="00C25922" w:rsidRDefault="00C25922" w:rsidP="00C25922">
            <w:pPr>
              <w:jc w:val="center"/>
              <w:rPr>
                <w:color w:val="000000"/>
                <w:sz w:val="13"/>
                <w:szCs w:val="13"/>
              </w:rPr>
            </w:pPr>
            <w:r w:rsidRPr="00C25922">
              <w:rPr>
                <w:color w:val="000000"/>
                <w:sz w:val="13"/>
                <w:szCs w:val="13"/>
              </w:rPr>
              <w:t>46</w:t>
            </w:r>
          </w:p>
        </w:tc>
        <w:tc>
          <w:tcPr>
            <w:tcW w:w="887" w:type="dxa"/>
            <w:tcBorders>
              <w:top w:val="nil"/>
              <w:left w:val="nil"/>
              <w:bottom w:val="single" w:sz="4" w:space="0" w:color="000000"/>
              <w:right w:val="single" w:sz="4" w:space="0" w:color="000000"/>
            </w:tcBorders>
            <w:shd w:val="clear" w:color="000000" w:fill="FFFFFF"/>
            <w:vAlign w:val="center"/>
            <w:hideMark/>
          </w:tcPr>
          <w:p w14:paraId="7555492F" w14:textId="77777777" w:rsidR="00C25922" w:rsidRPr="00C25922" w:rsidRDefault="00C25922" w:rsidP="00C25922">
            <w:pPr>
              <w:jc w:val="center"/>
              <w:rPr>
                <w:color w:val="000000"/>
                <w:sz w:val="13"/>
                <w:szCs w:val="13"/>
              </w:rPr>
            </w:pPr>
            <w:r w:rsidRPr="00C25922">
              <w:rPr>
                <w:color w:val="000000"/>
                <w:sz w:val="13"/>
                <w:szCs w:val="13"/>
              </w:rPr>
              <w:t>381</w:t>
            </w:r>
          </w:p>
        </w:tc>
        <w:tc>
          <w:tcPr>
            <w:tcW w:w="716" w:type="dxa"/>
            <w:tcBorders>
              <w:top w:val="nil"/>
              <w:left w:val="nil"/>
              <w:bottom w:val="single" w:sz="4" w:space="0" w:color="000000"/>
              <w:right w:val="single" w:sz="4" w:space="0" w:color="000000"/>
            </w:tcBorders>
            <w:shd w:val="clear" w:color="000000" w:fill="FFFFFF"/>
            <w:vAlign w:val="center"/>
            <w:hideMark/>
          </w:tcPr>
          <w:p w14:paraId="63E59572" w14:textId="77777777" w:rsidR="00C25922" w:rsidRPr="00C25922" w:rsidRDefault="00C25922" w:rsidP="00C25922">
            <w:pPr>
              <w:jc w:val="center"/>
              <w:rPr>
                <w:color w:val="000000"/>
                <w:sz w:val="13"/>
                <w:szCs w:val="13"/>
              </w:rPr>
            </w:pPr>
            <w:r w:rsidRPr="00C25922">
              <w:rPr>
                <w:color w:val="000000"/>
                <w:sz w:val="13"/>
                <w:szCs w:val="13"/>
              </w:rPr>
              <w:t>26</w:t>
            </w:r>
          </w:p>
        </w:tc>
        <w:tc>
          <w:tcPr>
            <w:tcW w:w="678" w:type="dxa"/>
            <w:tcBorders>
              <w:top w:val="nil"/>
              <w:left w:val="nil"/>
              <w:bottom w:val="single" w:sz="4" w:space="0" w:color="000000"/>
              <w:right w:val="single" w:sz="4" w:space="0" w:color="000000"/>
            </w:tcBorders>
            <w:shd w:val="clear" w:color="000000" w:fill="FFFFFF"/>
            <w:vAlign w:val="center"/>
            <w:hideMark/>
          </w:tcPr>
          <w:p w14:paraId="79A31C8A" w14:textId="77777777" w:rsidR="00C25922" w:rsidRPr="00C25922" w:rsidRDefault="00C25922" w:rsidP="00C25922">
            <w:pPr>
              <w:jc w:val="center"/>
              <w:rPr>
                <w:color w:val="000000"/>
                <w:sz w:val="13"/>
                <w:szCs w:val="13"/>
              </w:rPr>
            </w:pPr>
            <w:r w:rsidRPr="00C25922">
              <w:rPr>
                <w:color w:val="000000"/>
                <w:sz w:val="13"/>
                <w:szCs w:val="13"/>
              </w:rPr>
              <w:t>376</w:t>
            </w:r>
          </w:p>
        </w:tc>
        <w:tc>
          <w:tcPr>
            <w:tcW w:w="678" w:type="dxa"/>
            <w:tcBorders>
              <w:top w:val="nil"/>
              <w:left w:val="nil"/>
              <w:bottom w:val="single" w:sz="4" w:space="0" w:color="000000"/>
              <w:right w:val="single" w:sz="4" w:space="0" w:color="000000"/>
            </w:tcBorders>
            <w:shd w:val="clear" w:color="000000" w:fill="FFFFFF"/>
            <w:vAlign w:val="center"/>
            <w:hideMark/>
          </w:tcPr>
          <w:p w14:paraId="018ACA14" w14:textId="77777777" w:rsidR="00C25922" w:rsidRPr="00C25922" w:rsidRDefault="00C25922" w:rsidP="00C25922">
            <w:pPr>
              <w:jc w:val="center"/>
              <w:rPr>
                <w:color w:val="000000"/>
                <w:sz w:val="13"/>
                <w:szCs w:val="13"/>
              </w:rPr>
            </w:pPr>
            <w:r w:rsidRPr="00C25922">
              <w:rPr>
                <w:color w:val="000000"/>
                <w:sz w:val="13"/>
                <w:szCs w:val="13"/>
              </w:rPr>
              <w:t>119</w:t>
            </w:r>
          </w:p>
        </w:tc>
        <w:tc>
          <w:tcPr>
            <w:tcW w:w="901" w:type="dxa"/>
            <w:tcBorders>
              <w:top w:val="nil"/>
              <w:left w:val="nil"/>
              <w:bottom w:val="single" w:sz="4" w:space="0" w:color="000000"/>
              <w:right w:val="single" w:sz="4" w:space="0" w:color="000000"/>
            </w:tcBorders>
            <w:shd w:val="clear" w:color="000000" w:fill="FFFFFF"/>
            <w:vAlign w:val="center"/>
            <w:hideMark/>
          </w:tcPr>
          <w:p w14:paraId="44772321" w14:textId="77777777" w:rsidR="00C25922" w:rsidRPr="00C25922" w:rsidRDefault="00C25922" w:rsidP="00C25922">
            <w:pPr>
              <w:jc w:val="center"/>
              <w:rPr>
                <w:color w:val="000000"/>
                <w:sz w:val="13"/>
                <w:szCs w:val="13"/>
              </w:rPr>
            </w:pPr>
            <w:r w:rsidRPr="00C25922">
              <w:rPr>
                <w:color w:val="000000"/>
                <w:sz w:val="13"/>
                <w:szCs w:val="13"/>
              </w:rPr>
              <w:t>1 079</w:t>
            </w:r>
          </w:p>
        </w:tc>
        <w:tc>
          <w:tcPr>
            <w:tcW w:w="678" w:type="dxa"/>
            <w:tcBorders>
              <w:top w:val="nil"/>
              <w:left w:val="nil"/>
              <w:bottom w:val="single" w:sz="4" w:space="0" w:color="000000"/>
              <w:right w:val="single" w:sz="4" w:space="0" w:color="000000"/>
            </w:tcBorders>
            <w:shd w:val="clear" w:color="000000" w:fill="FFFFFF"/>
            <w:vAlign w:val="center"/>
            <w:hideMark/>
          </w:tcPr>
          <w:p w14:paraId="298B75DE" w14:textId="77777777" w:rsidR="00C25922" w:rsidRPr="00C25922" w:rsidRDefault="00C25922" w:rsidP="00C25922">
            <w:pPr>
              <w:jc w:val="center"/>
              <w:rPr>
                <w:color w:val="000000"/>
                <w:sz w:val="13"/>
                <w:szCs w:val="13"/>
              </w:rPr>
            </w:pPr>
            <w:r w:rsidRPr="00C25922">
              <w:rPr>
                <w:color w:val="000000"/>
                <w:sz w:val="13"/>
                <w:szCs w:val="13"/>
              </w:rPr>
              <w:t>2 090</w:t>
            </w:r>
          </w:p>
        </w:tc>
        <w:tc>
          <w:tcPr>
            <w:tcW w:w="743" w:type="dxa"/>
            <w:tcBorders>
              <w:top w:val="nil"/>
              <w:left w:val="nil"/>
              <w:bottom w:val="single" w:sz="4" w:space="0" w:color="000000"/>
              <w:right w:val="single" w:sz="4" w:space="0" w:color="000000"/>
            </w:tcBorders>
            <w:shd w:val="clear" w:color="000000" w:fill="FFFFFF"/>
            <w:vAlign w:val="center"/>
            <w:hideMark/>
          </w:tcPr>
          <w:p w14:paraId="66359286" w14:textId="77777777" w:rsidR="00C25922" w:rsidRPr="00C25922" w:rsidRDefault="00C25922" w:rsidP="00C25922">
            <w:pPr>
              <w:jc w:val="center"/>
              <w:rPr>
                <w:color w:val="000000"/>
                <w:sz w:val="13"/>
                <w:szCs w:val="13"/>
              </w:rPr>
            </w:pPr>
            <w:r w:rsidRPr="00C25922">
              <w:rPr>
                <w:color w:val="000000"/>
                <w:sz w:val="13"/>
                <w:szCs w:val="13"/>
              </w:rPr>
              <w:t>240</w:t>
            </w:r>
          </w:p>
        </w:tc>
        <w:tc>
          <w:tcPr>
            <w:tcW w:w="850" w:type="dxa"/>
            <w:tcBorders>
              <w:top w:val="nil"/>
              <w:left w:val="nil"/>
              <w:bottom w:val="single" w:sz="4" w:space="0" w:color="000000"/>
              <w:right w:val="single" w:sz="4" w:space="0" w:color="000000"/>
            </w:tcBorders>
            <w:shd w:val="clear" w:color="000000" w:fill="FFFFFF"/>
            <w:vAlign w:val="center"/>
            <w:hideMark/>
          </w:tcPr>
          <w:p w14:paraId="30430675" w14:textId="77777777" w:rsidR="00C25922" w:rsidRPr="00C25922" w:rsidRDefault="00C25922" w:rsidP="00C25922">
            <w:pPr>
              <w:jc w:val="center"/>
              <w:rPr>
                <w:color w:val="000000"/>
                <w:sz w:val="13"/>
                <w:szCs w:val="13"/>
              </w:rPr>
            </w:pPr>
            <w:r w:rsidRPr="00C25922">
              <w:rPr>
                <w:color w:val="000000"/>
                <w:sz w:val="13"/>
                <w:szCs w:val="13"/>
              </w:rPr>
              <w:t>30702</w:t>
            </w:r>
          </w:p>
        </w:tc>
      </w:tr>
      <w:tr w:rsidR="00C25922" w:rsidRPr="00C25922" w14:paraId="3A3E58FC" w14:textId="77777777" w:rsidTr="00FB4C72">
        <w:trPr>
          <w:trHeight w:val="315"/>
          <w:jc w:val="center"/>
        </w:trPr>
        <w:tc>
          <w:tcPr>
            <w:tcW w:w="1466" w:type="dxa"/>
            <w:tcBorders>
              <w:top w:val="nil"/>
              <w:left w:val="single" w:sz="4" w:space="0" w:color="000000"/>
              <w:bottom w:val="single" w:sz="4" w:space="0" w:color="000000"/>
              <w:right w:val="single" w:sz="4" w:space="0" w:color="000000"/>
            </w:tcBorders>
            <w:shd w:val="clear" w:color="000000" w:fill="FFFFFF"/>
            <w:vAlign w:val="center"/>
            <w:hideMark/>
          </w:tcPr>
          <w:p w14:paraId="4F47CDF6" w14:textId="77777777" w:rsidR="00C25922" w:rsidRPr="00C25922" w:rsidRDefault="00C25922" w:rsidP="00C25922">
            <w:pPr>
              <w:rPr>
                <w:color w:val="000000"/>
                <w:sz w:val="13"/>
                <w:szCs w:val="13"/>
              </w:rPr>
            </w:pPr>
            <w:r w:rsidRPr="00C25922">
              <w:rPr>
                <w:color w:val="000000"/>
                <w:sz w:val="13"/>
                <w:szCs w:val="13"/>
              </w:rPr>
              <w:t>Полысаевский</w:t>
            </w:r>
          </w:p>
        </w:tc>
        <w:tc>
          <w:tcPr>
            <w:tcW w:w="988" w:type="dxa"/>
            <w:tcBorders>
              <w:top w:val="nil"/>
              <w:left w:val="nil"/>
              <w:bottom w:val="single" w:sz="4" w:space="0" w:color="000000"/>
              <w:right w:val="single" w:sz="4" w:space="0" w:color="000000"/>
            </w:tcBorders>
            <w:shd w:val="clear" w:color="000000" w:fill="FFFFFF"/>
            <w:vAlign w:val="center"/>
            <w:hideMark/>
          </w:tcPr>
          <w:p w14:paraId="10B543EA" w14:textId="77777777" w:rsidR="00C25922" w:rsidRPr="00C25922" w:rsidRDefault="00C25922" w:rsidP="00C25922">
            <w:pPr>
              <w:jc w:val="center"/>
              <w:rPr>
                <w:color w:val="000000"/>
                <w:sz w:val="13"/>
                <w:szCs w:val="13"/>
              </w:rPr>
            </w:pPr>
            <w:r w:rsidRPr="00C25922">
              <w:rPr>
                <w:color w:val="000000"/>
                <w:sz w:val="13"/>
                <w:szCs w:val="13"/>
              </w:rPr>
              <w:t>5815</w:t>
            </w:r>
          </w:p>
        </w:tc>
        <w:tc>
          <w:tcPr>
            <w:tcW w:w="1011" w:type="dxa"/>
            <w:tcBorders>
              <w:top w:val="nil"/>
              <w:left w:val="nil"/>
              <w:bottom w:val="single" w:sz="4" w:space="0" w:color="000000"/>
              <w:right w:val="single" w:sz="4" w:space="0" w:color="000000"/>
            </w:tcBorders>
            <w:shd w:val="clear" w:color="000000" w:fill="FFFFFF"/>
            <w:vAlign w:val="center"/>
            <w:hideMark/>
          </w:tcPr>
          <w:p w14:paraId="14FB30EA" w14:textId="77777777" w:rsidR="00C25922" w:rsidRPr="00C25922" w:rsidRDefault="00C25922" w:rsidP="00C25922">
            <w:pPr>
              <w:jc w:val="center"/>
              <w:rPr>
                <w:color w:val="000000"/>
                <w:sz w:val="13"/>
                <w:szCs w:val="13"/>
              </w:rPr>
            </w:pPr>
            <w:r w:rsidRPr="00C25922">
              <w:rPr>
                <w:color w:val="000000"/>
                <w:sz w:val="13"/>
                <w:szCs w:val="13"/>
              </w:rPr>
              <w:t>291</w:t>
            </w:r>
          </w:p>
        </w:tc>
        <w:tc>
          <w:tcPr>
            <w:tcW w:w="908" w:type="dxa"/>
            <w:tcBorders>
              <w:top w:val="nil"/>
              <w:left w:val="nil"/>
              <w:bottom w:val="single" w:sz="4" w:space="0" w:color="000000"/>
              <w:right w:val="single" w:sz="4" w:space="0" w:color="000000"/>
            </w:tcBorders>
            <w:shd w:val="clear" w:color="000000" w:fill="FFFFFF"/>
            <w:vAlign w:val="center"/>
            <w:hideMark/>
          </w:tcPr>
          <w:p w14:paraId="039050BC" w14:textId="77777777" w:rsidR="00C25922" w:rsidRPr="00C25922" w:rsidRDefault="00C25922" w:rsidP="00C25922">
            <w:pPr>
              <w:jc w:val="center"/>
              <w:rPr>
                <w:color w:val="000000"/>
                <w:sz w:val="13"/>
                <w:szCs w:val="13"/>
              </w:rPr>
            </w:pPr>
            <w:r w:rsidRPr="00C25922">
              <w:rPr>
                <w:color w:val="000000"/>
                <w:sz w:val="13"/>
                <w:szCs w:val="13"/>
              </w:rPr>
              <w:t>1193</w:t>
            </w:r>
          </w:p>
        </w:tc>
        <w:tc>
          <w:tcPr>
            <w:tcW w:w="1011" w:type="dxa"/>
            <w:tcBorders>
              <w:top w:val="nil"/>
              <w:left w:val="nil"/>
              <w:bottom w:val="single" w:sz="4" w:space="0" w:color="000000"/>
              <w:right w:val="single" w:sz="4" w:space="0" w:color="000000"/>
            </w:tcBorders>
            <w:shd w:val="clear" w:color="000000" w:fill="FFFFFF"/>
            <w:vAlign w:val="center"/>
            <w:hideMark/>
          </w:tcPr>
          <w:p w14:paraId="5275F9F6" w14:textId="77777777" w:rsidR="00C25922" w:rsidRPr="00C25922" w:rsidRDefault="00C25922" w:rsidP="00C25922">
            <w:pPr>
              <w:jc w:val="center"/>
              <w:rPr>
                <w:color w:val="000000"/>
                <w:sz w:val="13"/>
                <w:szCs w:val="13"/>
              </w:rPr>
            </w:pPr>
            <w:r w:rsidRPr="00C25922">
              <w:rPr>
                <w:color w:val="000000"/>
                <w:sz w:val="13"/>
                <w:szCs w:val="13"/>
              </w:rPr>
              <w:t>60</w:t>
            </w:r>
          </w:p>
        </w:tc>
        <w:tc>
          <w:tcPr>
            <w:tcW w:w="996" w:type="dxa"/>
            <w:tcBorders>
              <w:top w:val="nil"/>
              <w:left w:val="nil"/>
              <w:bottom w:val="single" w:sz="4" w:space="0" w:color="000000"/>
              <w:right w:val="single" w:sz="4" w:space="0" w:color="000000"/>
            </w:tcBorders>
            <w:shd w:val="clear" w:color="000000" w:fill="FFFFFF"/>
            <w:vAlign w:val="center"/>
            <w:hideMark/>
          </w:tcPr>
          <w:p w14:paraId="13033F04" w14:textId="77777777" w:rsidR="00C25922" w:rsidRPr="00C25922" w:rsidRDefault="00C25922" w:rsidP="00C25922">
            <w:pPr>
              <w:jc w:val="center"/>
              <w:rPr>
                <w:color w:val="000000"/>
                <w:sz w:val="13"/>
                <w:szCs w:val="13"/>
              </w:rPr>
            </w:pPr>
            <w:r w:rsidRPr="00C25922">
              <w:rPr>
                <w:color w:val="000000"/>
                <w:sz w:val="13"/>
                <w:szCs w:val="13"/>
              </w:rPr>
              <w:t>4</w:t>
            </w:r>
          </w:p>
        </w:tc>
        <w:tc>
          <w:tcPr>
            <w:tcW w:w="953" w:type="dxa"/>
            <w:tcBorders>
              <w:top w:val="nil"/>
              <w:left w:val="nil"/>
              <w:bottom w:val="single" w:sz="4" w:space="0" w:color="000000"/>
              <w:right w:val="single" w:sz="4" w:space="0" w:color="000000"/>
            </w:tcBorders>
            <w:shd w:val="clear" w:color="000000" w:fill="FFFFFF"/>
            <w:vAlign w:val="center"/>
            <w:hideMark/>
          </w:tcPr>
          <w:p w14:paraId="7E953E76" w14:textId="77777777" w:rsidR="00C25922" w:rsidRPr="00C25922" w:rsidRDefault="00C25922" w:rsidP="00C25922">
            <w:pPr>
              <w:jc w:val="center"/>
              <w:rPr>
                <w:color w:val="000000"/>
                <w:sz w:val="13"/>
                <w:szCs w:val="13"/>
              </w:rPr>
            </w:pPr>
            <w:r w:rsidRPr="00C25922">
              <w:rPr>
                <w:color w:val="000000"/>
                <w:sz w:val="13"/>
                <w:szCs w:val="13"/>
              </w:rPr>
              <w:t>117</w:t>
            </w:r>
          </w:p>
        </w:tc>
        <w:tc>
          <w:tcPr>
            <w:tcW w:w="745" w:type="dxa"/>
            <w:tcBorders>
              <w:top w:val="nil"/>
              <w:left w:val="nil"/>
              <w:bottom w:val="single" w:sz="4" w:space="0" w:color="000000"/>
              <w:right w:val="single" w:sz="4" w:space="0" w:color="000000"/>
            </w:tcBorders>
            <w:shd w:val="clear" w:color="000000" w:fill="FFFFFF"/>
            <w:vAlign w:val="center"/>
            <w:hideMark/>
          </w:tcPr>
          <w:p w14:paraId="3E8A360B" w14:textId="77777777" w:rsidR="00C25922" w:rsidRPr="00C25922" w:rsidRDefault="00C25922" w:rsidP="00C25922">
            <w:pPr>
              <w:jc w:val="center"/>
              <w:rPr>
                <w:color w:val="000000"/>
                <w:sz w:val="13"/>
                <w:szCs w:val="13"/>
              </w:rPr>
            </w:pPr>
            <w:r w:rsidRPr="00C25922">
              <w:rPr>
                <w:color w:val="000000"/>
                <w:sz w:val="13"/>
                <w:szCs w:val="13"/>
              </w:rPr>
              <w:t>58</w:t>
            </w:r>
          </w:p>
        </w:tc>
        <w:tc>
          <w:tcPr>
            <w:tcW w:w="833" w:type="dxa"/>
            <w:tcBorders>
              <w:top w:val="nil"/>
              <w:left w:val="nil"/>
              <w:bottom w:val="single" w:sz="4" w:space="0" w:color="000000"/>
              <w:right w:val="single" w:sz="4" w:space="0" w:color="000000"/>
            </w:tcBorders>
            <w:shd w:val="clear" w:color="000000" w:fill="FFFFFF"/>
            <w:vAlign w:val="center"/>
            <w:hideMark/>
          </w:tcPr>
          <w:p w14:paraId="57482387" w14:textId="77777777" w:rsidR="00C25922" w:rsidRPr="00C25922" w:rsidRDefault="00C25922" w:rsidP="00C25922">
            <w:pPr>
              <w:jc w:val="center"/>
              <w:rPr>
                <w:color w:val="000000"/>
                <w:sz w:val="13"/>
                <w:szCs w:val="13"/>
              </w:rPr>
            </w:pPr>
            <w:r w:rsidRPr="00C25922">
              <w:rPr>
                <w:color w:val="000000"/>
                <w:sz w:val="13"/>
                <w:szCs w:val="13"/>
              </w:rPr>
              <w:t>434</w:t>
            </w:r>
          </w:p>
        </w:tc>
        <w:tc>
          <w:tcPr>
            <w:tcW w:w="692" w:type="dxa"/>
            <w:tcBorders>
              <w:top w:val="nil"/>
              <w:left w:val="nil"/>
              <w:bottom w:val="single" w:sz="4" w:space="0" w:color="000000"/>
              <w:right w:val="single" w:sz="4" w:space="0" w:color="000000"/>
            </w:tcBorders>
            <w:shd w:val="clear" w:color="000000" w:fill="FFFFFF"/>
            <w:vAlign w:val="center"/>
            <w:hideMark/>
          </w:tcPr>
          <w:p w14:paraId="0587E297" w14:textId="77777777" w:rsidR="00C25922" w:rsidRPr="00C25922" w:rsidRDefault="00C25922" w:rsidP="00C25922">
            <w:pPr>
              <w:jc w:val="center"/>
              <w:rPr>
                <w:color w:val="000000"/>
                <w:sz w:val="13"/>
                <w:szCs w:val="13"/>
              </w:rPr>
            </w:pPr>
            <w:r w:rsidRPr="00C25922">
              <w:rPr>
                <w:color w:val="000000"/>
                <w:sz w:val="13"/>
                <w:szCs w:val="13"/>
              </w:rPr>
              <w:t>14</w:t>
            </w:r>
          </w:p>
        </w:tc>
        <w:tc>
          <w:tcPr>
            <w:tcW w:w="887" w:type="dxa"/>
            <w:tcBorders>
              <w:top w:val="nil"/>
              <w:left w:val="nil"/>
              <w:bottom w:val="single" w:sz="4" w:space="0" w:color="000000"/>
              <w:right w:val="single" w:sz="4" w:space="0" w:color="000000"/>
            </w:tcBorders>
            <w:shd w:val="clear" w:color="000000" w:fill="FFFFFF"/>
            <w:vAlign w:val="center"/>
            <w:hideMark/>
          </w:tcPr>
          <w:p w14:paraId="490C6796" w14:textId="77777777" w:rsidR="00C25922" w:rsidRPr="00C25922" w:rsidRDefault="00C25922" w:rsidP="00C25922">
            <w:pPr>
              <w:jc w:val="center"/>
              <w:rPr>
                <w:color w:val="000000"/>
                <w:sz w:val="13"/>
                <w:szCs w:val="13"/>
              </w:rPr>
            </w:pPr>
            <w:r w:rsidRPr="00C25922">
              <w:rPr>
                <w:color w:val="000000"/>
                <w:sz w:val="13"/>
                <w:szCs w:val="13"/>
              </w:rPr>
              <w:t>316</w:t>
            </w:r>
          </w:p>
        </w:tc>
        <w:tc>
          <w:tcPr>
            <w:tcW w:w="716" w:type="dxa"/>
            <w:tcBorders>
              <w:top w:val="nil"/>
              <w:left w:val="nil"/>
              <w:bottom w:val="single" w:sz="4" w:space="0" w:color="000000"/>
              <w:right w:val="single" w:sz="4" w:space="0" w:color="000000"/>
            </w:tcBorders>
            <w:shd w:val="clear" w:color="000000" w:fill="FFFFFF"/>
            <w:vAlign w:val="center"/>
            <w:hideMark/>
          </w:tcPr>
          <w:p w14:paraId="7BEED030" w14:textId="77777777" w:rsidR="00C25922" w:rsidRPr="00C25922" w:rsidRDefault="00C25922" w:rsidP="00C25922">
            <w:pPr>
              <w:jc w:val="center"/>
              <w:rPr>
                <w:color w:val="000000"/>
                <w:sz w:val="13"/>
                <w:szCs w:val="13"/>
              </w:rPr>
            </w:pPr>
            <w:r w:rsidRPr="00C25922">
              <w:rPr>
                <w:color w:val="000000"/>
                <w:sz w:val="13"/>
                <w:szCs w:val="13"/>
              </w:rPr>
              <w:t>8</w:t>
            </w:r>
          </w:p>
        </w:tc>
        <w:tc>
          <w:tcPr>
            <w:tcW w:w="678" w:type="dxa"/>
            <w:tcBorders>
              <w:top w:val="nil"/>
              <w:left w:val="nil"/>
              <w:bottom w:val="single" w:sz="4" w:space="0" w:color="000000"/>
              <w:right w:val="single" w:sz="4" w:space="0" w:color="000000"/>
            </w:tcBorders>
            <w:shd w:val="clear" w:color="000000" w:fill="FFFFFF"/>
            <w:vAlign w:val="center"/>
            <w:hideMark/>
          </w:tcPr>
          <w:p w14:paraId="13B5B475" w14:textId="77777777" w:rsidR="00C25922" w:rsidRPr="00C25922" w:rsidRDefault="00C25922" w:rsidP="00C25922">
            <w:pPr>
              <w:jc w:val="center"/>
              <w:rPr>
                <w:color w:val="000000"/>
                <w:sz w:val="13"/>
                <w:szCs w:val="13"/>
              </w:rPr>
            </w:pPr>
            <w:r w:rsidRPr="00C25922">
              <w:rPr>
                <w:color w:val="000000"/>
                <w:sz w:val="13"/>
                <w:szCs w:val="13"/>
              </w:rPr>
              <w:t>108</w:t>
            </w:r>
          </w:p>
        </w:tc>
        <w:tc>
          <w:tcPr>
            <w:tcW w:w="678" w:type="dxa"/>
            <w:tcBorders>
              <w:top w:val="nil"/>
              <w:left w:val="nil"/>
              <w:bottom w:val="single" w:sz="4" w:space="0" w:color="000000"/>
              <w:right w:val="single" w:sz="4" w:space="0" w:color="000000"/>
            </w:tcBorders>
            <w:shd w:val="clear" w:color="000000" w:fill="FFFFFF"/>
            <w:vAlign w:val="center"/>
            <w:hideMark/>
          </w:tcPr>
          <w:p w14:paraId="3CD89916" w14:textId="77777777" w:rsidR="00C25922" w:rsidRPr="00C25922" w:rsidRDefault="00C25922" w:rsidP="00C25922">
            <w:pPr>
              <w:jc w:val="center"/>
              <w:rPr>
                <w:color w:val="000000"/>
                <w:sz w:val="13"/>
                <w:szCs w:val="13"/>
              </w:rPr>
            </w:pPr>
            <w:r w:rsidRPr="00C25922">
              <w:rPr>
                <w:color w:val="000000"/>
                <w:sz w:val="13"/>
                <w:szCs w:val="13"/>
              </w:rPr>
              <w:t>2</w:t>
            </w:r>
          </w:p>
        </w:tc>
        <w:tc>
          <w:tcPr>
            <w:tcW w:w="901" w:type="dxa"/>
            <w:tcBorders>
              <w:top w:val="nil"/>
              <w:left w:val="nil"/>
              <w:bottom w:val="single" w:sz="4" w:space="0" w:color="000000"/>
              <w:right w:val="single" w:sz="4" w:space="0" w:color="000000"/>
            </w:tcBorders>
            <w:shd w:val="clear" w:color="000000" w:fill="FFFFFF"/>
            <w:vAlign w:val="center"/>
            <w:hideMark/>
          </w:tcPr>
          <w:p w14:paraId="5C75BDC1" w14:textId="77777777" w:rsidR="00C25922" w:rsidRPr="00C25922" w:rsidRDefault="00C25922" w:rsidP="00C25922">
            <w:pPr>
              <w:jc w:val="center"/>
              <w:rPr>
                <w:color w:val="000000"/>
                <w:sz w:val="13"/>
                <w:szCs w:val="13"/>
              </w:rPr>
            </w:pPr>
            <w:r w:rsidRPr="00C25922">
              <w:rPr>
                <w:color w:val="000000"/>
                <w:sz w:val="13"/>
                <w:szCs w:val="13"/>
              </w:rPr>
              <w:t>0</w:t>
            </w:r>
          </w:p>
        </w:tc>
        <w:tc>
          <w:tcPr>
            <w:tcW w:w="678" w:type="dxa"/>
            <w:tcBorders>
              <w:top w:val="nil"/>
              <w:left w:val="nil"/>
              <w:bottom w:val="single" w:sz="4" w:space="0" w:color="000000"/>
              <w:right w:val="single" w:sz="4" w:space="0" w:color="000000"/>
            </w:tcBorders>
            <w:shd w:val="clear" w:color="000000" w:fill="FFFFFF"/>
            <w:vAlign w:val="center"/>
            <w:hideMark/>
          </w:tcPr>
          <w:p w14:paraId="2BFD6A02" w14:textId="77777777" w:rsidR="00C25922" w:rsidRPr="00C25922" w:rsidRDefault="00C25922" w:rsidP="00C25922">
            <w:pPr>
              <w:jc w:val="center"/>
              <w:rPr>
                <w:color w:val="000000"/>
                <w:sz w:val="13"/>
                <w:szCs w:val="13"/>
              </w:rPr>
            </w:pPr>
            <w:r w:rsidRPr="00C25922">
              <w:rPr>
                <w:color w:val="000000"/>
                <w:sz w:val="13"/>
                <w:szCs w:val="13"/>
              </w:rPr>
              <w:t>353</w:t>
            </w:r>
          </w:p>
        </w:tc>
        <w:tc>
          <w:tcPr>
            <w:tcW w:w="743" w:type="dxa"/>
            <w:tcBorders>
              <w:top w:val="nil"/>
              <w:left w:val="nil"/>
              <w:bottom w:val="single" w:sz="4" w:space="0" w:color="000000"/>
              <w:right w:val="single" w:sz="4" w:space="0" w:color="000000"/>
            </w:tcBorders>
            <w:shd w:val="clear" w:color="000000" w:fill="FFFFFF"/>
            <w:vAlign w:val="center"/>
            <w:hideMark/>
          </w:tcPr>
          <w:p w14:paraId="33D8A0D9" w14:textId="77777777" w:rsidR="00C25922" w:rsidRPr="00C25922" w:rsidRDefault="00C25922" w:rsidP="00C25922">
            <w:pPr>
              <w:jc w:val="center"/>
              <w:rPr>
                <w:color w:val="000000"/>
                <w:sz w:val="13"/>
                <w:szCs w:val="13"/>
              </w:rPr>
            </w:pPr>
            <w:r w:rsidRPr="00C25922">
              <w:rPr>
                <w:color w:val="000000"/>
                <w:sz w:val="13"/>
                <w:szCs w:val="13"/>
              </w:rPr>
              <w:t>71</w:t>
            </w:r>
          </w:p>
        </w:tc>
        <w:tc>
          <w:tcPr>
            <w:tcW w:w="850" w:type="dxa"/>
            <w:tcBorders>
              <w:top w:val="nil"/>
              <w:left w:val="nil"/>
              <w:bottom w:val="single" w:sz="4" w:space="0" w:color="000000"/>
              <w:right w:val="single" w:sz="4" w:space="0" w:color="000000"/>
            </w:tcBorders>
            <w:shd w:val="clear" w:color="000000" w:fill="FFFFFF"/>
            <w:vAlign w:val="center"/>
            <w:hideMark/>
          </w:tcPr>
          <w:p w14:paraId="189F81AC" w14:textId="77777777" w:rsidR="00C25922" w:rsidRPr="00C25922" w:rsidRDefault="00C25922" w:rsidP="00C25922">
            <w:pPr>
              <w:jc w:val="center"/>
              <w:rPr>
                <w:color w:val="000000"/>
                <w:sz w:val="13"/>
                <w:szCs w:val="13"/>
              </w:rPr>
            </w:pPr>
            <w:r w:rsidRPr="00C25922">
              <w:rPr>
                <w:color w:val="000000"/>
                <w:sz w:val="13"/>
                <w:szCs w:val="13"/>
              </w:rPr>
              <w:t>8844</w:t>
            </w:r>
          </w:p>
        </w:tc>
      </w:tr>
      <w:tr w:rsidR="00C25922" w:rsidRPr="00C25922" w14:paraId="5417DBE4" w14:textId="77777777" w:rsidTr="00FB4C72">
        <w:trPr>
          <w:trHeight w:val="315"/>
          <w:jc w:val="center"/>
        </w:trPr>
        <w:tc>
          <w:tcPr>
            <w:tcW w:w="1466" w:type="dxa"/>
            <w:tcBorders>
              <w:top w:val="nil"/>
              <w:left w:val="single" w:sz="4" w:space="0" w:color="000000"/>
              <w:bottom w:val="single" w:sz="4" w:space="0" w:color="000000"/>
              <w:right w:val="single" w:sz="4" w:space="0" w:color="000000"/>
            </w:tcBorders>
            <w:shd w:val="clear" w:color="000000" w:fill="FFFFFF"/>
            <w:vAlign w:val="center"/>
            <w:hideMark/>
          </w:tcPr>
          <w:p w14:paraId="04E8898D" w14:textId="77777777" w:rsidR="00C25922" w:rsidRPr="00C25922" w:rsidRDefault="00C25922" w:rsidP="00C25922">
            <w:pPr>
              <w:rPr>
                <w:color w:val="000000"/>
                <w:sz w:val="13"/>
                <w:szCs w:val="13"/>
              </w:rPr>
            </w:pPr>
            <w:r w:rsidRPr="00C25922">
              <w:rPr>
                <w:color w:val="000000"/>
                <w:sz w:val="13"/>
                <w:szCs w:val="13"/>
              </w:rPr>
              <w:t>Тайгинский</w:t>
            </w:r>
          </w:p>
        </w:tc>
        <w:tc>
          <w:tcPr>
            <w:tcW w:w="988" w:type="dxa"/>
            <w:tcBorders>
              <w:top w:val="nil"/>
              <w:left w:val="nil"/>
              <w:bottom w:val="single" w:sz="4" w:space="0" w:color="000000"/>
              <w:right w:val="single" w:sz="4" w:space="0" w:color="000000"/>
            </w:tcBorders>
            <w:shd w:val="clear" w:color="000000" w:fill="FFFFFF"/>
            <w:vAlign w:val="center"/>
            <w:hideMark/>
          </w:tcPr>
          <w:p w14:paraId="67F19D11" w14:textId="77777777" w:rsidR="00C25922" w:rsidRPr="00C25922" w:rsidRDefault="00C25922" w:rsidP="00C25922">
            <w:pPr>
              <w:jc w:val="center"/>
              <w:rPr>
                <w:color w:val="000000"/>
                <w:sz w:val="13"/>
                <w:szCs w:val="13"/>
              </w:rPr>
            </w:pPr>
            <w:r w:rsidRPr="00C25922">
              <w:rPr>
                <w:color w:val="000000"/>
                <w:sz w:val="13"/>
                <w:szCs w:val="13"/>
              </w:rPr>
              <w:t>4549</w:t>
            </w:r>
          </w:p>
        </w:tc>
        <w:tc>
          <w:tcPr>
            <w:tcW w:w="1011" w:type="dxa"/>
            <w:tcBorders>
              <w:top w:val="nil"/>
              <w:left w:val="nil"/>
              <w:bottom w:val="single" w:sz="4" w:space="0" w:color="000000"/>
              <w:right w:val="single" w:sz="4" w:space="0" w:color="000000"/>
            </w:tcBorders>
            <w:shd w:val="clear" w:color="000000" w:fill="FFFFFF"/>
            <w:vAlign w:val="center"/>
            <w:hideMark/>
          </w:tcPr>
          <w:p w14:paraId="3B2393E1" w14:textId="77777777" w:rsidR="00C25922" w:rsidRPr="00C25922" w:rsidRDefault="00C25922" w:rsidP="00C25922">
            <w:pPr>
              <w:jc w:val="center"/>
              <w:rPr>
                <w:color w:val="000000"/>
                <w:sz w:val="13"/>
                <w:szCs w:val="13"/>
              </w:rPr>
            </w:pPr>
            <w:r w:rsidRPr="00C25922">
              <w:rPr>
                <w:color w:val="000000"/>
                <w:sz w:val="13"/>
                <w:szCs w:val="13"/>
              </w:rPr>
              <w:t>227</w:t>
            </w:r>
          </w:p>
        </w:tc>
        <w:tc>
          <w:tcPr>
            <w:tcW w:w="908" w:type="dxa"/>
            <w:tcBorders>
              <w:top w:val="nil"/>
              <w:left w:val="nil"/>
              <w:bottom w:val="single" w:sz="4" w:space="0" w:color="000000"/>
              <w:right w:val="single" w:sz="4" w:space="0" w:color="000000"/>
            </w:tcBorders>
            <w:shd w:val="clear" w:color="000000" w:fill="FFFFFF"/>
            <w:vAlign w:val="center"/>
            <w:hideMark/>
          </w:tcPr>
          <w:p w14:paraId="5EECFE7F" w14:textId="77777777" w:rsidR="00C25922" w:rsidRPr="00C25922" w:rsidRDefault="00C25922" w:rsidP="00C25922">
            <w:pPr>
              <w:jc w:val="center"/>
              <w:rPr>
                <w:color w:val="000000"/>
                <w:sz w:val="13"/>
                <w:szCs w:val="13"/>
              </w:rPr>
            </w:pPr>
            <w:r w:rsidRPr="00C25922">
              <w:rPr>
                <w:color w:val="000000"/>
                <w:sz w:val="13"/>
                <w:szCs w:val="13"/>
              </w:rPr>
              <w:t>1757</w:t>
            </w:r>
          </w:p>
        </w:tc>
        <w:tc>
          <w:tcPr>
            <w:tcW w:w="1011" w:type="dxa"/>
            <w:tcBorders>
              <w:top w:val="nil"/>
              <w:left w:val="nil"/>
              <w:bottom w:val="single" w:sz="4" w:space="0" w:color="000000"/>
              <w:right w:val="single" w:sz="4" w:space="0" w:color="000000"/>
            </w:tcBorders>
            <w:shd w:val="clear" w:color="000000" w:fill="FFFFFF"/>
            <w:vAlign w:val="center"/>
            <w:hideMark/>
          </w:tcPr>
          <w:p w14:paraId="44EC2D39" w14:textId="77777777" w:rsidR="00C25922" w:rsidRPr="00C25922" w:rsidRDefault="00C25922" w:rsidP="00C25922">
            <w:pPr>
              <w:jc w:val="center"/>
              <w:rPr>
                <w:color w:val="000000"/>
                <w:sz w:val="13"/>
                <w:szCs w:val="13"/>
              </w:rPr>
            </w:pPr>
            <w:r w:rsidRPr="00C25922">
              <w:rPr>
                <w:color w:val="000000"/>
                <w:sz w:val="13"/>
                <w:szCs w:val="13"/>
              </w:rPr>
              <w:t>88</w:t>
            </w:r>
          </w:p>
        </w:tc>
        <w:tc>
          <w:tcPr>
            <w:tcW w:w="996" w:type="dxa"/>
            <w:tcBorders>
              <w:top w:val="nil"/>
              <w:left w:val="nil"/>
              <w:bottom w:val="single" w:sz="4" w:space="0" w:color="000000"/>
              <w:right w:val="single" w:sz="4" w:space="0" w:color="000000"/>
            </w:tcBorders>
            <w:shd w:val="clear" w:color="000000" w:fill="FFFFFF"/>
            <w:vAlign w:val="center"/>
            <w:hideMark/>
          </w:tcPr>
          <w:p w14:paraId="338FAA71" w14:textId="77777777" w:rsidR="00C25922" w:rsidRPr="00C25922" w:rsidRDefault="00C25922" w:rsidP="00C25922">
            <w:pPr>
              <w:jc w:val="center"/>
              <w:rPr>
                <w:color w:val="000000"/>
                <w:sz w:val="13"/>
                <w:szCs w:val="13"/>
              </w:rPr>
            </w:pPr>
            <w:r w:rsidRPr="00C25922">
              <w:rPr>
                <w:color w:val="000000"/>
                <w:sz w:val="13"/>
                <w:szCs w:val="13"/>
              </w:rPr>
              <w:t>3</w:t>
            </w:r>
          </w:p>
        </w:tc>
        <w:tc>
          <w:tcPr>
            <w:tcW w:w="953" w:type="dxa"/>
            <w:tcBorders>
              <w:top w:val="nil"/>
              <w:left w:val="nil"/>
              <w:bottom w:val="single" w:sz="4" w:space="0" w:color="000000"/>
              <w:right w:val="single" w:sz="4" w:space="0" w:color="000000"/>
            </w:tcBorders>
            <w:shd w:val="clear" w:color="000000" w:fill="FFFFFF"/>
            <w:vAlign w:val="center"/>
            <w:hideMark/>
          </w:tcPr>
          <w:p w14:paraId="298A7683" w14:textId="77777777" w:rsidR="00C25922" w:rsidRPr="00C25922" w:rsidRDefault="00C25922" w:rsidP="00C25922">
            <w:pPr>
              <w:jc w:val="center"/>
              <w:rPr>
                <w:color w:val="000000"/>
                <w:sz w:val="13"/>
                <w:szCs w:val="13"/>
              </w:rPr>
            </w:pPr>
            <w:r w:rsidRPr="00C25922">
              <w:rPr>
                <w:color w:val="000000"/>
                <w:sz w:val="13"/>
                <w:szCs w:val="13"/>
              </w:rPr>
              <w:t>91</w:t>
            </w:r>
          </w:p>
        </w:tc>
        <w:tc>
          <w:tcPr>
            <w:tcW w:w="745" w:type="dxa"/>
            <w:tcBorders>
              <w:top w:val="nil"/>
              <w:left w:val="nil"/>
              <w:bottom w:val="single" w:sz="4" w:space="0" w:color="000000"/>
              <w:right w:val="single" w:sz="4" w:space="0" w:color="000000"/>
            </w:tcBorders>
            <w:shd w:val="clear" w:color="000000" w:fill="FFFFFF"/>
            <w:vAlign w:val="center"/>
            <w:hideMark/>
          </w:tcPr>
          <w:p w14:paraId="3FF141AD" w14:textId="77777777" w:rsidR="00C25922" w:rsidRPr="00C25922" w:rsidRDefault="00C25922" w:rsidP="00C25922">
            <w:pPr>
              <w:jc w:val="center"/>
              <w:rPr>
                <w:color w:val="000000"/>
                <w:sz w:val="13"/>
                <w:szCs w:val="13"/>
              </w:rPr>
            </w:pPr>
            <w:r w:rsidRPr="00C25922">
              <w:rPr>
                <w:color w:val="000000"/>
                <w:sz w:val="13"/>
                <w:szCs w:val="13"/>
              </w:rPr>
              <w:t>47</w:t>
            </w:r>
          </w:p>
        </w:tc>
        <w:tc>
          <w:tcPr>
            <w:tcW w:w="833" w:type="dxa"/>
            <w:tcBorders>
              <w:top w:val="nil"/>
              <w:left w:val="nil"/>
              <w:bottom w:val="single" w:sz="4" w:space="0" w:color="000000"/>
              <w:right w:val="single" w:sz="4" w:space="0" w:color="000000"/>
            </w:tcBorders>
            <w:shd w:val="clear" w:color="000000" w:fill="FFFFFF"/>
            <w:vAlign w:val="center"/>
            <w:hideMark/>
          </w:tcPr>
          <w:p w14:paraId="25716BA2" w14:textId="77777777" w:rsidR="00C25922" w:rsidRPr="00C25922" w:rsidRDefault="00C25922" w:rsidP="00C25922">
            <w:pPr>
              <w:jc w:val="center"/>
              <w:rPr>
                <w:color w:val="000000"/>
                <w:sz w:val="13"/>
                <w:szCs w:val="13"/>
              </w:rPr>
            </w:pPr>
            <w:r w:rsidRPr="00C25922">
              <w:rPr>
                <w:color w:val="000000"/>
                <w:sz w:val="13"/>
                <w:szCs w:val="13"/>
              </w:rPr>
              <w:t>385</w:t>
            </w:r>
          </w:p>
        </w:tc>
        <w:tc>
          <w:tcPr>
            <w:tcW w:w="692" w:type="dxa"/>
            <w:tcBorders>
              <w:top w:val="nil"/>
              <w:left w:val="nil"/>
              <w:bottom w:val="single" w:sz="4" w:space="0" w:color="000000"/>
              <w:right w:val="single" w:sz="4" w:space="0" w:color="000000"/>
            </w:tcBorders>
            <w:shd w:val="clear" w:color="000000" w:fill="FFFFFF"/>
            <w:vAlign w:val="center"/>
            <w:hideMark/>
          </w:tcPr>
          <w:p w14:paraId="0B3ADAE8" w14:textId="77777777" w:rsidR="00C25922" w:rsidRPr="00C25922" w:rsidRDefault="00C25922" w:rsidP="00C25922">
            <w:pPr>
              <w:jc w:val="center"/>
              <w:rPr>
                <w:color w:val="000000"/>
                <w:sz w:val="13"/>
                <w:szCs w:val="13"/>
              </w:rPr>
            </w:pPr>
            <w:r w:rsidRPr="00C25922">
              <w:rPr>
                <w:color w:val="000000"/>
                <w:sz w:val="13"/>
                <w:szCs w:val="13"/>
              </w:rPr>
              <w:t>8</w:t>
            </w:r>
          </w:p>
        </w:tc>
        <w:tc>
          <w:tcPr>
            <w:tcW w:w="887" w:type="dxa"/>
            <w:tcBorders>
              <w:top w:val="nil"/>
              <w:left w:val="nil"/>
              <w:bottom w:val="single" w:sz="4" w:space="0" w:color="000000"/>
              <w:right w:val="single" w:sz="4" w:space="0" w:color="000000"/>
            </w:tcBorders>
            <w:shd w:val="clear" w:color="000000" w:fill="FFFFFF"/>
            <w:vAlign w:val="center"/>
            <w:hideMark/>
          </w:tcPr>
          <w:p w14:paraId="6BEC9A78" w14:textId="77777777" w:rsidR="00C25922" w:rsidRPr="00C25922" w:rsidRDefault="00C25922" w:rsidP="00C25922">
            <w:pPr>
              <w:jc w:val="center"/>
              <w:rPr>
                <w:color w:val="000000"/>
                <w:sz w:val="13"/>
                <w:szCs w:val="13"/>
              </w:rPr>
            </w:pPr>
            <w:r w:rsidRPr="00C25922">
              <w:rPr>
                <w:color w:val="000000"/>
                <w:sz w:val="13"/>
                <w:szCs w:val="13"/>
              </w:rPr>
              <w:t>101</w:t>
            </w:r>
          </w:p>
        </w:tc>
        <w:tc>
          <w:tcPr>
            <w:tcW w:w="716" w:type="dxa"/>
            <w:tcBorders>
              <w:top w:val="nil"/>
              <w:left w:val="nil"/>
              <w:bottom w:val="single" w:sz="4" w:space="0" w:color="000000"/>
              <w:right w:val="single" w:sz="4" w:space="0" w:color="000000"/>
            </w:tcBorders>
            <w:shd w:val="clear" w:color="000000" w:fill="FFFFFF"/>
            <w:vAlign w:val="center"/>
            <w:hideMark/>
          </w:tcPr>
          <w:p w14:paraId="6EEEE387" w14:textId="77777777" w:rsidR="00C25922" w:rsidRPr="00C25922" w:rsidRDefault="00C25922" w:rsidP="00C25922">
            <w:pPr>
              <w:jc w:val="center"/>
              <w:rPr>
                <w:color w:val="000000"/>
                <w:sz w:val="13"/>
                <w:szCs w:val="13"/>
              </w:rPr>
            </w:pPr>
            <w:r w:rsidRPr="00C25922">
              <w:rPr>
                <w:color w:val="000000"/>
                <w:sz w:val="13"/>
                <w:szCs w:val="13"/>
              </w:rPr>
              <w:t>7</w:t>
            </w:r>
          </w:p>
        </w:tc>
        <w:tc>
          <w:tcPr>
            <w:tcW w:w="678" w:type="dxa"/>
            <w:tcBorders>
              <w:top w:val="nil"/>
              <w:left w:val="nil"/>
              <w:bottom w:val="single" w:sz="4" w:space="0" w:color="000000"/>
              <w:right w:val="single" w:sz="4" w:space="0" w:color="000000"/>
            </w:tcBorders>
            <w:shd w:val="clear" w:color="000000" w:fill="FFFFFF"/>
            <w:vAlign w:val="center"/>
            <w:hideMark/>
          </w:tcPr>
          <w:p w14:paraId="5D9BAEA6" w14:textId="77777777" w:rsidR="00C25922" w:rsidRPr="00C25922" w:rsidRDefault="00C25922" w:rsidP="00C25922">
            <w:pPr>
              <w:jc w:val="center"/>
              <w:rPr>
                <w:color w:val="000000"/>
                <w:sz w:val="13"/>
                <w:szCs w:val="13"/>
              </w:rPr>
            </w:pPr>
            <w:r w:rsidRPr="00C25922">
              <w:rPr>
                <w:color w:val="000000"/>
                <w:sz w:val="13"/>
                <w:szCs w:val="13"/>
              </w:rPr>
              <w:t>96</w:t>
            </w:r>
          </w:p>
        </w:tc>
        <w:tc>
          <w:tcPr>
            <w:tcW w:w="678" w:type="dxa"/>
            <w:tcBorders>
              <w:top w:val="nil"/>
              <w:left w:val="nil"/>
              <w:bottom w:val="single" w:sz="4" w:space="0" w:color="000000"/>
              <w:right w:val="single" w:sz="4" w:space="0" w:color="000000"/>
            </w:tcBorders>
            <w:shd w:val="clear" w:color="000000" w:fill="FFFFFF"/>
            <w:vAlign w:val="center"/>
            <w:hideMark/>
          </w:tcPr>
          <w:p w14:paraId="3887F2D8" w14:textId="77777777" w:rsidR="00C25922" w:rsidRPr="00C25922" w:rsidRDefault="00C25922" w:rsidP="00C25922">
            <w:pPr>
              <w:jc w:val="center"/>
              <w:rPr>
                <w:color w:val="000000"/>
                <w:sz w:val="13"/>
                <w:szCs w:val="13"/>
              </w:rPr>
            </w:pPr>
            <w:r w:rsidRPr="00C25922">
              <w:rPr>
                <w:color w:val="000000"/>
                <w:sz w:val="13"/>
                <w:szCs w:val="13"/>
              </w:rPr>
              <w:t>65</w:t>
            </w:r>
          </w:p>
        </w:tc>
        <w:tc>
          <w:tcPr>
            <w:tcW w:w="901" w:type="dxa"/>
            <w:tcBorders>
              <w:top w:val="nil"/>
              <w:left w:val="nil"/>
              <w:bottom w:val="single" w:sz="4" w:space="0" w:color="000000"/>
              <w:right w:val="single" w:sz="4" w:space="0" w:color="000000"/>
            </w:tcBorders>
            <w:shd w:val="clear" w:color="000000" w:fill="FFFFFF"/>
            <w:vAlign w:val="center"/>
            <w:hideMark/>
          </w:tcPr>
          <w:p w14:paraId="527C0875" w14:textId="77777777" w:rsidR="00C25922" w:rsidRPr="00C25922" w:rsidRDefault="00C25922" w:rsidP="00C25922">
            <w:pPr>
              <w:jc w:val="center"/>
              <w:rPr>
                <w:color w:val="000000"/>
                <w:sz w:val="13"/>
                <w:szCs w:val="13"/>
              </w:rPr>
            </w:pPr>
            <w:r w:rsidRPr="00C25922">
              <w:rPr>
                <w:color w:val="000000"/>
                <w:sz w:val="13"/>
                <w:szCs w:val="13"/>
              </w:rPr>
              <w:t>2</w:t>
            </w:r>
          </w:p>
        </w:tc>
        <w:tc>
          <w:tcPr>
            <w:tcW w:w="678" w:type="dxa"/>
            <w:tcBorders>
              <w:top w:val="nil"/>
              <w:left w:val="nil"/>
              <w:bottom w:val="single" w:sz="4" w:space="0" w:color="000000"/>
              <w:right w:val="single" w:sz="4" w:space="0" w:color="000000"/>
            </w:tcBorders>
            <w:shd w:val="clear" w:color="000000" w:fill="FFFFFF"/>
            <w:vAlign w:val="center"/>
            <w:hideMark/>
          </w:tcPr>
          <w:p w14:paraId="7B5D4EFC" w14:textId="77777777" w:rsidR="00C25922" w:rsidRPr="00C25922" w:rsidRDefault="00C25922" w:rsidP="00C25922">
            <w:pPr>
              <w:jc w:val="center"/>
              <w:rPr>
                <w:color w:val="000000"/>
                <w:sz w:val="13"/>
                <w:szCs w:val="13"/>
              </w:rPr>
            </w:pPr>
            <w:r w:rsidRPr="00C25922">
              <w:rPr>
                <w:color w:val="000000"/>
                <w:sz w:val="13"/>
                <w:szCs w:val="13"/>
              </w:rPr>
              <w:t>249</w:t>
            </w:r>
          </w:p>
        </w:tc>
        <w:tc>
          <w:tcPr>
            <w:tcW w:w="743" w:type="dxa"/>
            <w:tcBorders>
              <w:top w:val="nil"/>
              <w:left w:val="nil"/>
              <w:bottom w:val="single" w:sz="4" w:space="0" w:color="000000"/>
              <w:right w:val="single" w:sz="4" w:space="0" w:color="000000"/>
            </w:tcBorders>
            <w:shd w:val="clear" w:color="000000" w:fill="FFFFFF"/>
            <w:vAlign w:val="center"/>
            <w:hideMark/>
          </w:tcPr>
          <w:p w14:paraId="45AC1B9F" w14:textId="77777777" w:rsidR="00C25922" w:rsidRPr="00C25922" w:rsidRDefault="00C25922" w:rsidP="00C25922">
            <w:pPr>
              <w:jc w:val="center"/>
              <w:rPr>
                <w:color w:val="000000"/>
                <w:sz w:val="13"/>
                <w:szCs w:val="13"/>
              </w:rPr>
            </w:pPr>
            <w:r w:rsidRPr="00C25922">
              <w:rPr>
                <w:color w:val="000000"/>
                <w:sz w:val="13"/>
                <w:szCs w:val="13"/>
              </w:rPr>
              <w:t>63</w:t>
            </w:r>
          </w:p>
        </w:tc>
        <w:tc>
          <w:tcPr>
            <w:tcW w:w="850" w:type="dxa"/>
            <w:tcBorders>
              <w:top w:val="nil"/>
              <w:left w:val="nil"/>
              <w:bottom w:val="single" w:sz="4" w:space="0" w:color="000000"/>
              <w:right w:val="single" w:sz="4" w:space="0" w:color="000000"/>
            </w:tcBorders>
            <w:shd w:val="clear" w:color="000000" w:fill="FFFFFF"/>
            <w:vAlign w:val="center"/>
            <w:hideMark/>
          </w:tcPr>
          <w:p w14:paraId="76AC8930" w14:textId="77777777" w:rsidR="00C25922" w:rsidRPr="00C25922" w:rsidRDefault="00C25922" w:rsidP="00C25922">
            <w:pPr>
              <w:jc w:val="center"/>
              <w:rPr>
                <w:color w:val="000000"/>
                <w:sz w:val="13"/>
                <w:szCs w:val="13"/>
              </w:rPr>
            </w:pPr>
            <w:r w:rsidRPr="00C25922">
              <w:rPr>
                <w:color w:val="000000"/>
                <w:sz w:val="13"/>
                <w:szCs w:val="13"/>
              </w:rPr>
              <w:t>7738</w:t>
            </w:r>
          </w:p>
        </w:tc>
      </w:tr>
      <w:tr w:rsidR="00C25922" w:rsidRPr="00C25922" w14:paraId="68776540" w14:textId="77777777" w:rsidTr="00FB4C72">
        <w:trPr>
          <w:trHeight w:val="315"/>
          <w:jc w:val="center"/>
        </w:trPr>
        <w:tc>
          <w:tcPr>
            <w:tcW w:w="1466" w:type="dxa"/>
            <w:tcBorders>
              <w:top w:val="nil"/>
              <w:left w:val="single" w:sz="4" w:space="0" w:color="000000"/>
              <w:bottom w:val="single" w:sz="4" w:space="0" w:color="000000"/>
              <w:right w:val="single" w:sz="4" w:space="0" w:color="000000"/>
            </w:tcBorders>
            <w:shd w:val="clear" w:color="000000" w:fill="FFFFFF"/>
            <w:vAlign w:val="center"/>
            <w:hideMark/>
          </w:tcPr>
          <w:p w14:paraId="325B9192" w14:textId="77777777" w:rsidR="00C25922" w:rsidRPr="00C25922" w:rsidRDefault="00C25922" w:rsidP="00C25922">
            <w:pPr>
              <w:rPr>
                <w:color w:val="000000"/>
                <w:sz w:val="13"/>
                <w:szCs w:val="13"/>
              </w:rPr>
            </w:pPr>
            <w:r w:rsidRPr="00C25922">
              <w:rPr>
                <w:color w:val="000000"/>
                <w:sz w:val="13"/>
                <w:szCs w:val="13"/>
              </w:rPr>
              <w:t>Юргинский</w:t>
            </w:r>
          </w:p>
        </w:tc>
        <w:tc>
          <w:tcPr>
            <w:tcW w:w="988" w:type="dxa"/>
            <w:tcBorders>
              <w:top w:val="nil"/>
              <w:left w:val="nil"/>
              <w:bottom w:val="single" w:sz="4" w:space="0" w:color="000000"/>
              <w:right w:val="single" w:sz="4" w:space="0" w:color="000000"/>
            </w:tcBorders>
            <w:shd w:val="clear" w:color="000000" w:fill="FFFFFF"/>
            <w:vAlign w:val="center"/>
            <w:hideMark/>
          </w:tcPr>
          <w:p w14:paraId="7DEC5C69" w14:textId="77777777" w:rsidR="00C25922" w:rsidRPr="00C25922" w:rsidRDefault="00C25922" w:rsidP="00C25922">
            <w:pPr>
              <w:jc w:val="center"/>
              <w:rPr>
                <w:color w:val="000000"/>
                <w:sz w:val="13"/>
                <w:szCs w:val="13"/>
              </w:rPr>
            </w:pPr>
            <w:r w:rsidRPr="00C25922">
              <w:rPr>
                <w:color w:val="000000"/>
                <w:sz w:val="13"/>
                <w:szCs w:val="13"/>
              </w:rPr>
              <w:t>18684</w:t>
            </w:r>
          </w:p>
        </w:tc>
        <w:tc>
          <w:tcPr>
            <w:tcW w:w="1011" w:type="dxa"/>
            <w:tcBorders>
              <w:top w:val="nil"/>
              <w:left w:val="nil"/>
              <w:bottom w:val="single" w:sz="4" w:space="0" w:color="000000"/>
              <w:right w:val="single" w:sz="4" w:space="0" w:color="000000"/>
            </w:tcBorders>
            <w:shd w:val="clear" w:color="000000" w:fill="FFFFFF"/>
            <w:vAlign w:val="center"/>
            <w:hideMark/>
          </w:tcPr>
          <w:p w14:paraId="6FA22832" w14:textId="77777777" w:rsidR="00C25922" w:rsidRPr="00C25922" w:rsidRDefault="00C25922" w:rsidP="00C25922">
            <w:pPr>
              <w:jc w:val="center"/>
              <w:rPr>
                <w:color w:val="000000"/>
                <w:sz w:val="13"/>
                <w:szCs w:val="13"/>
              </w:rPr>
            </w:pPr>
            <w:r w:rsidRPr="00C25922">
              <w:rPr>
                <w:color w:val="000000"/>
                <w:sz w:val="13"/>
                <w:szCs w:val="13"/>
              </w:rPr>
              <w:t>934</w:t>
            </w:r>
          </w:p>
        </w:tc>
        <w:tc>
          <w:tcPr>
            <w:tcW w:w="908" w:type="dxa"/>
            <w:tcBorders>
              <w:top w:val="nil"/>
              <w:left w:val="nil"/>
              <w:bottom w:val="single" w:sz="4" w:space="0" w:color="000000"/>
              <w:right w:val="single" w:sz="4" w:space="0" w:color="000000"/>
            </w:tcBorders>
            <w:shd w:val="clear" w:color="000000" w:fill="FFFFFF"/>
            <w:vAlign w:val="center"/>
            <w:hideMark/>
          </w:tcPr>
          <w:p w14:paraId="3AECF057" w14:textId="77777777" w:rsidR="00C25922" w:rsidRPr="00C25922" w:rsidRDefault="00C25922" w:rsidP="00C25922">
            <w:pPr>
              <w:jc w:val="center"/>
              <w:rPr>
                <w:color w:val="000000"/>
                <w:sz w:val="13"/>
                <w:szCs w:val="13"/>
              </w:rPr>
            </w:pPr>
            <w:r w:rsidRPr="00C25922">
              <w:rPr>
                <w:color w:val="000000"/>
                <w:sz w:val="13"/>
                <w:szCs w:val="13"/>
              </w:rPr>
              <w:t>11</w:t>
            </w:r>
          </w:p>
        </w:tc>
        <w:tc>
          <w:tcPr>
            <w:tcW w:w="1011" w:type="dxa"/>
            <w:tcBorders>
              <w:top w:val="nil"/>
              <w:left w:val="nil"/>
              <w:bottom w:val="single" w:sz="4" w:space="0" w:color="000000"/>
              <w:right w:val="single" w:sz="4" w:space="0" w:color="000000"/>
            </w:tcBorders>
            <w:shd w:val="clear" w:color="000000" w:fill="FFFFFF"/>
            <w:vAlign w:val="center"/>
            <w:hideMark/>
          </w:tcPr>
          <w:p w14:paraId="2ECCFBEB" w14:textId="77777777" w:rsidR="00C25922" w:rsidRPr="00C25922" w:rsidRDefault="00C25922" w:rsidP="00C25922">
            <w:pPr>
              <w:jc w:val="center"/>
              <w:rPr>
                <w:color w:val="000000"/>
                <w:sz w:val="13"/>
                <w:szCs w:val="13"/>
              </w:rPr>
            </w:pPr>
            <w:r w:rsidRPr="00C25922">
              <w:rPr>
                <w:color w:val="000000"/>
                <w:sz w:val="13"/>
                <w:szCs w:val="13"/>
              </w:rPr>
              <w:t>1</w:t>
            </w:r>
          </w:p>
        </w:tc>
        <w:tc>
          <w:tcPr>
            <w:tcW w:w="996" w:type="dxa"/>
            <w:tcBorders>
              <w:top w:val="nil"/>
              <w:left w:val="nil"/>
              <w:bottom w:val="single" w:sz="4" w:space="0" w:color="000000"/>
              <w:right w:val="single" w:sz="4" w:space="0" w:color="000000"/>
            </w:tcBorders>
            <w:shd w:val="clear" w:color="000000" w:fill="FFFFFF"/>
            <w:vAlign w:val="center"/>
            <w:hideMark/>
          </w:tcPr>
          <w:p w14:paraId="08E936B3" w14:textId="77777777" w:rsidR="00C25922" w:rsidRPr="00C25922" w:rsidRDefault="00C25922" w:rsidP="00C25922">
            <w:pPr>
              <w:jc w:val="center"/>
              <w:rPr>
                <w:color w:val="000000"/>
                <w:sz w:val="13"/>
                <w:szCs w:val="13"/>
              </w:rPr>
            </w:pPr>
            <w:r w:rsidRPr="00C25922">
              <w:rPr>
                <w:color w:val="000000"/>
                <w:sz w:val="13"/>
                <w:szCs w:val="13"/>
              </w:rPr>
              <w:t>10</w:t>
            </w:r>
          </w:p>
        </w:tc>
        <w:tc>
          <w:tcPr>
            <w:tcW w:w="953" w:type="dxa"/>
            <w:tcBorders>
              <w:top w:val="nil"/>
              <w:left w:val="nil"/>
              <w:bottom w:val="single" w:sz="4" w:space="0" w:color="000000"/>
              <w:right w:val="single" w:sz="4" w:space="0" w:color="000000"/>
            </w:tcBorders>
            <w:shd w:val="clear" w:color="000000" w:fill="FFFFFF"/>
            <w:vAlign w:val="center"/>
            <w:hideMark/>
          </w:tcPr>
          <w:p w14:paraId="75E419B6" w14:textId="77777777" w:rsidR="00C25922" w:rsidRPr="00C25922" w:rsidRDefault="00C25922" w:rsidP="00C25922">
            <w:pPr>
              <w:jc w:val="center"/>
              <w:rPr>
                <w:color w:val="000000"/>
                <w:sz w:val="13"/>
                <w:szCs w:val="13"/>
              </w:rPr>
            </w:pPr>
            <w:r w:rsidRPr="00C25922">
              <w:rPr>
                <w:color w:val="000000"/>
                <w:sz w:val="13"/>
                <w:szCs w:val="13"/>
              </w:rPr>
              <w:t>273</w:t>
            </w:r>
          </w:p>
        </w:tc>
        <w:tc>
          <w:tcPr>
            <w:tcW w:w="745" w:type="dxa"/>
            <w:tcBorders>
              <w:top w:val="nil"/>
              <w:left w:val="nil"/>
              <w:bottom w:val="single" w:sz="4" w:space="0" w:color="000000"/>
              <w:right w:val="single" w:sz="4" w:space="0" w:color="000000"/>
            </w:tcBorders>
            <w:shd w:val="clear" w:color="000000" w:fill="FFFFFF"/>
            <w:vAlign w:val="center"/>
            <w:hideMark/>
          </w:tcPr>
          <w:p w14:paraId="4ABB4D28" w14:textId="77777777" w:rsidR="00C25922" w:rsidRPr="00C25922" w:rsidRDefault="00C25922" w:rsidP="00C25922">
            <w:pPr>
              <w:jc w:val="center"/>
              <w:rPr>
                <w:color w:val="000000"/>
                <w:sz w:val="13"/>
                <w:szCs w:val="13"/>
              </w:rPr>
            </w:pPr>
            <w:r w:rsidRPr="00C25922">
              <w:rPr>
                <w:color w:val="000000"/>
                <w:sz w:val="13"/>
                <w:szCs w:val="13"/>
              </w:rPr>
              <w:t>175</w:t>
            </w:r>
          </w:p>
        </w:tc>
        <w:tc>
          <w:tcPr>
            <w:tcW w:w="833" w:type="dxa"/>
            <w:tcBorders>
              <w:top w:val="nil"/>
              <w:left w:val="nil"/>
              <w:bottom w:val="single" w:sz="4" w:space="0" w:color="000000"/>
              <w:right w:val="single" w:sz="4" w:space="0" w:color="000000"/>
            </w:tcBorders>
            <w:shd w:val="clear" w:color="000000" w:fill="FFFFFF"/>
            <w:vAlign w:val="center"/>
            <w:hideMark/>
          </w:tcPr>
          <w:p w14:paraId="0E8BE30F" w14:textId="77777777" w:rsidR="00C25922" w:rsidRPr="00C25922" w:rsidRDefault="00C25922" w:rsidP="00C25922">
            <w:pPr>
              <w:jc w:val="center"/>
              <w:rPr>
                <w:color w:val="000000"/>
                <w:sz w:val="13"/>
                <w:szCs w:val="13"/>
              </w:rPr>
            </w:pPr>
            <w:r w:rsidRPr="00C25922">
              <w:rPr>
                <w:color w:val="000000"/>
                <w:sz w:val="13"/>
                <w:szCs w:val="13"/>
              </w:rPr>
              <w:t>1186</w:t>
            </w:r>
          </w:p>
        </w:tc>
        <w:tc>
          <w:tcPr>
            <w:tcW w:w="692" w:type="dxa"/>
            <w:tcBorders>
              <w:top w:val="nil"/>
              <w:left w:val="nil"/>
              <w:bottom w:val="single" w:sz="4" w:space="0" w:color="000000"/>
              <w:right w:val="single" w:sz="4" w:space="0" w:color="000000"/>
            </w:tcBorders>
            <w:shd w:val="clear" w:color="000000" w:fill="FFFFFF"/>
            <w:vAlign w:val="center"/>
            <w:hideMark/>
          </w:tcPr>
          <w:p w14:paraId="27925CAA" w14:textId="77777777" w:rsidR="00C25922" w:rsidRPr="00C25922" w:rsidRDefault="00C25922" w:rsidP="00C25922">
            <w:pPr>
              <w:jc w:val="center"/>
              <w:rPr>
                <w:color w:val="000000"/>
                <w:sz w:val="13"/>
                <w:szCs w:val="13"/>
              </w:rPr>
            </w:pPr>
            <w:r w:rsidRPr="00C25922">
              <w:rPr>
                <w:color w:val="000000"/>
                <w:sz w:val="13"/>
                <w:szCs w:val="13"/>
              </w:rPr>
              <w:t>41</w:t>
            </w:r>
          </w:p>
        </w:tc>
        <w:tc>
          <w:tcPr>
            <w:tcW w:w="887" w:type="dxa"/>
            <w:tcBorders>
              <w:top w:val="nil"/>
              <w:left w:val="nil"/>
              <w:bottom w:val="single" w:sz="4" w:space="0" w:color="000000"/>
              <w:right w:val="single" w:sz="4" w:space="0" w:color="000000"/>
            </w:tcBorders>
            <w:shd w:val="clear" w:color="000000" w:fill="FFFFFF"/>
            <w:vAlign w:val="center"/>
            <w:hideMark/>
          </w:tcPr>
          <w:p w14:paraId="34F9B1A9" w14:textId="77777777" w:rsidR="00C25922" w:rsidRPr="00C25922" w:rsidRDefault="00C25922" w:rsidP="00C25922">
            <w:pPr>
              <w:jc w:val="center"/>
              <w:rPr>
                <w:color w:val="000000"/>
                <w:sz w:val="13"/>
                <w:szCs w:val="13"/>
              </w:rPr>
            </w:pPr>
            <w:r w:rsidRPr="00C25922">
              <w:rPr>
                <w:color w:val="000000"/>
                <w:sz w:val="13"/>
                <w:szCs w:val="13"/>
              </w:rPr>
              <w:t>908</w:t>
            </w:r>
          </w:p>
        </w:tc>
        <w:tc>
          <w:tcPr>
            <w:tcW w:w="716" w:type="dxa"/>
            <w:tcBorders>
              <w:top w:val="nil"/>
              <w:left w:val="nil"/>
              <w:bottom w:val="single" w:sz="4" w:space="0" w:color="000000"/>
              <w:right w:val="single" w:sz="4" w:space="0" w:color="000000"/>
            </w:tcBorders>
            <w:shd w:val="clear" w:color="000000" w:fill="FFFFFF"/>
            <w:vAlign w:val="center"/>
            <w:hideMark/>
          </w:tcPr>
          <w:p w14:paraId="6A217A4E" w14:textId="77777777" w:rsidR="00C25922" w:rsidRPr="00C25922" w:rsidRDefault="00C25922" w:rsidP="00C25922">
            <w:pPr>
              <w:jc w:val="center"/>
              <w:rPr>
                <w:color w:val="000000"/>
                <w:sz w:val="13"/>
                <w:szCs w:val="13"/>
              </w:rPr>
            </w:pPr>
            <w:r w:rsidRPr="00C25922">
              <w:rPr>
                <w:color w:val="000000"/>
                <w:sz w:val="13"/>
                <w:szCs w:val="13"/>
              </w:rPr>
              <w:t>21</w:t>
            </w:r>
          </w:p>
        </w:tc>
        <w:tc>
          <w:tcPr>
            <w:tcW w:w="678" w:type="dxa"/>
            <w:tcBorders>
              <w:top w:val="nil"/>
              <w:left w:val="nil"/>
              <w:bottom w:val="single" w:sz="4" w:space="0" w:color="000000"/>
              <w:right w:val="single" w:sz="4" w:space="0" w:color="000000"/>
            </w:tcBorders>
            <w:shd w:val="clear" w:color="000000" w:fill="FFFFFF"/>
            <w:vAlign w:val="center"/>
            <w:hideMark/>
          </w:tcPr>
          <w:p w14:paraId="215E0157" w14:textId="77777777" w:rsidR="00C25922" w:rsidRPr="00C25922" w:rsidRDefault="00C25922" w:rsidP="00C25922">
            <w:pPr>
              <w:jc w:val="center"/>
              <w:rPr>
                <w:color w:val="000000"/>
                <w:sz w:val="13"/>
                <w:szCs w:val="13"/>
              </w:rPr>
            </w:pPr>
            <w:r w:rsidRPr="00C25922">
              <w:rPr>
                <w:color w:val="000000"/>
                <w:sz w:val="13"/>
                <w:szCs w:val="13"/>
              </w:rPr>
              <w:t>295</w:t>
            </w:r>
          </w:p>
        </w:tc>
        <w:tc>
          <w:tcPr>
            <w:tcW w:w="678" w:type="dxa"/>
            <w:tcBorders>
              <w:top w:val="nil"/>
              <w:left w:val="nil"/>
              <w:bottom w:val="single" w:sz="4" w:space="0" w:color="000000"/>
              <w:right w:val="single" w:sz="4" w:space="0" w:color="000000"/>
            </w:tcBorders>
            <w:shd w:val="clear" w:color="000000" w:fill="FFFFFF"/>
            <w:vAlign w:val="center"/>
            <w:hideMark/>
          </w:tcPr>
          <w:p w14:paraId="2E663BE0" w14:textId="77777777" w:rsidR="00C25922" w:rsidRPr="00C25922" w:rsidRDefault="00C25922" w:rsidP="00C25922">
            <w:pPr>
              <w:jc w:val="center"/>
              <w:rPr>
                <w:color w:val="000000"/>
                <w:sz w:val="13"/>
                <w:szCs w:val="13"/>
              </w:rPr>
            </w:pPr>
            <w:r w:rsidRPr="00C25922">
              <w:rPr>
                <w:color w:val="000000"/>
                <w:sz w:val="13"/>
                <w:szCs w:val="13"/>
              </w:rPr>
              <w:t>27</w:t>
            </w:r>
          </w:p>
        </w:tc>
        <w:tc>
          <w:tcPr>
            <w:tcW w:w="901" w:type="dxa"/>
            <w:tcBorders>
              <w:top w:val="nil"/>
              <w:left w:val="nil"/>
              <w:bottom w:val="single" w:sz="4" w:space="0" w:color="000000"/>
              <w:right w:val="single" w:sz="4" w:space="0" w:color="000000"/>
            </w:tcBorders>
            <w:shd w:val="clear" w:color="000000" w:fill="FFFFFF"/>
            <w:vAlign w:val="center"/>
            <w:hideMark/>
          </w:tcPr>
          <w:p w14:paraId="2313CEFA" w14:textId="77777777" w:rsidR="00C25922" w:rsidRPr="00C25922" w:rsidRDefault="00C25922" w:rsidP="00C25922">
            <w:pPr>
              <w:jc w:val="center"/>
              <w:rPr>
                <w:color w:val="000000"/>
                <w:sz w:val="13"/>
                <w:szCs w:val="13"/>
              </w:rPr>
            </w:pPr>
            <w:r w:rsidRPr="00C25922">
              <w:rPr>
                <w:color w:val="000000"/>
                <w:sz w:val="13"/>
                <w:szCs w:val="13"/>
              </w:rPr>
              <w:t>11</w:t>
            </w:r>
          </w:p>
        </w:tc>
        <w:tc>
          <w:tcPr>
            <w:tcW w:w="678" w:type="dxa"/>
            <w:tcBorders>
              <w:top w:val="nil"/>
              <w:left w:val="nil"/>
              <w:bottom w:val="single" w:sz="4" w:space="0" w:color="000000"/>
              <w:right w:val="single" w:sz="4" w:space="0" w:color="000000"/>
            </w:tcBorders>
            <w:shd w:val="clear" w:color="000000" w:fill="FFFFFF"/>
            <w:vAlign w:val="center"/>
            <w:hideMark/>
          </w:tcPr>
          <w:p w14:paraId="49F8150D" w14:textId="77777777" w:rsidR="00C25922" w:rsidRPr="00C25922" w:rsidRDefault="00C25922" w:rsidP="00C25922">
            <w:pPr>
              <w:jc w:val="center"/>
              <w:rPr>
                <w:color w:val="000000"/>
                <w:sz w:val="13"/>
                <w:szCs w:val="13"/>
              </w:rPr>
            </w:pPr>
            <w:r w:rsidRPr="00C25922">
              <w:rPr>
                <w:color w:val="000000"/>
                <w:sz w:val="13"/>
                <w:szCs w:val="13"/>
              </w:rPr>
              <w:t>457</w:t>
            </w:r>
          </w:p>
        </w:tc>
        <w:tc>
          <w:tcPr>
            <w:tcW w:w="743" w:type="dxa"/>
            <w:tcBorders>
              <w:top w:val="nil"/>
              <w:left w:val="nil"/>
              <w:bottom w:val="single" w:sz="4" w:space="0" w:color="000000"/>
              <w:right w:val="single" w:sz="4" w:space="0" w:color="000000"/>
            </w:tcBorders>
            <w:shd w:val="clear" w:color="000000" w:fill="FFFFFF"/>
            <w:vAlign w:val="center"/>
            <w:hideMark/>
          </w:tcPr>
          <w:p w14:paraId="4D4C7175" w14:textId="77777777" w:rsidR="00C25922" w:rsidRPr="00C25922" w:rsidRDefault="00C25922" w:rsidP="00C25922">
            <w:pPr>
              <w:jc w:val="center"/>
              <w:rPr>
                <w:color w:val="000000"/>
                <w:sz w:val="13"/>
                <w:szCs w:val="13"/>
              </w:rPr>
            </w:pPr>
            <w:r w:rsidRPr="00C25922">
              <w:rPr>
                <w:color w:val="000000"/>
                <w:sz w:val="13"/>
                <w:szCs w:val="13"/>
              </w:rPr>
              <w:t>195</w:t>
            </w:r>
          </w:p>
        </w:tc>
        <w:tc>
          <w:tcPr>
            <w:tcW w:w="850" w:type="dxa"/>
            <w:tcBorders>
              <w:top w:val="nil"/>
              <w:left w:val="nil"/>
              <w:bottom w:val="single" w:sz="4" w:space="0" w:color="000000"/>
              <w:right w:val="single" w:sz="4" w:space="0" w:color="000000"/>
            </w:tcBorders>
            <w:shd w:val="clear" w:color="000000" w:fill="FFFFFF"/>
            <w:vAlign w:val="center"/>
            <w:hideMark/>
          </w:tcPr>
          <w:p w14:paraId="08A97843" w14:textId="77777777" w:rsidR="00C25922" w:rsidRPr="00C25922" w:rsidRDefault="00C25922" w:rsidP="00C25922">
            <w:pPr>
              <w:jc w:val="center"/>
              <w:rPr>
                <w:color w:val="000000"/>
                <w:sz w:val="13"/>
                <w:szCs w:val="13"/>
              </w:rPr>
            </w:pPr>
            <w:r w:rsidRPr="00C25922">
              <w:rPr>
                <w:color w:val="000000"/>
                <w:sz w:val="13"/>
                <w:szCs w:val="13"/>
              </w:rPr>
              <w:t>23229</w:t>
            </w:r>
          </w:p>
        </w:tc>
      </w:tr>
      <w:tr w:rsidR="00C25922" w:rsidRPr="00C25922" w14:paraId="187F241E" w14:textId="77777777" w:rsidTr="00FB4C72">
        <w:trPr>
          <w:trHeight w:val="315"/>
          <w:jc w:val="center"/>
        </w:trPr>
        <w:tc>
          <w:tcPr>
            <w:tcW w:w="1466" w:type="dxa"/>
            <w:tcBorders>
              <w:top w:val="nil"/>
              <w:left w:val="single" w:sz="4" w:space="0" w:color="000000"/>
              <w:bottom w:val="single" w:sz="4" w:space="0" w:color="000000"/>
              <w:right w:val="single" w:sz="4" w:space="0" w:color="000000"/>
            </w:tcBorders>
            <w:shd w:val="clear" w:color="000000" w:fill="FFFFFF"/>
            <w:vAlign w:val="center"/>
            <w:hideMark/>
          </w:tcPr>
          <w:p w14:paraId="477429F5" w14:textId="77777777" w:rsidR="00C25922" w:rsidRPr="00C25922" w:rsidRDefault="00C25922" w:rsidP="00C25922">
            <w:pPr>
              <w:jc w:val="both"/>
              <w:rPr>
                <w:color w:val="000000"/>
                <w:sz w:val="13"/>
                <w:szCs w:val="13"/>
              </w:rPr>
            </w:pPr>
            <w:r w:rsidRPr="00C25922">
              <w:rPr>
                <w:color w:val="000000"/>
                <w:sz w:val="13"/>
                <w:szCs w:val="13"/>
              </w:rPr>
              <w:t>Беловский</w:t>
            </w:r>
          </w:p>
        </w:tc>
        <w:tc>
          <w:tcPr>
            <w:tcW w:w="988" w:type="dxa"/>
            <w:tcBorders>
              <w:top w:val="nil"/>
              <w:left w:val="nil"/>
              <w:bottom w:val="single" w:sz="4" w:space="0" w:color="000000"/>
              <w:right w:val="single" w:sz="4" w:space="0" w:color="000000"/>
            </w:tcBorders>
            <w:shd w:val="clear" w:color="000000" w:fill="FFFFFF"/>
            <w:vAlign w:val="center"/>
            <w:hideMark/>
          </w:tcPr>
          <w:p w14:paraId="4E7A7073" w14:textId="77777777" w:rsidR="00C25922" w:rsidRPr="00C25922" w:rsidRDefault="00C25922" w:rsidP="00C25922">
            <w:pPr>
              <w:jc w:val="center"/>
              <w:rPr>
                <w:color w:val="000000"/>
                <w:sz w:val="13"/>
                <w:szCs w:val="13"/>
              </w:rPr>
            </w:pPr>
            <w:r w:rsidRPr="00C25922">
              <w:rPr>
                <w:color w:val="000000"/>
                <w:sz w:val="13"/>
                <w:szCs w:val="13"/>
              </w:rPr>
              <w:t>59</w:t>
            </w:r>
          </w:p>
        </w:tc>
        <w:tc>
          <w:tcPr>
            <w:tcW w:w="1011" w:type="dxa"/>
            <w:tcBorders>
              <w:top w:val="nil"/>
              <w:left w:val="nil"/>
              <w:bottom w:val="single" w:sz="4" w:space="0" w:color="000000"/>
              <w:right w:val="single" w:sz="4" w:space="0" w:color="000000"/>
            </w:tcBorders>
            <w:shd w:val="clear" w:color="000000" w:fill="FFFFFF"/>
            <w:vAlign w:val="center"/>
            <w:hideMark/>
          </w:tcPr>
          <w:p w14:paraId="4A38BA74" w14:textId="77777777" w:rsidR="00C25922" w:rsidRPr="00C25922" w:rsidRDefault="00C25922" w:rsidP="00C25922">
            <w:pPr>
              <w:jc w:val="center"/>
              <w:rPr>
                <w:color w:val="000000"/>
                <w:sz w:val="13"/>
                <w:szCs w:val="13"/>
              </w:rPr>
            </w:pPr>
            <w:r w:rsidRPr="00C25922">
              <w:rPr>
                <w:color w:val="000000"/>
                <w:sz w:val="13"/>
                <w:szCs w:val="13"/>
              </w:rPr>
              <w:t>3</w:t>
            </w:r>
          </w:p>
        </w:tc>
        <w:tc>
          <w:tcPr>
            <w:tcW w:w="908" w:type="dxa"/>
            <w:tcBorders>
              <w:top w:val="nil"/>
              <w:left w:val="nil"/>
              <w:bottom w:val="single" w:sz="4" w:space="0" w:color="000000"/>
              <w:right w:val="single" w:sz="4" w:space="0" w:color="000000"/>
            </w:tcBorders>
            <w:shd w:val="clear" w:color="000000" w:fill="FFFFFF"/>
            <w:vAlign w:val="center"/>
            <w:hideMark/>
          </w:tcPr>
          <w:p w14:paraId="7D55C356" w14:textId="77777777" w:rsidR="00C25922" w:rsidRPr="00C25922" w:rsidRDefault="00C25922" w:rsidP="00C25922">
            <w:pPr>
              <w:jc w:val="center"/>
              <w:rPr>
                <w:color w:val="000000"/>
                <w:sz w:val="13"/>
                <w:szCs w:val="13"/>
              </w:rPr>
            </w:pPr>
            <w:r w:rsidRPr="00C25922">
              <w:rPr>
                <w:color w:val="000000"/>
                <w:sz w:val="13"/>
                <w:szCs w:val="13"/>
              </w:rPr>
              <w:t>6701</w:t>
            </w:r>
          </w:p>
        </w:tc>
        <w:tc>
          <w:tcPr>
            <w:tcW w:w="1011" w:type="dxa"/>
            <w:tcBorders>
              <w:top w:val="nil"/>
              <w:left w:val="nil"/>
              <w:bottom w:val="single" w:sz="4" w:space="0" w:color="000000"/>
              <w:right w:val="single" w:sz="4" w:space="0" w:color="000000"/>
            </w:tcBorders>
            <w:shd w:val="clear" w:color="000000" w:fill="FFFFFF"/>
            <w:vAlign w:val="center"/>
            <w:hideMark/>
          </w:tcPr>
          <w:p w14:paraId="5E33BA38" w14:textId="77777777" w:rsidR="00C25922" w:rsidRPr="00C25922" w:rsidRDefault="00C25922" w:rsidP="00C25922">
            <w:pPr>
              <w:jc w:val="center"/>
              <w:rPr>
                <w:color w:val="000000"/>
                <w:sz w:val="13"/>
                <w:szCs w:val="13"/>
              </w:rPr>
            </w:pPr>
            <w:r w:rsidRPr="00C25922">
              <w:rPr>
                <w:color w:val="000000"/>
                <w:sz w:val="13"/>
                <w:szCs w:val="13"/>
              </w:rPr>
              <w:t>335</w:t>
            </w:r>
          </w:p>
        </w:tc>
        <w:tc>
          <w:tcPr>
            <w:tcW w:w="996" w:type="dxa"/>
            <w:tcBorders>
              <w:top w:val="nil"/>
              <w:left w:val="nil"/>
              <w:bottom w:val="single" w:sz="4" w:space="0" w:color="000000"/>
              <w:right w:val="single" w:sz="4" w:space="0" w:color="000000"/>
            </w:tcBorders>
            <w:shd w:val="clear" w:color="000000" w:fill="FFFFFF"/>
            <w:vAlign w:val="center"/>
            <w:hideMark/>
          </w:tcPr>
          <w:p w14:paraId="017BD97A" w14:textId="77777777" w:rsidR="00C25922" w:rsidRPr="00C25922" w:rsidRDefault="00C25922" w:rsidP="00C25922">
            <w:pPr>
              <w:jc w:val="center"/>
              <w:rPr>
                <w:color w:val="000000"/>
                <w:sz w:val="13"/>
                <w:szCs w:val="13"/>
              </w:rPr>
            </w:pPr>
            <w:r w:rsidRPr="00C25922">
              <w:rPr>
                <w:color w:val="000000"/>
                <w:sz w:val="13"/>
                <w:szCs w:val="13"/>
              </w:rPr>
              <w:t>3</w:t>
            </w:r>
          </w:p>
        </w:tc>
        <w:tc>
          <w:tcPr>
            <w:tcW w:w="953" w:type="dxa"/>
            <w:tcBorders>
              <w:top w:val="nil"/>
              <w:left w:val="nil"/>
              <w:bottom w:val="single" w:sz="4" w:space="0" w:color="000000"/>
              <w:right w:val="single" w:sz="4" w:space="0" w:color="000000"/>
            </w:tcBorders>
            <w:shd w:val="clear" w:color="000000" w:fill="FFFFFF"/>
            <w:vAlign w:val="center"/>
            <w:hideMark/>
          </w:tcPr>
          <w:p w14:paraId="0752DCB7" w14:textId="77777777" w:rsidR="00C25922" w:rsidRPr="00C25922" w:rsidRDefault="00C25922" w:rsidP="00C25922">
            <w:pPr>
              <w:jc w:val="center"/>
              <w:rPr>
                <w:color w:val="000000"/>
                <w:sz w:val="13"/>
                <w:szCs w:val="13"/>
              </w:rPr>
            </w:pPr>
            <w:r w:rsidRPr="00C25922">
              <w:rPr>
                <w:color w:val="000000"/>
                <w:sz w:val="13"/>
                <w:szCs w:val="13"/>
              </w:rPr>
              <w:t>103</w:t>
            </w:r>
          </w:p>
        </w:tc>
        <w:tc>
          <w:tcPr>
            <w:tcW w:w="745" w:type="dxa"/>
            <w:tcBorders>
              <w:top w:val="nil"/>
              <w:left w:val="nil"/>
              <w:bottom w:val="single" w:sz="4" w:space="0" w:color="000000"/>
              <w:right w:val="single" w:sz="4" w:space="0" w:color="000000"/>
            </w:tcBorders>
            <w:shd w:val="clear" w:color="000000" w:fill="FFFFFF"/>
            <w:vAlign w:val="center"/>
            <w:hideMark/>
          </w:tcPr>
          <w:p w14:paraId="10E9FF39" w14:textId="77777777" w:rsidR="00C25922" w:rsidRPr="00C25922" w:rsidRDefault="00C25922" w:rsidP="00C25922">
            <w:pPr>
              <w:jc w:val="center"/>
              <w:rPr>
                <w:color w:val="000000"/>
                <w:sz w:val="13"/>
                <w:szCs w:val="13"/>
              </w:rPr>
            </w:pPr>
            <w:r w:rsidRPr="00C25922">
              <w:rPr>
                <w:color w:val="000000"/>
                <w:sz w:val="13"/>
                <w:szCs w:val="13"/>
              </w:rPr>
              <w:t>59</w:t>
            </w:r>
          </w:p>
        </w:tc>
        <w:tc>
          <w:tcPr>
            <w:tcW w:w="833" w:type="dxa"/>
            <w:tcBorders>
              <w:top w:val="nil"/>
              <w:left w:val="nil"/>
              <w:bottom w:val="single" w:sz="4" w:space="0" w:color="000000"/>
              <w:right w:val="single" w:sz="4" w:space="0" w:color="000000"/>
            </w:tcBorders>
            <w:shd w:val="clear" w:color="000000" w:fill="FFFFFF"/>
            <w:vAlign w:val="center"/>
            <w:hideMark/>
          </w:tcPr>
          <w:p w14:paraId="7BF0E929" w14:textId="77777777" w:rsidR="00C25922" w:rsidRPr="00C25922" w:rsidRDefault="00C25922" w:rsidP="00C25922">
            <w:pPr>
              <w:jc w:val="center"/>
              <w:rPr>
                <w:color w:val="000000"/>
                <w:sz w:val="13"/>
                <w:szCs w:val="13"/>
              </w:rPr>
            </w:pPr>
            <w:r w:rsidRPr="00C25922">
              <w:rPr>
                <w:color w:val="000000"/>
                <w:sz w:val="13"/>
                <w:szCs w:val="13"/>
              </w:rPr>
              <w:t>472</w:t>
            </w:r>
          </w:p>
        </w:tc>
        <w:tc>
          <w:tcPr>
            <w:tcW w:w="692" w:type="dxa"/>
            <w:tcBorders>
              <w:top w:val="nil"/>
              <w:left w:val="nil"/>
              <w:bottom w:val="single" w:sz="4" w:space="0" w:color="000000"/>
              <w:right w:val="single" w:sz="4" w:space="0" w:color="000000"/>
            </w:tcBorders>
            <w:shd w:val="clear" w:color="000000" w:fill="FFFFFF"/>
            <w:vAlign w:val="center"/>
            <w:hideMark/>
          </w:tcPr>
          <w:p w14:paraId="642DBBF9" w14:textId="77777777" w:rsidR="00C25922" w:rsidRPr="00C25922" w:rsidRDefault="00C25922" w:rsidP="00C25922">
            <w:pPr>
              <w:jc w:val="center"/>
              <w:rPr>
                <w:color w:val="000000"/>
                <w:sz w:val="13"/>
                <w:szCs w:val="13"/>
              </w:rPr>
            </w:pPr>
            <w:r w:rsidRPr="00C25922">
              <w:rPr>
                <w:color w:val="000000"/>
                <w:sz w:val="13"/>
                <w:szCs w:val="13"/>
              </w:rPr>
              <w:t>42</w:t>
            </w:r>
          </w:p>
        </w:tc>
        <w:tc>
          <w:tcPr>
            <w:tcW w:w="887" w:type="dxa"/>
            <w:tcBorders>
              <w:top w:val="nil"/>
              <w:left w:val="nil"/>
              <w:bottom w:val="single" w:sz="4" w:space="0" w:color="000000"/>
              <w:right w:val="single" w:sz="4" w:space="0" w:color="000000"/>
            </w:tcBorders>
            <w:shd w:val="clear" w:color="000000" w:fill="FFFFFF"/>
            <w:vAlign w:val="center"/>
            <w:hideMark/>
          </w:tcPr>
          <w:p w14:paraId="49911B3E" w14:textId="77777777" w:rsidR="00C25922" w:rsidRPr="00C25922" w:rsidRDefault="00C25922" w:rsidP="00C25922">
            <w:pPr>
              <w:jc w:val="center"/>
              <w:rPr>
                <w:color w:val="000000"/>
                <w:sz w:val="13"/>
                <w:szCs w:val="13"/>
              </w:rPr>
            </w:pPr>
            <w:r w:rsidRPr="00C25922">
              <w:rPr>
                <w:color w:val="000000"/>
                <w:sz w:val="13"/>
                <w:szCs w:val="13"/>
              </w:rPr>
              <w:t>80</w:t>
            </w:r>
          </w:p>
        </w:tc>
        <w:tc>
          <w:tcPr>
            <w:tcW w:w="716" w:type="dxa"/>
            <w:tcBorders>
              <w:top w:val="nil"/>
              <w:left w:val="nil"/>
              <w:bottom w:val="single" w:sz="4" w:space="0" w:color="000000"/>
              <w:right w:val="single" w:sz="4" w:space="0" w:color="000000"/>
            </w:tcBorders>
            <w:shd w:val="clear" w:color="000000" w:fill="FFFFFF"/>
            <w:vAlign w:val="center"/>
            <w:hideMark/>
          </w:tcPr>
          <w:p w14:paraId="5ECF06EB" w14:textId="77777777" w:rsidR="00C25922" w:rsidRPr="00C25922" w:rsidRDefault="00C25922" w:rsidP="00C25922">
            <w:pPr>
              <w:jc w:val="center"/>
              <w:rPr>
                <w:color w:val="000000"/>
                <w:sz w:val="13"/>
                <w:szCs w:val="13"/>
              </w:rPr>
            </w:pPr>
            <w:r w:rsidRPr="00C25922">
              <w:rPr>
                <w:color w:val="000000"/>
                <w:sz w:val="13"/>
                <w:szCs w:val="13"/>
              </w:rPr>
              <w:t>10</w:t>
            </w:r>
          </w:p>
        </w:tc>
        <w:tc>
          <w:tcPr>
            <w:tcW w:w="678" w:type="dxa"/>
            <w:tcBorders>
              <w:top w:val="nil"/>
              <w:left w:val="nil"/>
              <w:bottom w:val="single" w:sz="4" w:space="0" w:color="000000"/>
              <w:right w:val="single" w:sz="4" w:space="0" w:color="000000"/>
            </w:tcBorders>
            <w:shd w:val="clear" w:color="000000" w:fill="FFFFFF"/>
            <w:vAlign w:val="center"/>
            <w:hideMark/>
          </w:tcPr>
          <w:p w14:paraId="474946B4" w14:textId="77777777" w:rsidR="00C25922" w:rsidRPr="00C25922" w:rsidRDefault="00C25922" w:rsidP="00C25922">
            <w:pPr>
              <w:jc w:val="center"/>
              <w:rPr>
                <w:color w:val="000000"/>
                <w:sz w:val="13"/>
                <w:szCs w:val="13"/>
              </w:rPr>
            </w:pPr>
            <w:r w:rsidRPr="00C25922">
              <w:rPr>
                <w:color w:val="000000"/>
                <w:sz w:val="13"/>
                <w:szCs w:val="13"/>
              </w:rPr>
              <w:t>101</w:t>
            </w:r>
          </w:p>
        </w:tc>
        <w:tc>
          <w:tcPr>
            <w:tcW w:w="678" w:type="dxa"/>
            <w:tcBorders>
              <w:top w:val="nil"/>
              <w:left w:val="nil"/>
              <w:bottom w:val="single" w:sz="4" w:space="0" w:color="000000"/>
              <w:right w:val="single" w:sz="4" w:space="0" w:color="000000"/>
            </w:tcBorders>
            <w:shd w:val="clear" w:color="000000" w:fill="FFFFFF"/>
            <w:vAlign w:val="center"/>
            <w:hideMark/>
          </w:tcPr>
          <w:p w14:paraId="612A3F5B" w14:textId="77777777" w:rsidR="00C25922" w:rsidRPr="00C25922" w:rsidRDefault="00C25922" w:rsidP="00C25922">
            <w:pPr>
              <w:jc w:val="center"/>
              <w:rPr>
                <w:color w:val="000000"/>
                <w:sz w:val="13"/>
                <w:szCs w:val="13"/>
              </w:rPr>
            </w:pPr>
            <w:r w:rsidRPr="00C25922">
              <w:rPr>
                <w:color w:val="000000"/>
                <w:sz w:val="13"/>
                <w:szCs w:val="13"/>
              </w:rPr>
              <w:t>79</w:t>
            </w:r>
          </w:p>
        </w:tc>
        <w:tc>
          <w:tcPr>
            <w:tcW w:w="901" w:type="dxa"/>
            <w:tcBorders>
              <w:top w:val="nil"/>
              <w:left w:val="nil"/>
              <w:bottom w:val="single" w:sz="4" w:space="0" w:color="000000"/>
              <w:right w:val="single" w:sz="4" w:space="0" w:color="000000"/>
            </w:tcBorders>
            <w:shd w:val="clear" w:color="000000" w:fill="FFFFFF"/>
            <w:vAlign w:val="center"/>
            <w:hideMark/>
          </w:tcPr>
          <w:p w14:paraId="2CCD6957" w14:textId="77777777" w:rsidR="00C25922" w:rsidRPr="00C25922" w:rsidRDefault="00C25922" w:rsidP="00C25922">
            <w:pPr>
              <w:jc w:val="center"/>
              <w:rPr>
                <w:color w:val="000000"/>
                <w:sz w:val="13"/>
                <w:szCs w:val="13"/>
              </w:rPr>
            </w:pPr>
            <w:r w:rsidRPr="00C25922">
              <w:rPr>
                <w:color w:val="000000"/>
                <w:sz w:val="13"/>
                <w:szCs w:val="13"/>
              </w:rPr>
              <w:t>0</w:t>
            </w:r>
          </w:p>
        </w:tc>
        <w:tc>
          <w:tcPr>
            <w:tcW w:w="678" w:type="dxa"/>
            <w:tcBorders>
              <w:top w:val="nil"/>
              <w:left w:val="nil"/>
              <w:bottom w:val="single" w:sz="4" w:space="0" w:color="000000"/>
              <w:right w:val="single" w:sz="4" w:space="0" w:color="000000"/>
            </w:tcBorders>
            <w:shd w:val="clear" w:color="000000" w:fill="FFFFFF"/>
            <w:vAlign w:val="center"/>
            <w:hideMark/>
          </w:tcPr>
          <w:p w14:paraId="5F4EFBEE" w14:textId="77777777" w:rsidR="00C25922" w:rsidRPr="00C25922" w:rsidRDefault="00C25922" w:rsidP="00C25922">
            <w:pPr>
              <w:jc w:val="center"/>
              <w:rPr>
                <w:color w:val="000000"/>
                <w:sz w:val="13"/>
                <w:szCs w:val="13"/>
              </w:rPr>
            </w:pPr>
            <w:r w:rsidRPr="00C25922">
              <w:rPr>
                <w:color w:val="000000"/>
                <w:sz w:val="13"/>
                <w:szCs w:val="13"/>
              </w:rPr>
              <w:t>152</w:t>
            </w:r>
          </w:p>
        </w:tc>
        <w:tc>
          <w:tcPr>
            <w:tcW w:w="743" w:type="dxa"/>
            <w:tcBorders>
              <w:top w:val="nil"/>
              <w:left w:val="nil"/>
              <w:bottom w:val="single" w:sz="4" w:space="0" w:color="000000"/>
              <w:right w:val="single" w:sz="4" w:space="0" w:color="000000"/>
            </w:tcBorders>
            <w:shd w:val="clear" w:color="000000" w:fill="FFFFFF"/>
            <w:vAlign w:val="center"/>
            <w:hideMark/>
          </w:tcPr>
          <w:p w14:paraId="7423C4AE" w14:textId="77777777" w:rsidR="00C25922" w:rsidRPr="00C25922" w:rsidRDefault="00C25922" w:rsidP="00C25922">
            <w:pPr>
              <w:jc w:val="center"/>
              <w:rPr>
                <w:color w:val="000000"/>
                <w:sz w:val="13"/>
                <w:szCs w:val="13"/>
              </w:rPr>
            </w:pPr>
            <w:r w:rsidRPr="00C25922">
              <w:rPr>
                <w:color w:val="000000"/>
                <w:sz w:val="13"/>
                <w:szCs w:val="13"/>
              </w:rPr>
              <w:t>67</w:t>
            </w:r>
          </w:p>
        </w:tc>
        <w:tc>
          <w:tcPr>
            <w:tcW w:w="850" w:type="dxa"/>
            <w:tcBorders>
              <w:top w:val="nil"/>
              <w:left w:val="nil"/>
              <w:bottom w:val="single" w:sz="4" w:space="0" w:color="000000"/>
              <w:right w:val="single" w:sz="4" w:space="0" w:color="000000"/>
            </w:tcBorders>
            <w:shd w:val="clear" w:color="000000" w:fill="FFFFFF"/>
            <w:vAlign w:val="center"/>
            <w:hideMark/>
          </w:tcPr>
          <w:p w14:paraId="1B3D44A5" w14:textId="77777777" w:rsidR="00C25922" w:rsidRPr="00C25922" w:rsidRDefault="00C25922" w:rsidP="00C25922">
            <w:pPr>
              <w:jc w:val="center"/>
              <w:rPr>
                <w:color w:val="000000"/>
                <w:sz w:val="13"/>
                <w:szCs w:val="13"/>
              </w:rPr>
            </w:pPr>
            <w:r w:rsidRPr="00C25922">
              <w:rPr>
                <w:color w:val="000000"/>
                <w:sz w:val="13"/>
                <w:szCs w:val="13"/>
              </w:rPr>
              <w:t>8266</w:t>
            </w:r>
          </w:p>
        </w:tc>
      </w:tr>
      <w:tr w:rsidR="00C25922" w:rsidRPr="00C25922" w14:paraId="7E25564A" w14:textId="77777777" w:rsidTr="00FB4C72">
        <w:trPr>
          <w:trHeight w:val="315"/>
          <w:jc w:val="center"/>
        </w:trPr>
        <w:tc>
          <w:tcPr>
            <w:tcW w:w="1466" w:type="dxa"/>
            <w:tcBorders>
              <w:top w:val="nil"/>
              <w:left w:val="single" w:sz="4" w:space="0" w:color="000000"/>
              <w:bottom w:val="single" w:sz="4" w:space="0" w:color="000000"/>
              <w:right w:val="single" w:sz="4" w:space="0" w:color="000000"/>
            </w:tcBorders>
            <w:shd w:val="clear" w:color="000000" w:fill="FFFFFF"/>
            <w:vAlign w:val="center"/>
            <w:hideMark/>
          </w:tcPr>
          <w:p w14:paraId="609952E3" w14:textId="77777777" w:rsidR="00C25922" w:rsidRPr="00C25922" w:rsidRDefault="00C25922" w:rsidP="00C25922">
            <w:pPr>
              <w:jc w:val="both"/>
              <w:rPr>
                <w:color w:val="000000"/>
                <w:sz w:val="13"/>
                <w:szCs w:val="13"/>
              </w:rPr>
            </w:pPr>
            <w:r w:rsidRPr="00C25922">
              <w:rPr>
                <w:color w:val="000000"/>
                <w:sz w:val="13"/>
                <w:szCs w:val="13"/>
              </w:rPr>
              <w:t>Гурьевский</w:t>
            </w:r>
          </w:p>
        </w:tc>
        <w:tc>
          <w:tcPr>
            <w:tcW w:w="988" w:type="dxa"/>
            <w:tcBorders>
              <w:top w:val="nil"/>
              <w:left w:val="nil"/>
              <w:bottom w:val="single" w:sz="4" w:space="0" w:color="000000"/>
              <w:right w:val="single" w:sz="4" w:space="0" w:color="000000"/>
            </w:tcBorders>
            <w:shd w:val="clear" w:color="000000" w:fill="FFFFFF"/>
            <w:vAlign w:val="center"/>
            <w:hideMark/>
          </w:tcPr>
          <w:p w14:paraId="750DACF2" w14:textId="77777777" w:rsidR="00C25922" w:rsidRPr="00C25922" w:rsidRDefault="00C25922" w:rsidP="00C25922">
            <w:pPr>
              <w:jc w:val="center"/>
              <w:rPr>
                <w:color w:val="000000"/>
                <w:sz w:val="13"/>
                <w:szCs w:val="13"/>
              </w:rPr>
            </w:pPr>
            <w:r w:rsidRPr="00C25922">
              <w:rPr>
                <w:color w:val="000000"/>
                <w:sz w:val="13"/>
                <w:szCs w:val="13"/>
              </w:rPr>
              <w:t>4980</w:t>
            </w:r>
          </w:p>
        </w:tc>
        <w:tc>
          <w:tcPr>
            <w:tcW w:w="1011" w:type="dxa"/>
            <w:tcBorders>
              <w:top w:val="nil"/>
              <w:left w:val="nil"/>
              <w:bottom w:val="single" w:sz="4" w:space="0" w:color="000000"/>
              <w:right w:val="single" w:sz="4" w:space="0" w:color="000000"/>
            </w:tcBorders>
            <w:shd w:val="clear" w:color="000000" w:fill="FFFFFF"/>
            <w:vAlign w:val="center"/>
            <w:hideMark/>
          </w:tcPr>
          <w:p w14:paraId="28B0C1FE" w14:textId="77777777" w:rsidR="00C25922" w:rsidRPr="00C25922" w:rsidRDefault="00C25922" w:rsidP="00C25922">
            <w:pPr>
              <w:jc w:val="center"/>
              <w:rPr>
                <w:color w:val="000000"/>
                <w:sz w:val="13"/>
                <w:szCs w:val="13"/>
              </w:rPr>
            </w:pPr>
            <w:r w:rsidRPr="00C25922">
              <w:rPr>
                <w:color w:val="000000"/>
                <w:sz w:val="13"/>
                <w:szCs w:val="13"/>
              </w:rPr>
              <w:t>249</w:t>
            </w:r>
          </w:p>
        </w:tc>
        <w:tc>
          <w:tcPr>
            <w:tcW w:w="908" w:type="dxa"/>
            <w:tcBorders>
              <w:top w:val="nil"/>
              <w:left w:val="nil"/>
              <w:bottom w:val="single" w:sz="4" w:space="0" w:color="000000"/>
              <w:right w:val="single" w:sz="4" w:space="0" w:color="000000"/>
            </w:tcBorders>
            <w:shd w:val="clear" w:color="000000" w:fill="FFFFFF"/>
            <w:vAlign w:val="center"/>
            <w:hideMark/>
          </w:tcPr>
          <w:p w14:paraId="200EED57" w14:textId="77777777" w:rsidR="00C25922" w:rsidRPr="00C25922" w:rsidRDefault="00C25922" w:rsidP="00C25922">
            <w:pPr>
              <w:jc w:val="center"/>
              <w:rPr>
                <w:color w:val="000000"/>
                <w:sz w:val="13"/>
                <w:szCs w:val="13"/>
              </w:rPr>
            </w:pPr>
            <w:r w:rsidRPr="00C25922">
              <w:rPr>
                <w:color w:val="000000"/>
                <w:sz w:val="13"/>
                <w:szCs w:val="13"/>
              </w:rPr>
              <w:t>4646</w:t>
            </w:r>
          </w:p>
        </w:tc>
        <w:tc>
          <w:tcPr>
            <w:tcW w:w="1011" w:type="dxa"/>
            <w:tcBorders>
              <w:top w:val="nil"/>
              <w:left w:val="nil"/>
              <w:bottom w:val="single" w:sz="4" w:space="0" w:color="000000"/>
              <w:right w:val="single" w:sz="4" w:space="0" w:color="000000"/>
            </w:tcBorders>
            <w:shd w:val="clear" w:color="000000" w:fill="FFFFFF"/>
            <w:vAlign w:val="center"/>
            <w:hideMark/>
          </w:tcPr>
          <w:p w14:paraId="77B3E1B1" w14:textId="77777777" w:rsidR="00C25922" w:rsidRPr="00C25922" w:rsidRDefault="00C25922" w:rsidP="00C25922">
            <w:pPr>
              <w:jc w:val="center"/>
              <w:rPr>
                <w:color w:val="000000"/>
                <w:sz w:val="13"/>
                <w:szCs w:val="13"/>
              </w:rPr>
            </w:pPr>
            <w:r w:rsidRPr="00C25922">
              <w:rPr>
                <w:color w:val="000000"/>
                <w:sz w:val="13"/>
                <w:szCs w:val="13"/>
              </w:rPr>
              <w:t>232</w:t>
            </w:r>
          </w:p>
        </w:tc>
        <w:tc>
          <w:tcPr>
            <w:tcW w:w="996" w:type="dxa"/>
            <w:tcBorders>
              <w:top w:val="nil"/>
              <w:left w:val="nil"/>
              <w:bottom w:val="single" w:sz="4" w:space="0" w:color="000000"/>
              <w:right w:val="single" w:sz="4" w:space="0" w:color="000000"/>
            </w:tcBorders>
            <w:shd w:val="clear" w:color="000000" w:fill="FFFFFF"/>
            <w:vAlign w:val="center"/>
            <w:hideMark/>
          </w:tcPr>
          <w:p w14:paraId="4AE64141" w14:textId="77777777" w:rsidR="00C25922" w:rsidRPr="00C25922" w:rsidRDefault="00C25922" w:rsidP="00C25922">
            <w:pPr>
              <w:jc w:val="center"/>
              <w:rPr>
                <w:color w:val="000000"/>
                <w:sz w:val="13"/>
                <w:szCs w:val="13"/>
              </w:rPr>
            </w:pPr>
            <w:r w:rsidRPr="00C25922">
              <w:rPr>
                <w:color w:val="000000"/>
                <w:sz w:val="13"/>
                <w:szCs w:val="13"/>
              </w:rPr>
              <w:t>4</w:t>
            </w:r>
          </w:p>
        </w:tc>
        <w:tc>
          <w:tcPr>
            <w:tcW w:w="953" w:type="dxa"/>
            <w:tcBorders>
              <w:top w:val="nil"/>
              <w:left w:val="nil"/>
              <w:bottom w:val="single" w:sz="4" w:space="0" w:color="000000"/>
              <w:right w:val="single" w:sz="4" w:space="0" w:color="000000"/>
            </w:tcBorders>
            <w:shd w:val="clear" w:color="000000" w:fill="FFFFFF"/>
            <w:vAlign w:val="center"/>
            <w:hideMark/>
          </w:tcPr>
          <w:p w14:paraId="7E62417D" w14:textId="77777777" w:rsidR="00C25922" w:rsidRPr="00C25922" w:rsidRDefault="00C25922" w:rsidP="00C25922">
            <w:pPr>
              <w:jc w:val="center"/>
              <w:rPr>
                <w:color w:val="000000"/>
                <w:sz w:val="13"/>
                <w:szCs w:val="13"/>
              </w:rPr>
            </w:pPr>
            <w:r w:rsidRPr="00C25922">
              <w:rPr>
                <w:color w:val="000000"/>
                <w:sz w:val="13"/>
                <w:szCs w:val="13"/>
              </w:rPr>
              <w:t>153</w:t>
            </w:r>
          </w:p>
        </w:tc>
        <w:tc>
          <w:tcPr>
            <w:tcW w:w="745" w:type="dxa"/>
            <w:tcBorders>
              <w:top w:val="nil"/>
              <w:left w:val="nil"/>
              <w:bottom w:val="single" w:sz="4" w:space="0" w:color="000000"/>
              <w:right w:val="single" w:sz="4" w:space="0" w:color="000000"/>
            </w:tcBorders>
            <w:shd w:val="clear" w:color="000000" w:fill="FFFFFF"/>
            <w:vAlign w:val="center"/>
            <w:hideMark/>
          </w:tcPr>
          <w:p w14:paraId="1A774150" w14:textId="77777777" w:rsidR="00C25922" w:rsidRPr="00C25922" w:rsidRDefault="00C25922" w:rsidP="00C25922">
            <w:pPr>
              <w:jc w:val="center"/>
              <w:rPr>
                <w:color w:val="000000"/>
                <w:sz w:val="13"/>
                <w:szCs w:val="13"/>
              </w:rPr>
            </w:pPr>
            <w:r w:rsidRPr="00C25922">
              <w:rPr>
                <w:color w:val="000000"/>
                <w:sz w:val="13"/>
                <w:szCs w:val="13"/>
              </w:rPr>
              <w:t>62</w:t>
            </w:r>
          </w:p>
        </w:tc>
        <w:tc>
          <w:tcPr>
            <w:tcW w:w="833" w:type="dxa"/>
            <w:tcBorders>
              <w:top w:val="nil"/>
              <w:left w:val="nil"/>
              <w:bottom w:val="single" w:sz="4" w:space="0" w:color="000000"/>
              <w:right w:val="single" w:sz="4" w:space="0" w:color="000000"/>
            </w:tcBorders>
            <w:shd w:val="clear" w:color="000000" w:fill="FFFFFF"/>
            <w:vAlign w:val="center"/>
            <w:hideMark/>
          </w:tcPr>
          <w:p w14:paraId="6C1158ED" w14:textId="77777777" w:rsidR="00C25922" w:rsidRPr="00C25922" w:rsidRDefault="00C25922" w:rsidP="00C25922">
            <w:pPr>
              <w:jc w:val="center"/>
              <w:rPr>
                <w:color w:val="000000"/>
                <w:sz w:val="13"/>
                <w:szCs w:val="13"/>
              </w:rPr>
            </w:pPr>
            <w:r w:rsidRPr="00C25922">
              <w:rPr>
                <w:color w:val="000000"/>
                <w:sz w:val="13"/>
                <w:szCs w:val="13"/>
              </w:rPr>
              <w:t>596</w:t>
            </w:r>
          </w:p>
        </w:tc>
        <w:tc>
          <w:tcPr>
            <w:tcW w:w="692" w:type="dxa"/>
            <w:tcBorders>
              <w:top w:val="nil"/>
              <w:left w:val="nil"/>
              <w:bottom w:val="single" w:sz="4" w:space="0" w:color="000000"/>
              <w:right w:val="single" w:sz="4" w:space="0" w:color="000000"/>
            </w:tcBorders>
            <w:shd w:val="clear" w:color="000000" w:fill="FFFFFF"/>
            <w:vAlign w:val="center"/>
            <w:hideMark/>
          </w:tcPr>
          <w:p w14:paraId="708D6525" w14:textId="77777777" w:rsidR="00C25922" w:rsidRPr="00C25922" w:rsidRDefault="00C25922" w:rsidP="00C25922">
            <w:pPr>
              <w:jc w:val="center"/>
              <w:rPr>
                <w:color w:val="000000"/>
                <w:sz w:val="13"/>
                <w:szCs w:val="13"/>
              </w:rPr>
            </w:pPr>
            <w:r w:rsidRPr="00C25922">
              <w:rPr>
                <w:color w:val="000000"/>
                <w:sz w:val="13"/>
                <w:szCs w:val="13"/>
              </w:rPr>
              <w:t>169</w:t>
            </w:r>
          </w:p>
        </w:tc>
        <w:tc>
          <w:tcPr>
            <w:tcW w:w="887" w:type="dxa"/>
            <w:tcBorders>
              <w:top w:val="nil"/>
              <w:left w:val="nil"/>
              <w:bottom w:val="single" w:sz="4" w:space="0" w:color="000000"/>
              <w:right w:val="single" w:sz="4" w:space="0" w:color="000000"/>
            </w:tcBorders>
            <w:shd w:val="clear" w:color="000000" w:fill="FFFFFF"/>
            <w:vAlign w:val="center"/>
            <w:hideMark/>
          </w:tcPr>
          <w:p w14:paraId="7B6E2FC1" w14:textId="77777777" w:rsidR="00C25922" w:rsidRPr="00C25922" w:rsidRDefault="00C25922" w:rsidP="00C25922">
            <w:pPr>
              <w:jc w:val="center"/>
              <w:rPr>
                <w:color w:val="000000"/>
                <w:sz w:val="13"/>
                <w:szCs w:val="13"/>
              </w:rPr>
            </w:pPr>
            <w:r w:rsidRPr="00C25922">
              <w:rPr>
                <w:color w:val="000000"/>
                <w:sz w:val="13"/>
                <w:szCs w:val="13"/>
              </w:rPr>
              <w:t>251</w:t>
            </w:r>
          </w:p>
        </w:tc>
        <w:tc>
          <w:tcPr>
            <w:tcW w:w="716" w:type="dxa"/>
            <w:tcBorders>
              <w:top w:val="nil"/>
              <w:left w:val="nil"/>
              <w:bottom w:val="single" w:sz="4" w:space="0" w:color="000000"/>
              <w:right w:val="single" w:sz="4" w:space="0" w:color="000000"/>
            </w:tcBorders>
            <w:shd w:val="clear" w:color="000000" w:fill="FFFFFF"/>
            <w:vAlign w:val="center"/>
            <w:hideMark/>
          </w:tcPr>
          <w:p w14:paraId="4D2AEDEF" w14:textId="77777777" w:rsidR="00C25922" w:rsidRPr="00C25922" w:rsidRDefault="00C25922" w:rsidP="00C25922">
            <w:pPr>
              <w:jc w:val="center"/>
              <w:rPr>
                <w:color w:val="000000"/>
                <w:sz w:val="13"/>
                <w:szCs w:val="13"/>
              </w:rPr>
            </w:pPr>
            <w:r w:rsidRPr="00C25922">
              <w:rPr>
                <w:color w:val="000000"/>
                <w:sz w:val="13"/>
                <w:szCs w:val="13"/>
              </w:rPr>
              <w:t>11</w:t>
            </w:r>
          </w:p>
        </w:tc>
        <w:tc>
          <w:tcPr>
            <w:tcW w:w="678" w:type="dxa"/>
            <w:tcBorders>
              <w:top w:val="nil"/>
              <w:left w:val="nil"/>
              <w:bottom w:val="single" w:sz="4" w:space="0" w:color="000000"/>
              <w:right w:val="single" w:sz="4" w:space="0" w:color="000000"/>
            </w:tcBorders>
            <w:shd w:val="clear" w:color="000000" w:fill="FFFFFF"/>
            <w:vAlign w:val="center"/>
            <w:hideMark/>
          </w:tcPr>
          <w:p w14:paraId="02F6B62E" w14:textId="77777777" w:rsidR="00C25922" w:rsidRPr="00C25922" w:rsidRDefault="00C25922" w:rsidP="00C25922">
            <w:pPr>
              <w:jc w:val="center"/>
              <w:rPr>
                <w:color w:val="000000"/>
                <w:sz w:val="13"/>
                <w:szCs w:val="13"/>
              </w:rPr>
            </w:pPr>
            <w:r w:rsidRPr="00C25922">
              <w:rPr>
                <w:color w:val="000000"/>
                <w:sz w:val="13"/>
                <w:szCs w:val="13"/>
              </w:rPr>
              <w:t>148</w:t>
            </w:r>
          </w:p>
        </w:tc>
        <w:tc>
          <w:tcPr>
            <w:tcW w:w="678" w:type="dxa"/>
            <w:tcBorders>
              <w:top w:val="nil"/>
              <w:left w:val="nil"/>
              <w:bottom w:val="single" w:sz="4" w:space="0" w:color="000000"/>
              <w:right w:val="single" w:sz="4" w:space="0" w:color="000000"/>
            </w:tcBorders>
            <w:shd w:val="clear" w:color="000000" w:fill="FFFFFF"/>
            <w:vAlign w:val="center"/>
            <w:hideMark/>
          </w:tcPr>
          <w:p w14:paraId="4DB7B9B5" w14:textId="77777777" w:rsidR="00C25922" w:rsidRPr="00C25922" w:rsidRDefault="00C25922" w:rsidP="00C25922">
            <w:pPr>
              <w:jc w:val="center"/>
              <w:rPr>
                <w:color w:val="000000"/>
                <w:sz w:val="13"/>
                <w:szCs w:val="13"/>
              </w:rPr>
            </w:pPr>
            <w:r w:rsidRPr="00C25922">
              <w:rPr>
                <w:color w:val="000000"/>
                <w:sz w:val="13"/>
                <w:szCs w:val="13"/>
              </w:rPr>
              <w:t>88</w:t>
            </w:r>
          </w:p>
        </w:tc>
        <w:tc>
          <w:tcPr>
            <w:tcW w:w="901" w:type="dxa"/>
            <w:tcBorders>
              <w:top w:val="nil"/>
              <w:left w:val="nil"/>
              <w:bottom w:val="single" w:sz="4" w:space="0" w:color="000000"/>
              <w:right w:val="single" w:sz="4" w:space="0" w:color="000000"/>
            </w:tcBorders>
            <w:shd w:val="clear" w:color="000000" w:fill="FFFFFF"/>
            <w:vAlign w:val="center"/>
            <w:hideMark/>
          </w:tcPr>
          <w:p w14:paraId="1C5C3B09" w14:textId="77777777" w:rsidR="00C25922" w:rsidRPr="00C25922" w:rsidRDefault="00C25922" w:rsidP="00C25922">
            <w:pPr>
              <w:jc w:val="center"/>
              <w:rPr>
                <w:color w:val="000000"/>
                <w:sz w:val="13"/>
                <w:szCs w:val="13"/>
              </w:rPr>
            </w:pPr>
            <w:r w:rsidRPr="00C25922">
              <w:rPr>
                <w:color w:val="000000"/>
                <w:sz w:val="13"/>
                <w:szCs w:val="13"/>
              </w:rPr>
              <w:t>1 033</w:t>
            </w:r>
          </w:p>
        </w:tc>
        <w:tc>
          <w:tcPr>
            <w:tcW w:w="678" w:type="dxa"/>
            <w:tcBorders>
              <w:top w:val="nil"/>
              <w:left w:val="nil"/>
              <w:bottom w:val="single" w:sz="4" w:space="0" w:color="000000"/>
              <w:right w:val="single" w:sz="4" w:space="0" w:color="000000"/>
            </w:tcBorders>
            <w:shd w:val="clear" w:color="000000" w:fill="FFFFFF"/>
            <w:vAlign w:val="center"/>
            <w:hideMark/>
          </w:tcPr>
          <w:p w14:paraId="1951906E" w14:textId="77777777" w:rsidR="00C25922" w:rsidRPr="00C25922" w:rsidRDefault="00C25922" w:rsidP="00C25922">
            <w:pPr>
              <w:jc w:val="center"/>
              <w:rPr>
                <w:color w:val="000000"/>
                <w:sz w:val="13"/>
                <w:szCs w:val="13"/>
              </w:rPr>
            </w:pPr>
            <w:r w:rsidRPr="00C25922">
              <w:rPr>
                <w:color w:val="000000"/>
                <w:sz w:val="13"/>
                <w:szCs w:val="13"/>
              </w:rPr>
              <w:t>357</w:t>
            </w:r>
          </w:p>
        </w:tc>
        <w:tc>
          <w:tcPr>
            <w:tcW w:w="743" w:type="dxa"/>
            <w:tcBorders>
              <w:top w:val="nil"/>
              <w:left w:val="nil"/>
              <w:bottom w:val="single" w:sz="4" w:space="0" w:color="000000"/>
              <w:right w:val="single" w:sz="4" w:space="0" w:color="000000"/>
            </w:tcBorders>
            <w:shd w:val="clear" w:color="000000" w:fill="FFFFFF"/>
            <w:vAlign w:val="center"/>
            <w:hideMark/>
          </w:tcPr>
          <w:p w14:paraId="691E7C5D" w14:textId="77777777" w:rsidR="00C25922" w:rsidRPr="00C25922" w:rsidRDefault="00C25922" w:rsidP="00C25922">
            <w:pPr>
              <w:jc w:val="center"/>
              <w:rPr>
                <w:color w:val="000000"/>
                <w:sz w:val="13"/>
                <w:szCs w:val="13"/>
              </w:rPr>
            </w:pPr>
            <w:r w:rsidRPr="00C25922">
              <w:rPr>
                <w:color w:val="000000"/>
                <w:sz w:val="13"/>
                <w:szCs w:val="13"/>
              </w:rPr>
              <w:t>98</w:t>
            </w:r>
          </w:p>
        </w:tc>
        <w:tc>
          <w:tcPr>
            <w:tcW w:w="850" w:type="dxa"/>
            <w:tcBorders>
              <w:top w:val="nil"/>
              <w:left w:val="nil"/>
              <w:bottom w:val="single" w:sz="4" w:space="0" w:color="000000"/>
              <w:right w:val="single" w:sz="4" w:space="0" w:color="000000"/>
            </w:tcBorders>
            <w:shd w:val="clear" w:color="000000" w:fill="FFFFFF"/>
            <w:vAlign w:val="center"/>
            <w:hideMark/>
          </w:tcPr>
          <w:p w14:paraId="5195E2A9" w14:textId="77777777" w:rsidR="00C25922" w:rsidRPr="00C25922" w:rsidRDefault="00C25922" w:rsidP="00C25922">
            <w:pPr>
              <w:jc w:val="center"/>
              <w:rPr>
                <w:color w:val="000000"/>
                <w:sz w:val="13"/>
                <w:szCs w:val="13"/>
              </w:rPr>
            </w:pPr>
            <w:r w:rsidRPr="00C25922">
              <w:rPr>
                <w:color w:val="000000"/>
                <w:sz w:val="13"/>
                <w:szCs w:val="13"/>
              </w:rPr>
              <w:t>13077</w:t>
            </w:r>
          </w:p>
        </w:tc>
      </w:tr>
      <w:tr w:rsidR="00C25922" w:rsidRPr="00C25922" w14:paraId="717F316D" w14:textId="77777777" w:rsidTr="00FB4C72">
        <w:trPr>
          <w:trHeight w:val="315"/>
          <w:jc w:val="center"/>
        </w:trPr>
        <w:tc>
          <w:tcPr>
            <w:tcW w:w="1466" w:type="dxa"/>
            <w:tcBorders>
              <w:top w:val="nil"/>
              <w:left w:val="single" w:sz="4" w:space="0" w:color="000000"/>
              <w:bottom w:val="single" w:sz="4" w:space="0" w:color="000000"/>
              <w:right w:val="single" w:sz="4" w:space="0" w:color="000000"/>
            </w:tcBorders>
            <w:shd w:val="clear" w:color="000000" w:fill="FFFFFF"/>
            <w:vAlign w:val="center"/>
            <w:hideMark/>
          </w:tcPr>
          <w:p w14:paraId="796C6079" w14:textId="77777777" w:rsidR="00C25922" w:rsidRPr="00C25922" w:rsidRDefault="00C25922" w:rsidP="00C25922">
            <w:pPr>
              <w:jc w:val="both"/>
              <w:rPr>
                <w:color w:val="000000"/>
                <w:sz w:val="13"/>
                <w:szCs w:val="13"/>
              </w:rPr>
            </w:pPr>
            <w:r w:rsidRPr="00C25922">
              <w:rPr>
                <w:color w:val="000000"/>
                <w:sz w:val="13"/>
                <w:szCs w:val="13"/>
              </w:rPr>
              <w:t>Ижморский</w:t>
            </w:r>
          </w:p>
        </w:tc>
        <w:tc>
          <w:tcPr>
            <w:tcW w:w="988" w:type="dxa"/>
            <w:tcBorders>
              <w:top w:val="nil"/>
              <w:left w:val="nil"/>
              <w:bottom w:val="single" w:sz="4" w:space="0" w:color="000000"/>
              <w:right w:val="single" w:sz="4" w:space="0" w:color="000000"/>
            </w:tcBorders>
            <w:shd w:val="clear" w:color="000000" w:fill="FFFFFF"/>
            <w:vAlign w:val="center"/>
            <w:hideMark/>
          </w:tcPr>
          <w:p w14:paraId="4DBDEB15" w14:textId="77777777" w:rsidR="00C25922" w:rsidRPr="00C25922" w:rsidRDefault="00C25922" w:rsidP="00C25922">
            <w:pPr>
              <w:jc w:val="center"/>
              <w:rPr>
                <w:color w:val="000000"/>
                <w:sz w:val="13"/>
                <w:szCs w:val="13"/>
              </w:rPr>
            </w:pPr>
            <w:r w:rsidRPr="00C25922">
              <w:rPr>
                <w:color w:val="000000"/>
                <w:sz w:val="13"/>
                <w:szCs w:val="13"/>
              </w:rPr>
              <w:t>81</w:t>
            </w:r>
          </w:p>
        </w:tc>
        <w:tc>
          <w:tcPr>
            <w:tcW w:w="1011" w:type="dxa"/>
            <w:tcBorders>
              <w:top w:val="nil"/>
              <w:left w:val="nil"/>
              <w:bottom w:val="single" w:sz="4" w:space="0" w:color="000000"/>
              <w:right w:val="single" w:sz="4" w:space="0" w:color="000000"/>
            </w:tcBorders>
            <w:shd w:val="clear" w:color="000000" w:fill="FFFFFF"/>
            <w:vAlign w:val="center"/>
            <w:hideMark/>
          </w:tcPr>
          <w:p w14:paraId="09F0587A" w14:textId="77777777" w:rsidR="00C25922" w:rsidRPr="00C25922" w:rsidRDefault="00C25922" w:rsidP="00C25922">
            <w:pPr>
              <w:jc w:val="center"/>
              <w:rPr>
                <w:color w:val="000000"/>
                <w:sz w:val="13"/>
                <w:szCs w:val="13"/>
              </w:rPr>
            </w:pPr>
            <w:r w:rsidRPr="00C25922">
              <w:rPr>
                <w:color w:val="000000"/>
                <w:sz w:val="13"/>
                <w:szCs w:val="13"/>
              </w:rPr>
              <w:t>4</w:t>
            </w:r>
          </w:p>
        </w:tc>
        <w:tc>
          <w:tcPr>
            <w:tcW w:w="908" w:type="dxa"/>
            <w:tcBorders>
              <w:top w:val="nil"/>
              <w:left w:val="nil"/>
              <w:bottom w:val="single" w:sz="4" w:space="0" w:color="000000"/>
              <w:right w:val="single" w:sz="4" w:space="0" w:color="000000"/>
            </w:tcBorders>
            <w:shd w:val="clear" w:color="000000" w:fill="FFFFFF"/>
            <w:vAlign w:val="center"/>
            <w:hideMark/>
          </w:tcPr>
          <w:p w14:paraId="647EFD9C" w14:textId="77777777" w:rsidR="00C25922" w:rsidRPr="00C25922" w:rsidRDefault="00C25922" w:rsidP="00C25922">
            <w:pPr>
              <w:jc w:val="center"/>
              <w:rPr>
                <w:color w:val="000000"/>
                <w:sz w:val="13"/>
                <w:szCs w:val="13"/>
              </w:rPr>
            </w:pPr>
            <w:r w:rsidRPr="00C25922">
              <w:rPr>
                <w:color w:val="000000"/>
                <w:sz w:val="13"/>
                <w:szCs w:val="13"/>
              </w:rPr>
              <w:t>2630</w:t>
            </w:r>
          </w:p>
        </w:tc>
        <w:tc>
          <w:tcPr>
            <w:tcW w:w="1011" w:type="dxa"/>
            <w:tcBorders>
              <w:top w:val="nil"/>
              <w:left w:val="nil"/>
              <w:bottom w:val="single" w:sz="4" w:space="0" w:color="000000"/>
              <w:right w:val="single" w:sz="4" w:space="0" w:color="000000"/>
            </w:tcBorders>
            <w:shd w:val="clear" w:color="000000" w:fill="FFFFFF"/>
            <w:vAlign w:val="center"/>
            <w:hideMark/>
          </w:tcPr>
          <w:p w14:paraId="76D439D6" w14:textId="77777777" w:rsidR="00C25922" w:rsidRPr="00C25922" w:rsidRDefault="00C25922" w:rsidP="00C25922">
            <w:pPr>
              <w:jc w:val="center"/>
              <w:rPr>
                <w:color w:val="000000"/>
                <w:sz w:val="13"/>
                <w:szCs w:val="13"/>
              </w:rPr>
            </w:pPr>
            <w:r w:rsidRPr="00C25922">
              <w:rPr>
                <w:color w:val="000000"/>
                <w:sz w:val="13"/>
                <w:szCs w:val="13"/>
              </w:rPr>
              <w:t>131</w:t>
            </w:r>
          </w:p>
        </w:tc>
        <w:tc>
          <w:tcPr>
            <w:tcW w:w="996" w:type="dxa"/>
            <w:tcBorders>
              <w:top w:val="nil"/>
              <w:left w:val="nil"/>
              <w:bottom w:val="single" w:sz="4" w:space="0" w:color="000000"/>
              <w:right w:val="single" w:sz="4" w:space="0" w:color="000000"/>
            </w:tcBorders>
            <w:shd w:val="clear" w:color="000000" w:fill="FFFFFF"/>
            <w:vAlign w:val="center"/>
            <w:hideMark/>
          </w:tcPr>
          <w:p w14:paraId="46BBC3B9" w14:textId="77777777" w:rsidR="00C25922" w:rsidRPr="00C25922" w:rsidRDefault="00C25922" w:rsidP="00C25922">
            <w:pPr>
              <w:jc w:val="center"/>
              <w:rPr>
                <w:color w:val="000000"/>
                <w:sz w:val="13"/>
                <w:szCs w:val="13"/>
              </w:rPr>
            </w:pPr>
            <w:r w:rsidRPr="00C25922">
              <w:rPr>
                <w:color w:val="000000"/>
                <w:sz w:val="13"/>
                <w:szCs w:val="13"/>
              </w:rPr>
              <w:t>1</w:t>
            </w:r>
          </w:p>
        </w:tc>
        <w:tc>
          <w:tcPr>
            <w:tcW w:w="953" w:type="dxa"/>
            <w:tcBorders>
              <w:top w:val="nil"/>
              <w:left w:val="nil"/>
              <w:bottom w:val="single" w:sz="4" w:space="0" w:color="000000"/>
              <w:right w:val="single" w:sz="4" w:space="0" w:color="000000"/>
            </w:tcBorders>
            <w:shd w:val="clear" w:color="000000" w:fill="FFFFFF"/>
            <w:vAlign w:val="center"/>
            <w:hideMark/>
          </w:tcPr>
          <w:p w14:paraId="2C506926" w14:textId="77777777" w:rsidR="00C25922" w:rsidRPr="00C25922" w:rsidRDefault="00C25922" w:rsidP="00C25922">
            <w:pPr>
              <w:jc w:val="center"/>
              <w:rPr>
                <w:color w:val="000000"/>
                <w:sz w:val="13"/>
                <w:szCs w:val="13"/>
              </w:rPr>
            </w:pPr>
            <w:r w:rsidRPr="00C25922">
              <w:rPr>
                <w:color w:val="000000"/>
                <w:sz w:val="13"/>
                <w:szCs w:val="13"/>
              </w:rPr>
              <w:t>46</w:t>
            </w:r>
          </w:p>
        </w:tc>
        <w:tc>
          <w:tcPr>
            <w:tcW w:w="745" w:type="dxa"/>
            <w:tcBorders>
              <w:top w:val="nil"/>
              <w:left w:val="nil"/>
              <w:bottom w:val="single" w:sz="4" w:space="0" w:color="000000"/>
              <w:right w:val="single" w:sz="4" w:space="0" w:color="000000"/>
            </w:tcBorders>
            <w:shd w:val="clear" w:color="000000" w:fill="FFFFFF"/>
            <w:vAlign w:val="center"/>
            <w:hideMark/>
          </w:tcPr>
          <w:p w14:paraId="23DEA196" w14:textId="77777777" w:rsidR="00C25922" w:rsidRPr="00C25922" w:rsidRDefault="00C25922" w:rsidP="00C25922">
            <w:pPr>
              <w:jc w:val="center"/>
              <w:rPr>
                <w:color w:val="000000"/>
                <w:sz w:val="13"/>
                <w:szCs w:val="13"/>
              </w:rPr>
            </w:pPr>
            <w:r w:rsidRPr="00C25922">
              <w:rPr>
                <w:color w:val="000000"/>
                <w:sz w:val="13"/>
                <w:szCs w:val="13"/>
              </w:rPr>
              <w:t>20</w:t>
            </w:r>
          </w:p>
        </w:tc>
        <w:tc>
          <w:tcPr>
            <w:tcW w:w="833" w:type="dxa"/>
            <w:tcBorders>
              <w:top w:val="nil"/>
              <w:left w:val="nil"/>
              <w:bottom w:val="single" w:sz="4" w:space="0" w:color="000000"/>
              <w:right w:val="single" w:sz="4" w:space="0" w:color="000000"/>
            </w:tcBorders>
            <w:shd w:val="clear" w:color="000000" w:fill="FFFFFF"/>
            <w:vAlign w:val="center"/>
            <w:hideMark/>
          </w:tcPr>
          <w:p w14:paraId="2EE9B59C" w14:textId="77777777" w:rsidR="00C25922" w:rsidRPr="00C25922" w:rsidRDefault="00C25922" w:rsidP="00C25922">
            <w:pPr>
              <w:jc w:val="center"/>
              <w:rPr>
                <w:color w:val="000000"/>
                <w:sz w:val="13"/>
                <w:szCs w:val="13"/>
              </w:rPr>
            </w:pPr>
            <w:r w:rsidRPr="00C25922">
              <w:rPr>
                <w:color w:val="000000"/>
                <w:sz w:val="13"/>
                <w:szCs w:val="13"/>
              </w:rPr>
              <w:t>288</w:t>
            </w:r>
          </w:p>
        </w:tc>
        <w:tc>
          <w:tcPr>
            <w:tcW w:w="692" w:type="dxa"/>
            <w:tcBorders>
              <w:top w:val="nil"/>
              <w:left w:val="nil"/>
              <w:bottom w:val="single" w:sz="4" w:space="0" w:color="000000"/>
              <w:right w:val="single" w:sz="4" w:space="0" w:color="000000"/>
            </w:tcBorders>
            <w:shd w:val="clear" w:color="000000" w:fill="FFFFFF"/>
            <w:vAlign w:val="center"/>
            <w:hideMark/>
          </w:tcPr>
          <w:p w14:paraId="56E8EB66" w14:textId="77777777" w:rsidR="00C25922" w:rsidRPr="00C25922" w:rsidRDefault="00C25922" w:rsidP="00C25922">
            <w:pPr>
              <w:jc w:val="center"/>
              <w:rPr>
                <w:color w:val="000000"/>
                <w:sz w:val="13"/>
                <w:szCs w:val="13"/>
              </w:rPr>
            </w:pPr>
            <w:r w:rsidRPr="00C25922">
              <w:rPr>
                <w:color w:val="000000"/>
                <w:sz w:val="13"/>
                <w:szCs w:val="13"/>
              </w:rPr>
              <w:t>11</w:t>
            </w:r>
          </w:p>
        </w:tc>
        <w:tc>
          <w:tcPr>
            <w:tcW w:w="887" w:type="dxa"/>
            <w:tcBorders>
              <w:top w:val="nil"/>
              <w:left w:val="nil"/>
              <w:bottom w:val="single" w:sz="4" w:space="0" w:color="000000"/>
              <w:right w:val="single" w:sz="4" w:space="0" w:color="000000"/>
            </w:tcBorders>
            <w:shd w:val="clear" w:color="000000" w:fill="FFFFFF"/>
            <w:vAlign w:val="center"/>
            <w:hideMark/>
          </w:tcPr>
          <w:p w14:paraId="409B9E11" w14:textId="77777777" w:rsidR="00C25922" w:rsidRPr="00C25922" w:rsidRDefault="00C25922" w:rsidP="00C25922">
            <w:pPr>
              <w:jc w:val="center"/>
              <w:rPr>
                <w:color w:val="000000"/>
                <w:sz w:val="13"/>
                <w:szCs w:val="13"/>
              </w:rPr>
            </w:pPr>
            <w:r w:rsidRPr="00C25922">
              <w:rPr>
                <w:color w:val="000000"/>
                <w:sz w:val="13"/>
                <w:szCs w:val="13"/>
              </w:rPr>
              <w:t>0</w:t>
            </w:r>
          </w:p>
        </w:tc>
        <w:tc>
          <w:tcPr>
            <w:tcW w:w="716" w:type="dxa"/>
            <w:tcBorders>
              <w:top w:val="nil"/>
              <w:left w:val="nil"/>
              <w:bottom w:val="single" w:sz="4" w:space="0" w:color="000000"/>
              <w:right w:val="single" w:sz="4" w:space="0" w:color="000000"/>
            </w:tcBorders>
            <w:shd w:val="clear" w:color="000000" w:fill="FFFFFF"/>
            <w:vAlign w:val="center"/>
            <w:hideMark/>
          </w:tcPr>
          <w:p w14:paraId="2D0BCF3D" w14:textId="77777777" w:rsidR="00C25922" w:rsidRPr="00C25922" w:rsidRDefault="00C25922" w:rsidP="00C25922">
            <w:pPr>
              <w:jc w:val="center"/>
              <w:rPr>
                <w:color w:val="000000"/>
                <w:sz w:val="13"/>
                <w:szCs w:val="13"/>
              </w:rPr>
            </w:pPr>
            <w:r w:rsidRPr="00C25922">
              <w:rPr>
                <w:color w:val="000000"/>
                <w:sz w:val="13"/>
                <w:szCs w:val="13"/>
              </w:rPr>
              <w:t>3</w:t>
            </w:r>
          </w:p>
        </w:tc>
        <w:tc>
          <w:tcPr>
            <w:tcW w:w="678" w:type="dxa"/>
            <w:tcBorders>
              <w:top w:val="nil"/>
              <w:left w:val="nil"/>
              <w:bottom w:val="single" w:sz="4" w:space="0" w:color="000000"/>
              <w:right w:val="single" w:sz="4" w:space="0" w:color="000000"/>
            </w:tcBorders>
            <w:shd w:val="clear" w:color="000000" w:fill="FFFFFF"/>
            <w:vAlign w:val="center"/>
            <w:hideMark/>
          </w:tcPr>
          <w:p w14:paraId="391A2191" w14:textId="77777777" w:rsidR="00C25922" w:rsidRPr="00C25922" w:rsidRDefault="00C25922" w:rsidP="00C25922">
            <w:pPr>
              <w:jc w:val="center"/>
              <w:rPr>
                <w:color w:val="000000"/>
                <w:sz w:val="13"/>
                <w:szCs w:val="13"/>
              </w:rPr>
            </w:pPr>
            <w:r w:rsidRPr="00C25922">
              <w:rPr>
                <w:color w:val="000000"/>
                <w:sz w:val="13"/>
                <w:szCs w:val="13"/>
              </w:rPr>
              <w:t>42</w:t>
            </w:r>
          </w:p>
        </w:tc>
        <w:tc>
          <w:tcPr>
            <w:tcW w:w="678" w:type="dxa"/>
            <w:tcBorders>
              <w:top w:val="nil"/>
              <w:left w:val="nil"/>
              <w:bottom w:val="single" w:sz="4" w:space="0" w:color="000000"/>
              <w:right w:val="single" w:sz="4" w:space="0" w:color="000000"/>
            </w:tcBorders>
            <w:shd w:val="clear" w:color="000000" w:fill="FFFFFF"/>
            <w:vAlign w:val="center"/>
            <w:hideMark/>
          </w:tcPr>
          <w:p w14:paraId="3A867950" w14:textId="77777777" w:rsidR="00C25922" w:rsidRPr="00C25922" w:rsidRDefault="00C25922" w:rsidP="00C25922">
            <w:pPr>
              <w:jc w:val="center"/>
              <w:rPr>
                <w:color w:val="000000"/>
                <w:sz w:val="13"/>
                <w:szCs w:val="13"/>
              </w:rPr>
            </w:pPr>
            <w:r w:rsidRPr="00C25922">
              <w:rPr>
                <w:color w:val="000000"/>
                <w:sz w:val="13"/>
                <w:szCs w:val="13"/>
              </w:rPr>
              <w:t>1</w:t>
            </w:r>
          </w:p>
        </w:tc>
        <w:tc>
          <w:tcPr>
            <w:tcW w:w="901" w:type="dxa"/>
            <w:tcBorders>
              <w:top w:val="nil"/>
              <w:left w:val="nil"/>
              <w:bottom w:val="single" w:sz="4" w:space="0" w:color="000000"/>
              <w:right w:val="single" w:sz="4" w:space="0" w:color="000000"/>
            </w:tcBorders>
            <w:shd w:val="clear" w:color="000000" w:fill="FFFFFF"/>
            <w:vAlign w:val="center"/>
            <w:hideMark/>
          </w:tcPr>
          <w:p w14:paraId="53E8D065" w14:textId="77777777" w:rsidR="00C25922" w:rsidRPr="00C25922" w:rsidRDefault="00C25922" w:rsidP="00C25922">
            <w:pPr>
              <w:jc w:val="center"/>
              <w:rPr>
                <w:color w:val="000000"/>
                <w:sz w:val="13"/>
                <w:szCs w:val="13"/>
              </w:rPr>
            </w:pPr>
            <w:r w:rsidRPr="00C25922">
              <w:rPr>
                <w:color w:val="000000"/>
                <w:sz w:val="13"/>
                <w:szCs w:val="13"/>
              </w:rPr>
              <w:t>145</w:t>
            </w:r>
          </w:p>
        </w:tc>
        <w:tc>
          <w:tcPr>
            <w:tcW w:w="678" w:type="dxa"/>
            <w:tcBorders>
              <w:top w:val="nil"/>
              <w:left w:val="nil"/>
              <w:bottom w:val="single" w:sz="4" w:space="0" w:color="000000"/>
              <w:right w:val="single" w:sz="4" w:space="0" w:color="000000"/>
            </w:tcBorders>
            <w:shd w:val="clear" w:color="000000" w:fill="FFFFFF"/>
            <w:vAlign w:val="center"/>
            <w:hideMark/>
          </w:tcPr>
          <w:p w14:paraId="258FA6D5" w14:textId="77777777" w:rsidR="00C25922" w:rsidRPr="00C25922" w:rsidRDefault="00C25922" w:rsidP="00C25922">
            <w:pPr>
              <w:jc w:val="center"/>
              <w:rPr>
                <w:color w:val="000000"/>
                <w:sz w:val="13"/>
                <w:szCs w:val="13"/>
              </w:rPr>
            </w:pPr>
            <w:r w:rsidRPr="00C25922">
              <w:rPr>
                <w:color w:val="000000"/>
                <w:sz w:val="13"/>
                <w:szCs w:val="13"/>
              </w:rPr>
              <w:t>109</w:t>
            </w:r>
          </w:p>
        </w:tc>
        <w:tc>
          <w:tcPr>
            <w:tcW w:w="743" w:type="dxa"/>
            <w:tcBorders>
              <w:top w:val="nil"/>
              <w:left w:val="nil"/>
              <w:bottom w:val="single" w:sz="4" w:space="0" w:color="000000"/>
              <w:right w:val="single" w:sz="4" w:space="0" w:color="000000"/>
            </w:tcBorders>
            <w:shd w:val="clear" w:color="000000" w:fill="FFFFFF"/>
            <w:vAlign w:val="center"/>
            <w:hideMark/>
          </w:tcPr>
          <w:p w14:paraId="130001B0" w14:textId="77777777" w:rsidR="00C25922" w:rsidRPr="00C25922" w:rsidRDefault="00C25922" w:rsidP="00C25922">
            <w:pPr>
              <w:jc w:val="center"/>
              <w:rPr>
                <w:color w:val="000000"/>
                <w:sz w:val="13"/>
                <w:szCs w:val="13"/>
              </w:rPr>
            </w:pPr>
            <w:r w:rsidRPr="00C25922">
              <w:rPr>
                <w:color w:val="000000"/>
                <w:sz w:val="13"/>
                <w:szCs w:val="13"/>
              </w:rPr>
              <w:t>28</w:t>
            </w:r>
          </w:p>
        </w:tc>
        <w:tc>
          <w:tcPr>
            <w:tcW w:w="850" w:type="dxa"/>
            <w:tcBorders>
              <w:top w:val="nil"/>
              <w:left w:val="nil"/>
              <w:bottom w:val="single" w:sz="4" w:space="0" w:color="000000"/>
              <w:right w:val="single" w:sz="4" w:space="0" w:color="000000"/>
            </w:tcBorders>
            <w:shd w:val="clear" w:color="000000" w:fill="FFFFFF"/>
            <w:vAlign w:val="center"/>
            <w:hideMark/>
          </w:tcPr>
          <w:p w14:paraId="024D7B48" w14:textId="77777777" w:rsidR="00C25922" w:rsidRPr="00C25922" w:rsidRDefault="00C25922" w:rsidP="00C25922">
            <w:pPr>
              <w:jc w:val="center"/>
              <w:rPr>
                <w:color w:val="000000"/>
                <w:sz w:val="13"/>
                <w:szCs w:val="13"/>
              </w:rPr>
            </w:pPr>
            <w:r w:rsidRPr="00C25922">
              <w:rPr>
                <w:color w:val="000000"/>
                <w:sz w:val="13"/>
                <w:szCs w:val="13"/>
              </w:rPr>
              <w:t>3540</w:t>
            </w:r>
          </w:p>
        </w:tc>
      </w:tr>
      <w:tr w:rsidR="00C25922" w:rsidRPr="00C25922" w14:paraId="132D7668" w14:textId="77777777" w:rsidTr="00FB4C72">
        <w:trPr>
          <w:trHeight w:val="315"/>
          <w:jc w:val="center"/>
        </w:trPr>
        <w:tc>
          <w:tcPr>
            <w:tcW w:w="1466" w:type="dxa"/>
            <w:tcBorders>
              <w:top w:val="nil"/>
              <w:left w:val="single" w:sz="4" w:space="0" w:color="000000"/>
              <w:bottom w:val="single" w:sz="4" w:space="0" w:color="000000"/>
              <w:right w:val="single" w:sz="4" w:space="0" w:color="000000"/>
            </w:tcBorders>
            <w:shd w:val="clear" w:color="000000" w:fill="FFFFFF"/>
            <w:vAlign w:val="center"/>
            <w:hideMark/>
          </w:tcPr>
          <w:p w14:paraId="37980C40" w14:textId="77777777" w:rsidR="00C25922" w:rsidRPr="00C25922" w:rsidRDefault="00C25922" w:rsidP="00C25922">
            <w:pPr>
              <w:jc w:val="both"/>
              <w:rPr>
                <w:color w:val="000000"/>
                <w:sz w:val="13"/>
                <w:szCs w:val="13"/>
              </w:rPr>
            </w:pPr>
            <w:r w:rsidRPr="00C25922">
              <w:rPr>
                <w:color w:val="000000"/>
                <w:sz w:val="13"/>
                <w:szCs w:val="13"/>
              </w:rPr>
              <w:t>Кемеровский</w:t>
            </w:r>
          </w:p>
        </w:tc>
        <w:tc>
          <w:tcPr>
            <w:tcW w:w="988" w:type="dxa"/>
            <w:tcBorders>
              <w:top w:val="nil"/>
              <w:left w:val="nil"/>
              <w:bottom w:val="single" w:sz="4" w:space="0" w:color="000000"/>
              <w:right w:val="single" w:sz="4" w:space="0" w:color="000000"/>
            </w:tcBorders>
            <w:shd w:val="clear" w:color="000000" w:fill="FFFFFF"/>
            <w:vAlign w:val="center"/>
            <w:hideMark/>
          </w:tcPr>
          <w:p w14:paraId="5F1AC226" w14:textId="77777777" w:rsidR="00C25922" w:rsidRPr="00C25922" w:rsidRDefault="00C25922" w:rsidP="00C25922">
            <w:pPr>
              <w:jc w:val="center"/>
              <w:rPr>
                <w:color w:val="000000"/>
                <w:sz w:val="13"/>
                <w:szCs w:val="13"/>
              </w:rPr>
            </w:pPr>
            <w:r w:rsidRPr="00C25922">
              <w:rPr>
                <w:color w:val="000000"/>
                <w:sz w:val="13"/>
                <w:szCs w:val="13"/>
              </w:rPr>
              <w:t>2316</w:t>
            </w:r>
          </w:p>
        </w:tc>
        <w:tc>
          <w:tcPr>
            <w:tcW w:w="1011" w:type="dxa"/>
            <w:tcBorders>
              <w:top w:val="nil"/>
              <w:left w:val="nil"/>
              <w:bottom w:val="single" w:sz="4" w:space="0" w:color="000000"/>
              <w:right w:val="single" w:sz="4" w:space="0" w:color="000000"/>
            </w:tcBorders>
            <w:shd w:val="clear" w:color="000000" w:fill="FFFFFF"/>
            <w:vAlign w:val="center"/>
            <w:hideMark/>
          </w:tcPr>
          <w:p w14:paraId="20970FE9" w14:textId="77777777" w:rsidR="00C25922" w:rsidRPr="00C25922" w:rsidRDefault="00C25922" w:rsidP="00C25922">
            <w:pPr>
              <w:jc w:val="center"/>
              <w:rPr>
                <w:color w:val="000000"/>
                <w:sz w:val="13"/>
                <w:szCs w:val="13"/>
              </w:rPr>
            </w:pPr>
            <w:r w:rsidRPr="00C25922">
              <w:rPr>
                <w:color w:val="000000"/>
                <w:sz w:val="13"/>
                <w:szCs w:val="13"/>
              </w:rPr>
              <w:t>116</w:t>
            </w:r>
          </w:p>
        </w:tc>
        <w:tc>
          <w:tcPr>
            <w:tcW w:w="908" w:type="dxa"/>
            <w:tcBorders>
              <w:top w:val="nil"/>
              <w:left w:val="nil"/>
              <w:bottom w:val="single" w:sz="4" w:space="0" w:color="000000"/>
              <w:right w:val="single" w:sz="4" w:space="0" w:color="000000"/>
            </w:tcBorders>
            <w:shd w:val="clear" w:color="000000" w:fill="FFFFFF"/>
            <w:vAlign w:val="center"/>
            <w:hideMark/>
          </w:tcPr>
          <w:p w14:paraId="5E4A2AE5" w14:textId="77777777" w:rsidR="00C25922" w:rsidRPr="00C25922" w:rsidRDefault="00C25922" w:rsidP="00C25922">
            <w:pPr>
              <w:jc w:val="center"/>
              <w:rPr>
                <w:color w:val="000000"/>
                <w:sz w:val="13"/>
                <w:szCs w:val="13"/>
              </w:rPr>
            </w:pPr>
            <w:r w:rsidRPr="00C25922">
              <w:rPr>
                <w:color w:val="000000"/>
                <w:sz w:val="13"/>
                <w:szCs w:val="13"/>
              </w:rPr>
              <w:t>8782</w:t>
            </w:r>
          </w:p>
        </w:tc>
        <w:tc>
          <w:tcPr>
            <w:tcW w:w="1011" w:type="dxa"/>
            <w:tcBorders>
              <w:top w:val="nil"/>
              <w:left w:val="nil"/>
              <w:bottom w:val="single" w:sz="4" w:space="0" w:color="000000"/>
              <w:right w:val="single" w:sz="4" w:space="0" w:color="000000"/>
            </w:tcBorders>
            <w:shd w:val="clear" w:color="000000" w:fill="FFFFFF"/>
            <w:vAlign w:val="center"/>
            <w:hideMark/>
          </w:tcPr>
          <w:p w14:paraId="5E5C7772" w14:textId="77777777" w:rsidR="00C25922" w:rsidRPr="00C25922" w:rsidRDefault="00C25922" w:rsidP="00C25922">
            <w:pPr>
              <w:jc w:val="center"/>
              <w:rPr>
                <w:color w:val="000000"/>
                <w:sz w:val="13"/>
                <w:szCs w:val="13"/>
              </w:rPr>
            </w:pPr>
            <w:r w:rsidRPr="00C25922">
              <w:rPr>
                <w:color w:val="000000"/>
                <w:sz w:val="13"/>
                <w:szCs w:val="13"/>
              </w:rPr>
              <w:t>439</w:t>
            </w:r>
          </w:p>
        </w:tc>
        <w:tc>
          <w:tcPr>
            <w:tcW w:w="996" w:type="dxa"/>
            <w:tcBorders>
              <w:top w:val="nil"/>
              <w:left w:val="nil"/>
              <w:bottom w:val="single" w:sz="4" w:space="0" w:color="000000"/>
              <w:right w:val="single" w:sz="4" w:space="0" w:color="000000"/>
            </w:tcBorders>
            <w:shd w:val="clear" w:color="000000" w:fill="FFFFFF"/>
            <w:vAlign w:val="center"/>
            <w:hideMark/>
          </w:tcPr>
          <w:p w14:paraId="1C5F2B9B" w14:textId="77777777" w:rsidR="00C25922" w:rsidRPr="00C25922" w:rsidRDefault="00C25922" w:rsidP="00C25922">
            <w:pPr>
              <w:jc w:val="center"/>
              <w:rPr>
                <w:color w:val="000000"/>
                <w:sz w:val="13"/>
                <w:szCs w:val="13"/>
              </w:rPr>
            </w:pPr>
            <w:r w:rsidRPr="00C25922">
              <w:rPr>
                <w:color w:val="000000"/>
                <w:sz w:val="13"/>
                <w:szCs w:val="13"/>
              </w:rPr>
              <w:t>9</w:t>
            </w:r>
          </w:p>
        </w:tc>
        <w:tc>
          <w:tcPr>
            <w:tcW w:w="953" w:type="dxa"/>
            <w:tcBorders>
              <w:top w:val="nil"/>
              <w:left w:val="nil"/>
              <w:bottom w:val="single" w:sz="4" w:space="0" w:color="000000"/>
              <w:right w:val="single" w:sz="4" w:space="0" w:color="000000"/>
            </w:tcBorders>
            <w:shd w:val="clear" w:color="000000" w:fill="FFFFFF"/>
            <w:vAlign w:val="center"/>
            <w:hideMark/>
          </w:tcPr>
          <w:p w14:paraId="0A188EF6" w14:textId="77777777" w:rsidR="00C25922" w:rsidRPr="00C25922" w:rsidRDefault="00C25922" w:rsidP="00C25922">
            <w:pPr>
              <w:jc w:val="center"/>
              <w:rPr>
                <w:color w:val="000000"/>
                <w:sz w:val="13"/>
                <w:szCs w:val="13"/>
              </w:rPr>
            </w:pPr>
            <w:r w:rsidRPr="00C25922">
              <w:rPr>
                <w:color w:val="000000"/>
                <w:sz w:val="13"/>
                <w:szCs w:val="13"/>
              </w:rPr>
              <w:t>170</w:t>
            </w:r>
          </w:p>
        </w:tc>
        <w:tc>
          <w:tcPr>
            <w:tcW w:w="745" w:type="dxa"/>
            <w:tcBorders>
              <w:top w:val="nil"/>
              <w:left w:val="nil"/>
              <w:bottom w:val="single" w:sz="4" w:space="0" w:color="000000"/>
              <w:right w:val="single" w:sz="4" w:space="0" w:color="000000"/>
            </w:tcBorders>
            <w:shd w:val="clear" w:color="000000" w:fill="FFFFFF"/>
            <w:vAlign w:val="center"/>
            <w:hideMark/>
          </w:tcPr>
          <w:p w14:paraId="6B3128F0" w14:textId="77777777" w:rsidR="00C25922" w:rsidRPr="00C25922" w:rsidRDefault="00C25922" w:rsidP="00C25922">
            <w:pPr>
              <w:jc w:val="center"/>
              <w:rPr>
                <w:color w:val="000000"/>
                <w:sz w:val="13"/>
                <w:szCs w:val="13"/>
              </w:rPr>
            </w:pPr>
            <w:r w:rsidRPr="00C25922">
              <w:rPr>
                <w:color w:val="000000"/>
                <w:sz w:val="13"/>
                <w:szCs w:val="13"/>
              </w:rPr>
              <w:t>84</w:t>
            </w:r>
          </w:p>
        </w:tc>
        <w:tc>
          <w:tcPr>
            <w:tcW w:w="833" w:type="dxa"/>
            <w:tcBorders>
              <w:top w:val="nil"/>
              <w:left w:val="nil"/>
              <w:bottom w:val="single" w:sz="4" w:space="0" w:color="000000"/>
              <w:right w:val="single" w:sz="4" w:space="0" w:color="000000"/>
            </w:tcBorders>
            <w:shd w:val="clear" w:color="000000" w:fill="FFFFFF"/>
            <w:vAlign w:val="center"/>
            <w:hideMark/>
          </w:tcPr>
          <w:p w14:paraId="57FC7A85" w14:textId="77777777" w:rsidR="00C25922" w:rsidRPr="00C25922" w:rsidRDefault="00C25922" w:rsidP="00C25922">
            <w:pPr>
              <w:jc w:val="center"/>
              <w:rPr>
                <w:color w:val="000000"/>
                <w:sz w:val="13"/>
                <w:szCs w:val="13"/>
              </w:rPr>
            </w:pPr>
            <w:r w:rsidRPr="00C25922">
              <w:rPr>
                <w:color w:val="000000"/>
                <w:sz w:val="13"/>
                <w:szCs w:val="13"/>
              </w:rPr>
              <w:t>857</w:t>
            </w:r>
          </w:p>
        </w:tc>
        <w:tc>
          <w:tcPr>
            <w:tcW w:w="692" w:type="dxa"/>
            <w:tcBorders>
              <w:top w:val="nil"/>
              <w:left w:val="nil"/>
              <w:bottom w:val="single" w:sz="4" w:space="0" w:color="000000"/>
              <w:right w:val="single" w:sz="4" w:space="0" w:color="000000"/>
            </w:tcBorders>
            <w:shd w:val="clear" w:color="000000" w:fill="FFFFFF"/>
            <w:vAlign w:val="center"/>
            <w:hideMark/>
          </w:tcPr>
          <w:p w14:paraId="0BF5198F" w14:textId="77777777" w:rsidR="00C25922" w:rsidRPr="00C25922" w:rsidRDefault="00C25922" w:rsidP="00C25922">
            <w:pPr>
              <w:jc w:val="center"/>
              <w:rPr>
                <w:color w:val="000000"/>
                <w:sz w:val="13"/>
                <w:szCs w:val="13"/>
              </w:rPr>
            </w:pPr>
            <w:r w:rsidRPr="00C25922">
              <w:rPr>
                <w:color w:val="000000"/>
                <w:sz w:val="13"/>
                <w:szCs w:val="13"/>
              </w:rPr>
              <w:t>139</w:t>
            </w:r>
          </w:p>
        </w:tc>
        <w:tc>
          <w:tcPr>
            <w:tcW w:w="887" w:type="dxa"/>
            <w:tcBorders>
              <w:top w:val="nil"/>
              <w:left w:val="nil"/>
              <w:bottom w:val="single" w:sz="4" w:space="0" w:color="000000"/>
              <w:right w:val="single" w:sz="4" w:space="0" w:color="000000"/>
            </w:tcBorders>
            <w:shd w:val="clear" w:color="000000" w:fill="FFFFFF"/>
            <w:vAlign w:val="center"/>
            <w:hideMark/>
          </w:tcPr>
          <w:p w14:paraId="54E2433D" w14:textId="77777777" w:rsidR="00C25922" w:rsidRPr="00C25922" w:rsidRDefault="00C25922" w:rsidP="00C25922">
            <w:pPr>
              <w:jc w:val="center"/>
              <w:rPr>
                <w:color w:val="000000"/>
                <w:sz w:val="13"/>
                <w:szCs w:val="13"/>
              </w:rPr>
            </w:pPr>
            <w:r w:rsidRPr="00C25922">
              <w:rPr>
                <w:color w:val="000000"/>
                <w:sz w:val="13"/>
                <w:szCs w:val="13"/>
              </w:rPr>
              <w:t>450</w:t>
            </w:r>
          </w:p>
        </w:tc>
        <w:tc>
          <w:tcPr>
            <w:tcW w:w="716" w:type="dxa"/>
            <w:tcBorders>
              <w:top w:val="nil"/>
              <w:left w:val="nil"/>
              <w:bottom w:val="single" w:sz="4" w:space="0" w:color="000000"/>
              <w:right w:val="single" w:sz="4" w:space="0" w:color="000000"/>
            </w:tcBorders>
            <w:shd w:val="clear" w:color="000000" w:fill="FFFFFF"/>
            <w:vAlign w:val="center"/>
            <w:hideMark/>
          </w:tcPr>
          <w:p w14:paraId="073A4F29" w14:textId="77777777" w:rsidR="00C25922" w:rsidRPr="00C25922" w:rsidRDefault="00C25922" w:rsidP="00C25922">
            <w:pPr>
              <w:jc w:val="center"/>
              <w:rPr>
                <w:color w:val="000000"/>
                <w:sz w:val="13"/>
                <w:szCs w:val="13"/>
              </w:rPr>
            </w:pPr>
            <w:r w:rsidRPr="00C25922">
              <w:rPr>
                <w:color w:val="000000"/>
                <w:sz w:val="13"/>
                <w:szCs w:val="13"/>
              </w:rPr>
              <w:t>14</w:t>
            </w:r>
          </w:p>
        </w:tc>
        <w:tc>
          <w:tcPr>
            <w:tcW w:w="678" w:type="dxa"/>
            <w:tcBorders>
              <w:top w:val="nil"/>
              <w:left w:val="nil"/>
              <w:bottom w:val="single" w:sz="4" w:space="0" w:color="000000"/>
              <w:right w:val="single" w:sz="4" w:space="0" w:color="000000"/>
            </w:tcBorders>
            <w:shd w:val="clear" w:color="000000" w:fill="FFFFFF"/>
            <w:vAlign w:val="center"/>
            <w:hideMark/>
          </w:tcPr>
          <w:p w14:paraId="62FB7CC2" w14:textId="77777777" w:rsidR="00C25922" w:rsidRPr="00C25922" w:rsidRDefault="00C25922" w:rsidP="00C25922">
            <w:pPr>
              <w:jc w:val="center"/>
              <w:rPr>
                <w:color w:val="000000"/>
                <w:sz w:val="13"/>
                <w:szCs w:val="13"/>
              </w:rPr>
            </w:pPr>
            <w:r w:rsidRPr="00C25922">
              <w:rPr>
                <w:color w:val="000000"/>
                <w:sz w:val="13"/>
                <w:szCs w:val="13"/>
              </w:rPr>
              <w:t>171</w:t>
            </w:r>
          </w:p>
        </w:tc>
        <w:tc>
          <w:tcPr>
            <w:tcW w:w="678" w:type="dxa"/>
            <w:tcBorders>
              <w:top w:val="nil"/>
              <w:left w:val="nil"/>
              <w:bottom w:val="single" w:sz="4" w:space="0" w:color="000000"/>
              <w:right w:val="single" w:sz="4" w:space="0" w:color="000000"/>
            </w:tcBorders>
            <w:shd w:val="clear" w:color="000000" w:fill="FFFFFF"/>
            <w:vAlign w:val="center"/>
            <w:hideMark/>
          </w:tcPr>
          <w:p w14:paraId="64EE0666" w14:textId="77777777" w:rsidR="00C25922" w:rsidRPr="00C25922" w:rsidRDefault="00C25922" w:rsidP="00C25922">
            <w:pPr>
              <w:jc w:val="center"/>
              <w:rPr>
                <w:color w:val="000000"/>
                <w:sz w:val="13"/>
                <w:szCs w:val="13"/>
              </w:rPr>
            </w:pPr>
            <w:r w:rsidRPr="00C25922">
              <w:rPr>
                <w:color w:val="000000"/>
                <w:sz w:val="13"/>
                <w:szCs w:val="13"/>
              </w:rPr>
              <w:t>1</w:t>
            </w:r>
          </w:p>
        </w:tc>
        <w:tc>
          <w:tcPr>
            <w:tcW w:w="901" w:type="dxa"/>
            <w:tcBorders>
              <w:top w:val="nil"/>
              <w:left w:val="nil"/>
              <w:bottom w:val="single" w:sz="4" w:space="0" w:color="000000"/>
              <w:right w:val="single" w:sz="4" w:space="0" w:color="000000"/>
            </w:tcBorders>
            <w:shd w:val="clear" w:color="000000" w:fill="FFFFFF"/>
            <w:vAlign w:val="center"/>
            <w:hideMark/>
          </w:tcPr>
          <w:p w14:paraId="1A7874C9" w14:textId="77777777" w:rsidR="00C25922" w:rsidRPr="00C25922" w:rsidRDefault="00C25922" w:rsidP="00C25922">
            <w:pPr>
              <w:jc w:val="center"/>
              <w:rPr>
                <w:color w:val="000000"/>
                <w:sz w:val="13"/>
                <w:szCs w:val="13"/>
              </w:rPr>
            </w:pPr>
            <w:r w:rsidRPr="00C25922">
              <w:rPr>
                <w:color w:val="000000"/>
                <w:sz w:val="13"/>
                <w:szCs w:val="13"/>
              </w:rPr>
              <w:t>0</w:t>
            </w:r>
          </w:p>
        </w:tc>
        <w:tc>
          <w:tcPr>
            <w:tcW w:w="678" w:type="dxa"/>
            <w:tcBorders>
              <w:top w:val="nil"/>
              <w:left w:val="nil"/>
              <w:bottom w:val="single" w:sz="4" w:space="0" w:color="000000"/>
              <w:right w:val="single" w:sz="4" w:space="0" w:color="000000"/>
            </w:tcBorders>
            <w:shd w:val="clear" w:color="000000" w:fill="FFFFFF"/>
            <w:vAlign w:val="center"/>
            <w:hideMark/>
          </w:tcPr>
          <w:p w14:paraId="1A2514EB" w14:textId="77777777" w:rsidR="00C25922" w:rsidRPr="00C25922" w:rsidRDefault="00C25922" w:rsidP="00C25922">
            <w:pPr>
              <w:jc w:val="center"/>
              <w:rPr>
                <w:color w:val="000000"/>
                <w:sz w:val="13"/>
                <w:szCs w:val="13"/>
              </w:rPr>
            </w:pPr>
            <w:r w:rsidRPr="00C25922">
              <w:rPr>
                <w:color w:val="000000"/>
                <w:sz w:val="13"/>
                <w:szCs w:val="13"/>
              </w:rPr>
              <w:t>167</w:t>
            </w:r>
          </w:p>
        </w:tc>
        <w:tc>
          <w:tcPr>
            <w:tcW w:w="743" w:type="dxa"/>
            <w:tcBorders>
              <w:top w:val="nil"/>
              <w:left w:val="nil"/>
              <w:bottom w:val="single" w:sz="4" w:space="0" w:color="000000"/>
              <w:right w:val="single" w:sz="4" w:space="0" w:color="000000"/>
            </w:tcBorders>
            <w:shd w:val="clear" w:color="000000" w:fill="FFFFFF"/>
            <w:vAlign w:val="center"/>
            <w:hideMark/>
          </w:tcPr>
          <w:p w14:paraId="1BA0434E" w14:textId="77777777" w:rsidR="00C25922" w:rsidRPr="00C25922" w:rsidRDefault="00C25922" w:rsidP="00C25922">
            <w:pPr>
              <w:jc w:val="center"/>
              <w:rPr>
                <w:color w:val="000000"/>
                <w:sz w:val="13"/>
                <w:szCs w:val="13"/>
              </w:rPr>
            </w:pPr>
            <w:r w:rsidRPr="00C25922">
              <w:rPr>
                <w:color w:val="000000"/>
                <w:sz w:val="13"/>
                <w:szCs w:val="13"/>
              </w:rPr>
              <w:t>113</w:t>
            </w:r>
          </w:p>
        </w:tc>
        <w:tc>
          <w:tcPr>
            <w:tcW w:w="850" w:type="dxa"/>
            <w:tcBorders>
              <w:top w:val="nil"/>
              <w:left w:val="nil"/>
              <w:bottom w:val="single" w:sz="4" w:space="0" w:color="000000"/>
              <w:right w:val="single" w:sz="4" w:space="0" w:color="000000"/>
            </w:tcBorders>
            <w:shd w:val="clear" w:color="000000" w:fill="FFFFFF"/>
            <w:vAlign w:val="center"/>
            <w:hideMark/>
          </w:tcPr>
          <w:p w14:paraId="6E42C932" w14:textId="77777777" w:rsidR="00C25922" w:rsidRPr="00C25922" w:rsidRDefault="00C25922" w:rsidP="00C25922">
            <w:pPr>
              <w:jc w:val="center"/>
              <w:rPr>
                <w:color w:val="000000"/>
                <w:sz w:val="13"/>
                <w:szCs w:val="13"/>
              </w:rPr>
            </w:pPr>
            <w:r w:rsidRPr="00C25922">
              <w:rPr>
                <w:color w:val="000000"/>
                <w:sz w:val="13"/>
                <w:szCs w:val="13"/>
              </w:rPr>
              <w:t>13828</w:t>
            </w:r>
          </w:p>
        </w:tc>
      </w:tr>
      <w:tr w:rsidR="00C25922" w:rsidRPr="00C25922" w14:paraId="6DB2267C" w14:textId="77777777" w:rsidTr="00FB4C72">
        <w:trPr>
          <w:trHeight w:val="315"/>
          <w:jc w:val="center"/>
        </w:trPr>
        <w:tc>
          <w:tcPr>
            <w:tcW w:w="1466" w:type="dxa"/>
            <w:tcBorders>
              <w:top w:val="nil"/>
              <w:left w:val="single" w:sz="4" w:space="0" w:color="000000"/>
              <w:bottom w:val="single" w:sz="4" w:space="0" w:color="000000"/>
              <w:right w:val="single" w:sz="4" w:space="0" w:color="000000"/>
            </w:tcBorders>
            <w:shd w:val="clear" w:color="000000" w:fill="FFFFFF"/>
            <w:vAlign w:val="center"/>
            <w:hideMark/>
          </w:tcPr>
          <w:p w14:paraId="52243558" w14:textId="77777777" w:rsidR="00C25922" w:rsidRPr="00C25922" w:rsidRDefault="00C25922" w:rsidP="00C25922">
            <w:pPr>
              <w:jc w:val="both"/>
              <w:rPr>
                <w:color w:val="000000"/>
                <w:sz w:val="13"/>
                <w:szCs w:val="13"/>
              </w:rPr>
            </w:pPr>
            <w:r w:rsidRPr="00C25922">
              <w:rPr>
                <w:color w:val="000000"/>
                <w:sz w:val="13"/>
                <w:szCs w:val="13"/>
              </w:rPr>
              <w:t>Крапивинский</w:t>
            </w:r>
          </w:p>
        </w:tc>
        <w:tc>
          <w:tcPr>
            <w:tcW w:w="988" w:type="dxa"/>
            <w:tcBorders>
              <w:top w:val="nil"/>
              <w:left w:val="nil"/>
              <w:bottom w:val="single" w:sz="4" w:space="0" w:color="000000"/>
              <w:right w:val="single" w:sz="4" w:space="0" w:color="000000"/>
            </w:tcBorders>
            <w:shd w:val="clear" w:color="000000" w:fill="FFFFFF"/>
            <w:vAlign w:val="center"/>
            <w:hideMark/>
          </w:tcPr>
          <w:p w14:paraId="521F4856" w14:textId="77777777" w:rsidR="00C25922" w:rsidRPr="00C25922" w:rsidRDefault="00C25922" w:rsidP="00C25922">
            <w:pPr>
              <w:jc w:val="center"/>
              <w:rPr>
                <w:color w:val="000000"/>
                <w:sz w:val="13"/>
                <w:szCs w:val="13"/>
              </w:rPr>
            </w:pPr>
            <w:r w:rsidRPr="00C25922">
              <w:rPr>
                <w:color w:val="000000"/>
                <w:sz w:val="13"/>
                <w:szCs w:val="13"/>
              </w:rPr>
              <w:t>1716</w:t>
            </w:r>
          </w:p>
        </w:tc>
        <w:tc>
          <w:tcPr>
            <w:tcW w:w="1011" w:type="dxa"/>
            <w:tcBorders>
              <w:top w:val="nil"/>
              <w:left w:val="nil"/>
              <w:bottom w:val="single" w:sz="4" w:space="0" w:color="000000"/>
              <w:right w:val="single" w:sz="4" w:space="0" w:color="000000"/>
            </w:tcBorders>
            <w:shd w:val="clear" w:color="000000" w:fill="FFFFFF"/>
            <w:vAlign w:val="center"/>
            <w:hideMark/>
          </w:tcPr>
          <w:p w14:paraId="1526DD24" w14:textId="77777777" w:rsidR="00C25922" w:rsidRPr="00C25922" w:rsidRDefault="00C25922" w:rsidP="00C25922">
            <w:pPr>
              <w:jc w:val="center"/>
              <w:rPr>
                <w:color w:val="000000"/>
                <w:sz w:val="13"/>
                <w:szCs w:val="13"/>
              </w:rPr>
            </w:pPr>
            <w:r w:rsidRPr="00C25922">
              <w:rPr>
                <w:color w:val="000000"/>
                <w:sz w:val="13"/>
                <w:szCs w:val="13"/>
              </w:rPr>
              <w:t>86</w:t>
            </w:r>
          </w:p>
        </w:tc>
        <w:tc>
          <w:tcPr>
            <w:tcW w:w="908" w:type="dxa"/>
            <w:tcBorders>
              <w:top w:val="nil"/>
              <w:left w:val="nil"/>
              <w:bottom w:val="single" w:sz="4" w:space="0" w:color="000000"/>
              <w:right w:val="single" w:sz="4" w:space="0" w:color="000000"/>
            </w:tcBorders>
            <w:shd w:val="clear" w:color="000000" w:fill="FFFFFF"/>
            <w:vAlign w:val="center"/>
            <w:hideMark/>
          </w:tcPr>
          <w:p w14:paraId="0EFE7603" w14:textId="77777777" w:rsidR="00C25922" w:rsidRPr="00C25922" w:rsidRDefault="00C25922" w:rsidP="00C25922">
            <w:pPr>
              <w:jc w:val="center"/>
              <w:rPr>
                <w:color w:val="000000"/>
                <w:sz w:val="13"/>
                <w:szCs w:val="13"/>
              </w:rPr>
            </w:pPr>
            <w:r w:rsidRPr="00C25922">
              <w:rPr>
                <w:color w:val="000000"/>
                <w:sz w:val="13"/>
                <w:szCs w:val="13"/>
              </w:rPr>
              <w:t>3809</w:t>
            </w:r>
          </w:p>
        </w:tc>
        <w:tc>
          <w:tcPr>
            <w:tcW w:w="1011" w:type="dxa"/>
            <w:tcBorders>
              <w:top w:val="nil"/>
              <w:left w:val="nil"/>
              <w:bottom w:val="single" w:sz="4" w:space="0" w:color="000000"/>
              <w:right w:val="single" w:sz="4" w:space="0" w:color="000000"/>
            </w:tcBorders>
            <w:shd w:val="clear" w:color="000000" w:fill="FFFFFF"/>
            <w:vAlign w:val="center"/>
            <w:hideMark/>
          </w:tcPr>
          <w:p w14:paraId="530212F3" w14:textId="77777777" w:rsidR="00C25922" w:rsidRPr="00C25922" w:rsidRDefault="00C25922" w:rsidP="00C25922">
            <w:pPr>
              <w:jc w:val="center"/>
              <w:rPr>
                <w:color w:val="000000"/>
                <w:sz w:val="13"/>
                <w:szCs w:val="13"/>
              </w:rPr>
            </w:pPr>
            <w:r w:rsidRPr="00C25922">
              <w:rPr>
                <w:color w:val="000000"/>
                <w:sz w:val="13"/>
                <w:szCs w:val="13"/>
              </w:rPr>
              <w:t>190</w:t>
            </w:r>
          </w:p>
        </w:tc>
        <w:tc>
          <w:tcPr>
            <w:tcW w:w="996" w:type="dxa"/>
            <w:tcBorders>
              <w:top w:val="nil"/>
              <w:left w:val="nil"/>
              <w:bottom w:val="single" w:sz="4" w:space="0" w:color="000000"/>
              <w:right w:val="single" w:sz="4" w:space="0" w:color="000000"/>
            </w:tcBorders>
            <w:shd w:val="clear" w:color="000000" w:fill="FFFFFF"/>
            <w:vAlign w:val="center"/>
            <w:hideMark/>
          </w:tcPr>
          <w:p w14:paraId="119DE785" w14:textId="77777777" w:rsidR="00C25922" w:rsidRPr="00C25922" w:rsidRDefault="00C25922" w:rsidP="00C25922">
            <w:pPr>
              <w:jc w:val="center"/>
              <w:rPr>
                <w:color w:val="000000"/>
                <w:sz w:val="13"/>
                <w:szCs w:val="13"/>
              </w:rPr>
            </w:pPr>
            <w:r w:rsidRPr="00C25922">
              <w:rPr>
                <w:color w:val="000000"/>
                <w:sz w:val="13"/>
                <w:szCs w:val="13"/>
              </w:rPr>
              <w:t>3</w:t>
            </w:r>
          </w:p>
        </w:tc>
        <w:tc>
          <w:tcPr>
            <w:tcW w:w="953" w:type="dxa"/>
            <w:tcBorders>
              <w:top w:val="nil"/>
              <w:left w:val="nil"/>
              <w:bottom w:val="single" w:sz="4" w:space="0" w:color="000000"/>
              <w:right w:val="single" w:sz="4" w:space="0" w:color="000000"/>
            </w:tcBorders>
            <w:shd w:val="clear" w:color="000000" w:fill="FFFFFF"/>
            <w:vAlign w:val="center"/>
            <w:hideMark/>
          </w:tcPr>
          <w:p w14:paraId="71C79ABA" w14:textId="77777777" w:rsidR="00C25922" w:rsidRPr="00C25922" w:rsidRDefault="00C25922" w:rsidP="00C25922">
            <w:pPr>
              <w:jc w:val="center"/>
              <w:rPr>
                <w:color w:val="000000"/>
                <w:sz w:val="13"/>
                <w:szCs w:val="13"/>
              </w:rPr>
            </w:pPr>
            <w:r w:rsidRPr="00C25922">
              <w:rPr>
                <w:color w:val="000000"/>
                <w:sz w:val="13"/>
                <w:szCs w:val="13"/>
              </w:rPr>
              <w:t>79</w:t>
            </w:r>
          </w:p>
        </w:tc>
        <w:tc>
          <w:tcPr>
            <w:tcW w:w="745" w:type="dxa"/>
            <w:tcBorders>
              <w:top w:val="nil"/>
              <w:left w:val="nil"/>
              <w:bottom w:val="single" w:sz="4" w:space="0" w:color="000000"/>
              <w:right w:val="single" w:sz="4" w:space="0" w:color="000000"/>
            </w:tcBorders>
            <w:shd w:val="clear" w:color="000000" w:fill="FFFFFF"/>
            <w:vAlign w:val="center"/>
            <w:hideMark/>
          </w:tcPr>
          <w:p w14:paraId="1187C15E" w14:textId="77777777" w:rsidR="00C25922" w:rsidRPr="00C25922" w:rsidRDefault="00C25922" w:rsidP="00C25922">
            <w:pPr>
              <w:jc w:val="center"/>
              <w:rPr>
                <w:color w:val="000000"/>
                <w:sz w:val="13"/>
                <w:szCs w:val="13"/>
              </w:rPr>
            </w:pPr>
            <w:r w:rsidRPr="00C25922">
              <w:rPr>
                <w:color w:val="000000"/>
                <w:sz w:val="13"/>
                <w:szCs w:val="13"/>
              </w:rPr>
              <w:t>45</w:t>
            </w:r>
          </w:p>
        </w:tc>
        <w:tc>
          <w:tcPr>
            <w:tcW w:w="833" w:type="dxa"/>
            <w:tcBorders>
              <w:top w:val="nil"/>
              <w:left w:val="nil"/>
              <w:bottom w:val="single" w:sz="4" w:space="0" w:color="000000"/>
              <w:right w:val="single" w:sz="4" w:space="0" w:color="000000"/>
            </w:tcBorders>
            <w:shd w:val="clear" w:color="000000" w:fill="FFFFFF"/>
            <w:vAlign w:val="center"/>
            <w:hideMark/>
          </w:tcPr>
          <w:p w14:paraId="2011E6ED" w14:textId="77777777" w:rsidR="00C25922" w:rsidRPr="00C25922" w:rsidRDefault="00C25922" w:rsidP="00C25922">
            <w:pPr>
              <w:jc w:val="center"/>
              <w:rPr>
                <w:color w:val="000000"/>
                <w:sz w:val="13"/>
                <w:szCs w:val="13"/>
              </w:rPr>
            </w:pPr>
            <w:r w:rsidRPr="00C25922">
              <w:rPr>
                <w:color w:val="000000"/>
                <w:sz w:val="13"/>
                <w:szCs w:val="13"/>
              </w:rPr>
              <w:t>342</w:t>
            </w:r>
          </w:p>
        </w:tc>
        <w:tc>
          <w:tcPr>
            <w:tcW w:w="692" w:type="dxa"/>
            <w:tcBorders>
              <w:top w:val="nil"/>
              <w:left w:val="nil"/>
              <w:bottom w:val="single" w:sz="4" w:space="0" w:color="000000"/>
              <w:right w:val="single" w:sz="4" w:space="0" w:color="000000"/>
            </w:tcBorders>
            <w:shd w:val="clear" w:color="000000" w:fill="FFFFFF"/>
            <w:vAlign w:val="center"/>
            <w:hideMark/>
          </w:tcPr>
          <w:p w14:paraId="69D4D947" w14:textId="77777777" w:rsidR="00C25922" w:rsidRPr="00C25922" w:rsidRDefault="00C25922" w:rsidP="00C25922">
            <w:pPr>
              <w:jc w:val="center"/>
              <w:rPr>
                <w:color w:val="000000"/>
                <w:sz w:val="13"/>
                <w:szCs w:val="13"/>
              </w:rPr>
            </w:pPr>
            <w:r w:rsidRPr="00C25922">
              <w:rPr>
                <w:color w:val="000000"/>
                <w:sz w:val="13"/>
                <w:szCs w:val="13"/>
              </w:rPr>
              <w:t>32</w:t>
            </w:r>
          </w:p>
        </w:tc>
        <w:tc>
          <w:tcPr>
            <w:tcW w:w="887" w:type="dxa"/>
            <w:tcBorders>
              <w:top w:val="nil"/>
              <w:left w:val="nil"/>
              <w:bottom w:val="single" w:sz="4" w:space="0" w:color="000000"/>
              <w:right w:val="single" w:sz="4" w:space="0" w:color="000000"/>
            </w:tcBorders>
            <w:shd w:val="clear" w:color="000000" w:fill="FFFFFF"/>
            <w:vAlign w:val="center"/>
            <w:hideMark/>
          </w:tcPr>
          <w:p w14:paraId="25A06810" w14:textId="77777777" w:rsidR="00C25922" w:rsidRPr="00C25922" w:rsidRDefault="00C25922" w:rsidP="00C25922">
            <w:pPr>
              <w:jc w:val="center"/>
              <w:rPr>
                <w:color w:val="000000"/>
                <w:sz w:val="13"/>
                <w:szCs w:val="13"/>
              </w:rPr>
            </w:pPr>
            <w:r w:rsidRPr="00C25922">
              <w:rPr>
                <w:color w:val="000000"/>
                <w:sz w:val="13"/>
                <w:szCs w:val="13"/>
              </w:rPr>
              <w:t>2031</w:t>
            </w:r>
          </w:p>
        </w:tc>
        <w:tc>
          <w:tcPr>
            <w:tcW w:w="716" w:type="dxa"/>
            <w:tcBorders>
              <w:top w:val="nil"/>
              <w:left w:val="nil"/>
              <w:bottom w:val="single" w:sz="4" w:space="0" w:color="000000"/>
              <w:right w:val="single" w:sz="4" w:space="0" w:color="000000"/>
            </w:tcBorders>
            <w:shd w:val="clear" w:color="000000" w:fill="FFFFFF"/>
            <w:vAlign w:val="center"/>
            <w:hideMark/>
          </w:tcPr>
          <w:p w14:paraId="15C4FD8A" w14:textId="77777777" w:rsidR="00C25922" w:rsidRPr="00C25922" w:rsidRDefault="00C25922" w:rsidP="00C25922">
            <w:pPr>
              <w:jc w:val="center"/>
              <w:rPr>
                <w:color w:val="000000"/>
                <w:sz w:val="13"/>
                <w:szCs w:val="13"/>
              </w:rPr>
            </w:pPr>
            <w:r w:rsidRPr="00C25922">
              <w:rPr>
                <w:color w:val="000000"/>
                <w:sz w:val="13"/>
                <w:szCs w:val="13"/>
              </w:rPr>
              <w:t>6</w:t>
            </w:r>
          </w:p>
        </w:tc>
        <w:tc>
          <w:tcPr>
            <w:tcW w:w="678" w:type="dxa"/>
            <w:tcBorders>
              <w:top w:val="nil"/>
              <w:left w:val="nil"/>
              <w:bottom w:val="single" w:sz="4" w:space="0" w:color="000000"/>
              <w:right w:val="single" w:sz="4" w:space="0" w:color="000000"/>
            </w:tcBorders>
            <w:shd w:val="clear" w:color="000000" w:fill="FFFFFF"/>
            <w:vAlign w:val="center"/>
            <w:hideMark/>
          </w:tcPr>
          <w:p w14:paraId="413F54CD" w14:textId="77777777" w:rsidR="00C25922" w:rsidRPr="00C25922" w:rsidRDefault="00C25922" w:rsidP="00C25922">
            <w:pPr>
              <w:jc w:val="center"/>
              <w:rPr>
                <w:color w:val="000000"/>
                <w:sz w:val="13"/>
                <w:szCs w:val="13"/>
              </w:rPr>
            </w:pPr>
            <w:r w:rsidRPr="00C25922">
              <w:rPr>
                <w:color w:val="000000"/>
                <w:sz w:val="13"/>
                <w:szCs w:val="13"/>
              </w:rPr>
              <w:t>85</w:t>
            </w:r>
          </w:p>
        </w:tc>
        <w:tc>
          <w:tcPr>
            <w:tcW w:w="678" w:type="dxa"/>
            <w:tcBorders>
              <w:top w:val="nil"/>
              <w:left w:val="nil"/>
              <w:bottom w:val="single" w:sz="4" w:space="0" w:color="000000"/>
              <w:right w:val="single" w:sz="4" w:space="0" w:color="000000"/>
            </w:tcBorders>
            <w:shd w:val="clear" w:color="000000" w:fill="FFFFFF"/>
            <w:vAlign w:val="center"/>
            <w:hideMark/>
          </w:tcPr>
          <w:p w14:paraId="35A502C2" w14:textId="77777777" w:rsidR="00C25922" w:rsidRPr="00C25922" w:rsidRDefault="00C25922" w:rsidP="00C25922">
            <w:pPr>
              <w:jc w:val="center"/>
              <w:rPr>
                <w:color w:val="000000"/>
                <w:sz w:val="13"/>
                <w:szCs w:val="13"/>
              </w:rPr>
            </w:pPr>
            <w:r w:rsidRPr="00C25922">
              <w:rPr>
                <w:color w:val="000000"/>
                <w:sz w:val="13"/>
                <w:szCs w:val="13"/>
              </w:rPr>
              <w:t>35</w:t>
            </w:r>
          </w:p>
        </w:tc>
        <w:tc>
          <w:tcPr>
            <w:tcW w:w="901" w:type="dxa"/>
            <w:tcBorders>
              <w:top w:val="nil"/>
              <w:left w:val="nil"/>
              <w:bottom w:val="single" w:sz="4" w:space="0" w:color="000000"/>
              <w:right w:val="single" w:sz="4" w:space="0" w:color="000000"/>
            </w:tcBorders>
            <w:shd w:val="clear" w:color="000000" w:fill="FFFFFF"/>
            <w:vAlign w:val="center"/>
            <w:hideMark/>
          </w:tcPr>
          <w:p w14:paraId="16678E7E" w14:textId="77777777" w:rsidR="00C25922" w:rsidRPr="00C25922" w:rsidRDefault="00C25922" w:rsidP="00C25922">
            <w:pPr>
              <w:jc w:val="center"/>
              <w:rPr>
                <w:color w:val="000000"/>
                <w:sz w:val="13"/>
                <w:szCs w:val="13"/>
              </w:rPr>
            </w:pPr>
            <w:r w:rsidRPr="00C25922">
              <w:rPr>
                <w:color w:val="000000"/>
                <w:sz w:val="13"/>
                <w:szCs w:val="13"/>
              </w:rPr>
              <w:t>93</w:t>
            </w:r>
          </w:p>
        </w:tc>
        <w:tc>
          <w:tcPr>
            <w:tcW w:w="678" w:type="dxa"/>
            <w:tcBorders>
              <w:top w:val="nil"/>
              <w:left w:val="nil"/>
              <w:bottom w:val="single" w:sz="4" w:space="0" w:color="000000"/>
              <w:right w:val="single" w:sz="4" w:space="0" w:color="000000"/>
            </w:tcBorders>
            <w:shd w:val="clear" w:color="000000" w:fill="FFFFFF"/>
            <w:vAlign w:val="center"/>
            <w:hideMark/>
          </w:tcPr>
          <w:p w14:paraId="1DD22C3A" w14:textId="77777777" w:rsidR="00C25922" w:rsidRPr="00C25922" w:rsidRDefault="00C25922" w:rsidP="00C25922">
            <w:pPr>
              <w:jc w:val="center"/>
              <w:rPr>
                <w:color w:val="000000"/>
                <w:sz w:val="13"/>
                <w:szCs w:val="13"/>
              </w:rPr>
            </w:pPr>
            <w:r w:rsidRPr="00C25922">
              <w:rPr>
                <w:color w:val="000000"/>
                <w:sz w:val="13"/>
                <w:szCs w:val="13"/>
              </w:rPr>
              <w:t>173</w:t>
            </w:r>
          </w:p>
        </w:tc>
        <w:tc>
          <w:tcPr>
            <w:tcW w:w="743" w:type="dxa"/>
            <w:tcBorders>
              <w:top w:val="nil"/>
              <w:left w:val="nil"/>
              <w:bottom w:val="single" w:sz="4" w:space="0" w:color="000000"/>
              <w:right w:val="single" w:sz="4" w:space="0" w:color="000000"/>
            </w:tcBorders>
            <w:shd w:val="clear" w:color="000000" w:fill="FFFFFF"/>
            <w:vAlign w:val="center"/>
            <w:hideMark/>
          </w:tcPr>
          <w:p w14:paraId="22F7663E" w14:textId="77777777" w:rsidR="00C25922" w:rsidRPr="00C25922" w:rsidRDefault="00C25922" w:rsidP="00C25922">
            <w:pPr>
              <w:jc w:val="center"/>
              <w:rPr>
                <w:color w:val="000000"/>
                <w:sz w:val="13"/>
                <w:szCs w:val="13"/>
              </w:rPr>
            </w:pPr>
            <w:r w:rsidRPr="00C25922">
              <w:rPr>
                <w:color w:val="000000"/>
                <w:sz w:val="13"/>
                <w:szCs w:val="13"/>
              </w:rPr>
              <w:t>56</w:t>
            </w:r>
          </w:p>
        </w:tc>
        <w:tc>
          <w:tcPr>
            <w:tcW w:w="850" w:type="dxa"/>
            <w:tcBorders>
              <w:top w:val="nil"/>
              <w:left w:val="nil"/>
              <w:bottom w:val="single" w:sz="4" w:space="0" w:color="000000"/>
              <w:right w:val="single" w:sz="4" w:space="0" w:color="000000"/>
            </w:tcBorders>
            <w:shd w:val="clear" w:color="000000" w:fill="FFFFFF"/>
            <w:vAlign w:val="center"/>
            <w:hideMark/>
          </w:tcPr>
          <w:p w14:paraId="081A22B5" w14:textId="77777777" w:rsidR="00C25922" w:rsidRPr="00C25922" w:rsidRDefault="00C25922" w:rsidP="00C25922">
            <w:pPr>
              <w:jc w:val="center"/>
              <w:rPr>
                <w:color w:val="000000"/>
                <w:sz w:val="13"/>
                <w:szCs w:val="13"/>
              </w:rPr>
            </w:pPr>
            <w:r w:rsidRPr="00C25922">
              <w:rPr>
                <w:color w:val="000000"/>
                <w:sz w:val="13"/>
                <w:szCs w:val="13"/>
              </w:rPr>
              <w:t>8781</w:t>
            </w:r>
          </w:p>
        </w:tc>
      </w:tr>
      <w:tr w:rsidR="00C25922" w:rsidRPr="00C25922" w14:paraId="281DE754" w14:textId="77777777" w:rsidTr="00FB4C72">
        <w:trPr>
          <w:trHeight w:val="315"/>
          <w:jc w:val="center"/>
        </w:trPr>
        <w:tc>
          <w:tcPr>
            <w:tcW w:w="1466" w:type="dxa"/>
            <w:tcBorders>
              <w:top w:val="nil"/>
              <w:left w:val="single" w:sz="4" w:space="0" w:color="000000"/>
              <w:bottom w:val="single" w:sz="4" w:space="0" w:color="000000"/>
              <w:right w:val="single" w:sz="4" w:space="0" w:color="000000"/>
            </w:tcBorders>
            <w:shd w:val="clear" w:color="000000" w:fill="FFFFFF"/>
            <w:vAlign w:val="center"/>
            <w:hideMark/>
          </w:tcPr>
          <w:p w14:paraId="667B4DBE" w14:textId="77777777" w:rsidR="00C25922" w:rsidRPr="00C25922" w:rsidRDefault="00C25922" w:rsidP="00C25922">
            <w:pPr>
              <w:jc w:val="both"/>
              <w:rPr>
                <w:color w:val="000000"/>
                <w:sz w:val="13"/>
                <w:szCs w:val="13"/>
              </w:rPr>
            </w:pPr>
            <w:r w:rsidRPr="00C25922">
              <w:rPr>
                <w:color w:val="000000"/>
                <w:sz w:val="13"/>
                <w:szCs w:val="13"/>
              </w:rPr>
              <w:t>Ленинск-Кузнецкий</w:t>
            </w:r>
          </w:p>
        </w:tc>
        <w:tc>
          <w:tcPr>
            <w:tcW w:w="988" w:type="dxa"/>
            <w:tcBorders>
              <w:top w:val="nil"/>
              <w:left w:val="nil"/>
              <w:bottom w:val="single" w:sz="4" w:space="0" w:color="000000"/>
              <w:right w:val="single" w:sz="4" w:space="0" w:color="000000"/>
            </w:tcBorders>
            <w:shd w:val="clear" w:color="000000" w:fill="FFFFFF"/>
            <w:vAlign w:val="center"/>
            <w:hideMark/>
          </w:tcPr>
          <w:p w14:paraId="2362650A" w14:textId="77777777" w:rsidR="00C25922" w:rsidRPr="00C25922" w:rsidRDefault="00C25922" w:rsidP="00C25922">
            <w:pPr>
              <w:jc w:val="center"/>
              <w:rPr>
                <w:color w:val="000000"/>
                <w:sz w:val="13"/>
                <w:szCs w:val="13"/>
              </w:rPr>
            </w:pPr>
            <w:r w:rsidRPr="00C25922">
              <w:rPr>
                <w:color w:val="000000"/>
                <w:sz w:val="13"/>
                <w:szCs w:val="13"/>
              </w:rPr>
              <w:t>468</w:t>
            </w:r>
          </w:p>
        </w:tc>
        <w:tc>
          <w:tcPr>
            <w:tcW w:w="1011" w:type="dxa"/>
            <w:tcBorders>
              <w:top w:val="nil"/>
              <w:left w:val="nil"/>
              <w:bottom w:val="single" w:sz="4" w:space="0" w:color="000000"/>
              <w:right w:val="single" w:sz="4" w:space="0" w:color="000000"/>
            </w:tcBorders>
            <w:shd w:val="clear" w:color="000000" w:fill="FFFFFF"/>
            <w:vAlign w:val="center"/>
            <w:hideMark/>
          </w:tcPr>
          <w:p w14:paraId="10CB0382" w14:textId="77777777" w:rsidR="00C25922" w:rsidRPr="00C25922" w:rsidRDefault="00C25922" w:rsidP="00C25922">
            <w:pPr>
              <w:jc w:val="center"/>
              <w:rPr>
                <w:color w:val="000000"/>
                <w:sz w:val="13"/>
                <w:szCs w:val="13"/>
              </w:rPr>
            </w:pPr>
            <w:r w:rsidRPr="00C25922">
              <w:rPr>
                <w:color w:val="000000"/>
                <w:sz w:val="13"/>
                <w:szCs w:val="13"/>
              </w:rPr>
              <w:t>23</w:t>
            </w:r>
          </w:p>
        </w:tc>
        <w:tc>
          <w:tcPr>
            <w:tcW w:w="908" w:type="dxa"/>
            <w:tcBorders>
              <w:top w:val="nil"/>
              <w:left w:val="nil"/>
              <w:bottom w:val="single" w:sz="4" w:space="0" w:color="000000"/>
              <w:right w:val="single" w:sz="4" w:space="0" w:color="000000"/>
            </w:tcBorders>
            <w:shd w:val="clear" w:color="000000" w:fill="FFFFFF"/>
            <w:vAlign w:val="center"/>
            <w:hideMark/>
          </w:tcPr>
          <w:p w14:paraId="575241A8" w14:textId="77777777" w:rsidR="00C25922" w:rsidRPr="00C25922" w:rsidRDefault="00C25922" w:rsidP="00C25922">
            <w:pPr>
              <w:jc w:val="center"/>
              <w:rPr>
                <w:color w:val="000000"/>
                <w:sz w:val="13"/>
                <w:szCs w:val="13"/>
              </w:rPr>
            </w:pPr>
            <w:r w:rsidRPr="00C25922">
              <w:rPr>
                <w:color w:val="000000"/>
                <w:sz w:val="13"/>
                <w:szCs w:val="13"/>
              </w:rPr>
              <w:t>6496</w:t>
            </w:r>
          </w:p>
        </w:tc>
        <w:tc>
          <w:tcPr>
            <w:tcW w:w="1011" w:type="dxa"/>
            <w:tcBorders>
              <w:top w:val="nil"/>
              <w:left w:val="nil"/>
              <w:bottom w:val="single" w:sz="4" w:space="0" w:color="000000"/>
              <w:right w:val="single" w:sz="4" w:space="0" w:color="000000"/>
            </w:tcBorders>
            <w:shd w:val="clear" w:color="000000" w:fill="FFFFFF"/>
            <w:vAlign w:val="center"/>
            <w:hideMark/>
          </w:tcPr>
          <w:p w14:paraId="09ADA30D" w14:textId="77777777" w:rsidR="00C25922" w:rsidRPr="00C25922" w:rsidRDefault="00C25922" w:rsidP="00C25922">
            <w:pPr>
              <w:jc w:val="center"/>
              <w:rPr>
                <w:color w:val="000000"/>
                <w:sz w:val="13"/>
                <w:szCs w:val="13"/>
              </w:rPr>
            </w:pPr>
            <w:r w:rsidRPr="00C25922">
              <w:rPr>
                <w:color w:val="000000"/>
                <w:sz w:val="13"/>
                <w:szCs w:val="13"/>
              </w:rPr>
              <w:t>325</w:t>
            </w:r>
          </w:p>
        </w:tc>
        <w:tc>
          <w:tcPr>
            <w:tcW w:w="996" w:type="dxa"/>
            <w:tcBorders>
              <w:top w:val="nil"/>
              <w:left w:val="nil"/>
              <w:bottom w:val="single" w:sz="4" w:space="0" w:color="000000"/>
              <w:right w:val="single" w:sz="4" w:space="0" w:color="000000"/>
            </w:tcBorders>
            <w:shd w:val="clear" w:color="000000" w:fill="FFFFFF"/>
            <w:vAlign w:val="center"/>
            <w:hideMark/>
          </w:tcPr>
          <w:p w14:paraId="6554D51B" w14:textId="77777777" w:rsidR="00C25922" w:rsidRPr="00C25922" w:rsidRDefault="00C25922" w:rsidP="00C25922">
            <w:pPr>
              <w:jc w:val="center"/>
              <w:rPr>
                <w:color w:val="000000"/>
                <w:sz w:val="13"/>
                <w:szCs w:val="13"/>
              </w:rPr>
            </w:pPr>
            <w:r w:rsidRPr="00C25922">
              <w:rPr>
                <w:color w:val="000000"/>
                <w:sz w:val="13"/>
                <w:szCs w:val="13"/>
              </w:rPr>
              <w:t>3</w:t>
            </w:r>
          </w:p>
        </w:tc>
        <w:tc>
          <w:tcPr>
            <w:tcW w:w="953" w:type="dxa"/>
            <w:tcBorders>
              <w:top w:val="nil"/>
              <w:left w:val="nil"/>
              <w:bottom w:val="single" w:sz="4" w:space="0" w:color="000000"/>
              <w:right w:val="single" w:sz="4" w:space="0" w:color="000000"/>
            </w:tcBorders>
            <w:shd w:val="clear" w:color="000000" w:fill="FFFFFF"/>
            <w:vAlign w:val="center"/>
            <w:hideMark/>
          </w:tcPr>
          <w:p w14:paraId="02804D2C" w14:textId="77777777" w:rsidR="00C25922" w:rsidRPr="00C25922" w:rsidRDefault="00C25922" w:rsidP="00C25922">
            <w:pPr>
              <w:jc w:val="center"/>
              <w:rPr>
                <w:color w:val="000000"/>
                <w:sz w:val="13"/>
                <w:szCs w:val="13"/>
              </w:rPr>
            </w:pPr>
            <w:r w:rsidRPr="00C25922">
              <w:rPr>
                <w:color w:val="000000"/>
                <w:sz w:val="13"/>
                <w:szCs w:val="13"/>
              </w:rPr>
              <w:t>94</w:t>
            </w:r>
          </w:p>
        </w:tc>
        <w:tc>
          <w:tcPr>
            <w:tcW w:w="745" w:type="dxa"/>
            <w:tcBorders>
              <w:top w:val="nil"/>
              <w:left w:val="nil"/>
              <w:bottom w:val="single" w:sz="4" w:space="0" w:color="000000"/>
              <w:right w:val="single" w:sz="4" w:space="0" w:color="000000"/>
            </w:tcBorders>
            <w:shd w:val="clear" w:color="000000" w:fill="FFFFFF"/>
            <w:vAlign w:val="center"/>
            <w:hideMark/>
          </w:tcPr>
          <w:p w14:paraId="0F1D34BA" w14:textId="77777777" w:rsidR="00C25922" w:rsidRPr="00C25922" w:rsidRDefault="00C25922" w:rsidP="00C25922">
            <w:pPr>
              <w:jc w:val="center"/>
              <w:rPr>
                <w:color w:val="000000"/>
                <w:sz w:val="13"/>
                <w:szCs w:val="13"/>
              </w:rPr>
            </w:pPr>
            <w:r w:rsidRPr="00C25922">
              <w:rPr>
                <w:color w:val="000000"/>
                <w:sz w:val="13"/>
                <w:szCs w:val="13"/>
              </w:rPr>
              <w:t>48</w:t>
            </w:r>
          </w:p>
        </w:tc>
        <w:tc>
          <w:tcPr>
            <w:tcW w:w="833" w:type="dxa"/>
            <w:tcBorders>
              <w:top w:val="nil"/>
              <w:left w:val="nil"/>
              <w:bottom w:val="single" w:sz="4" w:space="0" w:color="000000"/>
              <w:right w:val="single" w:sz="4" w:space="0" w:color="000000"/>
            </w:tcBorders>
            <w:shd w:val="clear" w:color="000000" w:fill="FFFFFF"/>
            <w:vAlign w:val="center"/>
            <w:hideMark/>
          </w:tcPr>
          <w:p w14:paraId="6E7C8FB3" w14:textId="77777777" w:rsidR="00C25922" w:rsidRPr="00C25922" w:rsidRDefault="00C25922" w:rsidP="00C25922">
            <w:pPr>
              <w:jc w:val="center"/>
              <w:rPr>
                <w:color w:val="000000"/>
                <w:sz w:val="13"/>
                <w:szCs w:val="13"/>
              </w:rPr>
            </w:pPr>
            <w:r w:rsidRPr="00C25922">
              <w:rPr>
                <w:color w:val="000000"/>
                <w:sz w:val="13"/>
                <w:szCs w:val="13"/>
              </w:rPr>
              <w:t>405</w:t>
            </w:r>
          </w:p>
        </w:tc>
        <w:tc>
          <w:tcPr>
            <w:tcW w:w="692" w:type="dxa"/>
            <w:tcBorders>
              <w:top w:val="nil"/>
              <w:left w:val="nil"/>
              <w:bottom w:val="single" w:sz="4" w:space="0" w:color="000000"/>
              <w:right w:val="single" w:sz="4" w:space="0" w:color="000000"/>
            </w:tcBorders>
            <w:shd w:val="clear" w:color="000000" w:fill="FFFFFF"/>
            <w:vAlign w:val="center"/>
            <w:hideMark/>
          </w:tcPr>
          <w:p w14:paraId="3BA1A57D" w14:textId="77777777" w:rsidR="00C25922" w:rsidRPr="00C25922" w:rsidRDefault="00C25922" w:rsidP="00C25922">
            <w:pPr>
              <w:jc w:val="center"/>
              <w:rPr>
                <w:color w:val="000000"/>
                <w:sz w:val="13"/>
                <w:szCs w:val="13"/>
              </w:rPr>
            </w:pPr>
            <w:r w:rsidRPr="00C25922">
              <w:rPr>
                <w:color w:val="000000"/>
                <w:sz w:val="13"/>
                <w:szCs w:val="13"/>
              </w:rPr>
              <w:t>16</w:t>
            </w:r>
          </w:p>
        </w:tc>
        <w:tc>
          <w:tcPr>
            <w:tcW w:w="887" w:type="dxa"/>
            <w:tcBorders>
              <w:top w:val="nil"/>
              <w:left w:val="nil"/>
              <w:bottom w:val="single" w:sz="4" w:space="0" w:color="000000"/>
              <w:right w:val="single" w:sz="4" w:space="0" w:color="000000"/>
            </w:tcBorders>
            <w:shd w:val="clear" w:color="000000" w:fill="FFFFFF"/>
            <w:vAlign w:val="center"/>
            <w:hideMark/>
          </w:tcPr>
          <w:p w14:paraId="43566FC5" w14:textId="77777777" w:rsidR="00C25922" w:rsidRPr="00C25922" w:rsidRDefault="00C25922" w:rsidP="00C25922">
            <w:pPr>
              <w:jc w:val="center"/>
              <w:rPr>
                <w:color w:val="000000"/>
                <w:sz w:val="13"/>
                <w:szCs w:val="13"/>
              </w:rPr>
            </w:pPr>
            <w:r w:rsidRPr="00C25922">
              <w:rPr>
                <w:color w:val="000000"/>
                <w:sz w:val="13"/>
                <w:szCs w:val="13"/>
              </w:rPr>
              <w:t>0</w:t>
            </w:r>
          </w:p>
        </w:tc>
        <w:tc>
          <w:tcPr>
            <w:tcW w:w="716" w:type="dxa"/>
            <w:tcBorders>
              <w:top w:val="nil"/>
              <w:left w:val="nil"/>
              <w:bottom w:val="single" w:sz="4" w:space="0" w:color="000000"/>
              <w:right w:val="single" w:sz="4" w:space="0" w:color="000000"/>
            </w:tcBorders>
            <w:shd w:val="clear" w:color="000000" w:fill="FFFFFF"/>
            <w:vAlign w:val="center"/>
            <w:hideMark/>
          </w:tcPr>
          <w:p w14:paraId="660ABDB8" w14:textId="77777777" w:rsidR="00C25922" w:rsidRPr="00C25922" w:rsidRDefault="00C25922" w:rsidP="00C25922">
            <w:pPr>
              <w:jc w:val="center"/>
              <w:rPr>
                <w:color w:val="000000"/>
                <w:sz w:val="13"/>
                <w:szCs w:val="13"/>
              </w:rPr>
            </w:pPr>
            <w:r w:rsidRPr="00C25922">
              <w:rPr>
                <w:color w:val="000000"/>
                <w:sz w:val="13"/>
                <w:szCs w:val="13"/>
              </w:rPr>
              <w:t>6</w:t>
            </w:r>
          </w:p>
        </w:tc>
        <w:tc>
          <w:tcPr>
            <w:tcW w:w="678" w:type="dxa"/>
            <w:tcBorders>
              <w:top w:val="nil"/>
              <w:left w:val="nil"/>
              <w:bottom w:val="single" w:sz="4" w:space="0" w:color="000000"/>
              <w:right w:val="single" w:sz="4" w:space="0" w:color="000000"/>
            </w:tcBorders>
            <w:shd w:val="clear" w:color="000000" w:fill="FFFFFF"/>
            <w:vAlign w:val="center"/>
            <w:hideMark/>
          </w:tcPr>
          <w:p w14:paraId="451D1DED" w14:textId="77777777" w:rsidR="00C25922" w:rsidRPr="00C25922" w:rsidRDefault="00C25922" w:rsidP="00C25922">
            <w:pPr>
              <w:jc w:val="center"/>
              <w:rPr>
                <w:color w:val="000000"/>
                <w:sz w:val="13"/>
                <w:szCs w:val="13"/>
              </w:rPr>
            </w:pPr>
            <w:r w:rsidRPr="00C25922">
              <w:rPr>
                <w:color w:val="000000"/>
                <w:sz w:val="13"/>
                <w:szCs w:val="13"/>
              </w:rPr>
              <w:t>80</w:t>
            </w:r>
          </w:p>
        </w:tc>
        <w:tc>
          <w:tcPr>
            <w:tcW w:w="678" w:type="dxa"/>
            <w:tcBorders>
              <w:top w:val="nil"/>
              <w:left w:val="nil"/>
              <w:bottom w:val="single" w:sz="4" w:space="0" w:color="000000"/>
              <w:right w:val="single" w:sz="4" w:space="0" w:color="000000"/>
            </w:tcBorders>
            <w:shd w:val="clear" w:color="000000" w:fill="FFFFFF"/>
            <w:vAlign w:val="center"/>
            <w:hideMark/>
          </w:tcPr>
          <w:p w14:paraId="0911DE06" w14:textId="77777777" w:rsidR="00C25922" w:rsidRPr="00C25922" w:rsidRDefault="00C25922" w:rsidP="00C25922">
            <w:pPr>
              <w:jc w:val="center"/>
              <w:rPr>
                <w:color w:val="000000"/>
                <w:sz w:val="13"/>
                <w:szCs w:val="13"/>
              </w:rPr>
            </w:pPr>
            <w:r w:rsidRPr="00C25922">
              <w:rPr>
                <w:color w:val="000000"/>
                <w:sz w:val="13"/>
                <w:szCs w:val="13"/>
              </w:rPr>
              <w:t>164</w:t>
            </w:r>
          </w:p>
        </w:tc>
        <w:tc>
          <w:tcPr>
            <w:tcW w:w="901" w:type="dxa"/>
            <w:tcBorders>
              <w:top w:val="nil"/>
              <w:left w:val="nil"/>
              <w:bottom w:val="single" w:sz="4" w:space="0" w:color="000000"/>
              <w:right w:val="single" w:sz="4" w:space="0" w:color="000000"/>
            </w:tcBorders>
            <w:shd w:val="clear" w:color="000000" w:fill="FFFFFF"/>
            <w:vAlign w:val="center"/>
            <w:hideMark/>
          </w:tcPr>
          <w:p w14:paraId="0D7F4641" w14:textId="77777777" w:rsidR="00C25922" w:rsidRPr="00C25922" w:rsidRDefault="00C25922" w:rsidP="00C25922">
            <w:pPr>
              <w:jc w:val="center"/>
              <w:rPr>
                <w:color w:val="000000"/>
                <w:sz w:val="13"/>
                <w:szCs w:val="13"/>
              </w:rPr>
            </w:pPr>
            <w:r w:rsidRPr="00C25922">
              <w:rPr>
                <w:color w:val="000000"/>
                <w:sz w:val="13"/>
                <w:szCs w:val="13"/>
              </w:rPr>
              <w:t>0</w:t>
            </w:r>
          </w:p>
        </w:tc>
        <w:tc>
          <w:tcPr>
            <w:tcW w:w="678" w:type="dxa"/>
            <w:tcBorders>
              <w:top w:val="nil"/>
              <w:left w:val="nil"/>
              <w:bottom w:val="single" w:sz="4" w:space="0" w:color="000000"/>
              <w:right w:val="single" w:sz="4" w:space="0" w:color="000000"/>
            </w:tcBorders>
            <w:shd w:val="clear" w:color="000000" w:fill="FFFFFF"/>
            <w:vAlign w:val="center"/>
            <w:hideMark/>
          </w:tcPr>
          <w:p w14:paraId="66B6D652" w14:textId="77777777" w:rsidR="00C25922" w:rsidRPr="00C25922" w:rsidRDefault="00C25922" w:rsidP="00C25922">
            <w:pPr>
              <w:jc w:val="center"/>
              <w:rPr>
                <w:color w:val="000000"/>
                <w:sz w:val="13"/>
                <w:szCs w:val="13"/>
              </w:rPr>
            </w:pPr>
            <w:r w:rsidRPr="00C25922">
              <w:rPr>
                <w:color w:val="000000"/>
                <w:sz w:val="13"/>
                <w:szCs w:val="13"/>
              </w:rPr>
              <w:t>89</w:t>
            </w:r>
          </w:p>
        </w:tc>
        <w:tc>
          <w:tcPr>
            <w:tcW w:w="743" w:type="dxa"/>
            <w:tcBorders>
              <w:top w:val="nil"/>
              <w:left w:val="nil"/>
              <w:bottom w:val="single" w:sz="4" w:space="0" w:color="000000"/>
              <w:right w:val="single" w:sz="4" w:space="0" w:color="000000"/>
            </w:tcBorders>
            <w:shd w:val="clear" w:color="000000" w:fill="FFFFFF"/>
            <w:vAlign w:val="center"/>
            <w:hideMark/>
          </w:tcPr>
          <w:p w14:paraId="0F48F629" w14:textId="77777777" w:rsidR="00C25922" w:rsidRPr="00C25922" w:rsidRDefault="00C25922" w:rsidP="00C25922">
            <w:pPr>
              <w:jc w:val="center"/>
              <w:rPr>
                <w:color w:val="000000"/>
                <w:sz w:val="13"/>
                <w:szCs w:val="13"/>
              </w:rPr>
            </w:pPr>
            <w:r w:rsidRPr="00C25922">
              <w:rPr>
                <w:color w:val="000000"/>
                <w:sz w:val="13"/>
                <w:szCs w:val="13"/>
              </w:rPr>
              <w:t>53</w:t>
            </w:r>
          </w:p>
        </w:tc>
        <w:tc>
          <w:tcPr>
            <w:tcW w:w="850" w:type="dxa"/>
            <w:tcBorders>
              <w:top w:val="nil"/>
              <w:left w:val="nil"/>
              <w:bottom w:val="single" w:sz="4" w:space="0" w:color="000000"/>
              <w:right w:val="single" w:sz="4" w:space="0" w:color="000000"/>
            </w:tcBorders>
            <w:shd w:val="clear" w:color="000000" w:fill="FFFFFF"/>
            <w:vAlign w:val="center"/>
            <w:hideMark/>
          </w:tcPr>
          <w:p w14:paraId="7D184BB9" w14:textId="77777777" w:rsidR="00C25922" w:rsidRPr="00C25922" w:rsidRDefault="00C25922" w:rsidP="00C25922">
            <w:pPr>
              <w:jc w:val="center"/>
              <w:rPr>
                <w:color w:val="000000"/>
                <w:sz w:val="13"/>
                <w:szCs w:val="13"/>
              </w:rPr>
            </w:pPr>
            <w:r w:rsidRPr="00C25922">
              <w:rPr>
                <w:color w:val="000000"/>
                <w:sz w:val="13"/>
                <w:szCs w:val="13"/>
              </w:rPr>
              <w:t>8270</w:t>
            </w:r>
          </w:p>
        </w:tc>
      </w:tr>
      <w:tr w:rsidR="00C25922" w:rsidRPr="00C25922" w14:paraId="29E87E5C" w14:textId="77777777" w:rsidTr="00FB4C72">
        <w:trPr>
          <w:trHeight w:val="315"/>
          <w:jc w:val="center"/>
        </w:trPr>
        <w:tc>
          <w:tcPr>
            <w:tcW w:w="1466" w:type="dxa"/>
            <w:tcBorders>
              <w:top w:val="nil"/>
              <w:left w:val="single" w:sz="4" w:space="0" w:color="000000"/>
              <w:bottom w:val="single" w:sz="4" w:space="0" w:color="000000"/>
              <w:right w:val="single" w:sz="4" w:space="0" w:color="000000"/>
            </w:tcBorders>
            <w:shd w:val="clear" w:color="000000" w:fill="FFFFFF"/>
            <w:vAlign w:val="center"/>
            <w:hideMark/>
          </w:tcPr>
          <w:p w14:paraId="1E404361" w14:textId="77777777" w:rsidR="00C25922" w:rsidRPr="00C25922" w:rsidRDefault="00C25922" w:rsidP="00C25922">
            <w:pPr>
              <w:jc w:val="both"/>
              <w:rPr>
                <w:color w:val="000000"/>
                <w:sz w:val="13"/>
                <w:szCs w:val="13"/>
              </w:rPr>
            </w:pPr>
            <w:r w:rsidRPr="00C25922">
              <w:rPr>
                <w:color w:val="000000"/>
                <w:sz w:val="13"/>
                <w:szCs w:val="13"/>
              </w:rPr>
              <w:t>Мариинский</w:t>
            </w:r>
          </w:p>
        </w:tc>
        <w:tc>
          <w:tcPr>
            <w:tcW w:w="988" w:type="dxa"/>
            <w:tcBorders>
              <w:top w:val="nil"/>
              <w:left w:val="nil"/>
              <w:bottom w:val="single" w:sz="4" w:space="0" w:color="000000"/>
              <w:right w:val="single" w:sz="4" w:space="0" w:color="000000"/>
            </w:tcBorders>
            <w:shd w:val="clear" w:color="000000" w:fill="FFFFFF"/>
            <w:vAlign w:val="center"/>
            <w:hideMark/>
          </w:tcPr>
          <w:p w14:paraId="2265AD1E" w14:textId="77777777" w:rsidR="00C25922" w:rsidRPr="00C25922" w:rsidRDefault="00C25922" w:rsidP="00C25922">
            <w:pPr>
              <w:jc w:val="center"/>
              <w:rPr>
                <w:color w:val="000000"/>
                <w:sz w:val="13"/>
                <w:szCs w:val="13"/>
              </w:rPr>
            </w:pPr>
            <w:r w:rsidRPr="00C25922">
              <w:rPr>
                <w:color w:val="000000"/>
                <w:sz w:val="13"/>
                <w:szCs w:val="13"/>
              </w:rPr>
              <w:t>4323</w:t>
            </w:r>
          </w:p>
        </w:tc>
        <w:tc>
          <w:tcPr>
            <w:tcW w:w="1011" w:type="dxa"/>
            <w:tcBorders>
              <w:top w:val="nil"/>
              <w:left w:val="nil"/>
              <w:bottom w:val="single" w:sz="4" w:space="0" w:color="000000"/>
              <w:right w:val="single" w:sz="4" w:space="0" w:color="000000"/>
            </w:tcBorders>
            <w:shd w:val="clear" w:color="000000" w:fill="FFFFFF"/>
            <w:vAlign w:val="center"/>
            <w:hideMark/>
          </w:tcPr>
          <w:p w14:paraId="31AF1950" w14:textId="77777777" w:rsidR="00C25922" w:rsidRPr="00C25922" w:rsidRDefault="00C25922" w:rsidP="00C25922">
            <w:pPr>
              <w:jc w:val="center"/>
              <w:rPr>
                <w:color w:val="000000"/>
                <w:sz w:val="13"/>
                <w:szCs w:val="13"/>
              </w:rPr>
            </w:pPr>
            <w:r w:rsidRPr="00C25922">
              <w:rPr>
                <w:color w:val="000000"/>
                <w:sz w:val="13"/>
                <w:szCs w:val="13"/>
              </w:rPr>
              <w:t>216</w:t>
            </w:r>
          </w:p>
        </w:tc>
        <w:tc>
          <w:tcPr>
            <w:tcW w:w="908" w:type="dxa"/>
            <w:tcBorders>
              <w:top w:val="nil"/>
              <w:left w:val="nil"/>
              <w:bottom w:val="single" w:sz="4" w:space="0" w:color="000000"/>
              <w:right w:val="single" w:sz="4" w:space="0" w:color="000000"/>
            </w:tcBorders>
            <w:shd w:val="clear" w:color="000000" w:fill="FFFFFF"/>
            <w:vAlign w:val="center"/>
            <w:hideMark/>
          </w:tcPr>
          <w:p w14:paraId="256ADB7F" w14:textId="77777777" w:rsidR="00C25922" w:rsidRPr="00C25922" w:rsidRDefault="00C25922" w:rsidP="00C25922">
            <w:pPr>
              <w:jc w:val="center"/>
              <w:rPr>
                <w:color w:val="000000"/>
                <w:sz w:val="13"/>
                <w:szCs w:val="13"/>
              </w:rPr>
            </w:pPr>
            <w:r w:rsidRPr="00C25922">
              <w:rPr>
                <w:color w:val="000000"/>
                <w:sz w:val="13"/>
                <w:szCs w:val="13"/>
              </w:rPr>
              <w:t>8711</w:t>
            </w:r>
          </w:p>
        </w:tc>
        <w:tc>
          <w:tcPr>
            <w:tcW w:w="1011" w:type="dxa"/>
            <w:tcBorders>
              <w:top w:val="nil"/>
              <w:left w:val="nil"/>
              <w:bottom w:val="single" w:sz="4" w:space="0" w:color="000000"/>
              <w:right w:val="single" w:sz="4" w:space="0" w:color="000000"/>
            </w:tcBorders>
            <w:shd w:val="clear" w:color="000000" w:fill="FFFFFF"/>
            <w:vAlign w:val="center"/>
            <w:hideMark/>
          </w:tcPr>
          <w:p w14:paraId="0F734AEA" w14:textId="77777777" w:rsidR="00C25922" w:rsidRPr="00C25922" w:rsidRDefault="00C25922" w:rsidP="00C25922">
            <w:pPr>
              <w:jc w:val="center"/>
              <w:rPr>
                <w:color w:val="000000"/>
                <w:sz w:val="13"/>
                <w:szCs w:val="13"/>
              </w:rPr>
            </w:pPr>
            <w:r w:rsidRPr="00C25922">
              <w:rPr>
                <w:color w:val="000000"/>
                <w:sz w:val="13"/>
                <w:szCs w:val="13"/>
              </w:rPr>
              <w:t>436</w:t>
            </w:r>
          </w:p>
        </w:tc>
        <w:tc>
          <w:tcPr>
            <w:tcW w:w="996" w:type="dxa"/>
            <w:tcBorders>
              <w:top w:val="nil"/>
              <w:left w:val="nil"/>
              <w:bottom w:val="single" w:sz="4" w:space="0" w:color="000000"/>
              <w:right w:val="single" w:sz="4" w:space="0" w:color="000000"/>
            </w:tcBorders>
            <w:shd w:val="clear" w:color="000000" w:fill="FFFFFF"/>
            <w:vAlign w:val="center"/>
            <w:hideMark/>
          </w:tcPr>
          <w:p w14:paraId="550DBA30" w14:textId="77777777" w:rsidR="00C25922" w:rsidRPr="00C25922" w:rsidRDefault="00C25922" w:rsidP="00C25922">
            <w:pPr>
              <w:jc w:val="center"/>
              <w:rPr>
                <w:color w:val="000000"/>
                <w:sz w:val="13"/>
                <w:szCs w:val="13"/>
              </w:rPr>
            </w:pPr>
            <w:r w:rsidRPr="00C25922">
              <w:rPr>
                <w:color w:val="000000"/>
                <w:sz w:val="13"/>
                <w:szCs w:val="13"/>
              </w:rPr>
              <w:t>7</w:t>
            </w:r>
          </w:p>
        </w:tc>
        <w:tc>
          <w:tcPr>
            <w:tcW w:w="953" w:type="dxa"/>
            <w:tcBorders>
              <w:top w:val="nil"/>
              <w:left w:val="nil"/>
              <w:bottom w:val="single" w:sz="4" w:space="0" w:color="000000"/>
              <w:right w:val="single" w:sz="4" w:space="0" w:color="000000"/>
            </w:tcBorders>
            <w:shd w:val="clear" w:color="000000" w:fill="FFFFFF"/>
            <w:vAlign w:val="center"/>
            <w:hideMark/>
          </w:tcPr>
          <w:p w14:paraId="0AACB2B6" w14:textId="77777777" w:rsidR="00C25922" w:rsidRPr="00C25922" w:rsidRDefault="00C25922" w:rsidP="00C25922">
            <w:pPr>
              <w:jc w:val="center"/>
              <w:rPr>
                <w:color w:val="000000"/>
                <w:sz w:val="13"/>
                <w:szCs w:val="13"/>
              </w:rPr>
            </w:pPr>
            <w:r w:rsidRPr="00C25922">
              <w:rPr>
                <w:color w:val="000000"/>
                <w:sz w:val="13"/>
                <w:szCs w:val="13"/>
              </w:rPr>
              <w:t>203</w:t>
            </w:r>
          </w:p>
        </w:tc>
        <w:tc>
          <w:tcPr>
            <w:tcW w:w="745" w:type="dxa"/>
            <w:tcBorders>
              <w:top w:val="nil"/>
              <w:left w:val="nil"/>
              <w:bottom w:val="single" w:sz="4" w:space="0" w:color="000000"/>
              <w:right w:val="single" w:sz="4" w:space="0" w:color="000000"/>
            </w:tcBorders>
            <w:shd w:val="clear" w:color="000000" w:fill="FFFFFF"/>
            <w:vAlign w:val="center"/>
            <w:hideMark/>
          </w:tcPr>
          <w:p w14:paraId="1E50997B" w14:textId="77777777" w:rsidR="00C25922" w:rsidRPr="00C25922" w:rsidRDefault="00C25922" w:rsidP="00C25922">
            <w:pPr>
              <w:jc w:val="center"/>
              <w:rPr>
                <w:color w:val="000000"/>
                <w:sz w:val="13"/>
                <w:szCs w:val="13"/>
              </w:rPr>
            </w:pPr>
            <w:r w:rsidRPr="00C25922">
              <w:rPr>
                <w:color w:val="000000"/>
                <w:sz w:val="13"/>
                <w:szCs w:val="13"/>
              </w:rPr>
              <w:t>81</w:t>
            </w:r>
          </w:p>
        </w:tc>
        <w:tc>
          <w:tcPr>
            <w:tcW w:w="833" w:type="dxa"/>
            <w:tcBorders>
              <w:top w:val="nil"/>
              <w:left w:val="nil"/>
              <w:bottom w:val="single" w:sz="4" w:space="0" w:color="000000"/>
              <w:right w:val="single" w:sz="4" w:space="0" w:color="000000"/>
            </w:tcBorders>
            <w:shd w:val="clear" w:color="000000" w:fill="FFFFFF"/>
            <w:vAlign w:val="center"/>
            <w:hideMark/>
          </w:tcPr>
          <w:p w14:paraId="151CC15A" w14:textId="77777777" w:rsidR="00C25922" w:rsidRPr="00C25922" w:rsidRDefault="00C25922" w:rsidP="00C25922">
            <w:pPr>
              <w:jc w:val="center"/>
              <w:rPr>
                <w:color w:val="000000"/>
                <w:sz w:val="13"/>
                <w:szCs w:val="13"/>
              </w:rPr>
            </w:pPr>
            <w:r w:rsidRPr="00C25922">
              <w:rPr>
                <w:color w:val="000000"/>
                <w:sz w:val="13"/>
                <w:szCs w:val="13"/>
              </w:rPr>
              <w:t>806</w:t>
            </w:r>
          </w:p>
        </w:tc>
        <w:tc>
          <w:tcPr>
            <w:tcW w:w="692" w:type="dxa"/>
            <w:tcBorders>
              <w:top w:val="nil"/>
              <w:left w:val="nil"/>
              <w:bottom w:val="single" w:sz="4" w:space="0" w:color="000000"/>
              <w:right w:val="single" w:sz="4" w:space="0" w:color="000000"/>
            </w:tcBorders>
            <w:shd w:val="clear" w:color="000000" w:fill="FFFFFF"/>
            <w:vAlign w:val="center"/>
            <w:hideMark/>
          </w:tcPr>
          <w:p w14:paraId="0B325FFB" w14:textId="77777777" w:rsidR="00C25922" w:rsidRPr="00C25922" w:rsidRDefault="00C25922" w:rsidP="00C25922">
            <w:pPr>
              <w:jc w:val="center"/>
              <w:rPr>
                <w:color w:val="000000"/>
                <w:sz w:val="13"/>
                <w:szCs w:val="13"/>
              </w:rPr>
            </w:pPr>
            <w:r w:rsidRPr="00C25922">
              <w:rPr>
                <w:color w:val="000000"/>
                <w:sz w:val="13"/>
                <w:szCs w:val="13"/>
              </w:rPr>
              <w:t>19</w:t>
            </w:r>
          </w:p>
        </w:tc>
        <w:tc>
          <w:tcPr>
            <w:tcW w:w="887" w:type="dxa"/>
            <w:tcBorders>
              <w:top w:val="nil"/>
              <w:left w:val="nil"/>
              <w:bottom w:val="single" w:sz="4" w:space="0" w:color="000000"/>
              <w:right w:val="single" w:sz="4" w:space="0" w:color="000000"/>
            </w:tcBorders>
            <w:shd w:val="clear" w:color="000000" w:fill="FFFFFF"/>
            <w:vAlign w:val="center"/>
            <w:hideMark/>
          </w:tcPr>
          <w:p w14:paraId="2698E233" w14:textId="77777777" w:rsidR="00C25922" w:rsidRPr="00C25922" w:rsidRDefault="00C25922" w:rsidP="00C25922">
            <w:pPr>
              <w:jc w:val="center"/>
              <w:rPr>
                <w:color w:val="000000"/>
                <w:sz w:val="13"/>
                <w:szCs w:val="13"/>
              </w:rPr>
            </w:pPr>
            <w:r w:rsidRPr="00C25922">
              <w:rPr>
                <w:color w:val="000000"/>
                <w:sz w:val="13"/>
                <w:szCs w:val="13"/>
              </w:rPr>
              <w:t>193</w:t>
            </w:r>
          </w:p>
        </w:tc>
        <w:tc>
          <w:tcPr>
            <w:tcW w:w="716" w:type="dxa"/>
            <w:tcBorders>
              <w:top w:val="nil"/>
              <w:left w:val="nil"/>
              <w:bottom w:val="single" w:sz="4" w:space="0" w:color="000000"/>
              <w:right w:val="single" w:sz="4" w:space="0" w:color="000000"/>
            </w:tcBorders>
            <w:shd w:val="clear" w:color="000000" w:fill="FFFFFF"/>
            <w:vAlign w:val="center"/>
            <w:hideMark/>
          </w:tcPr>
          <w:p w14:paraId="522A72FA" w14:textId="77777777" w:rsidR="00C25922" w:rsidRPr="00C25922" w:rsidRDefault="00C25922" w:rsidP="00C25922">
            <w:pPr>
              <w:jc w:val="center"/>
              <w:rPr>
                <w:color w:val="000000"/>
                <w:sz w:val="13"/>
                <w:szCs w:val="13"/>
              </w:rPr>
            </w:pPr>
            <w:r w:rsidRPr="00C25922">
              <w:rPr>
                <w:color w:val="000000"/>
                <w:sz w:val="13"/>
                <w:szCs w:val="13"/>
              </w:rPr>
              <w:t>15</w:t>
            </w:r>
          </w:p>
        </w:tc>
        <w:tc>
          <w:tcPr>
            <w:tcW w:w="678" w:type="dxa"/>
            <w:tcBorders>
              <w:top w:val="nil"/>
              <w:left w:val="nil"/>
              <w:bottom w:val="single" w:sz="4" w:space="0" w:color="000000"/>
              <w:right w:val="single" w:sz="4" w:space="0" w:color="000000"/>
            </w:tcBorders>
            <w:shd w:val="clear" w:color="000000" w:fill="FFFFFF"/>
            <w:vAlign w:val="center"/>
            <w:hideMark/>
          </w:tcPr>
          <w:p w14:paraId="4189C05B" w14:textId="77777777" w:rsidR="00C25922" w:rsidRPr="00C25922" w:rsidRDefault="00C25922" w:rsidP="00C25922">
            <w:pPr>
              <w:jc w:val="center"/>
              <w:rPr>
                <w:color w:val="000000"/>
                <w:sz w:val="13"/>
                <w:szCs w:val="13"/>
              </w:rPr>
            </w:pPr>
            <w:r w:rsidRPr="00C25922">
              <w:rPr>
                <w:color w:val="000000"/>
                <w:sz w:val="13"/>
                <w:szCs w:val="13"/>
              </w:rPr>
              <w:t>201</w:t>
            </w:r>
          </w:p>
        </w:tc>
        <w:tc>
          <w:tcPr>
            <w:tcW w:w="678" w:type="dxa"/>
            <w:tcBorders>
              <w:top w:val="nil"/>
              <w:left w:val="nil"/>
              <w:bottom w:val="single" w:sz="4" w:space="0" w:color="000000"/>
              <w:right w:val="single" w:sz="4" w:space="0" w:color="000000"/>
            </w:tcBorders>
            <w:shd w:val="clear" w:color="000000" w:fill="FFFFFF"/>
            <w:vAlign w:val="center"/>
            <w:hideMark/>
          </w:tcPr>
          <w:p w14:paraId="5CA52D3C" w14:textId="77777777" w:rsidR="00C25922" w:rsidRPr="00C25922" w:rsidRDefault="00C25922" w:rsidP="00C25922">
            <w:pPr>
              <w:jc w:val="center"/>
              <w:rPr>
                <w:color w:val="000000"/>
                <w:sz w:val="13"/>
                <w:szCs w:val="13"/>
              </w:rPr>
            </w:pPr>
            <w:r w:rsidRPr="00C25922">
              <w:rPr>
                <w:color w:val="000000"/>
                <w:sz w:val="13"/>
                <w:szCs w:val="13"/>
              </w:rPr>
              <w:t>199</w:t>
            </w:r>
          </w:p>
        </w:tc>
        <w:tc>
          <w:tcPr>
            <w:tcW w:w="901" w:type="dxa"/>
            <w:tcBorders>
              <w:top w:val="nil"/>
              <w:left w:val="nil"/>
              <w:bottom w:val="single" w:sz="4" w:space="0" w:color="000000"/>
              <w:right w:val="single" w:sz="4" w:space="0" w:color="000000"/>
            </w:tcBorders>
            <w:shd w:val="clear" w:color="000000" w:fill="FFFFFF"/>
            <w:vAlign w:val="center"/>
            <w:hideMark/>
          </w:tcPr>
          <w:p w14:paraId="47C55041" w14:textId="77777777" w:rsidR="00C25922" w:rsidRPr="00C25922" w:rsidRDefault="00C25922" w:rsidP="00C25922">
            <w:pPr>
              <w:jc w:val="center"/>
              <w:rPr>
                <w:color w:val="000000"/>
                <w:sz w:val="13"/>
                <w:szCs w:val="13"/>
              </w:rPr>
            </w:pPr>
            <w:r w:rsidRPr="00C25922">
              <w:rPr>
                <w:color w:val="000000"/>
                <w:sz w:val="13"/>
                <w:szCs w:val="13"/>
              </w:rPr>
              <w:t>16</w:t>
            </w:r>
          </w:p>
        </w:tc>
        <w:tc>
          <w:tcPr>
            <w:tcW w:w="678" w:type="dxa"/>
            <w:tcBorders>
              <w:top w:val="nil"/>
              <w:left w:val="nil"/>
              <w:bottom w:val="single" w:sz="4" w:space="0" w:color="000000"/>
              <w:right w:val="single" w:sz="4" w:space="0" w:color="000000"/>
            </w:tcBorders>
            <w:shd w:val="clear" w:color="000000" w:fill="FFFFFF"/>
            <w:vAlign w:val="center"/>
            <w:hideMark/>
          </w:tcPr>
          <w:p w14:paraId="77A4B84F" w14:textId="77777777" w:rsidR="00C25922" w:rsidRPr="00C25922" w:rsidRDefault="00C25922" w:rsidP="00C25922">
            <w:pPr>
              <w:jc w:val="center"/>
              <w:rPr>
                <w:color w:val="000000"/>
                <w:sz w:val="13"/>
                <w:szCs w:val="13"/>
              </w:rPr>
            </w:pPr>
            <w:r w:rsidRPr="00C25922">
              <w:rPr>
                <w:color w:val="000000"/>
                <w:sz w:val="13"/>
                <w:szCs w:val="13"/>
              </w:rPr>
              <w:t>629</w:t>
            </w:r>
          </w:p>
        </w:tc>
        <w:tc>
          <w:tcPr>
            <w:tcW w:w="743" w:type="dxa"/>
            <w:tcBorders>
              <w:top w:val="nil"/>
              <w:left w:val="nil"/>
              <w:bottom w:val="single" w:sz="4" w:space="0" w:color="000000"/>
              <w:right w:val="single" w:sz="4" w:space="0" w:color="000000"/>
            </w:tcBorders>
            <w:shd w:val="clear" w:color="000000" w:fill="FFFFFF"/>
            <w:vAlign w:val="center"/>
            <w:hideMark/>
          </w:tcPr>
          <w:p w14:paraId="053FA1B8" w14:textId="77777777" w:rsidR="00C25922" w:rsidRPr="00C25922" w:rsidRDefault="00C25922" w:rsidP="00C25922">
            <w:pPr>
              <w:jc w:val="center"/>
              <w:rPr>
                <w:color w:val="000000"/>
                <w:sz w:val="13"/>
                <w:szCs w:val="13"/>
              </w:rPr>
            </w:pPr>
            <w:r w:rsidRPr="00C25922">
              <w:rPr>
                <w:color w:val="000000"/>
                <w:sz w:val="13"/>
                <w:szCs w:val="13"/>
              </w:rPr>
              <w:t>133</w:t>
            </w:r>
          </w:p>
        </w:tc>
        <w:tc>
          <w:tcPr>
            <w:tcW w:w="850" w:type="dxa"/>
            <w:tcBorders>
              <w:top w:val="nil"/>
              <w:left w:val="nil"/>
              <w:bottom w:val="single" w:sz="4" w:space="0" w:color="000000"/>
              <w:right w:val="single" w:sz="4" w:space="0" w:color="000000"/>
            </w:tcBorders>
            <w:shd w:val="clear" w:color="000000" w:fill="FFFFFF"/>
            <w:vAlign w:val="center"/>
            <w:hideMark/>
          </w:tcPr>
          <w:p w14:paraId="752BBC6C" w14:textId="77777777" w:rsidR="00C25922" w:rsidRPr="00C25922" w:rsidRDefault="00C25922" w:rsidP="00C25922">
            <w:pPr>
              <w:jc w:val="center"/>
              <w:rPr>
                <w:color w:val="000000"/>
                <w:sz w:val="13"/>
                <w:szCs w:val="13"/>
              </w:rPr>
            </w:pPr>
            <w:r w:rsidRPr="00C25922">
              <w:rPr>
                <w:color w:val="000000"/>
                <w:sz w:val="13"/>
                <w:szCs w:val="13"/>
              </w:rPr>
              <w:t>16188</w:t>
            </w:r>
          </w:p>
        </w:tc>
      </w:tr>
      <w:tr w:rsidR="00C25922" w:rsidRPr="00C25922" w14:paraId="79EEB2AA" w14:textId="77777777" w:rsidTr="00FB4C72">
        <w:trPr>
          <w:trHeight w:val="315"/>
          <w:jc w:val="center"/>
        </w:trPr>
        <w:tc>
          <w:tcPr>
            <w:tcW w:w="1466" w:type="dxa"/>
            <w:tcBorders>
              <w:top w:val="nil"/>
              <w:left w:val="single" w:sz="4" w:space="0" w:color="000000"/>
              <w:bottom w:val="single" w:sz="4" w:space="0" w:color="000000"/>
              <w:right w:val="single" w:sz="4" w:space="0" w:color="000000"/>
            </w:tcBorders>
            <w:shd w:val="clear" w:color="000000" w:fill="FFFFFF"/>
            <w:vAlign w:val="center"/>
            <w:hideMark/>
          </w:tcPr>
          <w:p w14:paraId="57446477" w14:textId="77777777" w:rsidR="00C25922" w:rsidRPr="00C25922" w:rsidRDefault="00C25922" w:rsidP="00C25922">
            <w:pPr>
              <w:jc w:val="both"/>
              <w:rPr>
                <w:color w:val="000000"/>
                <w:sz w:val="13"/>
                <w:szCs w:val="13"/>
              </w:rPr>
            </w:pPr>
            <w:r w:rsidRPr="00C25922">
              <w:rPr>
                <w:color w:val="000000"/>
                <w:sz w:val="13"/>
                <w:szCs w:val="13"/>
              </w:rPr>
              <w:t>Промышленновский</w:t>
            </w:r>
          </w:p>
        </w:tc>
        <w:tc>
          <w:tcPr>
            <w:tcW w:w="988" w:type="dxa"/>
            <w:tcBorders>
              <w:top w:val="nil"/>
              <w:left w:val="nil"/>
              <w:bottom w:val="single" w:sz="4" w:space="0" w:color="000000"/>
              <w:right w:val="single" w:sz="4" w:space="0" w:color="000000"/>
            </w:tcBorders>
            <w:shd w:val="clear" w:color="000000" w:fill="FFFFFF"/>
            <w:vAlign w:val="center"/>
            <w:hideMark/>
          </w:tcPr>
          <w:p w14:paraId="75CF0949" w14:textId="77777777" w:rsidR="00C25922" w:rsidRPr="00C25922" w:rsidRDefault="00C25922" w:rsidP="00C25922">
            <w:pPr>
              <w:jc w:val="center"/>
              <w:rPr>
                <w:color w:val="000000"/>
                <w:sz w:val="13"/>
                <w:szCs w:val="13"/>
              </w:rPr>
            </w:pPr>
            <w:r w:rsidRPr="00C25922">
              <w:rPr>
                <w:color w:val="000000"/>
                <w:sz w:val="13"/>
                <w:szCs w:val="13"/>
              </w:rPr>
              <w:t>2729</w:t>
            </w:r>
          </w:p>
        </w:tc>
        <w:tc>
          <w:tcPr>
            <w:tcW w:w="1011" w:type="dxa"/>
            <w:tcBorders>
              <w:top w:val="nil"/>
              <w:left w:val="nil"/>
              <w:bottom w:val="single" w:sz="4" w:space="0" w:color="000000"/>
              <w:right w:val="single" w:sz="4" w:space="0" w:color="000000"/>
            </w:tcBorders>
            <w:shd w:val="clear" w:color="000000" w:fill="FFFFFF"/>
            <w:vAlign w:val="center"/>
            <w:hideMark/>
          </w:tcPr>
          <w:p w14:paraId="22A4307B" w14:textId="77777777" w:rsidR="00C25922" w:rsidRPr="00C25922" w:rsidRDefault="00C25922" w:rsidP="00C25922">
            <w:pPr>
              <w:jc w:val="center"/>
              <w:rPr>
                <w:color w:val="000000"/>
                <w:sz w:val="13"/>
                <w:szCs w:val="13"/>
              </w:rPr>
            </w:pPr>
            <w:r w:rsidRPr="00C25922">
              <w:rPr>
                <w:color w:val="000000"/>
                <w:sz w:val="13"/>
                <w:szCs w:val="13"/>
              </w:rPr>
              <w:t>136</w:t>
            </w:r>
          </w:p>
        </w:tc>
        <w:tc>
          <w:tcPr>
            <w:tcW w:w="908" w:type="dxa"/>
            <w:tcBorders>
              <w:top w:val="nil"/>
              <w:left w:val="nil"/>
              <w:bottom w:val="single" w:sz="4" w:space="0" w:color="000000"/>
              <w:right w:val="single" w:sz="4" w:space="0" w:color="000000"/>
            </w:tcBorders>
            <w:shd w:val="clear" w:color="000000" w:fill="FFFFFF"/>
            <w:vAlign w:val="center"/>
            <w:hideMark/>
          </w:tcPr>
          <w:p w14:paraId="0FE49503" w14:textId="77777777" w:rsidR="00C25922" w:rsidRPr="00C25922" w:rsidRDefault="00C25922" w:rsidP="00C25922">
            <w:pPr>
              <w:jc w:val="center"/>
              <w:rPr>
                <w:color w:val="000000"/>
                <w:sz w:val="13"/>
                <w:szCs w:val="13"/>
              </w:rPr>
            </w:pPr>
            <w:r w:rsidRPr="00C25922">
              <w:rPr>
                <w:color w:val="000000"/>
                <w:sz w:val="13"/>
                <w:szCs w:val="13"/>
              </w:rPr>
              <w:t>8686</w:t>
            </w:r>
          </w:p>
        </w:tc>
        <w:tc>
          <w:tcPr>
            <w:tcW w:w="1011" w:type="dxa"/>
            <w:tcBorders>
              <w:top w:val="nil"/>
              <w:left w:val="nil"/>
              <w:bottom w:val="single" w:sz="4" w:space="0" w:color="000000"/>
              <w:right w:val="single" w:sz="4" w:space="0" w:color="000000"/>
            </w:tcBorders>
            <w:shd w:val="clear" w:color="000000" w:fill="FFFFFF"/>
            <w:vAlign w:val="center"/>
            <w:hideMark/>
          </w:tcPr>
          <w:p w14:paraId="4F353BA7" w14:textId="77777777" w:rsidR="00C25922" w:rsidRPr="00C25922" w:rsidRDefault="00C25922" w:rsidP="00C25922">
            <w:pPr>
              <w:jc w:val="center"/>
              <w:rPr>
                <w:color w:val="000000"/>
                <w:sz w:val="13"/>
                <w:szCs w:val="13"/>
              </w:rPr>
            </w:pPr>
            <w:r w:rsidRPr="00C25922">
              <w:rPr>
                <w:color w:val="000000"/>
                <w:sz w:val="13"/>
                <w:szCs w:val="13"/>
              </w:rPr>
              <w:t>434</w:t>
            </w:r>
          </w:p>
        </w:tc>
        <w:tc>
          <w:tcPr>
            <w:tcW w:w="996" w:type="dxa"/>
            <w:tcBorders>
              <w:top w:val="nil"/>
              <w:left w:val="nil"/>
              <w:bottom w:val="single" w:sz="4" w:space="0" w:color="000000"/>
              <w:right w:val="single" w:sz="4" w:space="0" w:color="000000"/>
            </w:tcBorders>
            <w:shd w:val="clear" w:color="000000" w:fill="FFFFFF"/>
            <w:vAlign w:val="center"/>
            <w:hideMark/>
          </w:tcPr>
          <w:p w14:paraId="483E4BE9" w14:textId="77777777" w:rsidR="00C25922" w:rsidRPr="00C25922" w:rsidRDefault="00C25922" w:rsidP="00C25922">
            <w:pPr>
              <w:jc w:val="center"/>
              <w:rPr>
                <w:color w:val="000000"/>
                <w:sz w:val="13"/>
                <w:szCs w:val="13"/>
              </w:rPr>
            </w:pPr>
            <w:r w:rsidRPr="00C25922">
              <w:rPr>
                <w:color w:val="000000"/>
                <w:sz w:val="13"/>
                <w:szCs w:val="13"/>
              </w:rPr>
              <w:t>5</w:t>
            </w:r>
          </w:p>
        </w:tc>
        <w:tc>
          <w:tcPr>
            <w:tcW w:w="953" w:type="dxa"/>
            <w:tcBorders>
              <w:top w:val="nil"/>
              <w:left w:val="nil"/>
              <w:bottom w:val="single" w:sz="4" w:space="0" w:color="000000"/>
              <w:right w:val="single" w:sz="4" w:space="0" w:color="000000"/>
            </w:tcBorders>
            <w:shd w:val="clear" w:color="000000" w:fill="FFFFFF"/>
            <w:vAlign w:val="center"/>
            <w:hideMark/>
          </w:tcPr>
          <w:p w14:paraId="18F3061C" w14:textId="77777777" w:rsidR="00C25922" w:rsidRPr="00C25922" w:rsidRDefault="00C25922" w:rsidP="00C25922">
            <w:pPr>
              <w:jc w:val="center"/>
              <w:rPr>
                <w:color w:val="000000"/>
                <w:sz w:val="13"/>
                <w:szCs w:val="13"/>
              </w:rPr>
            </w:pPr>
            <w:r w:rsidRPr="00C25922">
              <w:rPr>
                <w:color w:val="000000"/>
                <w:sz w:val="13"/>
                <w:szCs w:val="13"/>
              </w:rPr>
              <w:t>184</w:t>
            </w:r>
          </w:p>
        </w:tc>
        <w:tc>
          <w:tcPr>
            <w:tcW w:w="745" w:type="dxa"/>
            <w:tcBorders>
              <w:top w:val="nil"/>
              <w:left w:val="nil"/>
              <w:bottom w:val="single" w:sz="4" w:space="0" w:color="000000"/>
              <w:right w:val="single" w:sz="4" w:space="0" w:color="000000"/>
            </w:tcBorders>
            <w:shd w:val="clear" w:color="000000" w:fill="FFFFFF"/>
            <w:vAlign w:val="center"/>
            <w:hideMark/>
          </w:tcPr>
          <w:p w14:paraId="3E3E1931" w14:textId="77777777" w:rsidR="00C25922" w:rsidRPr="00C25922" w:rsidRDefault="00C25922" w:rsidP="00C25922">
            <w:pPr>
              <w:jc w:val="center"/>
              <w:rPr>
                <w:color w:val="000000"/>
                <w:sz w:val="13"/>
                <w:szCs w:val="13"/>
              </w:rPr>
            </w:pPr>
            <w:r w:rsidRPr="00C25922">
              <w:rPr>
                <w:color w:val="000000"/>
                <w:sz w:val="13"/>
                <w:szCs w:val="13"/>
              </w:rPr>
              <w:t>86</w:t>
            </w:r>
          </w:p>
        </w:tc>
        <w:tc>
          <w:tcPr>
            <w:tcW w:w="833" w:type="dxa"/>
            <w:tcBorders>
              <w:top w:val="nil"/>
              <w:left w:val="nil"/>
              <w:bottom w:val="single" w:sz="4" w:space="0" w:color="000000"/>
              <w:right w:val="single" w:sz="4" w:space="0" w:color="000000"/>
            </w:tcBorders>
            <w:shd w:val="clear" w:color="000000" w:fill="FFFFFF"/>
            <w:vAlign w:val="center"/>
            <w:hideMark/>
          </w:tcPr>
          <w:p w14:paraId="6F594F67" w14:textId="77777777" w:rsidR="00C25922" w:rsidRPr="00C25922" w:rsidRDefault="00C25922" w:rsidP="00C25922">
            <w:pPr>
              <w:jc w:val="center"/>
              <w:rPr>
                <w:color w:val="000000"/>
                <w:sz w:val="13"/>
                <w:szCs w:val="13"/>
              </w:rPr>
            </w:pPr>
            <w:r w:rsidRPr="00C25922">
              <w:rPr>
                <w:color w:val="000000"/>
                <w:sz w:val="13"/>
                <w:szCs w:val="13"/>
              </w:rPr>
              <w:t>706</w:t>
            </w:r>
          </w:p>
        </w:tc>
        <w:tc>
          <w:tcPr>
            <w:tcW w:w="692" w:type="dxa"/>
            <w:tcBorders>
              <w:top w:val="nil"/>
              <w:left w:val="nil"/>
              <w:bottom w:val="single" w:sz="4" w:space="0" w:color="000000"/>
              <w:right w:val="single" w:sz="4" w:space="0" w:color="000000"/>
            </w:tcBorders>
            <w:shd w:val="clear" w:color="000000" w:fill="FFFFFF"/>
            <w:vAlign w:val="center"/>
            <w:hideMark/>
          </w:tcPr>
          <w:p w14:paraId="5048241E" w14:textId="77777777" w:rsidR="00C25922" w:rsidRPr="00C25922" w:rsidRDefault="00C25922" w:rsidP="00C25922">
            <w:pPr>
              <w:jc w:val="center"/>
              <w:rPr>
                <w:color w:val="000000"/>
                <w:sz w:val="13"/>
                <w:szCs w:val="13"/>
              </w:rPr>
            </w:pPr>
            <w:r w:rsidRPr="00C25922">
              <w:rPr>
                <w:color w:val="000000"/>
                <w:sz w:val="13"/>
                <w:szCs w:val="13"/>
              </w:rPr>
              <w:t>99</w:t>
            </w:r>
          </w:p>
        </w:tc>
        <w:tc>
          <w:tcPr>
            <w:tcW w:w="887" w:type="dxa"/>
            <w:tcBorders>
              <w:top w:val="nil"/>
              <w:left w:val="nil"/>
              <w:bottom w:val="single" w:sz="4" w:space="0" w:color="000000"/>
              <w:right w:val="single" w:sz="4" w:space="0" w:color="000000"/>
            </w:tcBorders>
            <w:shd w:val="clear" w:color="000000" w:fill="FFFFFF"/>
            <w:vAlign w:val="center"/>
            <w:hideMark/>
          </w:tcPr>
          <w:p w14:paraId="7A9E7CEB" w14:textId="77777777" w:rsidR="00C25922" w:rsidRPr="00C25922" w:rsidRDefault="00C25922" w:rsidP="00C25922">
            <w:pPr>
              <w:jc w:val="center"/>
              <w:rPr>
                <w:color w:val="000000"/>
                <w:sz w:val="13"/>
                <w:szCs w:val="13"/>
              </w:rPr>
            </w:pPr>
            <w:r w:rsidRPr="00C25922">
              <w:rPr>
                <w:color w:val="000000"/>
                <w:sz w:val="13"/>
                <w:szCs w:val="13"/>
              </w:rPr>
              <w:t>6</w:t>
            </w:r>
          </w:p>
        </w:tc>
        <w:tc>
          <w:tcPr>
            <w:tcW w:w="716" w:type="dxa"/>
            <w:tcBorders>
              <w:top w:val="nil"/>
              <w:left w:val="nil"/>
              <w:bottom w:val="single" w:sz="4" w:space="0" w:color="000000"/>
              <w:right w:val="single" w:sz="4" w:space="0" w:color="000000"/>
            </w:tcBorders>
            <w:shd w:val="clear" w:color="000000" w:fill="FFFFFF"/>
            <w:vAlign w:val="center"/>
            <w:hideMark/>
          </w:tcPr>
          <w:p w14:paraId="2D2B4466" w14:textId="77777777" w:rsidR="00C25922" w:rsidRPr="00C25922" w:rsidRDefault="00C25922" w:rsidP="00C25922">
            <w:pPr>
              <w:jc w:val="center"/>
              <w:rPr>
                <w:color w:val="000000"/>
                <w:sz w:val="13"/>
                <w:szCs w:val="13"/>
              </w:rPr>
            </w:pPr>
            <w:r w:rsidRPr="00C25922">
              <w:rPr>
                <w:color w:val="000000"/>
                <w:sz w:val="13"/>
                <w:szCs w:val="13"/>
              </w:rPr>
              <w:t>13</w:t>
            </w:r>
          </w:p>
        </w:tc>
        <w:tc>
          <w:tcPr>
            <w:tcW w:w="678" w:type="dxa"/>
            <w:tcBorders>
              <w:top w:val="nil"/>
              <w:left w:val="nil"/>
              <w:bottom w:val="single" w:sz="4" w:space="0" w:color="000000"/>
              <w:right w:val="single" w:sz="4" w:space="0" w:color="000000"/>
            </w:tcBorders>
            <w:shd w:val="clear" w:color="000000" w:fill="FFFFFF"/>
            <w:vAlign w:val="center"/>
            <w:hideMark/>
          </w:tcPr>
          <w:p w14:paraId="6FEBCECD" w14:textId="77777777" w:rsidR="00C25922" w:rsidRPr="00C25922" w:rsidRDefault="00C25922" w:rsidP="00C25922">
            <w:pPr>
              <w:jc w:val="center"/>
              <w:rPr>
                <w:color w:val="000000"/>
                <w:sz w:val="13"/>
                <w:szCs w:val="13"/>
              </w:rPr>
            </w:pPr>
            <w:r w:rsidRPr="00C25922">
              <w:rPr>
                <w:color w:val="000000"/>
                <w:sz w:val="13"/>
                <w:szCs w:val="13"/>
              </w:rPr>
              <w:t>175</w:t>
            </w:r>
          </w:p>
        </w:tc>
        <w:tc>
          <w:tcPr>
            <w:tcW w:w="678" w:type="dxa"/>
            <w:tcBorders>
              <w:top w:val="nil"/>
              <w:left w:val="nil"/>
              <w:bottom w:val="single" w:sz="4" w:space="0" w:color="000000"/>
              <w:right w:val="single" w:sz="4" w:space="0" w:color="000000"/>
            </w:tcBorders>
            <w:shd w:val="clear" w:color="000000" w:fill="FFFFFF"/>
            <w:vAlign w:val="center"/>
            <w:hideMark/>
          </w:tcPr>
          <w:p w14:paraId="44696ED5" w14:textId="77777777" w:rsidR="00C25922" w:rsidRPr="00C25922" w:rsidRDefault="00C25922" w:rsidP="00C25922">
            <w:pPr>
              <w:jc w:val="center"/>
              <w:rPr>
                <w:color w:val="000000"/>
                <w:sz w:val="13"/>
                <w:szCs w:val="13"/>
              </w:rPr>
            </w:pPr>
            <w:r w:rsidRPr="00C25922">
              <w:rPr>
                <w:color w:val="000000"/>
                <w:sz w:val="13"/>
                <w:szCs w:val="13"/>
              </w:rPr>
              <w:t>22</w:t>
            </w:r>
          </w:p>
        </w:tc>
        <w:tc>
          <w:tcPr>
            <w:tcW w:w="901" w:type="dxa"/>
            <w:tcBorders>
              <w:top w:val="nil"/>
              <w:left w:val="nil"/>
              <w:bottom w:val="single" w:sz="4" w:space="0" w:color="000000"/>
              <w:right w:val="single" w:sz="4" w:space="0" w:color="000000"/>
            </w:tcBorders>
            <w:shd w:val="clear" w:color="000000" w:fill="FFFFFF"/>
            <w:vAlign w:val="center"/>
            <w:hideMark/>
          </w:tcPr>
          <w:p w14:paraId="1BCDABA3" w14:textId="77777777" w:rsidR="00C25922" w:rsidRPr="00C25922" w:rsidRDefault="00C25922" w:rsidP="00C25922">
            <w:pPr>
              <w:jc w:val="center"/>
              <w:rPr>
                <w:color w:val="000000"/>
                <w:sz w:val="13"/>
                <w:szCs w:val="13"/>
              </w:rPr>
            </w:pPr>
            <w:r w:rsidRPr="00C25922">
              <w:rPr>
                <w:color w:val="000000"/>
                <w:sz w:val="13"/>
                <w:szCs w:val="13"/>
              </w:rPr>
              <w:t>21</w:t>
            </w:r>
          </w:p>
        </w:tc>
        <w:tc>
          <w:tcPr>
            <w:tcW w:w="678" w:type="dxa"/>
            <w:tcBorders>
              <w:top w:val="nil"/>
              <w:left w:val="nil"/>
              <w:bottom w:val="single" w:sz="4" w:space="0" w:color="000000"/>
              <w:right w:val="single" w:sz="4" w:space="0" w:color="000000"/>
            </w:tcBorders>
            <w:shd w:val="clear" w:color="000000" w:fill="FFFFFF"/>
            <w:vAlign w:val="center"/>
            <w:hideMark/>
          </w:tcPr>
          <w:p w14:paraId="3C3E3FEA" w14:textId="77777777" w:rsidR="00C25922" w:rsidRPr="00C25922" w:rsidRDefault="00C25922" w:rsidP="00C25922">
            <w:pPr>
              <w:jc w:val="center"/>
              <w:rPr>
                <w:color w:val="000000"/>
                <w:sz w:val="13"/>
                <w:szCs w:val="13"/>
              </w:rPr>
            </w:pPr>
            <w:r w:rsidRPr="00C25922">
              <w:rPr>
                <w:color w:val="000000"/>
                <w:sz w:val="13"/>
                <w:szCs w:val="13"/>
              </w:rPr>
              <w:t>662</w:t>
            </w:r>
          </w:p>
        </w:tc>
        <w:tc>
          <w:tcPr>
            <w:tcW w:w="743" w:type="dxa"/>
            <w:tcBorders>
              <w:top w:val="nil"/>
              <w:left w:val="nil"/>
              <w:bottom w:val="single" w:sz="4" w:space="0" w:color="000000"/>
              <w:right w:val="single" w:sz="4" w:space="0" w:color="000000"/>
            </w:tcBorders>
            <w:shd w:val="clear" w:color="000000" w:fill="FFFFFF"/>
            <w:vAlign w:val="center"/>
            <w:hideMark/>
          </w:tcPr>
          <w:p w14:paraId="3B26DA96" w14:textId="77777777" w:rsidR="00C25922" w:rsidRPr="00C25922" w:rsidRDefault="00C25922" w:rsidP="00C25922">
            <w:pPr>
              <w:jc w:val="center"/>
              <w:rPr>
                <w:color w:val="000000"/>
                <w:sz w:val="13"/>
                <w:szCs w:val="13"/>
              </w:rPr>
            </w:pPr>
            <w:r w:rsidRPr="00C25922">
              <w:rPr>
                <w:color w:val="000000"/>
                <w:sz w:val="13"/>
                <w:szCs w:val="13"/>
              </w:rPr>
              <w:t>116</w:t>
            </w:r>
          </w:p>
        </w:tc>
        <w:tc>
          <w:tcPr>
            <w:tcW w:w="850" w:type="dxa"/>
            <w:tcBorders>
              <w:top w:val="nil"/>
              <w:left w:val="nil"/>
              <w:bottom w:val="single" w:sz="4" w:space="0" w:color="000000"/>
              <w:right w:val="single" w:sz="4" w:space="0" w:color="000000"/>
            </w:tcBorders>
            <w:shd w:val="clear" w:color="000000" w:fill="FFFFFF"/>
            <w:vAlign w:val="center"/>
            <w:hideMark/>
          </w:tcPr>
          <w:p w14:paraId="5C9C7984" w14:textId="77777777" w:rsidR="00C25922" w:rsidRPr="00C25922" w:rsidRDefault="00C25922" w:rsidP="00C25922">
            <w:pPr>
              <w:jc w:val="center"/>
              <w:rPr>
                <w:color w:val="000000"/>
                <w:sz w:val="13"/>
                <w:szCs w:val="13"/>
              </w:rPr>
            </w:pPr>
            <w:r w:rsidRPr="00C25922">
              <w:rPr>
                <w:color w:val="000000"/>
                <w:sz w:val="13"/>
                <w:szCs w:val="13"/>
              </w:rPr>
              <w:t>14080</w:t>
            </w:r>
          </w:p>
        </w:tc>
      </w:tr>
      <w:tr w:rsidR="00C25922" w:rsidRPr="00C25922" w14:paraId="1F047695" w14:textId="77777777" w:rsidTr="00FB4C72">
        <w:trPr>
          <w:trHeight w:val="315"/>
          <w:jc w:val="center"/>
        </w:trPr>
        <w:tc>
          <w:tcPr>
            <w:tcW w:w="1466" w:type="dxa"/>
            <w:tcBorders>
              <w:top w:val="nil"/>
              <w:left w:val="single" w:sz="4" w:space="0" w:color="000000"/>
              <w:bottom w:val="single" w:sz="4" w:space="0" w:color="000000"/>
              <w:right w:val="single" w:sz="4" w:space="0" w:color="000000"/>
            </w:tcBorders>
            <w:shd w:val="clear" w:color="000000" w:fill="FFFFFF"/>
            <w:vAlign w:val="center"/>
            <w:hideMark/>
          </w:tcPr>
          <w:p w14:paraId="55490B4F" w14:textId="77777777" w:rsidR="00C25922" w:rsidRPr="00C25922" w:rsidRDefault="00C25922" w:rsidP="00C25922">
            <w:pPr>
              <w:jc w:val="both"/>
              <w:rPr>
                <w:color w:val="000000"/>
                <w:sz w:val="13"/>
                <w:szCs w:val="13"/>
              </w:rPr>
            </w:pPr>
            <w:r w:rsidRPr="00C25922">
              <w:rPr>
                <w:color w:val="000000"/>
                <w:sz w:val="13"/>
                <w:szCs w:val="13"/>
              </w:rPr>
              <w:lastRenderedPageBreak/>
              <w:t>Тисульский</w:t>
            </w:r>
          </w:p>
        </w:tc>
        <w:tc>
          <w:tcPr>
            <w:tcW w:w="988" w:type="dxa"/>
            <w:tcBorders>
              <w:top w:val="nil"/>
              <w:left w:val="nil"/>
              <w:bottom w:val="single" w:sz="4" w:space="0" w:color="000000"/>
              <w:right w:val="single" w:sz="4" w:space="0" w:color="000000"/>
            </w:tcBorders>
            <w:shd w:val="clear" w:color="000000" w:fill="FFFFFF"/>
            <w:vAlign w:val="center"/>
            <w:hideMark/>
          </w:tcPr>
          <w:p w14:paraId="6E43B0BC" w14:textId="77777777" w:rsidR="00C25922" w:rsidRPr="00C25922" w:rsidRDefault="00C25922" w:rsidP="00C25922">
            <w:pPr>
              <w:jc w:val="center"/>
              <w:rPr>
                <w:color w:val="000000"/>
                <w:sz w:val="13"/>
                <w:szCs w:val="13"/>
              </w:rPr>
            </w:pPr>
            <w:r w:rsidRPr="00C25922">
              <w:rPr>
                <w:color w:val="000000"/>
                <w:sz w:val="13"/>
                <w:szCs w:val="13"/>
              </w:rPr>
              <w:t>1228</w:t>
            </w:r>
          </w:p>
        </w:tc>
        <w:tc>
          <w:tcPr>
            <w:tcW w:w="1011" w:type="dxa"/>
            <w:tcBorders>
              <w:top w:val="nil"/>
              <w:left w:val="nil"/>
              <w:bottom w:val="single" w:sz="4" w:space="0" w:color="000000"/>
              <w:right w:val="single" w:sz="4" w:space="0" w:color="000000"/>
            </w:tcBorders>
            <w:shd w:val="clear" w:color="000000" w:fill="FFFFFF"/>
            <w:vAlign w:val="center"/>
            <w:hideMark/>
          </w:tcPr>
          <w:p w14:paraId="35E010BD" w14:textId="77777777" w:rsidR="00C25922" w:rsidRPr="00C25922" w:rsidRDefault="00C25922" w:rsidP="00C25922">
            <w:pPr>
              <w:jc w:val="center"/>
              <w:rPr>
                <w:color w:val="000000"/>
                <w:sz w:val="13"/>
                <w:szCs w:val="13"/>
              </w:rPr>
            </w:pPr>
            <w:r w:rsidRPr="00C25922">
              <w:rPr>
                <w:color w:val="000000"/>
                <w:sz w:val="13"/>
                <w:szCs w:val="13"/>
              </w:rPr>
              <w:t>61</w:t>
            </w:r>
          </w:p>
        </w:tc>
        <w:tc>
          <w:tcPr>
            <w:tcW w:w="908" w:type="dxa"/>
            <w:tcBorders>
              <w:top w:val="nil"/>
              <w:left w:val="nil"/>
              <w:bottom w:val="single" w:sz="4" w:space="0" w:color="000000"/>
              <w:right w:val="single" w:sz="4" w:space="0" w:color="000000"/>
            </w:tcBorders>
            <w:shd w:val="clear" w:color="000000" w:fill="FFFFFF"/>
            <w:vAlign w:val="center"/>
            <w:hideMark/>
          </w:tcPr>
          <w:p w14:paraId="6FEEE0A0" w14:textId="77777777" w:rsidR="00C25922" w:rsidRPr="00C25922" w:rsidRDefault="00C25922" w:rsidP="00C25922">
            <w:pPr>
              <w:jc w:val="center"/>
              <w:rPr>
                <w:color w:val="000000"/>
                <w:sz w:val="13"/>
                <w:szCs w:val="13"/>
              </w:rPr>
            </w:pPr>
            <w:r w:rsidRPr="00C25922">
              <w:rPr>
                <w:color w:val="000000"/>
                <w:sz w:val="13"/>
                <w:szCs w:val="13"/>
              </w:rPr>
              <w:t>3910</w:t>
            </w:r>
          </w:p>
        </w:tc>
        <w:tc>
          <w:tcPr>
            <w:tcW w:w="1011" w:type="dxa"/>
            <w:tcBorders>
              <w:top w:val="nil"/>
              <w:left w:val="nil"/>
              <w:bottom w:val="single" w:sz="4" w:space="0" w:color="000000"/>
              <w:right w:val="single" w:sz="4" w:space="0" w:color="000000"/>
            </w:tcBorders>
            <w:shd w:val="clear" w:color="000000" w:fill="FFFFFF"/>
            <w:vAlign w:val="center"/>
            <w:hideMark/>
          </w:tcPr>
          <w:p w14:paraId="3A2C3C48" w14:textId="77777777" w:rsidR="00C25922" w:rsidRPr="00C25922" w:rsidRDefault="00C25922" w:rsidP="00C25922">
            <w:pPr>
              <w:jc w:val="center"/>
              <w:rPr>
                <w:color w:val="000000"/>
                <w:sz w:val="13"/>
                <w:szCs w:val="13"/>
              </w:rPr>
            </w:pPr>
            <w:r w:rsidRPr="00C25922">
              <w:rPr>
                <w:color w:val="000000"/>
                <w:sz w:val="13"/>
                <w:szCs w:val="13"/>
              </w:rPr>
              <w:t>195</w:t>
            </w:r>
          </w:p>
        </w:tc>
        <w:tc>
          <w:tcPr>
            <w:tcW w:w="996" w:type="dxa"/>
            <w:tcBorders>
              <w:top w:val="nil"/>
              <w:left w:val="nil"/>
              <w:bottom w:val="single" w:sz="4" w:space="0" w:color="000000"/>
              <w:right w:val="single" w:sz="4" w:space="0" w:color="000000"/>
            </w:tcBorders>
            <w:shd w:val="clear" w:color="000000" w:fill="FFFFFF"/>
            <w:vAlign w:val="center"/>
            <w:hideMark/>
          </w:tcPr>
          <w:p w14:paraId="4E116E32" w14:textId="77777777" w:rsidR="00C25922" w:rsidRPr="00C25922" w:rsidRDefault="00C25922" w:rsidP="00C25922">
            <w:pPr>
              <w:jc w:val="center"/>
              <w:rPr>
                <w:color w:val="000000"/>
                <w:sz w:val="13"/>
                <w:szCs w:val="13"/>
              </w:rPr>
            </w:pPr>
            <w:r w:rsidRPr="00C25922">
              <w:rPr>
                <w:color w:val="000000"/>
                <w:sz w:val="13"/>
                <w:szCs w:val="13"/>
              </w:rPr>
              <w:t>2</w:t>
            </w:r>
          </w:p>
        </w:tc>
        <w:tc>
          <w:tcPr>
            <w:tcW w:w="953" w:type="dxa"/>
            <w:tcBorders>
              <w:top w:val="nil"/>
              <w:left w:val="nil"/>
              <w:bottom w:val="single" w:sz="4" w:space="0" w:color="000000"/>
              <w:right w:val="single" w:sz="4" w:space="0" w:color="000000"/>
            </w:tcBorders>
            <w:shd w:val="clear" w:color="000000" w:fill="FFFFFF"/>
            <w:vAlign w:val="center"/>
            <w:hideMark/>
          </w:tcPr>
          <w:p w14:paraId="0DBD5E6A" w14:textId="77777777" w:rsidR="00C25922" w:rsidRPr="00C25922" w:rsidRDefault="00C25922" w:rsidP="00C25922">
            <w:pPr>
              <w:jc w:val="center"/>
              <w:rPr>
                <w:color w:val="000000"/>
                <w:sz w:val="13"/>
                <w:szCs w:val="13"/>
              </w:rPr>
            </w:pPr>
            <w:r w:rsidRPr="00C25922">
              <w:rPr>
                <w:color w:val="000000"/>
                <w:sz w:val="13"/>
                <w:szCs w:val="13"/>
              </w:rPr>
              <w:t>80</w:t>
            </w:r>
          </w:p>
        </w:tc>
        <w:tc>
          <w:tcPr>
            <w:tcW w:w="745" w:type="dxa"/>
            <w:tcBorders>
              <w:top w:val="nil"/>
              <w:left w:val="nil"/>
              <w:bottom w:val="single" w:sz="4" w:space="0" w:color="000000"/>
              <w:right w:val="single" w:sz="4" w:space="0" w:color="000000"/>
            </w:tcBorders>
            <w:shd w:val="clear" w:color="000000" w:fill="FFFFFF"/>
            <w:vAlign w:val="center"/>
            <w:hideMark/>
          </w:tcPr>
          <w:p w14:paraId="34DBD1B7" w14:textId="77777777" w:rsidR="00C25922" w:rsidRPr="00C25922" w:rsidRDefault="00C25922" w:rsidP="00C25922">
            <w:pPr>
              <w:jc w:val="center"/>
              <w:rPr>
                <w:color w:val="000000"/>
                <w:sz w:val="13"/>
                <w:szCs w:val="13"/>
              </w:rPr>
            </w:pPr>
            <w:r w:rsidRPr="00C25922">
              <w:rPr>
                <w:color w:val="000000"/>
                <w:sz w:val="13"/>
                <w:szCs w:val="13"/>
              </w:rPr>
              <w:t>38</w:t>
            </w:r>
          </w:p>
        </w:tc>
        <w:tc>
          <w:tcPr>
            <w:tcW w:w="833" w:type="dxa"/>
            <w:tcBorders>
              <w:top w:val="nil"/>
              <w:left w:val="nil"/>
              <w:bottom w:val="single" w:sz="4" w:space="0" w:color="000000"/>
              <w:right w:val="single" w:sz="4" w:space="0" w:color="000000"/>
            </w:tcBorders>
            <w:shd w:val="clear" w:color="000000" w:fill="FFFFFF"/>
            <w:vAlign w:val="center"/>
            <w:hideMark/>
          </w:tcPr>
          <w:p w14:paraId="70091EB6" w14:textId="77777777" w:rsidR="00C25922" w:rsidRPr="00C25922" w:rsidRDefault="00C25922" w:rsidP="00C25922">
            <w:pPr>
              <w:jc w:val="center"/>
              <w:rPr>
                <w:color w:val="000000"/>
                <w:sz w:val="13"/>
                <w:szCs w:val="13"/>
              </w:rPr>
            </w:pPr>
            <w:r w:rsidRPr="00C25922">
              <w:rPr>
                <w:color w:val="000000"/>
                <w:sz w:val="13"/>
                <w:szCs w:val="13"/>
              </w:rPr>
              <w:t>319</w:t>
            </w:r>
          </w:p>
        </w:tc>
        <w:tc>
          <w:tcPr>
            <w:tcW w:w="692" w:type="dxa"/>
            <w:tcBorders>
              <w:top w:val="nil"/>
              <w:left w:val="nil"/>
              <w:bottom w:val="single" w:sz="4" w:space="0" w:color="000000"/>
              <w:right w:val="single" w:sz="4" w:space="0" w:color="000000"/>
            </w:tcBorders>
            <w:shd w:val="clear" w:color="000000" w:fill="FFFFFF"/>
            <w:vAlign w:val="center"/>
            <w:hideMark/>
          </w:tcPr>
          <w:p w14:paraId="28EC2607" w14:textId="77777777" w:rsidR="00C25922" w:rsidRPr="00C25922" w:rsidRDefault="00C25922" w:rsidP="00C25922">
            <w:pPr>
              <w:jc w:val="center"/>
              <w:rPr>
                <w:color w:val="000000"/>
                <w:sz w:val="13"/>
                <w:szCs w:val="13"/>
              </w:rPr>
            </w:pPr>
            <w:r w:rsidRPr="00C25922">
              <w:rPr>
                <w:color w:val="000000"/>
                <w:sz w:val="13"/>
                <w:szCs w:val="13"/>
              </w:rPr>
              <w:t>5</w:t>
            </w:r>
          </w:p>
        </w:tc>
        <w:tc>
          <w:tcPr>
            <w:tcW w:w="887" w:type="dxa"/>
            <w:tcBorders>
              <w:top w:val="nil"/>
              <w:left w:val="nil"/>
              <w:bottom w:val="single" w:sz="4" w:space="0" w:color="000000"/>
              <w:right w:val="single" w:sz="4" w:space="0" w:color="000000"/>
            </w:tcBorders>
            <w:shd w:val="clear" w:color="000000" w:fill="FFFFFF"/>
            <w:vAlign w:val="center"/>
            <w:hideMark/>
          </w:tcPr>
          <w:p w14:paraId="067BA267" w14:textId="77777777" w:rsidR="00C25922" w:rsidRPr="00C25922" w:rsidRDefault="00C25922" w:rsidP="00C25922">
            <w:pPr>
              <w:jc w:val="center"/>
              <w:rPr>
                <w:color w:val="000000"/>
                <w:sz w:val="13"/>
                <w:szCs w:val="13"/>
              </w:rPr>
            </w:pPr>
            <w:r w:rsidRPr="00C25922">
              <w:rPr>
                <w:color w:val="000000"/>
                <w:sz w:val="13"/>
                <w:szCs w:val="13"/>
              </w:rPr>
              <w:t>0</w:t>
            </w:r>
          </w:p>
        </w:tc>
        <w:tc>
          <w:tcPr>
            <w:tcW w:w="716" w:type="dxa"/>
            <w:tcBorders>
              <w:top w:val="nil"/>
              <w:left w:val="nil"/>
              <w:bottom w:val="single" w:sz="4" w:space="0" w:color="000000"/>
              <w:right w:val="single" w:sz="4" w:space="0" w:color="000000"/>
            </w:tcBorders>
            <w:shd w:val="clear" w:color="000000" w:fill="FFFFFF"/>
            <w:vAlign w:val="center"/>
            <w:hideMark/>
          </w:tcPr>
          <w:p w14:paraId="50120450" w14:textId="77777777" w:rsidR="00C25922" w:rsidRPr="00C25922" w:rsidRDefault="00C25922" w:rsidP="00C25922">
            <w:pPr>
              <w:jc w:val="center"/>
              <w:rPr>
                <w:color w:val="000000"/>
                <w:sz w:val="13"/>
                <w:szCs w:val="13"/>
              </w:rPr>
            </w:pPr>
            <w:r w:rsidRPr="00C25922">
              <w:rPr>
                <w:color w:val="000000"/>
                <w:sz w:val="13"/>
                <w:szCs w:val="13"/>
              </w:rPr>
              <w:t>6</w:t>
            </w:r>
          </w:p>
        </w:tc>
        <w:tc>
          <w:tcPr>
            <w:tcW w:w="678" w:type="dxa"/>
            <w:tcBorders>
              <w:top w:val="nil"/>
              <w:left w:val="nil"/>
              <w:bottom w:val="single" w:sz="4" w:space="0" w:color="000000"/>
              <w:right w:val="single" w:sz="4" w:space="0" w:color="000000"/>
            </w:tcBorders>
            <w:shd w:val="clear" w:color="000000" w:fill="FFFFFF"/>
            <w:vAlign w:val="center"/>
            <w:hideMark/>
          </w:tcPr>
          <w:p w14:paraId="5E3C420F" w14:textId="77777777" w:rsidR="00C25922" w:rsidRPr="00C25922" w:rsidRDefault="00C25922" w:rsidP="00C25922">
            <w:pPr>
              <w:jc w:val="center"/>
              <w:rPr>
                <w:color w:val="000000"/>
                <w:sz w:val="13"/>
                <w:szCs w:val="13"/>
              </w:rPr>
            </w:pPr>
            <w:r w:rsidRPr="00C25922">
              <w:rPr>
                <w:color w:val="000000"/>
                <w:sz w:val="13"/>
                <w:szCs w:val="13"/>
              </w:rPr>
              <w:t>79</w:t>
            </w:r>
          </w:p>
        </w:tc>
        <w:tc>
          <w:tcPr>
            <w:tcW w:w="678" w:type="dxa"/>
            <w:tcBorders>
              <w:top w:val="nil"/>
              <w:left w:val="nil"/>
              <w:bottom w:val="single" w:sz="4" w:space="0" w:color="000000"/>
              <w:right w:val="single" w:sz="4" w:space="0" w:color="000000"/>
            </w:tcBorders>
            <w:shd w:val="clear" w:color="000000" w:fill="FFFFFF"/>
            <w:vAlign w:val="center"/>
            <w:hideMark/>
          </w:tcPr>
          <w:p w14:paraId="48BF20DA" w14:textId="77777777" w:rsidR="00C25922" w:rsidRPr="00C25922" w:rsidRDefault="00C25922" w:rsidP="00C25922">
            <w:pPr>
              <w:jc w:val="center"/>
              <w:rPr>
                <w:color w:val="000000"/>
                <w:sz w:val="13"/>
                <w:szCs w:val="13"/>
              </w:rPr>
            </w:pPr>
            <w:r w:rsidRPr="00C25922">
              <w:rPr>
                <w:color w:val="000000"/>
                <w:sz w:val="13"/>
                <w:szCs w:val="13"/>
              </w:rPr>
              <w:t>212</w:t>
            </w:r>
          </w:p>
        </w:tc>
        <w:tc>
          <w:tcPr>
            <w:tcW w:w="901" w:type="dxa"/>
            <w:tcBorders>
              <w:top w:val="nil"/>
              <w:left w:val="nil"/>
              <w:bottom w:val="single" w:sz="4" w:space="0" w:color="000000"/>
              <w:right w:val="single" w:sz="4" w:space="0" w:color="000000"/>
            </w:tcBorders>
            <w:shd w:val="clear" w:color="000000" w:fill="FFFFFF"/>
            <w:vAlign w:val="center"/>
            <w:hideMark/>
          </w:tcPr>
          <w:p w14:paraId="675C1825" w14:textId="77777777" w:rsidR="00C25922" w:rsidRPr="00C25922" w:rsidRDefault="00C25922" w:rsidP="00C25922">
            <w:pPr>
              <w:jc w:val="center"/>
              <w:rPr>
                <w:color w:val="000000"/>
                <w:sz w:val="13"/>
                <w:szCs w:val="13"/>
              </w:rPr>
            </w:pPr>
            <w:r w:rsidRPr="00C25922">
              <w:rPr>
                <w:color w:val="000000"/>
                <w:sz w:val="13"/>
                <w:szCs w:val="13"/>
              </w:rPr>
              <w:t>124</w:t>
            </w:r>
          </w:p>
        </w:tc>
        <w:tc>
          <w:tcPr>
            <w:tcW w:w="678" w:type="dxa"/>
            <w:tcBorders>
              <w:top w:val="nil"/>
              <w:left w:val="nil"/>
              <w:bottom w:val="single" w:sz="4" w:space="0" w:color="000000"/>
              <w:right w:val="single" w:sz="4" w:space="0" w:color="000000"/>
            </w:tcBorders>
            <w:shd w:val="clear" w:color="000000" w:fill="FFFFFF"/>
            <w:vAlign w:val="center"/>
            <w:hideMark/>
          </w:tcPr>
          <w:p w14:paraId="5317322F" w14:textId="77777777" w:rsidR="00C25922" w:rsidRPr="00C25922" w:rsidRDefault="00C25922" w:rsidP="00C25922">
            <w:pPr>
              <w:jc w:val="center"/>
              <w:rPr>
                <w:color w:val="000000"/>
                <w:sz w:val="13"/>
                <w:szCs w:val="13"/>
              </w:rPr>
            </w:pPr>
            <w:r w:rsidRPr="00C25922">
              <w:rPr>
                <w:color w:val="000000"/>
                <w:sz w:val="13"/>
                <w:szCs w:val="13"/>
              </w:rPr>
              <w:t>178</w:t>
            </w:r>
          </w:p>
        </w:tc>
        <w:tc>
          <w:tcPr>
            <w:tcW w:w="743" w:type="dxa"/>
            <w:tcBorders>
              <w:top w:val="nil"/>
              <w:left w:val="nil"/>
              <w:bottom w:val="single" w:sz="4" w:space="0" w:color="000000"/>
              <w:right w:val="single" w:sz="4" w:space="0" w:color="000000"/>
            </w:tcBorders>
            <w:shd w:val="clear" w:color="000000" w:fill="FFFFFF"/>
            <w:vAlign w:val="center"/>
            <w:hideMark/>
          </w:tcPr>
          <w:p w14:paraId="3BED20BF" w14:textId="77777777" w:rsidR="00C25922" w:rsidRPr="00C25922" w:rsidRDefault="00C25922" w:rsidP="00C25922">
            <w:pPr>
              <w:jc w:val="center"/>
              <w:rPr>
                <w:color w:val="000000"/>
                <w:sz w:val="13"/>
                <w:szCs w:val="13"/>
              </w:rPr>
            </w:pPr>
            <w:r w:rsidRPr="00C25922">
              <w:rPr>
                <w:color w:val="000000"/>
                <w:sz w:val="13"/>
                <w:szCs w:val="13"/>
              </w:rPr>
              <w:t>52</w:t>
            </w:r>
          </w:p>
        </w:tc>
        <w:tc>
          <w:tcPr>
            <w:tcW w:w="850" w:type="dxa"/>
            <w:tcBorders>
              <w:top w:val="nil"/>
              <w:left w:val="nil"/>
              <w:bottom w:val="single" w:sz="4" w:space="0" w:color="000000"/>
              <w:right w:val="single" w:sz="4" w:space="0" w:color="000000"/>
            </w:tcBorders>
            <w:shd w:val="clear" w:color="000000" w:fill="FFFFFF"/>
            <w:vAlign w:val="center"/>
            <w:hideMark/>
          </w:tcPr>
          <w:p w14:paraId="130E19E7" w14:textId="77777777" w:rsidR="00C25922" w:rsidRPr="00C25922" w:rsidRDefault="00C25922" w:rsidP="00C25922">
            <w:pPr>
              <w:jc w:val="center"/>
              <w:rPr>
                <w:color w:val="000000"/>
                <w:sz w:val="13"/>
                <w:szCs w:val="13"/>
              </w:rPr>
            </w:pPr>
            <w:r w:rsidRPr="00C25922">
              <w:rPr>
                <w:color w:val="000000"/>
                <w:sz w:val="13"/>
                <w:szCs w:val="13"/>
              </w:rPr>
              <w:t>6489</w:t>
            </w:r>
          </w:p>
        </w:tc>
      </w:tr>
      <w:tr w:rsidR="00C25922" w:rsidRPr="00C25922" w14:paraId="5CDA483E" w14:textId="77777777" w:rsidTr="00FB4C72">
        <w:trPr>
          <w:trHeight w:val="315"/>
          <w:jc w:val="center"/>
        </w:trPr>
        <w:tc>
          <w:tcPr>
            <w:tcW w:w="1466" w:type="dxa"/>
            <w:tcBorders>
              <w:top w:val="nil"/>
              <w:left w:val="single" w:sz="4" w:space="0" w:color="000000"/>
              <w:bottom w:val="single" w:sz="4" w:space="0" w:color="000000"/>
              <w:right w:val="single" w:sz="4" w:space="0" w:color="000000"/>
            </w:tcBorders>
            <w:shd w:val="clear" w:color="000000" w:fill="FFFFFF"/>
            <w:vAlign w:val="center"/>
            <w:hideMark/>
          </w:tcPr>
          <w:p w14:paraId="0945E66F" w14:textId="77777777" w:rsidR="00C25922" w:rsidRPr="00C25922" w:rsidRDefault="00C25922" w:rsidP="00C25922">
            <w:pPr>
              <w:jc w:val="both"/>
              <w:rPr>
                <w:color w:val="000000"/>
                <w:sz w:val="13"/>
                <w:szCs w:val="13"/>
              </w:rPr>
            </w:pPr>
            <w:r w:rsidRPr="00C25922">
              <w:rPr>
                <w:color w:val="000000"/>
                <w:sz w:val="13"/>
                <w:szCs w:val="13"/>
              </w:rPr>
              <w:t>Топкинский</w:t>
            </w:r>
          </w:p>
        </w:tc>
        <w:tc>
          <w:tcPr>
            <w:tcW w:w="988" w:type="dxa"/>
            <w:tcBorders>
              <w:top w:val="nil"/>
              <w:left w:val="nil"/>
              <w:bottom w:val="single" w:sz="4" w:space="0" w:color="000000"/>
              <w:right w:val="single" w:sz="4" w:space="0" w:color="000000"/>
            </w:tcBorders>
            <w:shd w:val="clear" w:color="000000" w:fill="FFFFFF"/>
            <w:vAlign w:val="center"/>
            <w:hideMark/>
          </w:tcPr>
          <w:p w14:paraId="59A5DB8E" w14:textId="77777777" w:rsidR="00C25922" w:rsidRPr="00C25922" w:rsidRDefault="00C25922" w:rsidP="00C25922">
            <w:pPr>
              <w:jc w:val="center"/>
              <w:rPr>
                <w:color w:val="000000"/>
                <w:sz w:val="13"/>
                <w:szCs w:val="13"/>
              </w:rPr>
            </w:pPr>
            <w:r w:rsidRPr="00C25922">
              <w:rPr>
                <w:color w:val="000000"/>
                <w:sz w:val="13"/>
                <w:szCs w:val="13"/>
              </w:rPr>
              <w:t>4951</w:t>
            </w:r>
          </w:p>
        </w:tc>
        <w:tc>
          <w:tcPr>
            <w:tcW w:w="1011" w:type="dxa"/>
            <w:tcBorders>
              <w:top w:val="nil"/>
              <w:left w:val="nil"/>
              <w:bottom w:val="single" w:sz="4" w:space="0" w:color="000000"/>
              <w:right w:val="single" w:sz="4" w:space="0" w:color="000000"/>
            </w:tcBorders>
            <w:shd w:val="clear" w:color="000000" w:fill="FFFFFF"/>
            <w:vAlign w:val="center"/>
            <w:hideMark/>
          </w:tcPr>
          <w:p w14:paraId="4AE4CF5F" w14:textId="77777777" w:rsidR="00C25922" w:rsidRPr="00C25922" w:rsidRDefault="00C25922" w:rsidP="00C25922">
            <w:pPr>
              <w:jc w:val="center"/>
              <w:rPr>
                <w:color w:val="000000"/>
                <w:sz w:val="13"/>
                <w:szCs w:val="13"/>
              </w:rPr>
            </w:pPr>
            <w:r w:rsidRPr="00C25922">
              <w:rPr>
                <w:color w:val="000000"/>
                <w:sz w:val="13"/>
                <w:szCs w:val="13"/>
              </w:rPr>
              <w:t>248</w:t>
            </w:r>
          </w:p>
        </w:tc>
        <w:tc>
          <w:tcPr>
            <w:tcW w:w="908" w:type="dxa"/>
            <w:tcBorders>
              <w:top w:val="nil"/>
              <w:left w:val="nil"/>
              <w:bottom w:val="single" w:sz="4" w:space="0" w:color="000000"/>
              <w:right w:val="single" w:sz="4" w:space="0" w:color="000000"/>
            </w:tcBorders>
            <w:shd w:val="clear" w:color="000000" w:fill="FFFFFF"/>
            <w:vAlign w:val="center"/>
            <w:hideMark/>
          </w:tcPr>
          <w:p w14:paraId="46F441DC" w14:textId="77777777" w:rsidR="00C25922" w:rsidRPr="00C25922" w:rsidRDefault="00C25922" w:rsidP="00C25922">
            <w:pPr>
              <w:jc w:val="center"/>
              <w:rPr>
                <w:color w:val="000000"/>
                <w:sz w:val="13"/>
                <w:szCs w:val="13"/>
              </w:rPr>
            </w:pPr>
            <w:r w:rsidRPr="00C25922">
              <w:rPr>
                <w:color w:val="000000"/>
                <w:sz w:val="13"/>
                <w:szCs w:val="13"/>
              </w:rPr>
              <w:t>5430</w:t>
            </w:r>
          </w:p>
        </w:tc>
        <w:tc>
          <w:tcPr>
            <w:tcW w:w="1011" w:type="dxa"/>
            <w:tcBorders>
              <w:top w:val="nil"/>
              <w:left w:val="nil"/>
              <w:bottom w:val="single" w:sz="4" w:space="0" w:color="000000"/>
              <w:right w:val="single" w:sz="4" w:space="0" w:color="000000"/>
            </w:tcBorders>
            <w:shd w:val="clear" w:color="000000" w:fill="FFFFFF"/>
            <w:vAlign w:val="center"/>
            <w:hideMark/>
          </w:tcPr>
          <w:p w14:paraId="238F604D" w14:textId="77777777" w:rsidR="00C25922" w:rsidRPr="00C25922" w:rsidRDefault="00C25922" w:rsidP="00C25922">
            <w:pPr>
              <w:jc w:val="center"/>
              <w:rPr>
                <w:color w:val="000000"/>
                <w:sz w:val="13"/>
                <w:szCs w:val="13"/>
              </w:rPr>
            </w:pPr>
            <w:r w:rsidRPr="00C25922">
              <w:rPr>
                <w:color w:val="000000"/>
                <w:sz w:val="13"/>
                <w:szCs w:val="13"/>
              </w:rPr>
              <w:t>272</w:t>
            </w:r>
          </w:p>
        </w:tc>
        <w:tc>
          <w:tcPr>
            <w:tcW w:w="996" w:type="dxa"/>
            <w:tcBorders>
              <w:top w:val="nil"/>
              <w:left w:val="nil"/>
              <w:bottom w:val="single" w:sz="4" w:space="0" w:color="000000"/>
              <w:right w:val="single" w:sz="4" w:space="0" w:color="000000"/>
            </w:tcBorders>
            <w:shd w:val="clear" w:color="000000" w:fill="FFFFFF"/>
            <w:vAlign w:val="center"/>
            <w:hideMark/>
          </w:tcPr>
          <w:p w14:paraId="4E6E3979" w14:textId="77777777" w:rsidR="00C25922" w:rsidRPr="00C25922" w:rsidRDefault="00C25922" w:rsidP="00C25922">
            <w:pPr>
              <w:jc w:val="center"/>
              <w:rPr>
                <w:color w:val="000000"/>
                <w:sz w:val="13"/>
                <w:szCs w:val="13"/>
              </w:rPr>
            </w:pPr>
            <w:r w:rsidRPr="00C25922">
              <w:rPr>
                <w:color w:val="000000"/>
                <w:sz w:val="13"/>
                <w:szCs w:val="13"/>
              </w:rPr>
              <w:t>5</w:t>
            </w:r>
          </w:p>
        </w:tc>
        <w:tc>
          <w:tcPr>
            <w:tcW w:w="953" w:type="dxa"/>
            <w:tcBorders>
              <w:top w:val="nil"/>
              <w:left w:val="nil"/>
              <w:bottom w:val="single" w:sz="4" w:space="0" w:color="000000"/>
              <w:right w:val="single" w:sz="4" w:space="0" w:color="000000"/>
            </w:tcBorders>
            <w:shd w:val="clear" w:color="000000" w:fill="FFFFFF"/>
            <w:vAlign w:val="center"/>
            <w:hideMark/>
          </w:tcPr>
          <w:p w14:paraId="759FA614" w14:textId="77777777" w:rsidR="00C25922" w:rsidRPr="00C25922" w:rsidRDefault="00C25922" w:rsidP="00C25922">
            <w:pPr>
              <w:jc w:val="center"/>
              <w:rPr>
                <w:color w:val="000000"/>
                <w:sz w:val="13"/>
                <w:szCs w:val="13"/>
              </w:rPr>
            </w:pPr>
            <w:r w:rsidRPr="00C25922">
              <w:rPr>
                <w:color w:val="000000"/>
                <w:sz w:val="13"/>
                <w:szCs w:val="13"/>
              </w:rPr>
              <w:t>168</w:t>
            </w:r>
          </w:p>
        </w:tc>
        <w:tc>
          <w:tcPr>
            <w:tcW w:w="745" w:type="dxa"/>
            <w:tcBorders>
              <w:top w:val="nil"/>
              <w:left w:val="nil"/>
              <w:bottom w:val="single" w:sz="4" w:space="0" w:color="000000"/>
              <w:right w:val="single" w:sz="4" w:space="0" w:color="000000"/>
            </w:tcBorders>
            <w:shd w:val="clear" w:color="000000" w:fill="FFFFFF"/>
            <w:vAlign w:val="center"/>
            <w:hideMark/>
          </w:tcPr>
          <w:p w14:paraId="08B34647" w14:textId="77777777" w:rsidR="00C25922" w:rsidRPr="00C25922" w:rsidRDefault="00C25922" w:rsidP="00C25922">
            <w:pPr>
              <w:jc w:val="center"/>
              <w:rPr>
                <w:color w:val="000000"/>
                <w:sz w:val="13"/>
                <w:szCs w:val="13"/>
              </w:rPr>
            </w:pPr>
            <w:r w:rsidRPr="00C25922">
              <w:rPr>
                <w:color w:val="000000"/>
                <w:sz w:val="13"/>
                <w:szCs w:val="13"/>
              </w:rPr>
              <w:t>73</w:t>
            </w:r>
          </w:p>
        </w:tc>
        <w:tc>
          <w:tcPr>
            <w:tcW w:w="833" w:type="dxa"/>
            <w:tcBorders>
              <w:top w:val="nil"/>
              <w:left w:val="nil"/>
              <w:bottom w:val="single" w:sz="4" w:space="0" w:color="000000"/>
              <w:right w:val="single" w:sz="4" w:space="0" w:color="000000"/>
            </w:tcBorders>
            <w:shd w:val="clear" w:color="000000" w:fill="FFFFFF"/>
            <w:vAlign w:val="center"/>
            <w:hideMark/>
          </w:tcPr>
          <w:p w14:paraId="609BD2C1" w14:textId="77777777" w:rsidR="00C25922" w:rsidRPr="00C25922" w:rsidRDefault="00C25922" w:rsidP="00C25922">
            <w:pPr>
              <w:jc w:val="center"/>
              <w:rPr>
                <w:color w:val="000000"/>
                <w:sz w:val="13"/>
                <w:szCs w:val="13"/>
              </w:rPr>
            </w:pPr>
            <w:r w:rsidRPr="00C25922">
              <w:rPr>
                <w:color w:val="000000"/>
                <w:sz w:val="13"/>
                <w:szCs w:val="13"/>
              </w:rPr>
              <w:t>643</w:t>
            </w:r>
          </w:p>
        </w:tc>
        <w:tc>
          <w:tcPr>
            <w:tcW w:w="692" w:type="dxa"/>
            <w:tcBorders>
              <w:top w:val="nil"/>
              <w:left w:val="nil"/>
              <w:bottom w:val="single" w:sz="4" w:space="0" w:color="000000"/>
              <w:right w:val="single" w:sz="4" w:space="0" w:color="000000"/>
            </w:tcBorders>
            <w:shd w:val="clear" w:color="000000" w:fill="FFFFFF"/>
            <w:vAlign w:val="center"/>
            <w:hideMark/>
          </w:tcPr>
          <w:p w14:paraId="54F12275" w14:textId="77777777" w:rsidR="00C25922" w:rsidRPr="00C25922" w:rsidRDefault="00C25922" w:rsidP="00C25922">
            <w:pPr>
              <w:jc w:val="center"/>
              <w:rPr>
                <w:color w:val="000000"/>
                <w:sz w:val="13"/>
                <w:szCs w:val="13"/>
              </w:rPr>
            </w:pPr>
            <w:r w:rsidRPr="00C25922">
              <w:rPr>
                <w:color w:val="000000"/>
                <w:sz w:val="13"/>
                <w:szCs w:val="13"/>
              </w:rPr>
              <w:t>32</w:t>
            </w:r>
          </w:p>
        </w:tc>
        <w:tc>
          <w:tcPr>
            <w:tcW w:w="887" w:type="dxa"/>
            <w:tcBorders>
              <w:top w:val="nil"/>
              <w:left w:val="nil"/>
              <w:bottom w:val="single" w:sz="4" w:space="0" w:color="000000"/>
              <w:right w:val="single" w:sz="4" w:space="0" w:color="000000"/>
            </w:tcBorders>
            <w:shd w:val="clear" w:color="000000" w:fill="FFFFFF"/>
            <w:vAlign w:val="center"/>
            <w:hideMark/>
          </w:tcPr>
          <w:p w14:paraId="41C3D55F" w14:textId="77777777" w:rsidR="00C25922" w:rsidRPr="00C25922" w:rsidRDefault="00C25922" w:rsidP="00C25922">
            <w:pPr>
              <w:jc w:val="center"/>
              <w:rPr>
                <w:color w:val="000000"/>
                <w:sz w:val="13"/>
                <w:szCs w:val="13"/>
              </w:rPr>
            </w:pPr>
            <w:r w:rsidRPr="00C25922">
              <w:rPr>
                <w:color w:val="000000"/>
                <w:sz w:val="13"/>
                <w:szCs w:val="13"/>
              </w:rPr>
              <w:t>183</w:t>
            </w:r>
          </w:p>
        </w:tc>
        <w:tc>
          <w:tcPr>
            <w:tcW w:w="716" w:type="dxa"/>
            <w:tcBorders>
              <w:top w:val="nil"/>
              <w:left w:val="nil"/>
              <w:bottom w:val="single" w:sz="4" w:space="0" w:color="000000"/>
              <w:right w:val="single" w:sz="4" w:space="0" w:color="000000"/>
            </w:tcBorders>
            <w:shd w:val="clear" w:color="000000" w:fill="FFFFFF"/>
            <w:vAlign w:val="center"/>
            <w:hideMark/>
          </w:tcPr>
          <w:p w14:paraId="10DD6273" w14:textId="77777777" w:rsidR="00C25922" w:rsidRPr="00C25922" w:rsidRDefault="00C25922" w:rsidP="00C25922">
            <w:pPr>
              <w:jc w:val="center"/>
              <w:rPr>
                <w:color w:val="000000"/>
                <w:sz w:val="13"/>
                <w:szCs w:val="13"/>
              </w:rPr>
            </w:pPr>
            <w:r w:rsidRPr="00C25922">
              <w:rPr>
                <w:color w:val="000000"/>
                <w:sz w:val="13"/>
                <w:szCs w:val="13"/>
              </w:rPr>
              <w:t>12</w:t>
            </w:r>
          </w:p>
        </w:tc>
        <w:tc>
          <w:tcPr>
            <w:tcW w:w="678" w:type="dxa"/>
            <w:tcBorders>
              <w:top w:val="nil"/>
              <w:left w:val="nil"/>
              <w:bottom w:val="single" w:sz="4" w:space="0" w:color="000000"/>
              <w:right w:val="single" w:sz="4" w:space="0" w:color="000000"/>
            </w:tcBorders>
            <w:shd w:val="clear" w:color="000000" w:fill="FFFFFF"/>
            <w:vAlign w:val="center"/>
            <w:hideMark/>
          </w:tcPr>
          <w:p w14:paraId="18168D74" w14:textId="77777777" w:rsidR="00C25922" w:rsidRPr="00C25922" w:rsidRDefault="00C25922" w:rsidP="00C25922">
            <w:pPr>
              <w:jc w:val="center"/>
              <w:rPr>
                <w:color w:val="000000"/>
                <w:sz w:val="13"/>
                <w:szCs w:val="13"/>
              </w:rPr>
            </w:pPr>
            <w:r w:rsidRPr="00C25922">
              <w:rPr>
                <w:color w:val="000000"/>
                <w:sz w:val="13"/>
                <w:szCs w:val="13"/>
              </w:rPr>
              <w:t>160</w:t>
            </w:r>
          </w:p>
        </w:tc>
        <w:tc>
          <w:tcPr>
            <w:tcW w:w="678" w:type="dxa"/>
            <w:tcBorders>
              <w:top w:val="nil"/>
              <w:left w:val="nil"/>
              <w:bottom w:val="single" w:sz="4" w:space="0" w:color="000000"/>
              <w:right w:val="single" w:sz="4" w:space="0" w:color="000000"/>
            </w:tcBorders>
            <w:shd w:val="clear" w:color="000000" w:fill="FFFFFF"/>
            <w:vAlign w:val="center"/>
            <w:hideMark/>
          </w:tcPr>
          <w:p w14:paraId="343D4D0B" w14:textId="77777777" w:rsidR="00C25922" w:rsidRPr="00C25922" w:rsidRDefault="00C25922" w:rsidP="00C25922">
            <w:pPr>
              <w:jc w:val="center"/>
              <w:rPr>
                <w:color w:val="000000"/>
                <w:sz w:val="13"/>
                <w:szCs w:val="13"/>
              </w:rPr>
            </w:pPr>
            <w:r w:rsidRPr="00C25922">
              <w:rPr>
                <w:color w:val="000000"/>
                <w:sz w:val="13"/>
                <w:szCs w:val="13"/>
              </w:rPr>
              <w:t>51</w:t>
            </w:r>
          </w:p>
        </w:tc>
        <w:tc>
          <w:tcPr>
            <w:tcW w:w="901" w:type="dxa"/>
            <w:tcBorders>
              <w:top w:val="nil"/>
              <w:left w:val="nil"/>
              <w:bottom w:val="single" w:sz="4" w:space="0" w:color="000000"/>
              <w:right w:val="single" w:sz="4" w:space="0" w:color="000000"/>
            </w:tcBorders>
            <w:shd w:val="clear" w:color="000000" w:fill="FFFFFF"/>
            <w:vAlign w:val="center"/>
            <w:hideMark/>
          </w:tcPr>
          <w:p w14:paraId="2EC177CA" w14:textId="77777777" w:rsidR="00C25922" w:rsidRPr="00C25922" w:rsidRDefault="00C25922" w:rsidP="00C25922">
            <w:pPr>
              <w:jc w:val="center"/>
              <w:rPr>
                <w:color w:val="000000"/>
                <w:sz w:val="13"/>
                <w:szCs w:val="13"/>
              </w:rPr>
            </w:pPr>
            <w:r w:rsidRPr="00C25922">
              <w:rPr>
                <w:color w:val="000000"/>
                <w:sz w:val="13"/>
                <w:szCs w:val="13"/>
              </w:rPr>
              <w:t>10</w:t>
            </w:r>
          </w:p>
        </w:tc>
        <w:tc>
          <w:tcPr>
            <w:tcW w:w="678" w:type="dxa"/>
            <w:tcBorders>
              <w:top w:val="nil"/>
              <w:left w:val="nil"/>
              <w:bottom w:val="single" w:sz="4" w:space="0" w:color="000000"/>
              <w:right w:val="single" w:sz="4" w:space="0" w:color="000000"/>
            </w:tcBorders>
            <w:shd w:val="clear" w:color="000000" w:fill="FFFFFF"/>
            <w:vAlign w:val="center"/>
            <w:hideMark/>
          </w:tcPr>
          <w:p w14:paraId="4F1D3D39" w14:textId="77777777" w:rsidR="00C25922" w:rsidRPr="00C25922" w:rsidRDefault="00C25922" w:rsidP="00C25922">
            <w:pPr>
              <w:jc w:val="center"/>
              <w:rPr>
                <w:color w:val="000000"/>
                <w:sz w:val="13"/>
                <w:szCs w:val="13"/>
              </w:rPr>
            </w:pPr>
            <w:r w:rsidRPr="00C25922">
              <w:rPr>
                <w:color w:val="000000"/>
                <w:sz w:val="13"/>
                <w:szCs w:val="13"/>
              </w:rPr>
              <w:t>359</w:t>
            </w:r>
          </w:p>
        </w:tc>
        <w:tc>
          <w:tcPr>
            <w:tcW w:w="743" w:type="dxa"/>
            <w:tcBorders>
              <w:top w:val="nil"/>
              <w:left w:val="nil"/>
              <w:bottom w:val="single" w:sz="4" w:space="0" w:color="000000"/>
              <w:right w:val="single" w:sz="4" w:space="0" w:color="000000"/>
            </w:tcBorders>
            <w:shd w:val="clear" w:color="000000" w:fill="FFFFFF"/>
            <w:vAlign w:val="center"/>
            <w:hideMark/>
          </w:tcPr>
          <w:p w14:paraId="2FC2A06E" w14:textId="77777777" w:rsidR="00C25922" w:rsidRPr="00C25922" w:rsidRDefault="00C25922" w:rsidP="00C25922">
            <w:pPr>
              <w:jc w:val="center"/>
              <w:rPr>
                <w:color w:val="000000"/>
                <w:sz w:val="13"/>
                <w:szCs w:val="13"/>
              </w:rPr>
            </w:pPr>
            <w:r w:rsidRPr="00C25922">
              <w:rPr>
                <w:color w:val="000000"/>
                <w:sz w:val="13"/>
                <w:szCs w:val="13"/>
              </w:rPr>
              <w:t>106</w:t>
            </w:r>
          </w:p>
        </w:tc>
        <w:tc>
          <w:tcPr>
            <w:tcW w:w="850" w:type="dxa"/>
            <w:tcBorders>
              <w:top w:val="nil"/>
              <w:left w:val="nil"/>
              <w:bottom w:val="single" w:sz="4" w:space="0" w:color="000000"/>
              <w:right w:val="single" w:sz="4" w:space="0" w:color="000000"/>
            </w:tcBorders>
            <w:shd w:val="clear" w:color="000000" w:fill="FFFFFF"/>
            <w:vAlign w:val="center"/>
            <w:hideMark/>
          </w:tcPr>
          <w:p w14:paraId="589164F1" w14:textId="77777777" w:rsidR="00C25922" w:rsidRPr="00C25922" w:rsidRDefault="00C25922" w:rsidP="00C25922">
            <w:pPr>
              <w:jc w:val="center"/>
              <w:rPr>
                <w:color w:val="000000"/>
                <w:sz w:val="13"/>
                <w:szCs w:val="13"/>
              </w:rPr>
            </w:pPr>
            <w:r w:rsidRPr="00C25922">
              <w:rPr>
                <w:color w:val="000000"/>
                <w:sz w:val="13"/>
                <w:szCs w:val="13"/>
              </w:rPr>
              <w:t>12703</w:t>
            </w:r>
          </w:p>
        </w:tc>
      </w:tr>
      <w:tr w:rsidR="00C25922" w:rsidRPr="00C25922" w14:paraId="48EB2E9C" w14:textId="77777777" w:rsidTr="00FB4C72">
        <w:trPr>
          <w:trHeight w:val="315"/>
          <w:jc w:val="center"/>
        </w:trPr>
        <w:tc>
          <w:tcPr>
            <w:tcW w:w="1466" w:type="dxa"/>
            <w:tcBorders>
              <w:top w:val="nil"/>
              <w:left w:val="single" w:sz="4" w:space="0" w:color="000000"/>
              <w:bottom w:val="single" w:sz="4" w:space="0" w:color="000000"/>
              <w:right w:val="single" w:sz="4" w:space="0" w:color="000000"/>
            </w:tcBorders>
            <w:shd w:val="clear" w:color="000000" w:fill="FFFFFF"/>
            <w:vAlign w:val="center"/>
            <w:hideMark/>
          </w:tcPr>
          <w:p w14:paraId="3D12526F" w14:textId="77777777" w:rsidR="00C25922" w:rsidRPr="00C25922" w:rsidRDefault="00C25922" w:rsidP="00C25922">
            <w:pPr>
              <w:jc w:val="both"/>
              <w:rPr>
                <w:color w:val="000000"/>
                <w:sz w:val="13"/>
                <w:szCs w:val="13"/>
              </w:rPr>
            </w:pPr>
            <w:r w:rsidRPr="00C25922">
              <w:rPr>
                <w:color w:val="000000"/>
                <w:sz w:val="13"/>
                <w:szCs w:val="13"/>
              </w:rPr>
              <w:t>Тяжинский</w:t>
            </w:r>
          </w:p>
        </w:tc>
        <w:tc>
          <w:tcPr>
            <w:tcW w:w="988" w:type="dxa"/>
            <w:tcBorders>
              <w:top w:val="nil"/>
              <w:left w:val="nil"/>
              <w:bottom w:val="single" w:sz="4" w:space="0" w:color="000000"/>
              <w:right w:val="single" w:sz="4" w:space="0" w:color="000000"/>
            </w:tcBorders>
            <w:shd w:val="clear" w:color="000000" w:fill="FFFFFF"/>
            <w:vAlign w:val="center"/>
            <w:hideMark/>
          </w:tcPr>
          <w:p w14:paraId="02F132FC" w14:textId="77777777" w:rsidR="00C25922" w:rsidRPr="00C25922" w:rsidRDefault="00C25922" w:rsidP="00C25922">
            <w:pPr>
              <w:jc w:val="center"/>
              <w:rPr>
                <w:color w:val="000000"/>
                <w:sz w:val="13"/>
                <w:szCs w:val="13"/>
              </w:rPr>
            </w:pPr>
            <w:r w:rsidRPr="00C25922">
              <w:rPr>
                <w:color w:val="000000"/>
                <w:sz w:val="13"/>
                <w:szCs w:val="13"/>
              </w:rPr>
              <w:t>794</w:t>
            </w:r>
          </w:p>
        </w:tc>
        <w:tc>
          <w:tcPr>
            <w:tcW w:w="1011" w:type="dxa"/>
            <w:tcBorders>
              <w:top w:val="nil"/>
              <w:left w:val="nil"/>
              <w:bottom w:val="single" w:sz="4" w:space="0" w:color="000000"/>
              <w:right w:val="single" w:sz="4" w:space="0" w:color="000000"/>
            </w:tcBorders>
            <w:shd w:val="clear" w:color="000000" w:fill="FFFFFF"/>
            <w:vAlign w:val="center"/>
            <w:hideMark/>
          </w:tcPr>
          <w:p w14:paraId="7A3DAC09" w14:textId="77777777" w:rsidR="00C25922" w:rsidRPr="00C25922" w:rsidRDefault="00C25922" w:rsidP="00C25922">
            <w:pPr>
              <w:jc w:val="center"/>
              <w:rPr>
                <w:color w:val="000000"/>
                <w:sz w:val="13"/>
                <w:szCs w:val="13"/>
              </w:rPr>
            </w:pPr>
            <w:r w:rsidRPr="00C25922">
              <w:rPr>
                <w:color w:val="000000"/>
                <w:sz w:val="13"/>
                <w:szCs w:val="13"/>
              </w:rPr>
              <w:t>40</w:t>
            </w:r>
          </w:p>
        </w:tc>
        <w:tc>
          <w:tcPr>
            <w:tcW w:w="908" w:type="dxa"/>
            <w:tcBorders>
              <w:top w:val="nil"/>
              <w:left w:val="nil"/>
              <w:bottom w:val="single" w:sz="4" w:space="0" w:color="000000"/>
              <w:right w:val="single" w:sz="4" w:space="0" w:color="000000"/>
            </w:tcBorders>
            <w:shd w:val="clear" w:color="000000" w:fill="FFFFFF"/>
            <w:vAlign w:val="center"/>
            <w:hideMark/>
          </w:tcPr>
          <w:p w14:paraId="2AFDC1D8" w14:textId="77777777" w:rsidR="00C25922" w:rsidRPr="00C25922" w:rsidRDefault="00C25922" w:rsidP="00C25922">
            <w:pPr>
              <w:jc w:val="center"/>
              <w:rPr>
                <w:color w:val="000000"/>
                <w:sz w:val="13"/>
                <w:szCs w:val="13"/>
              </w:rPr>
            </w:pPr>
            <w:r w:rsidRPr="00C25922">
              <w:rPr>
                <w:color w:val="000000"/>
                <w:sz w:val="13"/>
                <w:szCs w:val="13"/>
              </w:rPr>
              <w:t>4651</w:t>
            </w:r>
          </w:p>
        </w:tc>
        <w:tc>
          <w:tcPr>
            <w:tcW w:w="1011" w:type="dxa"/>
            <w:tcBorders>
              <w:top w:val="nil"/>
              <w:left w:val="nil"/>
              <w:bottom w:val="single" w:sz="4" w:space="0" w:color="000000"/>
              <w:right w:val="single" w:sz="4" w:space="0" w:color="000000"/>
            </w:tcBorders>
            <w:shd w:val="clear" w:color="000000" w:fill="FFFFFF"/>
            <w:vAlign w:val="center"/>
            <w:hideMark/>
          </w:tcPr>
          <w:p w14:paraId="64024D83" w14:textId="77777777" w:rsidR="00C25922" w:rsidRPr="00C25922" w:rsidRDefault="00C25922" w:rsidP="00C25922">
            <w:pPr>
              <w:jc w:val="center"/>
              <w:rPr>
                <w:color w:val="000000"/>
                <w:sz w:val="13"/>
                <w:szCs w:val="13"/>
              </w:rPr>
            </w:pPr>
            <w:r w:rsidRPr="00C25922">
              <w:rPr>
                <w:color w:val="000000"/>
                <w:sz w:val="13"/>
                <w:szCs w:val="13"/>
              </w:rPr>
              <w:t>233</w:t>
            </w:r>
          </w:p>
        </w:tc>
        <w:tc>
          <w:tcPr>
            <w:tcW w:w="996" w:type="dxa"/>
            <w:tcBorders>
              <w:top w:val="nil"/>
              <w:left w:val="nil"/>
              <w:bottom w:val="single" w:sz="4" w:space="0" w:color="000000"/>
              <w:right w:val="single" w:sz="4" w:space="0" w:color="000000"/>
            </w:tcBorders>
            <w:shd w:val="clear" w:color="000000" w:fill="FFFFFF"/>
            <w:vAlign w:val="center"/>
            <w:hideMark/>
          </w:tcPr>
          <w:p w14:paraId="476496D2" w14:textId="77777777" w:rsidR="00C25922" w:rsidRPr="00C25922" w:rsidRDefault="00C25922" w:rsidP="00C25922">
            <w:pPr>
              <w:jc w:val="center"/>
              <w:rPr>
                <w:color w:val="000000"/>
                <w:sz w:val="13"/>
                <w:szCs w:val="13"/>
              </w:rPr>
            </w:pPr>
            <w:r w:rsidRPr="00C25922">
              <w:rPr>
                <w:color w:val="000000"/>
                <w:sz w:val="13"/>
                <w:szCs w:val="13"/>
              </w:rPr>
              <w:t>3</w:t>
            </w:r>
          </w:p>
        </w:tc>
        <w:tc>
          <w:tcPr>
            <w:tcW w:w="953" w:type="dxa"/>
            <w:tcBorders>
              <w:top w:val="nil"/>
              <w:left w:val="nil"/>
              <w:bottom w:val="single" w:sz="4" w:space="0" w:color="000000"/>
              <w:right w:val="single" w:sz="4" w:space="0" w:color="000000"/>
            </w:tcBorders>
            <w:shd w:val="clear" w:color="000000" w:fill="FFFFFF"/>
            <w:vAlign w:val="center"/>
            <w:hideMark/>
          </w:tcPr>
          <w:p w14:paraId="78FAD645" w14:textId="77777777" w:rsidR="00C25922" w:rsidRPr="00C25922" w:rsidRDefault="00C25922" w:rsidP="00C25922">
            <w:pPr>
              <w:jc w:val="center"/>
              <w:rPr>
                <w:color w:val="000000"/>
                <w:sz w:val="13"/>
                <w:szCs w:val="13"/>
              </w:rPr>
            </w:pPr>
            <w:r w:rsidRPr="00C25922">
              <w:rPr>
                <w:color w:val="000000"/>
                <w:sz w:val="13"/>
                <w:szCs w:val="13"/>
              </w:rPr>
              <w:t>100</w:t>
            </w:r>
          </w:p>
        </w:tc>
        <w:tc>
          <w:tcPr>
            <w:tcW w:w="745" w:type="dxa"/>
            <w:tcBorders>
              <w:top w:val="nil"/>
              <w:left w:val="nil"/>
              <w:bottom w:val="single" w:sz="4" w:space="0" w:color="000000"/>
              <w:right w:val="single" w:sz="4" w:space="0" w:color="000000"/>
            </w:tcBorders>
            <w:shd w:val="clear" w:color="000000" w:fill="FFFFFF"/>
            <w:vAlign w:val="center"/>
            <w:hideMark/>
          </w:tcPr>
          <w:p w14:paraId="49FB090E" w14:textId="77777777" w:rsidR="00C25922" w:rsidRPr="00C25922" w:rsidRDefault="00C25922" w:rsidP="00C25922">
            <w:pPr>
              <w:jc w:val="center"/>
              <w:rPr>
                <w:color w:val="000000"/>
                <w:sz w:val="13"/>
                <w:szCs w:val="13"/>
              </w:rPr>
            </w:pPr>
            <w:r w:rsidRPr="00C25922">
              <w:rPr>
                <w:color w:val="000000"/>
                <w:sz w:val="13"/>
                <w:szCs w:val="13"/>
              </w:rPr>
              <w:t>43</w:t>
            </w:r>
          </w:p>
        </w:tc>
        <w:tc>
          <w:tcPr>
            <w:tcW w:w="833" w:type="dxa"/>
            <w:tcBorders>
              <w:top w:val="nil"/>
              <w:left w:val="nil"/>
              <w:bottom w:val="single" w:sz="4" w:space="0" w:color="000000"/>
              <w:right w:val="single" w:sz="4" w:space="0" w:color="000000"/>
            </w:tcBorders>
            <w:shd w:val="clear" w:color="000000" w:fill="FFFFFF"/>
            <w:vAlign w:val="center"/>
            <w:hideMark/>
          </w:tcPr>
          <w:p w14:paraId="3E973ED2" w14:textId="77777777" w:rsidR="00C25922" w:rsidRPr="00C25922" w:rsidRDefault="00C25922" w:rsidP="00C25922">
            <w:pPr>
              <w:jc w:val="center"/>
              <w:rPr>
                <w:color w:val="000000"/>
                <w:sz w:val="13"/>
                <w:szCs w:val="13"/>
              </w:rPr>
            </w:pPr>
            <w:r w:rsidRPr="00C25922">
              <w:rPr>
                <w:color w:val="000000"/>
                <w:sz w:val="13"/>
                <w:szCs w:val="13"/>
              </w:rPr>
              <w:t>337</w:t>
            </w:r>
          </w:p>
        </w:tc>
        <w:tc>
          <w:tcPr>
            <w:tcW w:w="692" w:type="dxa"/>
            <w:tcBorders>
              <w:top w:val="nil"/>
              <w:left w:val="nil"/>
              <w:bottom w:val="single" w:sz="4" w:space="0" w:color="000000"/>
              <w:right w:val="single" w:sz="4" w:space="0" w:color="000000"/>
            </w:tcBorders>
            <w:shd w:val="clear" w:color="000000" w:fill="FFFFFF"/>
            <w:vAlign w:val="center"/>
            <w:hideMark/>
          </w:tcPr>
          <w:p w14:paraId="4B51C4DF" w14:textId="77777777" w:rsidR="00C25922" w:rsidRPr="00C25922" w:rsidRDefault="00C25922" w:rsidP="00C25922">
            <w:pPr>
              <w:jc w:val="center"/>
              <w:rPr>
                <w:color w:val="000000"/>
                <w:sz w:val="13"/>
                <w:szCs w:val="13"/>
              </w:rPr>
            </w:pPr>
            <w:r w:rsidRPr="00C25922">
              <w:rPr>
                <w:color w:val="000000"/>
                <w:sz w:val="13"/>
                <w:szCs w:val="13"/>
              </w:rPr>
              <w:t>9</w:t>
            </w:r>
          </w:p>
        </w:tc>
        <w:tc>
          <w:tcPr>
            <w:tcW w:w="887" w:type="dxa"/>
            <w:tcBorders>
              <w:top w:val="nil"/>
              <w:left w:val="nil"/>
              <w:bottom w:val="single" w:sz="4" w:space="0" w:color="000000"/>
              <w:right w:val="single" w:sz="4" w:space="0" w:color="000000"/>
            </w:tcBorders>
            <w:shd w:val="clear" w:color="000000" w:fill="FFFFFF"/>
            <w:vAlign w:val="center"/>
            <w:hideMark/>
          </w:tcPr>
          <w:p w14:paraId="1AFA7CE6" w14:textId="77777777" w:rsidR="00C25922" w:rsidRPr="00C25922" w:rsidRDefault="00C25922" w:rsidP="00C25922">
            <w:pPr>
              <w:jc w:val="center"/>
              <w:rPr>
                <w:color w:val="000000"/>
                <w:sz w:val="13"/>
                <w:szCs w:val="13"/>
              </w:rPr>
            </w:pPr>
            <w:r w:rsidRPr="00C25922">
              <w:rPr>
                <w:color w:val="000000"/>
                <w:sz w:val="13"/>
                <w:szCs w:val="13"/>
              </w:rPr>
              <w:t>0</w:t>
            </w:r>
          </w:p>
        </w:tc>
        <w:tc>
          <w:tcPr>
            <w:tcW w:w="716" w:type="dxa"/>
            <w:tcBorders>
              <w:top w:val="nil"/>
              <w:left w:val="nil"/>
              <w:bottom w:val="single" w:sz="4" w:space="0" w:color="000000"/>
              <w:right w:val="single" w:sz="4" w:space="0" w:color="000000"/>
            </w:tcBorders>
            <w:shd w:val="clear" w:color="000000" w:fill="FFFFFF"/>
            <w:vAlign w:val="center"/>
            <w:hideMark/>
          </w:tcPr>
          <w:p w14:paraId="16964DE3" w14:textId="77777777" w:rsidR="00C25922" w:rsidRPr="00C25922" w:rsidRDefault="00C25922" w:rsidP="00C25922">
            <w:pPr>
              <w:jc w:val="center"/>
              <w:rPr>
                <w:color w:val="000000"/>
                <w:sz w:val="13"/>
                <w:szCs w:val="13"/>
              </w:rPr>
            </w:pPr>
            <w:r w:rsidRPr="00C25922">
              <w:rPr>
                <w:color w:val="000000"/>
                <w:sz w:val="13"/>
                <w:szCs w:val="13"/>
              </w:rPr>
              <w:t>6</w:t>
            </w:r>
          </w:p>
        </w:tc>
        <w:tc>
          <w:tcPr>
            <w:tcW w:w="678" w:type="dxa"/>
            <w:tcBorders>
              <w:top w:val="nil"/>
              <w:left w:val="nil"/>
              <w:bottom w:val="single" w:sz="4" w:space="0" w:color="000000"/>
              <w:right w:val="single" w:sz="4" w:space="0" w:color="000000"/>
            </w:tcBorders>
            <w:shd w:val="clear" w:color="000000" w:fill="FFFFFF"/>
            <w:vAlign w:val="center"/>
            <w:hideMark/>
          </w:tcPr>
          <w:p w14:paraId="1F36B823" w14:textId="77777777" w:rsidR="00C25922" w:rsidRPr="00C25922" w:rsidRDefault="00C25922" w:rsidP="00C25922">
            <w:pPr>
              <w:jc w:val="center"/>
              <w:rPr>
                <w:color w:val="000000"/>
                <w:sz w:val="13"/>
                <w:szCs w:val="13"/>
              </w:rPr>
            </w:pPr>
            <w:r w:rsidRPr="00C25922">
              <w:rPr>
                <w:color w:val="000000"/>
                <w:sz w:val="13"/>
                <w:szCs w:val="13"/>
              </w:rPr>
              <w:t>84</w:t>
            </w:r>
          </w:p>
        </w:tc>
        <w:tc>
          <w:tcPr>
            <w:tcW w:w="678" w:type="dxa"/>
            <w:tcBorders>
              <w:top w:val="nil"/>
              <w:left w:val="nil"/>
              <w:bottom w:val="single" w:sz="4" w:space="0" w:color="000000"/>
              <w:right w:val="single" w:sz="4" w:space="0" w:color="000000"/>
            </w:tcBorders>
            <w:shd w:val="clear" w:color="000000" w:fill="FFFFFF"/>
            <w:vAlign w:val="center"/>
            <w:hideMark/>
          </w:tcPr>
          <w:p w14:paraId="1142D2CF" w14:textId="77777777" w:rsidR="00C25922" w:rsidRPr="00C25922" w:rsidRDefault="00C25922" w:rsidP="00C25922">
            <w:pPr>
              <w:jc w:val="center"/>
              <w:rPr>
                <w:color w:val="000000"/>
                <w:sz w:val="13"/>
                <w:szCs w:val="13"/>
              </w:rPr>
            </w:pPr>
            <w:r w:rsidRPr="00C25922">
              <w:rPr>
                <w:color w:val="000000"/>
                <w:sz w:val="13"/>
                <w:szCs w:val="13"/>
              </w:rPr>
              <w:t>6</w:t>
            </w:r>
          </w:p>
        </w:tc>
        <w:tc>
          <w:tcPr>
            <w:tcW w:w="901" w:type="dxa"/>
            <w:tcBorders>
              <w:top w:val="nil"/>
              <w:left w:val="nil"/>
              <w:bottom w:val="single" w:sz="4" w:space="0" w:color="000000"/>
              <w:right w:val="single" w:sz="4" w:space="0" w:color="000000"/>
            </w:tcBorders>
            <w:shd w:val="clear" w:color="000000" w:fill="FFFFFF"/>
            <w:vAlign w:val="center"/>
            <w:hideMark/>
          </w:tcPr>
          <w:p w14:paraId="4B9E1C9A" w14:textId="77777777" w:rsidR="00C25922" w:rsidRPr="00C25922" w:rsidRDefault="00C25922" w:rsidP="00C25922">
            <w:pPr>
              <w:jc w:val="center"/>
              <w:rPr>
                <w:color w:val="000000"/>
                <w:sz w:val="13"/>
                <w:szCs w:val="13"/>
              </w:rPr>
            </w:pPr>
            <w:r w:rsidRPr="00C25922">
              <w:rPr>
                <w:color w:val="000000"/>
                <w:sz w:val="13"/>
                <w:szCs w:val="13"/>
              </w:rPr>
              <w:t>124</w:t>
            </w:r>
          </w:p>
        </w:tc>
        <w:tc>
          <w:tcPr>
            <w:tcW w:w="678" w:type="dxa"/>
            <w:tcBorders>
              <w:top w:val="nil"/>
              <w:left w:val="nil"/>
              <w:bottom w:val="single" w:sz="4" w:space="0" w:color="000000"/>
              <w:right w:val="single" w:sz="4" w:space="0" w:color="000000"/>
            </w:tcBorders>
            <w:shd w:val="clear" w:color="000000" w:fill="FFFFFF"/>
            <w:vAlign w:val="center"/>
            <w:hideMark/>
          </w:tcPr>
          <w:p w14:paraId="0BBC0BC7" w14:textId="77777777" w:rsidR="00C25922" w:rsidRPr="00C25922" w:rsidRDefault="00C25922" w:rsidP="00C25922">
            <w:pPr>
              <w:jc w:val="center"/>
              <w:rPr>
                <w:color w:val="000000"/>
                <w:sz w:val="13"/>
                <w:szCs w:val="13"/>
              </w:rPr>
            </w:pPr>
            <w:r w:rsidRPr="00C25922">
              <w:rPr>
                <w:color w:val="000000"/>
                <w:sz w:val="13"/>
                <w:szCs w:val="13"/>
              </w:rPr>
              <w:t>333</w:t>
            </w:r>
          </w:p>
        </w:tc>
        <w:tc>
          <w:tcPr>
            <w:tcW w:w="743" w:type="dxa"/>
            <w:tcBorders>
              <w:top w:val="nil"/>
              <w:left w:val="nil"/>
              <w:bottom w:val="single" w:sz="4" w:space="0" w:color="000000"/>
              <w:right w:val="single" w:sz="4" w:space="0" w:color="000000"/>
            </w:tcBorders>
            <w:shd w:val="clear" w:color="000000" w:fill="FFFFFF"/>
            <w:vAlign w:val="center"/>
            <w:hideMark/>
          </w:tcPr>
          <w:p w14:paraId="481C7DE0" w14:textId="77777777" w:rsidR="00C25922" w:rsidRPr="00C25922" w:rsidRDefault="00C25922" w:rsidP="00C25922">
            <w:pPr>
              <w:jc w:val="center"/>
              <w:rPr>
                <w:color w:val="000000"/>
                <w:sz w:val="13"/>
                <w:szCs w:val="13"/>
              </w:rPr>
            </w:pPr>
            <w:r w:rsidRPr="00C25922">
              <w:rPr>
                <w:color w:val="000000"/>
                <w:sz w:val="13"/>
                <w:szCs w:val="13"/>
              </w:rPr>
              <w:t>56</w:t>
            </w:r>
          </w:p>
        </w:tc>
        <w:tc>
          <w:tcPr>
            <w:tcW w:w="850" w:type="dxa"/>
            <w:tcBorders>
              <w:top w:val="nil"/>
              <w:left w:val="nil"/>
              <w:bottom w:val="single" w:sz="4" w:space="0" w:color="000000"/>
              <w:right w:val="single" w:sz="4" w:space="0" w:color="000000"/>
            </w:tcBorders>
            <w:shd w:val="clear" w:color="000000" w:fill="FFFFFF"/>
            <w:vAlign w:val="center"/>
            <w:hideMark/>
          </w:tcPr>
          <w:p w14:paraId="0815D724" w14:textId="77777777" w:rsidR="00C25922" w:rsidRPr="00C25922" w:rsidRDefault="00C25922" w:rsidP="00C25922">
            <w:pPr>
              <w:jc w:val="center"/>
              <w:rPr>
                <w:color w:val="000000"/>
                <w:sz w:val="13"/>
                <w:szCs w:val="13"/>
              </w:rPr>
            </w:pPr>
            <w:r w:rsidRPr="00C25922">
              <w:rPr>
                <w:color w:val="000000"/>
                <w:sz w:val="13"/>
                <w:szCs w:val="13"/>
              </w:rPr>
              <w:t>6819</w:t>
            </w:r>
          </w:p>
        </w:tc>
      </w:tr>
      <w:tr w:rsidR="00C25922" w:rsidRPr="00C25922" w14:paraId="423F33D8" w14:textId="77777777" w:rsidTr="00FB4C72">
        <w:trPr>
          <w:trHeight w:val="315"/>
          <w:jc w:val="center"/>
        </w:trPr>
        <w:tc>
          <w:tcPr>
            <w:tcW w:w="1466" w:type="dxa"/>
            <w:tcBorders>
              <w:top w:val="nil"/>
              <w:left w:val="single" w:sz="4" w:space="0" w:color="000000"/>
              <w:bottom w:val="single" w:sz="4" w:space="0" w:color="000000"/>
              <w:right w:val="single" w:sz="4" w:space="0" w:color="000000"/>
            </w:tcBorders>
            <w:shd w:val="clear" w:color="000000" w:fill="FFFFFF"/>
            <w:vAlign w:val="center"/>
            <w:hideMark/>
          </w:tcPr>
          <w:p w14:paraId="0167E8CC" w14:textId="77777777" w:rsidR="00C25922" w:rsidRPr="00C25922" w:rsidRDefault="00C25922" w:rsidP="00C25922">
            <w:pPr>
              <w:jc w:val="both"/>
              <w:rPr>
                <w:color w:val="000000"/>
                <w:sz w:val="13"/>
                <w:szCs w:val="13"/>
              </w:rPr>
            </w:pPr>
            <w:r w:rsidRPr="00C25922">
              <w:rPr>
                <w:color w:val="000000"/>
                <w:sz w:val="13"/>
                <w:szCs w:val="13"/>
              </w:rPr>
              <w:t>Чебулинский</w:t>
            </w:r>
          </w:p>
        </w:tc>
        <w:tc>
          <w:tcPr>
            <w:tcW w:w="988" w:type="dxa"/>
            <w:tcBorders>
              <w:top w:val="nil"/>
              <w:left w:val="nil"/>
              <w:bottom w:val="single" w:sz="4" w:space="0" w:color="000000"/>
              <w:right w:val="single" w:sz="4" w:space="0" w:color="000000"/>
            </w:tcBorders>
            <w:shd w:val="clear" w:color="000000" w:fill="FFFFFF"/>
            <w:vAlign w:val="center"/>
            <w:hideMark/>
          </w:tcPr>
          <w:p w14:paraId="0A5A9096" w14:textId="77777777" w:rsidR="00C25922" w:rsidRPr="00C25922" w:rsidRDefault="00C25922" w:rsidP="00C25922">
            <w:pPr>
              <w:jc w:val="center"/>
              <w:rPr>
                <w:color w:val="000000"/>
                <w:sz w:val="13"/>
                <w:szCs w:val="13"/>
              </w:rPr>
            </w:pPr>
            <w:r w:rsidRPr="00C25922">
              <w:rPr>
                <w:color w:val="000000"/>
                <w:sz w:val="13"/>
                <w:szCs w:val="13"/>
              </w:rPr>
              <w:t>456</w:t>
            </w:r>
          </w:p>
        </w:tc>
        <w:tc>
          <w:tcPr>
            <w:tcW w:w="1011" w:type="dxa"/>
            <w:tcBorders>
              <w:top w:val="nil"/>
              <w:left w:val="nil"/>
              <w:bottom w:val="single" w:sz="4" w:space="0" w:color="000000"/>
              <w:right w:val="single" w:sz="4" w:space="0" w:color="000000"/>
            </w:tcBorders>
            <w:shd w:val="clear" w:color="000000" w:fill="FFFFFF"/>
            <w:vAlign w:val="center"/>
            <w:hideMark/>
          </w:tcPr>
          <w:p w14:paraId="4F697FFE" w14:textId="77777777" w:rsidR="00C25922" w:rsidRPr="00C25922" w:rsidRDefault="00C25922" w:rsidP="00C25922">
            <w:pPr>
              <w:jc w:val="center"/>
              <w:rPr>
                <w:color w:val="000000"/>
                <w:sz w:val="13"/>
                <w:szCs w:val="13"/>
              </w:rPr>
            </w:pPr>
            <w:r w:rsidRPr="00C25922">
              <w:rPr>
                <w:color w:val="000000"/>
                <w:sz w:val="13"/>
                <w:szCs w:val="13"/>
              </w:rPr>
              <w:t>23</w:t>
            </w:r>
          </w:p>
        </w:tc>
        <w:tc>
          <w:tcPr>
            <w:tcW w:w="908" w:type="dxa"/>
            <w:tcBorders>
              <w:top w:val="nil"/>
              <w:left w:val="nil"/>
              <w:bottom w:val="single" w:sz="4" w:space="0" w:color="000000"/>
              <w:right w:val="single" w:sz="4" w:space="0" w:color="000000"/>
            </w:tcBorders>
            <w:shd w:val="clear" w:color="000000" w:fill="FFFFFF"/>
            <w:vAlign w:val="center"/>
            <w:hideMark/>
          </w:tcPr>
          <w:p w14:paraId="1D600CC7" w14:textId="77777777" w:rsidR="00C25922" w:rsidRPr="00C25922" w:rsidRDefault="00C25922" w:rsidP="00C25922">
            <w:pPr>
              <w:jc w:val="center"/>
              <w:rPr>
                <w:color w:val="000000"/>
                <w:sz w:val="13"/>
                <w:szCs w:val="13"/>
              </w:rPr>
            </w:pPr>
            <w:r w:rsidRPr="00C25922">
              <w:rPr>
                <w:color w:val="000000"/>
                <w:sz w:val="13"/>
                <w:szCs w:val="13"/>
              </w:rPr>
              <w:t>3021</w:t>
            </w:r>
          </w:p>
        </w:tc>
        <w:tc>
          <w:tcPr>
            <w:tcW w:w="1011" w:type="dxa"/>
            <w:tcBorders>
              <w:top w:val="nil"/>
              <w:left w:val="nil"/>
              <w:bottom w:val="single" w:sz="4" w:space="0" w:color="000000"/>
              <w:right w:val="single" w:sz="4" w:space="0" w:color="000000"/>
            </w:tcBorders>
            <w:shd w:val="clear" w:color="000000" w:fill="FFFFFF"/>
            <w:vAlign w:val="center"/>
            <w:hideMark/>
          </w:tcPr>
          <w:p w14:paraId="08D6F3D5" w14:textId="77777777" w:rsidR="00C25922" w:rsidRPr="00C25922" w:rsidRDefault="00C25922" w:rsidP="00C25922">
            <w:pPr>
              <w:jc w:val="center"/>
              <w:rPr>
                <w:color w:val="000000"/>
                <w:sz w:val="13"/>
                <w:szCs w:val="13"/>
              </w:rPr>
            </w:pPr>
            <w:r w:rsidRPr="00C25922">
              <w:rPr>
                <w:color w:val="000000"/>
                <w:sz w:val="13"/>
                <w:szCs w:val="13"/>
              </w:rPr>
              <w:t>151</w:t>
            </w:r>
          </w:p>
        </w:tc>
        <w:tc>
          <w:tcPr>
            <w:tcW w:w="996" w:type="dxa"/>
            <w:tcBorders>
              <w:top w:val="nil"/>
              <w:left w:val="nil"/>
              <w:bottom w:val="single" w:sz="4" w:space="0" w:color="000000"/>
              <w:right w:val="single" w:sz="4" w:space="0" w:color="000000"/>
            </w:tcBorders>
            <w:shd w:val="clear" w:color="000000" w:fill="FFFFFF"/>
            <w:vAlign w:val="center"/>
            <w:hideMark/>
          </w:tcPr>
          <w:p w14:paraId="3954D512" w14:textId="77777777" w:rsidR="00C25922" w:rsidRPr="00C25922" w:rsidRDefault="00C25922" w:rsidP="00C25922">
            <w:pPr>
              <w:jc w:val="center"/>
              <w:rPr>
                <w:color w:val="000000"/>
                <w:sz w:val="13"/>
                <w:szCs w:val="13"/>
              </w:rPr>
            </w:pPr>
            <w:r w:rsidRPr="00C25922">
              <w:rPr>
                <w:color w:val="000000"/>
                <w:sz w:val="13"/>
                <w:szCs w:val="13"/>
              </w:rPr>
              <w:t>2</w:t>
            </w:r>
          </w:p>
        </w:tc>
        <w:tc>
          <w:tcPr>
            <w:tcW w:w="953" w:type="dxa"/>
            <w:tcBorders>
              <w:top w:val="nil"/>
              <w:left w:val="nil"/>
              <w:bottom w:val="single" w:sz="4" w:space="0" w:color="000000"/>
              <w:right w:val="single" w:sz="4" w:space="0" w:color="000000"/>
            </w:tcBorders>
            <w:shd w:val="clear" w:color="000000" w:fill="FFFFFF"/>
            <w:vAlign w:val="center"/>
            <w:hideMark/>
          </w:tcPr>
          <w:p w14:paraId="067EF134" w14:textId="77777777" w:rsidR="00C25922" w:rsidRPr="00C25922" w:rsidRDefault="00C25922" w:rsidP="00C25922">
            <w:pPr>
              <w:jc w:val="center"/>
              <w:rPr>
                <w:color w:val="000000"/>
                <w:sz w:val="13"/>
                <w:szCs w:val="13"/>
              </w:rPr>
            </w:pPr>
            <w:r w:rsidRPr="00C25922">
              <w:rPr>
                <w:color w:val="000000"/>
                <w:sz w:val="13"/>
                <w:szCs w:val="13"/>
              </w:rPr>
              <w:t>58</w:t>
            </w:r>
          </w:p>
        </w:tc>
        <w:tc>
          <w:tcPr>
            <w:tcW w:w="745" w:type="dxa"/>
            <w:tcBorders>
              <w:top w:val="nil"/>
              <w:left w:val="nil"/>
              <w:bottom w:val="single" w:sz="4" w:space="0" w:color="000000"/>
              <w:right w:val="single" w:sz="4" w:space="0" w:color="000000"/>
            </w:tcBorders>
            <w:shd w:val="clear" w:color="000000" w:fill="FFFFFF"/>
            <w:vAlign w:val="center"/>
            <w:hideMark/>
          </w:tcPr>
          <w:p w14:paraId="4EF80D50" w14:textId="77777777" w:rsidR="00C25922" w:rsidRPr="00C25922" w:rsidRDefault="00C25922" w:rsidP="00C25922">
            <w:pPr>
              <w:jc w:val="center"/>
              <w:rPr>
                <w:color w:val="000000"/>
                <w:sz w:val="13"/>
                <w:szCs w:val="13"/>
              </w:rPr>
            </w:pPr>
            <w:r w:rsidRPr="00C25922">
              <w:rPr>
                <w:color w:val="000000"/>
                <w:sz w:val="13"/>
                <w:szCs w:val="13"/>
              </w:rPr>
              <w:t>26</w:t>
            </w:r>
          </w:p>
        </w:tc>
        <w:tc>
          <w:tcPr>
            <w:tcW w:w="833" w:type="dxa"/>
            <w:tcBorders>
              <w:top w:val="nil"/>
              <w:left w:val="nil"/>
              <w:bottom w:val="single" w:sz="4" w:space="0" w:color="000000"/>
              <w:right w:val="single" w:sz="4" w:space="0" w:color="000000"/>
            </w:tcBorders>
            <w:shd w:val="clear" w:color="000000" w:fill="FFFFFF"/>
            <w:vAlign w:val="center"/>
            <w:hideMark/>
          </w:tcPr>
          <w:p w14:paraId="1D23A376" w14:textId="77777777" w:rsidR="00C25922" w:rsidRPr="00C25922" w:rsidRDefault="00C25922" w:rsidP="00C25922">
            <w:pPr>
              <w:jc w:val="center"/>
              <w:rPr>
                <w:color w:val="000000"/>
                <w:sz w:val="13"/>
                <w:szCs w:val="13"/>
              </w:rPr>
            </w:pPr>
            <w:r w:rsidRPr="00C25922">
              <w:rPr>
                <w:color w:val="000000"/>
                <w:sz w:val="13"/>
                <w:szCs w:val="13"/>
              </w:rPr>
              <w:t>215</w:t>
            </w:r>
          </w:p>
        </w:tc>
        <w:tc>
          <w:tcPr>
            <w:tcW w:w="692" w:type="dxa"/>
            <w:tcBorders>
              <w:top w:val="nil"/>
              <w:left w:val="nil"/>
              <w:bottom w:val="single" w:sz="4" w:space="0" w:color="000000"/>
              <w:right w:val="single" w:sz="4" w:space="0" w:color="000000"/>
            </w:tcBorders>
            <w:shd w:val="clear" w:color="000000" w:fill="FFFFFF"/>
            <w:vAlign w:val="center"/>
            <w:hideMark/>
          </w:tcPr>
          <w:p w14:paraId="7B42A0D5" w14:textId="77777777" w:rsidR="00C25922" w:rsidRPr="00C25922" w:rsidRDefault="00C25922" w:rsidP="00C25922">
            <w:pPr>
              <w:jc w:val="center"/>
              <w:rPr>
                <w:color w:val="000000"/>
                <w:sz w:val="13"/>
                <w:szCs w:val="13"/>
              </w:rPr>
            </w:pPr>
            <w:r w:rsidRPr="00C25922">
              <w:rPr>
                <w:color w:val="000000"/>
                <w:sz w:val="13"/>
                <w:szCs w:val="13"/>
              </w:rPr>
              <w:t>1</w:t>
            </w:r>
          </w:p>
        </w:tc>
        <w:tc>
          <w:tcPr>
            <w:tcW w:w="887" w:type="dxa"/>
            <w:tcBorders>
              <w:top w:val="nil"/>
              <w:left w:val="nil"/>
              <w:bottom w:val="single" w:sz="4" w:space="0" w:color="000000"/>
              <w:right w:val="single" w:sz="4" w:space="0" w:color="000000"/>
            </w:tcBorders>
            <w:shd w:val="clear" w:color="000000" w:fill="FFFFFF"/>
            <w:vAlign w:val="center"/>
            <w:hideMark/>
          </w:tcPr>
          <w:p w14:paraId="462109B5" w14:textId="77777777" w:rsidR="00C25922" w:rsidRPr="00C25922" w:rsidRDefault="00C25922" w:rsidP="00C25922">
            <w:pPr>
              <w:jc w:val="center"/>
              <w:rPr>
                <w:color w:val="000000"/>
                <w:sz w:val="13"/>
                <w:szCs w:val="13"/>
              </w:rPr>
            </w:pPr>
            <w:r w:rsidRPr="00C25922">
              <w:rPr>
                <w:color w:val="000000"/>
                <w:sz w:val="13"/>
                <w:szCs w:val="13"/>
              </w:rPr>
              <w:t>0</w:t>
            </w:r>
          </w:p>
        </w:tc>
        <w:tc>
          <w:tcPr>
            <w:tcW w:w="716" w:type="dxa"/>
            <w:tcBorders>
              <w:top w:val="nil"/>
              <w:left w:val="nil"/>
              <w:bottom w:val="single" w:sz="4" w:space="0" w:color="000000"/>
              <w:right w:val="single" w:sz="4" w:space="0" w:color="000000"/>
            </w:tcBorders>
            <w:shd w:val="clear" w:color="000000" w:fill="FFFFFF"/>
            <w:vAlign w:val="center"/>
            <w:hideMark/>
          </w:tcPr>
          <w:p w14:paraId="7C7E482E" w14:textId="77777777" w:rsidR="00C25922" w:rsidRPr="00C25922" w:rsidRDefault="00C25922" w:rsidP="00C25922">
            <w:pPr>
              <w:jc w:val="center"/>
              <w:rPr>
                <w:color w:val="000000"/>
                <w:sz w:val="13"/>
                <w:szCs w:val="13"/>
              </w:rPr>
            </w:pPr>
            <w:r w:rsidRPr="00C25922">
              <w:rPr>
                <w:color w:val="000000"/>
                <w:sz w:val="13"/>
                <w:szCs w:val="13"/>
              </w:rPr>
              <w:t>4</w:t>
            </w:r>
          </w:p>
        </w:tc>
        <w:tc>
          <w:tcPr>
            <w:tcW w:w="678" w:type="dxa"/>
            <w:tcBorders>
              <w:top w:val="nil"/>
              <w:left w:val="nil"/>
              <w:bottom w:val="single" w:sz="4" w:space="0" w:color="000000"/>
              <w:right w:val="single" w:sz="4" w:space="0" w:color="000000"/>
            </w:tcBorders>
            <w:shd w:val="clear" w:color="000000" w:fill="FFFFFF"/>
            <w:vAlign w:val="center"/>
            <w:hideMark/>
          </w:tcPr>
          <w:p w14:paraId="13A40E57" w14:textId="77777777" w:rsidR="00C25922" w:rsidRPr="00C25922" w:rsidRDefault="00C25922" w:rsidP="00C25922">
            <w:pPr>
              <w:jc w:val="center"/>
              <w:rPr>
                <w:color w:val="000000"/>
                <w:sz w:val="13"/>
                <w:szCs w:val="13"/>
              </w:rPr>
            </w:pPr>
            <w:r w:rsidRPr="00C25922">
              <w:rPr>
                <w:color w:val="000000"/>
                <w:sz w:val="13"/>
                <w:szCs w:val="13"/>
              </w:rPr>
              <w:t>54</w:t>
            </w:r>
          </w:p>
        </w:tc>
        <w:tc>
          <w:tcPr>
            <w:tcW w:w="678" w:type="dxa"/>
            <w:tcBorders>
              <w:top w:val="nil"/>
              <w:left w:val="nil"/>
              <w:bottom w:val="single" w:sz="4" w:space="0" w:color="000000"/>
              <w:right w:val="single" w:sz="4" w:space="0" w:color="000000"/>
            </w:tcBorders>
            <w:shd w:val="clear" w:color="000000" w:fill="FFFFFF"/>
            <w:vAlign w:val="center"/>
            <w:hideMark/>
          </w:tcPr>
          <w:p w14:paraId="17C6DC60" w14:textId="77777777" w:rsidR="00C25922" w:rsidRPr="00C25922" w:rsidRDefault="00C25922" w:rsidP="00C25922">
            <w:pPr>
              <w:jc w:val="center"/>
              <w:rPr>
                <w:color w:val="000000"/>
                <w:sz w:val="13"/>
                <w:szCs w:val="13"/>
              </w:rPr>
            </w:pPr>
            <w:r w:rsidRPr="00C25922">
              <w:rPr>
                <w:color w:val="000000"/>
                <w:sz w:val="13"/>
                <w:szCs w:val="13"/>
              </w:rPr>
              <w:t>0</w:t>
            </w:r>
          </w:p>
        </w:tc>
        <w:tc>
          <w:tcPr>
            <w:tcW w:w="901" w:type="dxa"/>
            <w:tcBorders>
              <w:top w:val="nil"/>
              <w:left w:val="nil"/>
              <w:bottom w:val="single" w:sz="4" w:space="0" w:color="000000"/>
              <w:right w:val="single" w:sz="4" w:space="0" w:color="000000"/>
            </w:tcBorders>
            <w:shd w:val="clear" w:color="000000" w:fill="FFFFFF"/>
            <w:vAlign w:val="center"/>
            <w:hideMark/>
          </w:tcPr>
          <w:p w14:paraId="43010E44" w14:textId="77777777" w:rsidR="00C25922" w:rsidRPr="00C25922" w:rsidRDefault="00C25922" w:rsidP="00C25922">
            <w:pPr>
              <w:jc w:val="center"/>
              <w:rPr>
                <w:color w:val="000000"/>
                <w:sz w:val="13"/>
                <w:szCs w:val="13"/>
              </w:rPr>
            </w:pPr>
            <w:r w:rsidRPr="00C25922">
              <w:rPr>
                <w:color w:val="000000"/>
                <w:sz w:val="13"/>
                <w:szCs w:val="13"/>
              </w:rPr>
              <w:t>0</w:t>
            </w:r>
          </w:p>
        </w:tc>
        <w:tc>
          <w:tcPr>
            <w:tcW w:w="678" w:type="dxa"/>
            <w:tcBorders>
              <w:top w:val="nil"/>
              <w:left w:val="nil"/>
              <w:bottom w:val="single" w:sz="4" w:space="0" w:color="000000"/>
              <w:right w:val="single" w:sz="4" w:space="0" w:color="000000"/>
            </w:tcBorders>
            <w:shd w:val="clear" w:color="000000" w:fill="FFFFFF"/>
            <w:vAlign w:val="center"/>
            <w:hideMark/>
          </w:tcPr>
          <w:p w14:paraId="1A8D13CF" w14:textId="77777777" w:rsidR="00C25922" w:rsidRPr="00C25922" w:rsidRDefault="00C25922" w:rsidP="00C25922">
            <w:pPr>
              <w:jc w:val="center"/>
              <w:rPr>
                <w:color w:val="000000"/>
                <w:sz w:val="13"/>
                <w:szCs w:val="13"/>
              </w:rPr>
            </w:pPr>
            <w:r w:rsidRPr="00C25922">
              <w:rPr>
                <w:color w:val="000000"/>
                <w:sz w:val="13"/>
                <w:szCs w:val="13"/>
              </w:rPr>
              <w:t>100</w:t>
            </w:r>
          </w:p>
        </w:tc>
        <w:tc>
          <w:tcPr>
            <w:tcW w:w="743" w:type="dxa"/>
            <w:tcBorders>
              <w:top w:val="nil"/>
              <w:left w:val="nil"/>
              <w:bottom w:val="single" w:sz="4" w:space="0" w:color="000000"/>
              <w:right w:val="single" w:sz="4" w:space="0" w:color="000000"/>
            </w:tcBorders>
            <w:shd w:val="clear" w:color="000000" w:fill="FFFFFF"/>
            <w:vAlign w:val="center"/>
            <w:hideMark/>
          </w:tcPr>
          <w:p w14:paraId="313D9C28" w14:textId="77777777" w:rsidR="00C25922" w:rsidRPr="00C25922" w:rsidRDefault="00C25922" w:rsidP="00C25922">
            <w:pPr>
              <w:jc w:val="center"/>
              <w:rPr>
                <w:color w:val="000000"/>
                <w:sz w:val="13"/>
                <w:szCs w:val="13"/>
              </w:rPr>
            </w:pPr>
            <w:r w:rsidRPr="00C25922">
              <w:rPr>
                <w:color w:val="000000"/>
                <w:sz w:val="13"/>
                <w:szCs w:val="13"/>
              </w:rPr>
              <w:t>35</w:t>
            </w:r>
          </w:p>
        </w:tc>
        <w:tc>
          <w:tcPr>
            <w:tcW w:w="850" w:type="dxa"/>
            <w:tcBorders>
              <w:top w:val="nil"/>
              <w:left w:val="nil"/>
              <w:bottom w:val="single" w:sz="4" w:space="0" w:color="000000"/>
              <w:right w:val="single" w:sz="4" w:space="0" w:color="000000"/>
            </w:tcBorders>
            <w:shd w:val="clear" w:color="000000" w:fill="FFFFFF"/>
            <w:vAlign w:val="center"/>
            <w:hideMark/>
          </w:tcPr>
          <w:p w14:paraId="239C679A" w14:textId="77777777" w:rsidR="00C25922" w:rsidRPr="00C25922" w:rsidRDefault="00C25922" w:rsidP="00C25922">
            <w:pPr>
              <w:jc w:val="center"/>
              <w:rPr>
                <w:color w:val="000000"/>
                <w:sz w:val="13"/>
                <w:szCs w:val="13"/>
              </w:rPr>
            </w:pPr>
            <w:r w:rsidRPr="00C25922">
              <w:rPr>
                <w:color w:val="000000"/>
                <w:sz w:val="13"/>
                <w:szCs w:val="13"/>
              </w:rPr>
              <w:t>4146</w:t>
            </w:r>
          </w:p>
        </w:tc>
      </w:tr>
      <w:tr w:rsidR="00C25922" w:rsidRPr="00C25922" w14:paraId="0E655A36" w14:textId="77777777" w:rsidTr="00FB4C72">
        <w:trPr>
          <w:trHeight w:val="315"/>
          <w:jc w:val="center"/>
        </w:trPr>
        <w:tc>
          <w:tcPr>
            <w:tcW w:w="1466" w:type="dxa"/>
            <w:tcBorders>
              <w:top w:val="nil"/>
              <w:left w:val="single" w:sz="4" w:space="0" w:color="000000"/>
              <w:bottom w:val="single" w:sz="4" w:space="0" w:color="000000"/>
              <w:right w:val="single" w:sz="4" w:space="0" w:color="000000"/>
            </w:tcBorders>
            <w:shd w:val="clear" w:color="000000" w:fill="FFFFFF"/>
            <w:vAlign w:val="center"/>
            <w:hideMark/>
          </w:tcPr>
          <w:p w14:paraId="0DB4C874" w14:textId="77777777" w:rsidR="00C25922" w:rsidRPr="00C25922" w:rsidRDefault="00C25922" w:rsidP="00C25922">
            <w:pPr>
              <w:jc w:val="both"/>
              <w:rPr>
                <w:color w:val="000000"/>
                <w:sz w:val="13"/>
                <w:szCs w:val="13"/>
              </w:rPr>
            </w:pPr>
            <w:r w:rsidRPr="00C25922">
              <w:rPr>
                <w:color w:val="000000"/>
                <w:sz w:val="13"/>
                <w:szCs w:val="13"/>
              </w:rPr>
              <w:t>Юргинский</w:t>
            </w:r>
          </w:p>
        </w:tc>
        <w:tc>
          <w:tcPr>
            <w:tcW w:w="988" w:type="dxa"/>
            <w:tcBorders>
              <w:top w:val="nil"/>
              <w:left w:val="nil"/>
              <w:bottom w:val="single" w:sz="4" w:space="0" w:color="000000"/>
              <w:right w:val="single" w:sz="4" w:space="0" w:color="000000"/>
            </w:tcBorders>
            <w:shd w:val="clear" w:color="000000" w:fill="FFFFFF"/>
            <w:vAlign w:val="center"/>
            <w:hideMark/>
          </w:tcPr>
          <w:p w14:paraId="6B7ABB97" w14:textId="77777777" w:rsidR="00C25922" w:rsidRPr="00C25922" w:rsidRDefault="00C25922" w:rsidP="00C25922">
            <w:pPr>
              <w:jc w:val="center"/>
              <w:rPr>
                <w:color w:val="000000"/>
                <w:sz w:val="13"/>
                <w:szCs w:val="13"/>
              </w:rPr>
            </w:pPr>
            <w:r w:rsidRPr="00C25922">
              <w:rPr>
                <w:color w:val="000000"/>
                <w:sz w:val="13"/>
                <w:szCs w:val="13"/>
              </w:rPr>
              <w:t>608</w:t>
            </w:r>
          </w:p>
        </w:tc>
        <w:tc>
          <w:tcPr>
            <w:tcW w:w="1011" w:type="dxa"/>
            <w:tcBorders>
              <w:top w:val="nil"/>
              <w:left w:val="nil"/>
              <w:bottom w:val="single" w:sz="4" w:space="0" w:color="000000"/>
              <w:right w:val="single" w:sz="4" w:space="0" w:color="000000"/>
            </w:tcBorders>
            <w:shd w:val="clear" w:color="000000" w:fill="FFFFFF"/>
            <w:vAlign w:val="center"/>
            <w:hideMark/>
          </w:tcPr>
          <w:p w14:paraId="5E7B8B90" w14:textId="77777777" w:rsidR="00C25922" w:rsidRPr="00C25922" w:rsidRDefault="00C25922" w:rsidP="00C25922">
            <w:pPr>
              <w:jc w:val="center"/>
              <w:rPr>
                <w:color w:val="000000"/>
                <w:sz w:val="13"/>
                <w:szCs w:val="13"/>
              </w:rPr>
            </w:pPr>
            <w:r w:rsidRPr="00C25922">
              <w:rPr>
                <w:color w:val="000000"/>
                <w:sz w:val="13"/>
                <w:szCs w:val="13"/>
              </w:rPr>
              <w:t>30</w:t>
            </w:r>
          </w:p>
        </w:tc>
        <w:tc>
          <w:tcPr>
            <w:tcW w:w="908" w:type="dxa"/>
            <w:tcBorders>
              <w:top w:val="nil"/>
              <w:left w:val="nil"/>
              <w:bottom w:val="single" w:sz="4" w:space="0" w:color="000000"/>
              <w:right w:val="single" w:sz="4" w:space="0" w:color="000000"/>
            </w:tcBorders>
            <w:shd w:val="clear" w:color="000000" w:fill="FFFFFF"/>
            <w:vAlign w:val="center"/>
            <w:hideMark/>
          </w:tcPr>
          <w:p w14:paraId="44A5E8F5" w14:textId="77777777" w:rsidR="00C25922" w:rsidRPr="00C25922" w:rsidRDefault="00C25922" w:rsidP="00C25922">
            <w:pPr>
              <w:jc w:val="center"/>
              <w:rPr>
                <w:color w:val="000000"/>
                <w:sz w:val="13"/>
                <w:szCs w:val="13"/>
              </w:rPr>
            </w:pPr>
            <w:r w:rsidRPr="00C25922">
              <w:rPr>
                <w:color w:val="000000"/>
                <w:sz w:val="13"/>
                <w:szCs w:val="13"/>
              </w:rPr>
              <w:t>5035</w:t>
            </w:r>
          </w:p>
        </w:tc>
        <w:tc>
          <w:tcPr>
            <w:tcW w:w="1011" w:type="dxa"/>
            <w:tcBorders>
              <w:top w:val="nil"/>
              <w:left w:val="nil"/>
              <w:bottom w:val="single" w:sz="4" w:space="0" w:color="000000"/>
              <w:right w:val="single" w:sz="4" w:space="0" w:color="000000"/>
            </w:tcBorders>
            <w:shd w:val="clear" w:color="000000" w:fill="FFFFFF"/>
            <w:vAlign w:val="center"/>
            <w:hideMark/>
          </w:tcPr>
          <w:p w14:paraId="2BE6CA15" w14:textId="77777777" w:rsidR="00C25922" w:rsidRPr="00C25922" w:rsidRDefault="00C25922" w:rsidP="00C25922">
            <w:pPr>
              <w:jc w:val="center"/>
              <w:rPr>
                <w:color w:val="000000"/>
                <w:sz w:val="13"/>
                <w:szCs w:val="13"/>
              </w:rPr>
            </w:pPr>
            <w:r w:rsidRPr="00C25922">
              <w:rPr>
                <w:color w:val="000000"/>
                <w:sz w:val="13"/>
                <w:szCs w:val="13"/>
              </w:rPr>
              <w:t>252</w:t>
            </w:r>
          </w:p>
        </w:tc>
        <w:tc>
          <w:tcPr>
            <w:tcW w:w="996" w:type="dxa"/>
            <w:tcBorders>
              <w:top w:val="nil"/>
              <w:left w:val="nil"/>
              <w:bottom w:val="single" w:sz="4" w:space="0" w:color="000000"/>
              <w:right w:val="single" w:sz="4" w:space="0" w:color="000000"/>
            </w:tcBorders>
            <w:shd w:val="clear" w:color="000000" w:fill="FFFFFF"/>
            <w:vAlign w:val="center"/>
            <w:hideMark/>
          </w:tcPr>
          <w:p w14:paraId="4FE3619E" w14:textId="77777777" w:rsidR="00C25922" w:rsidRPr="00C25922" w:rsidRDefault="00C25922" w:rsidP="00C25922">
            <w:pPr>
              <w:jc w:val="center"/>
              <w:rPr>
                <w:color w:val="000000"/>
                <w:sz w:val="13"/>
                <w:szCs w:val="13"/>
              </w:rPr>
            </w:pPr>
            <w:r w:rsidRPr="00C25922">
              <w:rPr>
                <w:color w:val="000000"/>
                <w:sz w:val="13"/>
                <w:szCs w:val="13"/>
              </w:rPr>
              <w:t>2</w:t>
            </w:r>
          </w:p>
        </w:tc>
        <w:tc>
          <w:tcPr>
            <w:tcW w:w="953" w:type="dxa"/>
            <w:tcBorders>
              <w:top w:val="nil"/>
              <w:left w:val="nil"/>
              <w:bottom w:val="single" w:sz="4" w:space="0" w:color="000000"/>
              <w:right w:val="single" w:sz="4" w:space="0" w:color="000000"/>
            </w:tcBorders>
            <w:shd w:val="clear" w:color="000000" w:fill="FFFFFF"/>
            <w:vAlign w:val="center"/>
            <w:hideMark/>
          </w:tcPr>
          <w:p w14:paraId="6124CA01" w14:textId="77777777" w:rsidR="00C25922" w:rsidRPr="00C25922" w:rsidRDefault="00C25922" w:rsidP="00C25922">
            <w:pPr>
              <w:jc w:val="center"/>
              <w:rPr>
                <w:color w:val="000000"/>
                <w:sz w:val="13"/>
                <w:szCs w:val="13"/>
              </w:rPr>
            </w:pPr>
            <w:r w:rsidRPr="00C25922">
              <w:rPr>
                <w:color w:val="000000"/>
                <w:sz w:val="13"/>
                <w:szCs w:val="13"/>
              </w:rPr>
              <w:t>64</w:t>
            </w:r>
          </w:p>
        </w:tc>
        <w:tc>
          <w:tcPr>
            <w:tcW w:w="745" w:type="dxa"/>
            <w:tcBorders>
              <w:top w:val="nil"/>
              <w:left w:val="nil"/>
              <w:bottom w:val="single" w:sz="4" w:space="0" w:color="000000"/>
              <w:right w:val="single" w:sz="4" w:space="0" w:color="000000"/>
            </w:tcBorders>
            <w:shd w:val="clear" w:color="000000" w:fill="FFFFFF"/>
            <w:vAlign w:val="center"/>
            <w:hideMark/>
          </w:tcPr>
          <w:p w14:paraId="5B667FDF" w14:textId="77777777" w:rsidR="00C25922" w:rsidRPr="00C25922" w:rsidRDefault="00C25922" w:rsidP="00C25922">
            <w:pPr>
              <w:jc w:val="center"/>
              <w:rPr>
                <w:color w:val="000000"/>
                <w:sz w:val="13"/>
                <w:szCs w:val="13"/>
              </w:rPr>
            </w:pPr>
            <w:r w:rsidRPr="00C25922">
              <w:rPr>
                <w:color w:val="000000"/>
                <w:sz w:val="13"/>
                <w:szCs w:val="13"/>
              </w:rPr>
              <w:t>35</w:t>
            </w:r>
          </w:p>
        </w:tc>
        <w:tc>
          <w:tcPr>
            <w:tcW w:w="833" w:type="dxa"/>
            <w:tcBorders>
              <w:top w:val="nil"/>
              <w:left w:val="nil"/>
              <w:bottom w:val="single" w:sz="4" w:space="0" w:color="000000"/>
              <w:right w:val="single" w:sz="4" w:space="0" w:color="000000"/>
            </w:tcBorders>
            <w:shd w:val="clear" w:color="000000" w:fill="FFFFFF"/>
            <w:vAlign w:val="center"/>
            <w:hideMark/>
          </w:tcPr>
          <w:p w14:paraId="0644835A" w14:textId="77777777" w:rsidR="00C25922" w:rsidRPr="00C25922" w:rsidRDefault="00C25922" w:rsidP="00C25922">
            <w:pPr>
              <w:jc w:val="center"/>
              <w:rPr>
                <w:color w:val="000000"/>
                <w:sz w:val="13"/>
                <w:szCs w:val="13"/>
              </w:rPr>
            </w:pPr>
            <w:r w:rsidRPr="00C25922">
              <w:rPr>
                <w:color w:val="000000"/>
                <w:sz w:val="13"/>
                <w:szCs w:val="13"/>
              </w:rPr>
              <w:t>321</w:t>
            </w:r>
          </w:p>
        </w:tc>
        <w:tc>
          <w:tcPr>
            <w:tcW w:w="692" w:type="dxa"/>
            <w:tcBorders>
              <w:top w:val="nil"/>
              <w:left w:val="nil"/>
              <w:bottom w:val="single" w:sz="4" w:space="0" w:color="000000"/>
              <w:right w:val="single" w:sz="4" w:space="0" w:color="000000"/>
            </w:tcBorders>
            <w:shd w:val="clear" w:color="000000" w:fill="FFFFFF"/>
            <w:vAlign w:val="center"/>
            <w:hideMark/>
          </w:tcPr>
          <w:p w14:paraId="0D6FD868" w14:textId="77777777" w:rsidR="00C25922" w:rsidRPr="00C25922" w:rsidRDefault="00C25922" w:rsidP="00C25922">
            <w:pPr>
              <w:jc w:val="center"/>
              <w:rPr>
                <w:color w:val="000000"/>
                <w:sz w:val="13"/>
                <w:szCs w:val="13"/>
              </w:rPr>
            </w:pPr>
            <w:r w:rsidRPr="00C25922">
              <w:rPr>
                <w:color w:val="000000"/>
                <w:sz w:val="13"/>
                <w:szCs w:val="13"/>
              </w:rPr>
              <w:t>47</w:t>
            </w:r>
          </w:p>
        </w:tc>
        <w:tc>
          <w:tcPr>
            <w:tcW w:w="887" w:type="dxa"/>
            <w:tcBorders>
              <w:top w:val="nil"/>
              <w:left w:val="nil"/>
              <w:bottom w:val="single" w:sz="4" w:space="0" w:color="000000"/>
              <w:right w:val="single" w:sz="4" w:space="0" w:color="000000"/>
            </w:tcBorders>
            <w:shd w:val="clear" w:color="000000" w:fill="FFFFFF"/>
            <w:vAlign w:val="center"/>
            <w:hideMark/>
          </w:tcPr>
          <w:p w14:paraId="16CDD6EA" w14:textId="77777777" w:rsidR="00C25922" w:rsidRPr="00C25922" w:rsidRDefault="00C25922" w:rsidP="00C25922">
            <w:pPr>
              <w:jc w:val="center"/>
              <w:rPr>
                <w:color w:val="000000"/>
                <w:sz w:val="13"/>
                <w:szCs w:val="13"/>
              </w:rPr>
            </w:pPr>
            <w:r w:rsidRPr="00C25922">
              <w:rPr>
                <w:color w:val="000000"/>
                <w:sz w:val="13"/>
                <w:szCs w:val="13"/>
              </w:rPr>
              <w:t>0</w:t>
            </w:r>
          </w:p>
        </w:tc>
        <w:tc>
          <w:tcPr>
            <w:tcW w:w="716" w:type="dxa"/>
            <w:tcBorders>
              <w:top w:val="nil"/>
              <w:left w:val="nil"/>
              <w:bottom w:val="single" w:sz="4" w:space="0" w:color="000000"/>
              <w:right w:val="single" w:sz="4" w:space="0" w:color="000000"/>
            </w:tcBorders>
            <w:shd w:val="clear" w:color="000000" w:fill="FFFFFF"/>
            <w:vAlign w:val="center"/>
            <w:hideMark/>
          </w:tcPr>
          <w:p w14:paraId="71BA8D45" w14:textId="77777777" w:rsidR="00C25922" w:rsidRPr="00C25922" w:rsidRDefault="00C25922" w:rsidP="00C25922">
            <w:pPr>
              <w:jc w:val="center"/>
              <w:rPr>
                <w:color w:val="000000"/>
                <w:sz w:val="13"/>
                <w:szCs w:val="13"/>
              </w:rPr>
            </w:pPr>
            <w:r w:rsidRPr="00C25922">
              <w:rPr>
                <w:color w:val="000000"/>
                <w:sz w:val="13"/>
                <w:szCs w:val="13"/>
              </w:rPr>
              <w:t>6</w:t>
            </w:r>
          </w:p>
        </w:tc>
        <w:tc>
          <w:tcPr>
            <w:tcW w:w="678" w:type="dxa"/>
            <w:tcBorders>
              <w:top w:val="nil"/>
              <w:left w:val="nil"/>
              <w:bottom w:val="single" w:sz="4" w:space="0" w:color="000000"/>
              <w:right w:val="single" w:sz="4" w:space="0" w:color="000000"/>
            </w:tcBorders>
            <w:shd w:val="clear" w:color="000000" w:fill="FFFFFF"/>
            <w:vAlign w:val="center"/>
            <w:hideMark/>
          </w:tcPr>
          <w:p w14:paraId="1CCA8E19" w14:textId="77777777" w:rsidR="00C25922" w:rsidRPr="00C25922" w:rsidRDefault="00C25922" w:rsidP="00C25922">
            <w:pPr>
              <w:jc w:val="center"/>
              <w:rPr>
                <w:color w:val="000000"/>
                <w:sz w:val="13"/>
                <w:szCs w:val="13"/>
              </w:rPr>
            </w:pPr>
            <w:r w:rsidRPr="00C25922">
              <w:rPr>
                <w:color w:val="000000"/>
                <w:sz w:val="13"/>
                <w:szCs w:val="13"/>
              </w:rPr>
              <w:t>80</w:t>
            </w:r>
          </w:p>
        </w:tc>
        <w:tc>
          <w:tcPr>
            <w:tcW w:w="678" w:type="dxa"/>
            <w:tcBorders>
              <w:top w:val="nil"/>
              <w:left w:val="nil"/>
              <w:bottom w:val="single" w:sz="4" w:space="0" w:color="000000"/>
              <w:right w:val="single" w:sz="4" w:space="0" w:color="000000"/>
            </w:tcBorders>
            <w:shd w:val="clear" w:color="000000" w:fill="FFFFFF"/>
            <w:vAlign w:val="center"/>
            <w:hideMark/>
          </w:tcPr>
          <w:p w14:paraId="21BA1CA4" w14:textId="77777777" w:rsidR="00C25922" w:rsidRPr="00C25922" w:rsidRDefault="00C25922" w:rsidP="00C25922">
            <w:pPr>
              <w:jc w:val="center"/>
              <w:rPr>
                <w:color w:val="000000"/>
                <w:sz w:val="13"/>
                <w:szCs w:val="13"/>
              </w:rPr>
            </w:pPr>
            <w:r w:rsidRPr="00C25922">
              <w:rPr>
                <w:color w:val="000000"/>
                <w:sz w:val="13"/>
                <w:szCs w:val="13"/>
              </w:rPr>
              <w:t>34</w:t>
            </w:r>
          </w:p>
        </w:tc>
        <w:tc>
          <w:tcPr>
            <w:tcW w:w="901" w:type="dxa"/>
            <w:tcBorders>
              <w:top w:val="nil"/>
              <w:left w:val="nil"/>
              <w:bottom w:val="single" w:sz="4" w:space="0" w:color="000000"/>
              <w:right w:val="single" w:sz="4" w:space="0" w:color="000000"/>
            </w:tcBorders>
            <w:shd w:val="clear" w:color="000000" w:fill="FFFFFF"/>
            <w:vAlign w:val="center"/>
            <w:hideMark/>
          </w:tcPr>
          <w:p w14:paraId="7BE984F5" w14:textId="77777777" w:rsidR="00C25922" w:rsidRPr="00C25922" w:rsidRDefault="00C25922" w:rsidP="00C25922">
            <w:pPr>
              <w:jc w:val="center"/>
              <w:rPr>
                <w:color w:val="000000"/>
                <w:sz w:val="13"/>
                <w:szCs w:val="13"/>
              </w:rPr>
            </w:pPr>
            <w:r w:rsidRPr="00C25922">
              <w:rPr>
                <w:color w:val="000000"/>
                <w:sz w:val="13"/>
                <w:szCs w:val="13"/>
              </w:rPr>
              <w:t>0</w:t>
            </w:r>
          </w:p>
        </w:tc>
        <w:tc>
          <w:tcPr>
            <w:tcW w:w="678" w:type="dxa"/>
            <w:tcBorders>
              <w:top w:val="nil"/>
              <w:left w:val="nil"/>
              <w:bottom w:val="single" w:sz="4" w:space="0" w:color="000000"/>
              <w:right w:val="single" w:sz="4" w:space="0" w:color="000000"/>
            </w:tcBorders>
            <w:shd w:val="clear" w:color="000000" w:fill="FFFFFF"/>
            <w:vAlign w:val="center"/>
            <w:hideMark/>
          </w:tcPr>
          <w:p w14:paraId="489EB2D9" w14:textId="77777777" w:rsidR="00C25922" w:rsidRPr="00C25922" w:rsidRDefault="00C25922" w:rsidP="00C25922">
            <w:pPr>
              <w:jc w:val="center"/>
              <w:rPr>
                <w:color w:val="000000"/>
                <w:sz w:val="13"/>
                <w:szCs w:val="13"/>
              </w:rPr>
            </w:pPr>
            <w:r w:rsidRPr="00C25922">
              <w:rPr>
                <w:color w:val="000000"/>
                <w:sz w:val="13"/>
                <w:szCs w:val="13"/>
              </w:rPr>
              <w:t>110</w:t>
            </w:r>
          </w:p>
        </w:tc>
        <w:tc>
          <w:tcPr>
            <w:tcW w:w="743" w:type="dxa"/>
            <w:tcBorders>
              <w:top w:val="nil"/>
              <w:left w:val="nil"/>
              <w:bottom w:val="single" w:sz="4" w:space="0" w:color="000000"/>
              <w:right w:val="single" w:sz="4" w:space="0" w:color="000000"/>
            </w:tcBorders>
            <w:shd w:val="clear" w:color="000000" w:fill="FFFFFF"/>
            <w:vAlign w:val="center"/>
            <w:hideMark/>
          </w:tcPr>
          <w:p w14:paraId="0B4014D0" w14:textId="77777777" w:rsidR="00C25922" w:rsidRPr="00C25922" w:rsidRDefault="00C25922" w:rsidP="00C25922">
            <w:pPr>
              <w:jc w:val="center"/>
              <w:rPr>
                <w:color w:val="000000"/>
                <w:sz w:val="13"/>
                <w:szCs w:val="13"/>
              </w:rPr>
            </w:pPr>
            <w:r w:rsidRPr="00C25922">
              <w:rPr>
                <w:color w:val="000000"/>
                <w:sz w:val="13"/>
                <w:szCs w:val="13"/>
              </w:rPr>
              <w:t>53</w:t>
            </w:r>
          </w:p>
        </w:tc>
        <w:tc>
          <w:tcPr>
            <w:tcW w:w="850" w:type="dxa"/>
            <w:tcBorders>
              <w:top w:val="nil"/>
              <w:left w:val="nil"/>
              <w:bottom w:val="single" w:sz="4" w:space="0" w:color="000000"/>
              <w:right w:val="single" w:sz="4" w:space="0" w:color="000000"/>
            </w:tcBorders>
            <w:shd w:val="clear" w:color="000000" w:fill="FFFFFF"/>
            <w:vAlign w:val="center"/>
            <w:hideMark/>
          </w:tcPr>
          <w:p w14:paraId="346B2B35" w14:textId="77777777" w:rsidR="00C25922" w:rsidRPr="00C25922" w:rsidRDefault="00C25922" w:rsidP="00C25922">
            <w:pPr>
              <w:jc w:val="center"/>
              <w:rPr>
                <w:color w:val="000000"/>
                <w:sz w:val="13"/>
                <w:szCs w:val="13"/>
              </w:rPr>
            </w:pPr>
            <w:r w:rsidRPr="00C25922">
              <w:rPr>
                <w:color w:val="000000"/>
                <w:sz w:val="13"/>
                <w:szCs w:val="13"/>
              </w:rPr>
              <w:t>6677</w:t>
            </w:r>
          </w:p>
        </w:tc>
      </w:tr>
      <w:tr w:rsidR="00C25922" w:rsidRPr="00C25922" w14:paraId="5B56917C" w14:textId="77777777" w:rsidTr="00FB4C72">
        <w:trPr>
          <w:trHeight w:val="315"/>
          <w:jc w:val="center"/>
        </w:trPr>
        <w:tc>
          <w:tcPr>
            <w:tcW w:w="1466" w:type="dxa"/>
            <w:tcBorders>
              <w:top w:val="nil"/>
              <w:left w:val="single" w:sz="4" w:space="0" w:color="000000"/>
              <w:bottom w:val="single" w:sz="4" w:space="0" w:color="000000"/>
              <w:right w:val="single" w:sz="4" w:space="0" w:color="000000"/>
            </w:tcBorders>
            <w:shd w:val="clear" w:color="000000" w:fill="FFFFFF"/>
            <w:vAlign w:val="center"/>
            <w:hideMark/>
          </w:tcPr>
          <w:p w14:paraId="614287CE" w14:textId="77777777" w:rsidR="00C25922" w:rsidRPr="00C25922" w:rsidRDefault="00C25922" w:rsidP="00C25922">
            <w:pPr>
              <w:jc w:val="both"/>
              <w:rPr>
                <w:color w:val="000000"/>
                <w:sz w:val="13"/>
                <w:szCs w:val="13"/>
              </w:rPr>
            </w:pPr>
            <w:r w:rsidRPr="00C25922">
              <w:rPr>
                <w:color w:val="000000"/>
                <w:sz w:val="13"/>
                <w:szCs w:val="13"/>
              </w:rPr>
              <w:t>Яйский</w:t>
            </w:r>
          </w:p>
        </w:tc>
        <w:tc>
          <w:tcPr>
            <w:tcW w:w="988" w:type="dxa"/>
            <w:tcBorders>
              <w:top w:val="nil"/>
              <w:left w:val="nil"/>
              <w:bottom w:val="single" w:sz="4" w:space="0" w:color="000000"/>
              <w:right w:val="single" w:sz="4" w:space="0" w:color="000000"/>
            </w:tcBorders>
            <w:shd w:val="clear" w:color="000000" w:fill="FFFFFF"/>
            <w:vAlign w:val="center"/>
            <w:hideMark/>
          </w:tcPr>
          <w:p w14:paraId="5060E0E5" w14:textId="77777777" w:rsidR="00C25922" w:rsidRPr="00C25922" w:rsidRDefault="00C25922" w:rsidP="00C25922">
            <w:pPr>
              <w:jc w:val="center"/>
              <w:rPr>
                <w:color w:val="000000"/>
                <w:sz w:val="13"/>
                <w:szCs w:val="13"/>
              </w:rPr>
            </w:pPr>
            <w:r w:rsidRPr="00C25922">
              <w:rPr>
                <w:color w:val="000000"/>
                <w:sz w:val="13"/>
                <w:szCs w:val="13"/>
              </w:rPr>
              <w:t>1311</w:t>
            </w:r>
          </w:p>
        </w:tc>
        <w:tc>
          <w:tcPr>
            <w:tcW w:w="1011" w:type="dxa"/>
            <w:tcBorders>
              <w:top w:val="nil"/>
              <w:left w:val="nil"/>
              <w:bottom w:val="single" w:sz="4" w:space="0" w:color="000000"/>
              <w:right w:val="single" w:sz="4" w:space="0" w:color="000000"/>
            </w:tcBorders>
            <w:shd w:val="clear" w:color="000000" w:fill="FFFFFF"/>
            <w:vAlign w:val="center"/>
            <w:hideMark/>
          </w:tcPr>
          <w:p w14:paraId="2FA0A315" w14:textId="77777777" w:rsidR="00C25922" w:rsidRPr="00C25922" w:rsidRDefault="00C25922" w:rsidP="00C25922">
            <w:pPr>
              <w:jc w:val="center"/>
              <w:rPr>
                <w:color w:val="000000"/>
                <w:sz w:val="13"/>
                <w:szCs w:val="13"/>
              </w:rPr>
            </w:pPr>
            <w:r w:rsidRPr="00C25922">
              <w:rPr>
                <w:color w:val="000000"/>
                <w:sz w:val="13"/>
                <w:szCs w:val="13"/>
              </w:rPr>
              <w:t>66</w:t>
            </w:r>
          </w:p>
        </w:tc>
        <w:tc>
          <w:tcPr>
            <w:tcW w:w="908" w:type="dxa"/>
            <w:tcBorders>
              <w:top w:val="nil"/>
              <w:left w:val="nil"/>
              <w:bottom w:val="single" w:sz="4" w:space="0" w:color="000000"/>
              <w:right w:val="single" w:sz="4" w:space="0" w:color="000000"/>
            </w:tcBorders>
            <w:shd w:val="clear" w:color="000000" w:fill="FFFFFF"/>
            <w:vAlign w:val="center"/>
            <w:hideMark/>
          </w:tcPr>
          <w:p w14:paraId="409D3A11" w14:textId="77777777" w:rsidR="00C25922" w:rsidRPr="00C25922" w:rsidRDefault="00C25922" w:rsidP="00C25922">
            <w:pPr>
              <w:jc w:val="center"/>
              <w:rPr>
                <w:color w:val="000000"/>
                <w:sz w:val="13"/>
                <w:szCs w:val="13"/>
              </w:rPr>
            </w:pPr>
            <w:r w:rsidRPr="00C25922">
              <w:rPr>
                <w:color w:val="000000"/>
                <w:sz w:val="13"/>
                <w:szCs w:val="13"/>
              </w:rPr>
              <w:t>3528</w:t>
            </w:r>
          </w:p>
        </w:tc>
        <w:tc>
          <w:tcPr>
            <w:tcW w:w="1011" w:type="dxa"/>
            <w:tcBorders>
              <w:top w:val="nil"/>
              <w:left w:val="nil"/>
              <w:bottom w:val="single" w:sz="4" w:space="0" w:color="000000"/>
              <w:right w:val="single" w:sz="4" w:space="0" w:color="000000"/>
            </w:tcBorders>
            <w:shd w:val="clear" w:color="000000" w:fill="FFFFFF"/>
            <w:vAlign w:val="center"/>
            <w:hideMark/>
          </w:tcPr>
          <w:p w14:paraId="6AC9650E" w14:textId="77777777" w:rsidR="00C25922" w:rsidRPr="00C25922" w:rsidRDefault="00C25922" w:rsidP="00C25922">
            <w:pPr>
              <w:jc w:val="center"/>
              <w:rPr>
                <w:color w:val="000000"/>
                <w:sz w:val="13"/>
                <w:szCs w:val="13"/>
              </w:rPr>
            </w:pPr>
            <w:r w:rsidRPr="00C25922">
              <w:rPr>
                <w:color w:val="000000"/>
                <w:sz w:val="13"/>
                <w:szCs w:val="13"/>
              </w:rPr>
              <w:t>176</w:t>
            </w:r>
          </w:p>
        </w:tc>
        <w:tc>
          <w:tcPr>
            <w:tcW w:w="996" w:type="dxa"/>
            <w:tcBorders>
              <w:top w:val="nil"/>
              <w:left w:val="nil"/>
              <w:bottom w:val="single" w:sz="4" w:space="0" w:color="000000"/>
              <w:right w:val="single" w:sz="4" w:space="0" w:color="000000"/>
            </w:tcBorders>
            <w:shd w:val="clear" w:color="000000" w:fill="FFFFFF"/>
            <w:vAlign w:val="center"/>
            <w:hideMark/>
          </w:tcPr>
          <w:p w14:paraId="4B36C3D8" w14:textId="77777777" w:rsidR="00C25922" w:rsidRPr="00C25922" w:rsidRDefault="00C25922" w:rsidP="00C25922">
            <w:pPr>
              <w:jc w:val="center"/>
              <w:rPr>
                <w:color w:val="000000"/>
                <w:sz w:val="13"/>
                <w:szCs w:val="13"/>
              </w:rPr>
            </w:pPr>
            <w:r w:rsidRPr="00C25922">
              <w:rPr>
                <w:color w:val="000000"/>
                <w:sz w:val="13"/>
                <w:szCs w:val="13"/>
              </w:rPr>
              <w:t>2</w:t>
            </w:r>
          </w:p>
        </w:tc>
        <w:tc>
          <w:tcPr>
            <w:tcW w:w="953" w:type="dxa"/>
            <w:tcBorders>
              <w:top w:val="nil"/>
              <w:left w:val="nil"/>
              <w:bottom w:val="single" w:sz="4" w:space="0" w:color="000000"/>
              <w:right w:val="single" w:sz="4" w:space="0" w:color="000000"/>
            </w:tcBorders>
            <w:shd w:val="clear" w:color="000000" w:fill="FFFFFF"/>
            <w:vAlign w:val="center"/>
            <w:hideMark/>
          </w:tcPr>
          <w:p w14:paraId="0F0415C1" w14:textId="77777777" w:rsidR="00C25922" w:rsidRPr="00C25922" w:rsidRDefault="00C25922" w:rsidP="00C25922">
            <w:pPr>
              <w:jc w:val="center"/>
              <w:rPr>
                <w:color w:val="000000"/>
                <w:sz w:val="13"/>
                <w:szCs w:val="13"/>
              </w:rPr>
            </w:pPr>
            <w:r w:rsidRPr="00C25922">
              <w:rPr>
                <w:color w:val="000000"/>
                <w:sz w:val="13"/>
                <w:szCs w:val="13"/>
              </w:rPr>
              <w:t>78</w:t>
            </w:r>
          </w:p>
        </w:tc>
        <w:tc>
          <w:tcPr>
            <w:tcW w:w="745" w:type="dxa"/>
            <w:tcBorders>
              <w:top w:val="nil"/>
              <w:left w:val="nil"/>
              <w:bottom w:val="single" w:sz="4" w:space="0" w:color="000000"/>
              <w:right w:val="single" w:sz="4" w:space="0" w:color="000000"/>
            </w:tcBorders>
            <w:shd w:val="clear" w:color="000000" w:fill="FFFFFF"/>
            <w:vAlign w:val="center"/>
            <w:hideMark/>
          </w:tcPr>
          <w:p w14:paraId="2AC35040" w14:textId="77777777" w:rsidR="00C25922" w:rsidRPr="00C25922" w:rsidRDefault="00C25922" w:rsidP="00C25922">
            <w:pPr>
              <w:jc w:val="center"/>
              <w:rPr>
                <w:color w:val="000000"/>
                <w:sz w:val="13"/>
                <w:szCs w:val="13"/>
              </w:rPr>
            </w:pPr>
            <w:r w:rsidRPr="00C25922">
              <w:rPr>
                <w:color w:val="000000"/>
                <w:sz w:val="13"/>
                <w:szCs w:val="13"/>
              </w:rPr>
              <w:t>37</w:t>
            </w:r>
          </w:p>
        </w:tc>
        <w:tc>
          <w:tcPr>
            <w:tcW w:w="833" w:type="dxa"/>
            <w:tcBorders>
              <w:top w:val="nil"/>
              <w:left w:val="nil"/>
              <w:bottom w:val="single" w:sz="4" w:space="0" w:color="000000"/>
              <w:right w:val="single" w:sz="4" w:space="0" w:color="000000"/>
            </w:tcBorders>
            <w:shd w:val="clear" w:color="000000" w:fill="FFFFFF"/>
            <w:vAlign w:val="center"/>
            <w:hideMark/>
          </w:tcPr>
          <w:p w14:paraId="21EA7780" w14:textId="77777777" w:rsidR="00C25922" w:rsidRPr="00C25922" w:rsidRDefault="00C25922" w:rsidP="00C25922">
            <w:pPr>
              <w:jc w:val="center"/>
              <w:rPr>
                <w:color w:val="000000"/>
                <w:sz w:val="13"/>
                <w:szCs w:val="13"/>
              </w:rPr>
            </w:pPr>
            <w:r w:rsidRPr="00C25922">
              <w:rPr>
                <w:color w:val="000000"/>
                <w:sz w:val="13"/>
                <w:szCs w:val="13"/>
              </w:rPr>
              <w:t>271</w:t>
            </w:r>
          </w:p>
        </w:tc>
        <w:tc>
          <w:tcPr>
            <w:tcW w:w="692" w:type="dxa"/>
            <w:tcBorders>
              <w:top w:val="nil"/>
              <w:left w:val="nil"/>
              <w:bottom w:val="single" w:sz="4" w:space="0" w:color="000000"/>
              <w:right w:val="single" w:sz="4" w:space="0" w:color="000000"/>
            </w:tcBorders>
            <w:shd w:val="clear" w:color="000000" w:fill="FFFFFF"/>
            <w:vAlign w:val="center"/>
            <w:hideMark/>
          </w:tcPr>
          <w:p w14:paraId="3AF73195" w14:textId="77777777" w:rsidR="00C25922" w:rsidRPr="00C25922" w:rsidRDefault="00C25922" w:rsidP="00C25922">
            <w:pPr>
              <w:jc w:val="center"/>
              <w:rPr>
                <w:color w:val="000000"/>
                <w:sz w:val="13"/>
                <w:szCs w:val="13"/>
              </w:rPr>
            </w:pPr>
            <w:r w:rsidRPr="00C25922">
              <w:rPr>
                <w:color w:val="000000"/>
                <w:sz w:val="13"/>
                <w:szCs w:val="13"/>
              </w:rPr>
              <w:t>2</w:t>
            </w:r>
          </w:p>
        </w:tc>
        <w:tc>
          <w:tcPr>
            <w:tcW w:w="887" w:type="dxa"/>
            <w:tcBorders>
              <w:top w:val="nil"/>
              <w:left w:val="nil"/>
              <w:bottom w:val="single" w:sz="4" w:space="0" w:color="000000"/>
              <w:right w:val="single" w:sz="4" w:space="0" w:color="000000"/>
            </w:tcBorders>
            <w:shd w:val="clear" w:color="000000" w:fill="FFFFFF"/>
            <w:vAlign w:val="center"/>
            <w:hideMark/>
          </w:tcPr>
          <w:p w14:paraId="3835F0EE" w14:textId="77777777" w:rsidR="00C25922" w:rsidRPr="00C25922" w:rsidRDefault="00C25922" w:rsidP="00C25922">
            <w:pPr>
              <w:jc w:val="center"/>
              <w:rPr>
                <w:color w:val="000000"/>
                <w:sz w:val="13"/>
                <w:szCs w:val="13"/>
              </w:rPr>
            </w:pPr>
            <w:r w:rsidRPr="00C25922">
              <w:rPr>
                <w:color w:val="000000"/>
                <w:sz w:val="13"/>
                <w:szCs w:val="13"/>
              </w:rPr>
              <w:t>53</w:t>
            </w:r>
          </w:p>
        </w:tc>
        <w:tc>
          <w:tcPr>
            <w:tcW w:w="716" w:type="dxa"/>
            <w:tcBorders>
              <w:top w:val="nil"/>
              <w:left w:val="nil"/>
              <w:bottom w:val="single" w:sz="4" w:space="0" w:color="000000"/>
              <w:right w:val="single" w:sz="4" w:space="0" w:color="000000"/>
            </w:tcBorders>
            <w:shd w:val="clear" w:color="000000" w:fill="FFFFFF"/>
            <w:vAlign w:val="center"/>
            <w:hideMark/>
          </w:tcPr>
          <w:p w14:paraId="08689F19" w14:textId="77777777" w:rsidR="00C25922" w:rsidRPr="00C25922" w:rsidRDefault="00C25922" w:rsidP="00C25922">
            <w:pPr>
              <w:jc w:val="center"/>
              <w:rPr>
                <w:color w:val="000000"/>
                <w:sz w:val="13"/>
                <w:szCs w:val="13"/>
              </w:rPr>
            </w:pPr>
            <w:r w:rsidRPr="00C25922">
              <w:rPr>
                <w:color w:val="000000"/>
                <w:sz w:val="13"/>
                <w:szCs w:val="13"/>
              </w:rPr>
              <w:t>5</w:t>
            </w:r>
          </w:p>
        </w:tc>
        <w:tc>
          <w:tcPr>
            <w:tcW w:w="678" w:type="dxa"/>
            <w:tcBorders>
              <w:top w:val="nil"/>
              <w:left w:val="nil"/>
              <w:bottom w:val="single" w:sz="4" w:space="0" w:color="000000"/>
              <w:right w:val="single" w:sz="4" w:space="0" w:color="000000"/>
            </w:tcBorders>
            <w:shd w:val="clear" w:color="000000" w:fill="FFFFFF"/>
            <w:vAlign w:val="center"/>
            <w:hideMark/>
          </w:tcPr>
          <w:p w14:paraId="30AC443F" w14:textId="77777777" w:rsidR="00C25922" w:rsidRPr="00C25922" w:rsidRDefault="00C25922" w:rsidP="00C25922">
            <w:pPr>
              <w:jc w:val="center"/>
              <w:rPr>
                <w:color w:val="000000"/>
                <w:sz w:val="13"/>
                <w:szCs w:val="13"/>
              </w:rPr>
            </w:pPr>
            <w:r w:rsidRPr="00C25922">
              <w:rPr>
                <w:color w:val="000000"/>
                <w:sz w:val="13"/>
                <w:szCs w:val="13"/>
              </w:rPr>
              <w:t>67</w:t>
            </w:r>
          </w:p>
        </w:tc>
        <w:tc>
          <w:tcPr>
            <w:tcW w:w="678" w:type="dxa"/>
            <w:tcBorders>
              <w:top w:val="nil"/>
              <w:left w:val="nil"/>
              <w:bottom w:val="single" w:sz="4" w:space="0" w:color="000000"/>
              <w:right w:val="single" w:sz="4" w:space="0" w:color="000000"/>
            </w:tcBorders>
            <w:shd w:val="clear" w:color="000000" w:fill="FFFFFF"/>
            <w:vAlign w:val="center"/>
            <w:hideMark/>
          </w:tcPr>
          <w:p w14:paraId="5BC2E746" w14:textId="77777777" w:rsidR="00C25922" w:rsidRPr="00C25922" w:rsidRDefault="00C25922" w:rsidP="00C25922">
            <w:pPr>
              <w:jc w:val="center"/>
              <w:rPr>
                <w:color w:val="000000"/>
                <w:sz w:val="13"/>
                <w:szCs w:val="13"/>
              </w:rPr>
            </w:pPr>
            <w:r w:rsidRPr="00C25922">
              <w:rPr>
                <w:color w:val="000000"/>
                <w:sz w:val="13"/>
                <w:szCs w:val="13"/>
              </w:rPr>
              <w:t>53</w:t>
            </w:r>
          </w:p>
        </w:tc>
        <w:tc>
          <w:tcPr>
            <w:tcW w:w="901" w:type="dxa"/>
            <w:tcBorders>
              <w:top w:val="nil"/>
              <w:left w:val="nil"/>
              <w:bottom w:val="single" w:sz="4" w:space="0" w:color="000000"/>
              <w:right w:val="single" w:sz="4" w:space="0" w:color="000000"/>
            </w:tcBorders>
            <w:shd w:val="clear" w:color="000000" w:fill="FFFFFF"/>
            <w:vAlign w:val="center"/>
            <w:hideMark/>
          </w:tcPr>
          <w:p w14:paraId="5F2F3FB8" w14:textId="77777777" w:rsidR="00C25922" w:rsidRPr="00C25922" w:rsidRDefault="00C25922" w:rsidP="00C25922">
            <w:pPr>
              <w:jc w:val="center"/>
              <w:rPr>
                <w:color w:val="000000"/>
                <w:sz w:val="13"/>
                <w:szCs w:val="13"/>
              </w:rPr>
            </w:pPr>
            <w:r w:rsidRPr="00C25922">
              <w:rPr>
                <w:color w:val="000000"/>
                <w:sz w:val="13"/>
                <w:szCs w:val="13"/>
              </w:rPr>
              <w:t>0</w:t>
            </w:r>
          </w:p>
        </w:tc>
        <w:tc>
          <w:tcPr>
            <w:tcW w:w="678" w:type="dxa"/>
            <w:tcBorders>
              <w:top w:val="nil"/>
              <w:left w:val="nil"/>
              <w:bottom w:val="single" w:sz="4" w:space="0" w:color="000000"/>
              <w:right w:val="single" w:sz="4" w:space="0" w:color="000000"/>
            </w:tcBorders>
            <w:shd w:val="clear" w:color="000000" w:fill="FFFFFF"/>
            <w:vAlign w:val="center"/>
            <w:hideMark/>
          </w:tcPr>
          <w:p w14:paraId="32AC6723" w14:textId="77777777" w:rsidR="00C25922" w:rsidRPr="00C25922" w:rsidRDefault="00C25922" w:rsidP="00C25922">
            <w:pPr>
              <w:jc w:val="center"/>
              <w:rPr>
                <w:color w:val="000000"/>
                <w:sz w:val="13"/>
                <w:szCs w:val="13"/>
              </w:rPr>
            </w:pPr>
            <w:r w:rsidRPr="00C25922">
              <w:rPr>
                <w:color w:val="000000"/>
                <w:sz w:val="13"/>
                <w:szCs w:val="13"/>
              </w:rPr>
              <w:t>97</w:t>
            </w:r>
          </w:p>
        </w:tc>
        <w:tc>
          <w:tcPr>
            <w:tcW w:w="743" w:type="dxa"/>
            <w:tcBorders>
              <w:top w:val="nil"/>
              <w:left w:val="nil"/>
              <w:bottom w:val="single" w:sz="4" w:space="0" w:color="000000"/>
              <w:right w:val="single" w:sz="4" w:space="0" w:color="000000"/>
            </w:tcBorders>
            <w:shd w:val="clear" w:color="000000" w:fill="FFFFFF"/>
            <w:vAlign w:val="center"/>
            <w:hideMark/>
          </w:tcPr>
          <w:p w14:paraId="1AFD75C5" w14:textId="77777777" w:rsidR="00C25922" w:rsidRPr="00C25922" w:rsidRDefault="00C25922" w:rsidP="00C25922">
            <w:pPr>
              <w:jc w:val="center"/>
              <w:rPr>
                <w:color w:val="000000"/>
                <w:sz w:val="13"/>
                <w:szCs w:val="13"/>
              </w:rPr>
            </w:pPr>
            <w:r w:rsidRPr="00C25922">
              <w:rPr>
                <w:color w:val="000000"/>
                <w:sz w:val="13"/>
                <w:szCs w:val="13"/>
              </w:rPr>
              <w:t>45</w:t>
            </w:r>
          </w:p>
        </w:tc>
        <w:tc>
          <w:tcPr>
            <w:tcW w:w="850" w:type="dxa"/>
            <w:tcBorders>
              <w:top w:val="nil"/>
              <w:left w:val="nil"/>
              <w:bottom w:val="single" w:sz="4" w:space="0" w:color="000000"/>
              <w:right w:val="single" w:sz="4" w:space="0" w:color="000000"/>
            </w:tcBorders>
            <w:shd w:val="clear" w:color="000000" w:fill="FFFFFF"/>
            <w:vAlign w:val="center"/>
            <w:hideMark/>
          </w:tcPr>
          <w:p w14:paraId="089BC80F" w14:textId="77777777" w:rsidR="00C25922" w:rsidRPr="00C25922" w:rsidRDefault="00C25922" w:rsidP="00C25922">
            <w:pPr>
              <w:jc w:val="center"/>
              <w:rPr>
                <w:color w:val="000000"/>
                <w:sz w:val="13"/>
                <w:szCs w:val="13"/>
              </w:rPr>
            </w:pPr>
            <w:r w:rsidRPr="00C25922">
              <w:rPr>
                <w:color w:val="000000"/>
                <w:sz w:val="13"/>
                <w:szCs w:val="13"/>
              </w:rPr>
              <w:t>5791</w:t>
            </w:r>
          </w:p>
        </w:tc>
      </w:tr>
      <w:tr w:rsidR="00C25922" w:rsidRPr="00C25922" w14:paraId="19DAB812" w14:textId="77777777" w:rsidTr="00FB4C72">
        <w:trPr>
          <w:trHeight w:val="315"/>
          <w:jc w:val="center"/>
        </w:trPr>
        <w:tc>
          <w:tcPr>
            <w:tcW w:w="1466" w:type="dxa"/>
            <w:tcBorders>
              <w:top w:val="nil"/>
              <w:left w:val="single" w:sz="4" w:space="0" w:color="000000"/>
              <w:bottom w:val="single" w:sz="4" w:space="0" w:color="000000"/>
              <w:right w:val="single" w:sz="4" w:space="0" w:color="000000"/>
            </w:tcBorders>
            <w:shd w:val="clear" w:color="000000" w:fill="FFFFFF"/>
            <w:vAlign w:val="center"/>
            <w:hideMark/>
          </w:tcPr>
          <w:p w14:paraId="23181811" w14:textId="77777777" w:rsidR="00C25922" w:rsidRPr="00C25922" w:rsidRDefault="00C25922" w:rsidP="00C25922">
            <w:pPr>
              <w:jc w:val="both"/>
              <w:rPr>
                <w:color w:val="000000"/>
                <w:sz w:val="13"/>
                <w:szCs w:val="13"/>
              </w:rPr>
            </w:pPr>
            <w:r w:rsidRPr="00C25922">
              <w:rPr>
                <w:color w:val="000000"/>
                <w:sz w:val="13"/>
                <w:szCs w:val="13"/>
              </w:rPr>
              <w:t>Яшкинский</w:t>
            </w:r>
          </w:p>
        </w:tc>
        <w:tc>
          <w:tcPr>
            <w:tcW w:w="988" w:type="dxa"/>
            <w:tcBorders>
              <w:top w:val="nil"/>
              <w:left w:val="nil"/>
              <w:bottom w:val="single" w:sz="4" w:space="0" w:color="000000"/>
              <w:right w:val="single" w:sz="4" w:space="0" w:color="000000"/>
            </w:tcBorders>
            <w:shd w:val="clear" w:color="000000" w:fill="FFFFFF"/>
            <w:vAlign w:val="center"/>
            <w:hideMark/>
          </w:tcPr>
          <w:p w14:paraId="6E600BBB" w14:textId="77777777" w:rsidR="00C25922" w:rsidRPr="00C25922" w:rsidRDefault="00C25922" w:rsidP="00C25922">
            <w:pPr>
              <w:jc w:val="center"/>
              <w:rPr>
                <w:color w:val="000000"/>
                <w:sz w:val="13"/>
                <w:szCs w:val="13"/>
              </w:rPr>
            </w:pPr>
            <w:r w:rsidRPr="00C25922">
              <w:rPr>
                <w:color w:val="000000"/>
                <w:sz w:val="13"/>
                <w:szCs w:val="13"/>
              </w:rPr>
              <w:t>1387</w:t>
            </w:r>
          </w:p>
        </w:tc>
        <w:tc>
          <w:tcPr>
            <w:tcW w:w="1011" w:type="dxa"/>
            <w:tcBorders>
              <w:top w:val="nil"/>
              <w:left w:val="nil"/>
              <w:bottom w:val="single" w:sz="4" w:space="0" w:color="000000"/>
              <w:right w:val="single" w:sz="4" w:space="0" w:color="000000"/>
            </w:tcBorders>
            <w:shd w:val="clear" w:color="000000" w:fill="FFFFFF"/>
            <w:vAlign w:val="center"/>
            <w:hideMark/>
          </w:tcPr>
          <w:p w14:paraId="75AEF0AD" w14:textId="77777777" w:rsidR="00C25922" w:rsidRPr="00C25922" w:rsidRDefault="00C25922" w:rsidP="00C25922">
            <w:pPr>
              <w:jc w:val="center"/>
              <w:rPr>
                <w:color w:val="000000"/>
                <w:sz w:val="13"/>
                <w:szCs w:val="13"/>
              </w:rPr>
            </w:pPr>
            <w:r w:rsidRPr="00C25922">
              <w:rPr>
                <w:color w:val="000000"/>
                <w:sz w:val="13"/>
                <w:szCs w:val="13"/>
              </w:rPr>
              <w:t>69</w:t>
            </w:r>
          </w:p>
        </w:tc>
        <w:tc>
          <w:tcPr>
            <w:tcW w:w="908" w:type="dxa"/>
            <w:tcBorders>
              <w:top w:val="nil"/>
              <w:left w:val="nil"/>
              <w:bottom w:val="single" w:sz="4" w:space="0" w:color="000000"/>
              <w:right w:val="single" w:sz="4" w:space="0" w:color="000000"/>
            </w:tcBorders>
            <w:shd w:val="clear" w:color="000000" w:fill="FFFFFF"/>
            <w:vAlign w:val="center"/>
            <w:hideMark/>
          </w:tcPr>
          <w:p w14:paraId="535424D7" w14:textId="77777777" w:rsidR="00C25922" w:rsidRPr="00C25922" w:rsidRDefault="00C25922" w:rsidP="00C25922">
            <w:pPr>
              <w:jc w:val="center"/>
              <w:rPr>
                <w:color w:val="000000"/>
                <w:sz w:val="13"/>
                <w:szCs w:val="13"/>
              </w:rPr>
            </w:pPr>
            <w:r w:rsidRPr="00C25922">
              <w:rPr>
                <w:color w:val="000000"/>
                <w:sz w:val="13"/>
                <w:szCs w:val="13"/>
              </w:rPr>
              <w:t>5374</w:t>
            </w:r>
          </w:p>
        </w:tc>
        <w:tc>
          <w:tcPr>
            <w:tcW w:w="1011" w:type="dxa"/>
            <w:tcBorders>
              <w:top w:val="nil"/>
              <w:left w:val="nil"/>
              <w:bottom w:val="single" w:sz="4" w:space="0" w:color="000000"/>
              <w:right w:val="single" w:sz="4" w:space="0" w:color="000000"/>
            </w:tcBorders>
            <w:shd w:val="clear" w:color="000000" w:fill="FFFFFF"/>
            <w:vAlign w:val="center"/>
            <w:hideMark/>
          </w:tcPr>
          <w:p w14:paraId="5E164005" w14:textId="77777777" w:rsidR="00C25922" w:rsidRPr="00C25922" w:rsidRDefault="00C25922" w:rsidP="00C25922">
            <w:pPr>
              <w:jc w:val="center"/>
              <w:rPr>
                <w:color w:val="000000"/>
                <w:sz w:val="13"/>
                <w:szCs w:val="13"/>
              </w:rPr>
            </w:pPr>
            <w:r w:rsidRPr="00C25922">
              <w:rPr>
                <w:color w:val="000000"/>
                <w:sz w:val="13"/>
                <w:szCs w:val="13"/>
              </w:rPr>
              <w:t>269</w:t>
            </w:r>
          </w:p>
        </w:tc>
        <w:tc>
          <w:tcPr>
            <w:tcW w:w="996" w:type="dxa"/>
            <w:tcBorders>
              <w:top w:val="nil"/>
              <w:left w:val="nil"/>
              <w:bottom w:val="single" w:sz="4" w:space="0" w:color="000000"/>
              <w:right w:val="single" w:sz="4" w:space="0" w:color="000000"/>
            </w:tcBorders>
            <w:shd w:val="clear" w:color="000000" w:fill="FFFFFF"/>
            <w:vAlign w:val="center"/>
            <w:hideMark/>
          </w:tcPr>
          <w:p w14:paraId="16A2D995" w14:textId="77777777" w:rsidR="00C25922" w:rsidRPr="00C25922" w:rsidRDefault="00C25922" w:rsidP="00C25922">
            <w:pPr>
              <w:jc w:val="center"/>
              <w:rPr>
                <w:color w:val="000000"/>
                <w:sz w:val="13"/>
                <w:szCs w:val="13"/>
              </w:rPr>
            </w:pPr>
            <w:r w:rsidRPr="00C25922">
              <w:rPr>
                <w:color w:val="000000"/>
                <w:sz w:val="13"/>
                <w:szCs w:val="13"/>
              </w:rPr>
              <w:t>3</w:t>
            </w:r>
          </w:p>
        </w:tc>
        <w:tc>
          <w:tcPr>
            <w:tcW w:w="953" w:type="dxa"/>
            <w:tcBorders>
              <w:top w:val="nil"/>
              <w:left w:val="nil"/>
              <w:bottom w:val="single" w:sz="4" w:space="0" w:color="000000"/>
              <w:right w:val="single" w:sz="4" w:space="0" w:color="000000"/>
            </w:tcBorders>
            <w:shd w:val="clear" w:color="000000" w:fill="FFFFFF"/>
            <w:vAlign w:val="center"/>
            <w:hideMark/>
          </w:tcPr>
          <w:p w14:paraId="0081F3D6" w14:textId="77777777" w:rsidR="00C25922" w:rsidRPr="00C25922" w:rsidRDefault="00C25922" w:rsidP="00C25922">
            <w:pPr>
              <w:jc w:val="center"/>
              <w:rPr>
                <w:color w:val="000000"/>
                <w:sz w:val="13"/>
                <w:szCs w:val="13"/>
              </w:rPr>
            </w:pPr>
            <w:r w:rsidRPr="00C25922">
              <w:rPr>
                <w:color w:val="000000"/>
                <w:sz w:val="13"/>
                <w:szCs w:val="13"/>
              </w:rPr>
              <w:t>106</w:t>
            </w:r>
          </w:p>
        </w:tc>
        <w:tc>
          <w:tcPr>
            <w:tcW w:w="745" w:type="dxa"/>
            <w:tcBorders>
              <w:top w:val="nil"/>
              <w:left w:val="nil"/>
              <w:bottom w:val="single" w:sz="4" w:space="0" w:color="000000"/>
              <w:right w:val="single" w:sz="4" w:space="0" w:color="000000"/>
            </w:tcBorders>
            <w:shd w:val="clear" w:color="000000" w:fill="FFFFFF"/>
            <w:vAlign w:val="center"/>
            <w:hideMark/>
          </w:tcPr>
          <w:p w14:paraId="14740FE4" w14:textId="77777777" w:rsidR="00C25922" w:rsidRPr="00C25922" w:rsidRDefault="00C25922" w:rsidP="00C25922">
            <w:pPr>
              <w:jc w:val="center"/>
              <w:rPr>
                <w:color w:val="000000"/>
                <w:sz w:val="13"/>
                <w:szCs w:val="13"/>
              </w:rPr>
            </w:pPr>
            <w:r w:rsidRPr="00C25922">
              <w:rPr>
                <w:color w:val="000000"/>
                <w:sz w:val="13"/>
                <w:szCs w:val="13"/>
              </w:rPr>
              <w:t>53</w:t>
            </w:r>
          </w:p>
        </w:tc>
        <w:tc>
          <w:tcPr>
            <w:tcW w:w="833" w:type="dxa"/>
            <w:tcBorders>
              <w:top w:val="nil"/>
              <w:left w:val="nil"/>
              <w:bottom w:val="single" w:sz="4" w:space="0" w:color="000000"/>
              <w:right w:val="single" w:sz="4" w:space="0" w:color="000000"/>
            </w:tcBorders>
            <w:shd w:val="clear" w:color="000000" w:fill="FFFFFF"/>
            <w:vAlign w:val="center"/>
            <w:hideMark/>
          </w:tcPr>
          <w:p w14:paraId="43926BAE" w14:textId="77777777" w:rsidR="00C25922" w:rsidRPr="00C25922" w:rsidRDefault="00C25922" w:rsidP="00C25922">
            <w:pPr>
              <w:jc w:val="center"/>
              <w:rPr>
                <w:color w:val="000000"/>
                <w:sz w:val="13"/>
                <w:szCs w:val="13"/>
              </w:rPr>
            </w:pPr>
            <w:r w:rsidRPr="00C25922">
              <w:rPr>
                <w:color w:val="000000"/>
                <w:sz w:val="13"/>
                <w:szCs w:val="13"/>
              </w:rPr>
              <w:t>441</w:t>
            </w:r>
          </w:p>
        </w:tc>
        <w:tc>
          <w:tcPr>
            <w:tcW w:w="692" w:type="dxa"/>
            <w:tcBorders>
              <w:top w:val="nil"/>
              <w:left w:val="nil"/>
              <w:bottom w:val="single" w:sz="4" w:space="0" w:color="000000"/>
              <w:right w:val="single" w:sz="4" w:space="0" w:color="000000"/>
            </w:tcBorders>
            <w:shd w:val="clear" w:color="000000" w:fill="FFFFFF"/>
            <w:vAlign w:val="center"/>
            <w:hideMark/>
          </w:tcPr>
          <w:p w14:paraId="6339CCFC" w14:textId="77777777" w:rsidR="00C25922" w:rsidRPr="00C25922" w:rsidRDefault="00C25922" w:rsidP="00C25922">
            <w:pPr>
              <w:jc w:val="center"/>
              <w:rPr>
                <w:color w:val="000000"/>
                <w:sz w:val="13"/>
                <w:szCs w:val="13"/>
              </w:rPr>
            </w:pPr>
            <w:r w:rsidRPr="00C25922">
              <w:rPr>
                <w:color w:val="000000"/>
                <w:sz w:val="13"/>
                <w:szCs w:val="13"/>
              </w:rPr>
              <w:t>11</w:t>
            </w:r>
          </w:p>
        </w:tc>
        <w:tc>
          <w:tcPr>
            <w:tcW w:w="887" w:type="dxa"/>
            <w:tcBorders>
              <w:top w:val="nil"/>
              <w:left w:val="nil"/>
              <w:bottom w:val="single" w:sz="4" w:space="0" w:color="000000"/>
              <w:right w:val="single" w:sz="4" w:space="0" w:color="000000"/>
            </w:tcBorders>
            <w:shd w:val="clear" w:color="000000" w:fill="FFFFFF"/>
            <w:vAlign w:val="center"/>
            <w:hideMark/>
          </w:tcPr>
          <w:p w14:paraId="3B79CEBE" w14:textId="77777777" w:rsidR="00C25922" w:rsidRPr="00C25922" w:rsidRDefault="00C25922" w:rsidP="00C25922">
            <w:pPr>
              <w:jc w:val="center"/>
              <w:rPr>
                <w:color w:val="000000"/>
                <w:sz w:val="13"/>
                <w:szCs w:val="13"/>
              </w:rPr>
            </w:pPr>
            <w:r w:rsidRPr="00C25922">
              <w:rPr>
                <w:color w:val="000000"/>
                <w:sz w:val="13"/>
                <w:szCs w:val="13"/>
              </w:rPr>
              <w:t>110</w:t>
            </w:r>
          </w:p>
        </w:tc>
        <w:tc>
          <w:tcPr>
            <w:tcW w:w="716" w:type="dxa"/>
            <w:tcBorders>
              <w:top w:val="nil"/>
              <w:left w:val="nil"/>
              <w:bottom w:val="single" w:sz="4" w:space="0" w:color="000000"/>
              <w:right w:val="single" w:sz="4" w:space="0" w:color="000000"/>
            </w:tcBorders>
            <w:shd w:val="clear" w:color="000000" w:fill="FFFFFF"/>
            <w:vAlign w:val="center"/>
            <w:hideMark/>
          </w:tcPr>
          <w:p w14:paraId="4AFD17C7" w14:textId="77777777" w:rsidR="00C25922" w:rsidRPr="00C25922" w:rsidRDefault="00C25922" w:rsidP="00C25922">
            <w:pPr>
              <w:jc w:val="center"/>
              <w:rPr>
                <w:color w:val="000000"/>
                <w:sz w:val="13"/>
                <w:szCs w:val="13"/>
              </w:rPr>
            </w:pPr>
            <w:r w:rsidRPr="00C25922">
              <w:rPr>
                <w:color w:val="000000"/>
                <w:sz w:val="13"/>
                <w:szCs w:val="13"/>
              </w:rPr>
              <w:t>8</w:t>
            </w:r>
          </w:p>
        </w:tc>
        <w:tc>
          <w:tcPr>
            <w:tcW w:w="678" w:type="dxa"/>
            <w:tcBorders>
              <w:top w:val="nil"/>
              <w:left w:val="nil"/>
              <w:bottom w:val="single" w:sz="4" w:space="0" w:color="000000"/>
              <w:right w:val="single" w:sz="4" w:space="0" w:color="000000"/>
            </w:tcBorders>
            <w:shd w:val="clear" w:color="000000" w:fill="FFFFFF"/>
            <w:vAlign w:val="center"/>
            <w:hideMark/>
          </w:tcPr>
          <w:p w14:paraId="6A861571" w14:textId="77777777" w:rsidR="00C25922" w:rsidRPr="00C25922" w:rsidRDefault="00C25922" w:rsidP="00C25922">
            <w:pPr>
              <w:jc w:val="center"/>
              <w:rPr>
                <w:color w:val="000000"/>
                <w:sz w:val="13"/>
                <w:szCs w:val="13"/>
              </w:rPr>
            </w:pPr>
            <w:r w:rsidRPr="00C25922">
              <w:rPr>
                <w:color w:val="000000"/>
                <w:sz w:val="13"/>
                <w:szCs w:val="13"/>
              </w:rPr>
              <w:t>104</w:t>
            </w:r>
          </w:p>
        </w:tc>
        <w:tc>
          <w:tcPr>
            <w:tcW w:w="678" w:type="dxa"/>
            <w:tcBorders>
              <w:top w:val="nil"/>
              <w:left w:val="nil"/>
              <w:bottom w:val="single" w:sz="4" w:space="0" w:color="000000"/>
              <w:right w:val="single" w:sz="4" w:space="0" w:color="000000"/>
            </w:tcBorders>
            <w:shd w:val="clear" w:color="000000" w:fill="FFFFFF"/>
            <w:vAlign w:val="center"/>
            <w:hideMark/>
          </w:tcPr>
          <w:p w14:paraId="34F17C53" w14:textId="77777777" w:rsidR="00C25922" w:rsidRPr="00C25922" w:rsidRDefault="00C25922" w:rsidP="00C25922">
            <w:pPr>
              <w:jc w:val="center"/>
              <w:rPr>
                <w:color w:val="000000"/>
                <w:sz w:val="13"/>
                <w:szCs w:val="13"/>
              </w:rPr>
            </w:pPr>
            <w:r w:rsidRPr="00C25922">
              <w:rPr>
                <w:color w:val="000000"/>
                <w:sz w:val="13"/>
                <w:szCs w:val="13"/>
              </w:rPr>
              <w:t>30</w:t>
            </w:r>
          </w:p>
        </w:tc>
        <w:tc>
          <w:tcPr>
            <w:tcW w:w="901" w:type="dxa"/>
            <w:tcBorders>
              <w:top w:val="nil"/>
              <w:left w:val="nil"/>
              <w:bottom w:val="single" w:sz="4" w:space="0" w:color="000000"/>
              <w:right w:val="single" w:sz="4" w:space="0" w:color="000000"/>
            </w:tcBorders>
            <w:shd w:val="clear" w:color="000000" w:fill="FFFFFF"/>
            <w:vAlign w:val="center"/>
            <w:hideMark/>
          </w:tcPr>
          <w:p w14:paraId="2F3B41B0" w14:textId="77777777" w:rsidR="00C25922" w:rsidRPr="00C25922" w:rsidRDefault="00C25922" w:rsidP="00C25922">
            <w:pPr>
              <w:jc w:val="center"/>
              <w:rPr>
                <w:color w:val="000000"/>
                <w:sz w:val="13"/>
                <w:szCs w:val="13"/>
              </w:rPr>
            </w:pPr>
            <w:r w:rsidRPr="00C25922">
              <w:rPr>
                <w:color w:val="000000"/>
                <w:sz w:val="13"/>
                <w:szCs w:val="13"/>
              </w:rPr>
              <w:t>148</w:t>
            </w:r>
          </w:p>
        </w:tc>
        <w:tc>
          <w:tcPr>
            <w:tcW w:w="678" w:type="dxa"/>
            <w:tcBorders>
              <w:top w:val="nil"/>
              <w:left w:val="nil"/>
              <w:bottom w:val="single" w:sz="4" w:space="0" w:color="000000"/>
              <w:right w:val="single" w:sz="4" w:space="0" w:color="000000"/>
            </w:tcBorders>
            <w:shd w:val="clear" w:color="000000" w:fill="FFFFFF"/>
            <w:vAlign w:val="center"/>
            <w:hideMark/>
          </w:tcPr>
          <w:p w14:paraId="0F53C5FF" w14:textId="77777777" w:rsidR="00C25922" w:rsidRPr="00C25922" w:rsidRDefault="00C25922" w:rsidP="00C25922">
            <w:pPr>
              <w:jc w:val="center"/>
              <w:rPr>
                <w:color w:val="000000"/>
                <w:sz w:val="13"/>
                <w:szCs w:val="13"/>
              </w:rPr>
            </w:pPr>
            <w:r w:rsidRPr="00C25922">
              <w:rPr>
                <w:color w:val="000000"/>
                <w:sz w:val="13"/>
                <w:szCs w:val="13"/>
              </w:rPr>
              <w:t>197</w:t>
            </w:r>
          </w:p>
        </w:tc>
        <w:tc>
          <w:tcPr>
            <w:tcW w:w="743" w:type="dxa"/>
            <w:tcBorders>
              <w:top w:val="nil"/>
              <w:left w:val="nil"/>
              <w:bottom w:val="single" w:sz="4" w:space="0" w:color="000000"/>
              <w:right w:val="single" w:sz="4" w:space="0" w:color="000000"/>
            </w:tcBorders>
            <w:shd w:val="clear" w:color="000000" w:fill="FFFFFF"/>
            <w:vAlign w:val="center"/>
            <w:hideMark/>
          </w:tcPr>
          <w:p w14:paraId="1BDF7EF0" w14:textId="77777777" w:rsidR="00C25922" w:rsidRPr="00C25922" w:rsidRDefault="00C25922" w:rsidP="00C25922">
            <w:pPr>
              <w:jc w:val="center"/>
              <w:rPr>
                <w:color w:val="000000"/>
                <w:sz w:val="13"/>
                <w:szCs w:val="13"/>
              </w:rPr>
            </w:pPr>
            <w:r w:rsidRPr="00C25922">
              <w:rPr>
                <w:color w:val="000000"/>
                <w:sz w:val="13"/>
                <w:szCs w:val="13"/>
              </w:rPr>
              <w:t>69</w:t>
            </w:r>
          </w:p>
        </w:tc>
        <w:tc>
          <w:tcPr>
            <w:tcW w:w="850" w:type="dxa"/>
            <w:tcBorders>
              <w:top w:val="nil"/>
              <w:left w:val="nil"/>
              <w:bottom w:val="single" w:sz="4" w:space="0" w:color="000000"/>
              <w:right w:val="single" w:sz="4" w:space="0" w:color="000000"/>
            </w:tcBorders>
            <w:shd w:val="clear" w:color="000000" w:fill="FFFFFF"/>
            <w:vAlign w:val="center"/>
            <w:hideMark/>
          </w:tcPr>
          <w:p w14:paraId="6815729C" w14:textId="77777777" w:rsidR="00C25922" w:rsidRPr="00C25922" w:rsidRDefault="00C25922" w:rsidP="00C25922">
            <w:pPr>
              <w:jc w:val="center"/>
              <w:rPr>
                <w:color w:val="000000"/>
                <w:sz w:val="13"/>
                <w:szCs w:val="13"/>
              </w:rPr>
            </w:pPr>
            <w:r w:rsidRPr="00C25922">
              <w:rPr>
                <w:color w:val="000000"/>
                <w:sz w:val="13"/>
                <w:szCs w:val="13"/>
              </w:rPr>
              <w:t>8379</w:t>
            </w:r>
          </w:p>
        </w:tc>
      </w:tr>
      <w:tr w:rsidR="00C25922" w:rsidRPr="00C25922" w14:paraId="33159D28" w14:textId="77777777" w:rsidTr="00FB4C72">
        <w:trPr>
          <w:trHeight w:val="315"/>
          <w:jc w:val="center"/>
        </w:trPr>
        <w:tc>
          <w:tcPr>
            <w:tcW w:w="1466" w:type="dxa"/>
            <w:tcBorders>
              <w:top w:val="nil"/>
              <w:left w:val="single" w:sz="4" w:space="0" w:color="000000"/>
              <w:bottom w:val="single" w:sz="4" w:space="0" w:color="000000"/>
              <w:right w:val="single" w:sz="4" w:space="0" w:color="000000"/>
            </w:tcBorders>
            <w:shd w:val="clear" w:color="000000" w:fill="FFFFFF"/>
            <w:vAlign w:val="center"/>
            <w:hideMark/>
          </w:tcPr>
          <w:p w14:paraId="76D44581" w14:textId="77777777" w:rsidR="00C25922" w:rsidRPr="00C25922" w:rsidRDefault="00C25922" w:rsidP="00C25922">
            <w:pPr>
              <w:jc w:val="center"/>
              <w:rPr>
                <w:color w:val="000000"/>
                <w:sz w:val="13"/>
                <w:szCs w:val="13"/>
              </w:rPr>
            </w:pPr>
            <w:r w:rsidRPr="00C25922">
              <w:rPr>
                <w:color w:val="000000"/>
                <w:sz w:val="13"/>
                <w:szCs w:val="13"/>
              </w:rPr>
              <w:t>Общий итог</w:t>
            </w:r>
          </w:p>
        </w:tc>
        <w:tc>
          <w:tcPr>
            <w:tcW w:w="988" w:type="dxa"/>
            <w:tcBorders>
              <w:top w:val="nil"/>
              <w:left w:val="nil"/>
              <w:bottom w:val="single" w:sz="4" w:space="0" w:color="000000"/>
              <w:right w:val="single" w:sz="4" w:space="0" w:color="000000"/>
            </w:tcBorders>
            <w:shd w:val="clear" w:color="000000" w:fill="FFFFFF"/>
            <w:vAlign w:val="center"/>
            <w:hideMark/>
          </w:tcPr>
          <w:p w14:paraId="487B6431" w14:textId="77777777" w:rsidR="00C25922" w:rsidRPr="00C25922" w:rsidRDefault="00C25922" w:rsidP="00C25922">
            <w:pPr>
              <w:jc w:val="center"/>
              <w:rPr>
                <w:color w:val="000000"/>
                <w:sz w:val="13"/>
                <w:szCs w:val="13"/>
              </w:rPr>
            </w:pPr>
            <w:r w:rsidRPr="00C25922">
              <w:rPr>
                <w:color w:val="000000"/>
                <w:sz w:val="13"/>
                <w:szCs w:val="13"/>
              </w:rPr>
              <w:t>255289</w:t>
            </w:r>
          </w:p>
        </w:tc>
        <w:tc>
          <w:tcPr>
            <w:tcW w:w="1011" w:type="dxa"/>
            <w:tcBorders>
              <w:top w:val="nil"/>
              <w:left w:val="nil"/>
              <w:bottom w:val="single" w:sz="4" w:space="0" w:color="000000"/>
              <w:right w:val="single" w:sz="4" w:space="0" w:color="000000"/>
            </w:tcBorders>
            <w:shd w:val="clear" w:color="000000" w:fill="FFFFFF"/>
            <w:vAlign w:val="center"/>
            <w:hideMark/>
          </w:tcPr>
          <w:p w14:paraId="40BF8F3B" w14:textId="77777777" w:rsidR="00C25922" w:rsidRPr="00C25922" w:rsidRDefault="00C25922" w:rsidP="00C25922">
            <w:pPr>
              <w:jc w:val="center"/>
              <w:rPr>
                <w:color w:val="000000"/>
                <w:sz w:val="13"/>
                <w:szCs w:val="13"/>
              </w:rPr>
            </w:pPr>
            <w:r w:rsidRPr="00C25922">
              <w:rPr>
                <w:color w:val="000000"/>
                <w:sz w:val="13"/>
                <w:szCs w:val="13"/>
              </w:rPr>
              <w:t>12765</w:t>
            </w:r>
          </w:p>
        </w:tc>
        <w:tc>
          <w:tcPr>
            <w:tcW w:w="908" w:type="dxa"/>
            <w:tcBorders>
              <w:top w:val="nil"/>
              <w:left w:val="nil"/>
              <w:bottom w:val="single" w:sz="4" w:space="0" w:color="000000"/>
              <w:right w:val="single" w:sz="4" w:space="0" w:color="000000"/>
            </w:tcBorders>
            <w:shd w:val="clear" w:color="000000" w:fill="FFFFFF"/>
            <w:vAlign w:val="center"/>
            <w:hideMark/>
          </w:tcPr>
          <w:p w14:paraId="0FE6A5B3" w14:textId="77777777" w:rsidR="00C25922" w:rsidRPr="00C25922" w:rsidRDefault="00C25922" w:rsidP="00C25922">
            <w:pPr>
              <w:jc w:val="center"/>
              <w:rPr>
                <w:color w:val="000000"/>
                <w:sz w:val="13"/>
                <w:szCs w:val="13"/>
              </w:rPr>
            </w:pPr>
            <w:r w:rsidRPr="00C25922">
              <w:rPr>
                <w:color w:val="000000"/>
                <w:sz w:val="13"/>
                <w:szCs w:val="13"/>
              </w:rPr>
              <w:t>99014</w:t>
            </w:r>
          </w:p>
        </w:tc>
        <w:tc>
          <w:tcPr>
            <w:tcW w:w="1011" w:type="dxa"/>
            <w:tcBorders>
              <w:top w:val="nil"/>
              <w:left w:val="nil"/>
              <w:bottom w:val="single" w:sz="4" w:space="0" w:color="000000"/>
              <w:right w:val="single" w:sz="4" w:space="0" w:color="000000"/>
            </w:tcBorders>
            <w:shd w:val="clear" w:color="000000" w:fill="FFFFFF"/>
            <w:vAlign w:val="center"/>
            <w:hideMark/>
          </w:tcPr>
          <w:p w14:paraId="1E6F80A6" w14:textId="77777777" w:rsidR="00C25922" w:rsidRPr="00C25922" w:rsidRDefault="00C25922" w:rsidP="00C25922">
            <w:pPr>
              <w:jc w:val="center"/>
              <w:rPr>
                <w:color w:val="000000"/>
                <w:sz w:val="13"/>
                <w:szCs w:val="13"/>
              </w:rPr>
            </w:pPr>
            <w:r w:rsidRPr="00C25922">
              <w:rPr>
                <w:color w:val="000000"/>
                <w:sz w:val="13"/>
                <w:szCs w:val="13"/>
              </w:rPr>
              <w:t>4951</w:t>
            </w:r>
          </w:p>
        </w:tc>
        <w:tc>
          <w:tcPr>
            <w:tcW w:w="996" w:type="dxa"/>
            <w:tcBorders>
              <w:top w:val="nil"/>
              <w:left w:val="nil"/>
              <w:bottom w:val="single" w:sz="4" w:space="0" w:color="000000"/>
              <w:right w:val="single" w:sz="4" w:space="0" w:color="000000"/>
            </w:tcBorders>
            <w:shd w:val="clear" w:color="000000" w:fill="FFFFFF"/>
            <w:vAlign w:val="center"/>
            <w:hideMark/>
          </w:tcPr>
          <w:p w14:paraId="36A711C2" w14:textId="77777777" w:rsidR="00C25922" w:rsidRPr="00C25922" w:rsidRDefault="00C25922" w:rsidP="00C25922">
            <w:pPr>
              <w:jc w:val="center"/>
              <w:rPr>
                <w:color w:val="000000"/>
                <w:sz w:val="13"/>
                <w:szCs w:val="13"/>
              </w:rPr>
            </w:pPr>
            <w:r w:rsidRPr="00C25922">
              <w:rPr>
                <w:color w:val="000000"/>
                <w:sz w:val="13"/>
                <w:szCs w:val="13"/>
              </w:rPr>
              <w:t>233</w:t>
            </w:r>
          </w:p>
        </w:tc>
        <w:tc>
          <w:tcPr>
            <w:tcW w:w="953" w:type="dxa"/>
            <w:tcBorders>
              <w:top w:val="nil"/>
              <w:left w:val="nil"/>
              <w:bottom w:val="single" w:sz="4" w:space="0" w:color="000000"/>
              <w:right w:val="single" w:sz="4" w:space="0" w:color="000000"/>
            </w:tcBorders>
            <w:shd w:val="clear" w:color="000000" w:fill="FFFFFF"/>
            <w:vAlign w:val="center"/>
            <w:hideMark/>
          </w:tcPr>
          <w:p w14:paraId="426114D2" w14:textId="77777777" w:rsidR="00C25922" w:rsidRPr="00C25922" w:rsidRDefault="00C25922" w:rsidP="00C25922">
            <w:pPr>
              <w:jc w:val="center"/>
              <w:rPr>
                <w:color w:val="000000"/>
                <w:sz w:val="13"/>
                <w:szCs w:val="13"/>
              </w:rPr>
            </w:pPr>
            <w:r w:rsidRPr="00C25922">
              <w:rPr>
                <w:color w:val="000000"/>
                <w:sz w:val="13"/>
                <w:szCs w:val="13"/>
              </w:rPr>
              <w:t>5343</w:t>
            </w:r>
          </w:p>
        </w:tc>
        <w:tc>
          <w:tcPr>
            <w:tcW w:w="745" w:type="dxa"/>
            <w:tcBorders>
              <w:top w:val="nil"/>
              <w:left w:val="nil"/>
              <w:bottom w:val="single" w:sz="4" w:space="0" w:color="000000"/>
              <w:right w:val="single" w:sz="4" w:space="0" w:color="000000"/>
            </w:tcBorders>
            <w:shd w:val="clear" w:color="000000" w:fill="FFFFFF"/>
            <w:vAlign w:val="center"/>
            <w:hideMark/>
          </w:tcPr>
          <w:p w14:paraId="216891DC" w14:textId="77777777" w:rsidR="00C25922" w:rsidRPr="00C25922" w:rsidRDefault="00C25922" w:rsidP="00C25922">
            <w:pPr>
              <w:jc w:val="center"/>
              <w:rPr>
                <w:color w:val="000000"/>
                <w:sz w:val="13"/>
                <w:szCs w:val="13"/>
              </w:rPr>
            </w:pPr>
            <w:r w:rsidRPr="00C25922">
              <w:rPr>
                <w:color w:val="000000"/>
                <w:sz w:val="13"/>
                <w:szCs w:val="13"/>
              </w:rPr>
              <w:t>2496</w:t>
            </w:r>
          </w:p>
        </w:tc>
        <w:tc>
          <w:tcPr>
            <w:tcW w:w="833" w:type="dxa"/>
            <w:tcBorders>
              <w:top w:val="nil"/>
              <w:left w:val="nil"/>
              <w:bottom w:val="single" w:sz="4" w:space="0" w:color="000000"/>
              <w:right w:val="single" w:sz="4" w:space="0" w:color="000000"/>
            </w:tcBorders>
            <w:shd w:val="clear" w:color="000000" w:fill="FFFFFF"/>
            <w:vAlign w:val="center"/>
            <w:hideMark/>
          </w:tcPr>
          <w:p w14:paraId="43B06908" w14:textId="77777777" w:rsidR="00C25922" w:rsidRPr="00C25922" w:rsidRDefault="00C25922" w:rsidP="00C25922">
            <w:pPr>
              <w:jc w:val="center"/>
              <w:rPr>
                <w:color w:val="000000"/>
                <w:sz w:val="13"/>
                <w:szCs w:val="13"/>
              </w:rPr>
            </w:pPr>
            <w:r w:rsidRPr="00C25922">
              <w:rPr>
                <w:color w:val="000000"/>
                <w:sz w:val="13"/>
                <w:szCs w:val="13"/>
              </w:rPr>
              <w:t>21943</w:t>
            </w:r>
          </w:p>
        </w:tc>
        <w:tc>
          <w:tcPr>
            <w:tcW w:w="692" w:type="dxa"/>
            <w:tcBorders>
              <w:top w:val="nil"/>
              <w:left w:val="nil"/>
              <w:bottom w:val="single" w:sz="4" w:space="0" w:color="000000"/>
              <w:right w:val="single" w:sz="4" w:space="0" w:color="000000"/>
            </w:tcBorders>
            <w:shd w:val="clear" w:color="000000" w:fill="FFFFFF"/>
            <w:vAlign w:val="center"/>
            <w:hideMark/>
          </w:tcPr>
          <w:p w14:paraId="61BA3604" w14:textId="77777777" w:rsidR="00C25922" w:rsidRPr="00C25922" w:rsidRDefault="00C25922" w:rsidP="00C25922">
            <w:pPr>
              <w:jc w:val="center"/>
              <w:rPr>
                <w:color w:val="000000"/>
                <w:sz w:val="13"/>
                <w:szCs w:val="13"/>
              </w:rPr>
            </w:pPr>
            <w:r w:rsidRPr="00C25922">
              <w:rPr>
                <w:color w:val="000000"/>
                <w:sz w:val="13"/>
                <w:szCs w:val="13"/>
              </w:rPr>
              <w:t>1134</w:t>
            </w:r>
          </w:p>
        </w:tc>
        <w:tc>
          <w:tcPr>
            <w:tcW w:w="887" w:type="dxa"/>
            <w:tcBorders>
              <w:top w:val="nil"/>
              <w:left w:val="nil"/>
              <w:bottom w:val="single" w:sz="4" w:space="0" w:color="000000"/>
              <w:right w:val="single" w:sz="4" w:space="0" w:color="000000"/>
            </w:tcBorders>
            <w:shd w:val="clear" w:color="000000" w:fill="FFFFFF"/>
            <w:vAlign w:val="center"/>
            <w:hideMark/>
          </w:tcPr>
          <w:p w14:paraId="3FB716B0" w14:textId="77777777" w:rsidR="00C25922" w:rsidRPr="00C25922" w:rsidRDefault="00C25922" w:rsidP="00C25922">
            <w:pPr>
              <w:jc w:val="center"/>
              <w:rPr>
                <w:color w:val="000000"/>
                <w:sz w:val="13"/>
                <w:szCs w:val="13"/>
              </w:rPr>
            </w:pPr>
            <w:r w:rsidRPr="00C25922">
              <w:rPr>
                <w:color w:val="000000"/>
                <w:sz w:val="13"/>
                <w:szCs w:val="13"/>
              </w:rPr>
              <w:t>11646</w:t>
            </w:r>
          </w:p>
        </w:tc>
        <w:tc>
          <w:tcPr>
            <w:tcW w:w="716" w:type="dxa"/>
            <w:tcBorders>
              <w:top w:val="nil"/>
              <w:left w:val="nil"/>
              <w:bottom w:val="single" w:sz="4" w:space="0" w:color="000000"/>
              <w:right w:val="single" w:sz="4" w:space="0" w:color="000000"/>
            </w:tcBorders>
            <w:shd w:val="clear" w:color="000000" w:fill="FFFFFF"/>
            <w:vAlign w:val="center"/>
            <w:hideMark/>
          </w:tcPr>
          <w:p w14:paraId="6DEE329B" w14:textId="77777777" w:rsidR="00C25922" w:rsidRPr="00C25922" w:rsidRDefault="00C25922" w:rsidP="00C25922">
            <w:pPr>
              <w:jc w:val="center"/>
              <w:rPr>
                <w:color w:val="000000"/>
                <w:sz w:val="13"/>
                <w:szCs w:val="13"/>
              </w:rPr>
            </w:pPr>
            <w:r w:rsidRPr="00C25922">
              <w:rPr>
                <w:color w:val="000000"/>
                <w:sz w:val="13"/>
                <w:szCs w:val="13"/>
              </w:rPr>
              <w:t>394</w:t>
            </w:r>
          </w:p>
        </w:tc>
        <w:tc>
          <w:tcPr>
            <w:tcW w:w="678" w:type="dxa"/>
            <w:tcBorders>
              <w:top w:val="nil"/>
              <w:left w:val="nil"/>
              <w:bottom w:val="single" w:sz="4" w:space="0" w:color="000000"/>
              <w:right w:val="single" w:sz="4" w:space="0" w:color="000000"/>
            </w:tcBorders>
            <w:shd w:val="clear" w:color="000000" w:fill="FFFFFF"/>
            <w:vAlign w:val="center"/>
            <w:hideMark/>
          </w:tcPr>
          <w:p w14:paraId="661847E3" w14:textId="77777777" w:rsidR="00C25922" w:rsidRPr="00C25922" w:rsidRDefault="00C25922" w:rsidP="00C25922">
            <w:pPr>
              <w:jc w:val="center"/>
              <w:rPr>
                <w:color w:val="000000"/>
                <w:sz w:val="13"/>
                <w:szCs w:val="13"/>
              </w:rPr>
            </w:pPr>
            <w:r w:rsidRPr="00C25922">
              <w:rPr>
                <w:color w:val="000000"/>
                <w:sz w:val="13"/>
                <w:szCs w:val="13"/>
              </w:rPr>
              <w:t>5556</w:t>
            </w:r>
          </w:p>
        </w:tc>
        <w:tc>
          <w:tcPr>
            <w:tcW w:w="678" w:type="dxa"/>
            <w:tcBorders>
              <w:top w:val="nil"/>
              <w:left w:val="nil"/>
              <w:bottom w:val="single" w:sz="4" w:space="0" w:color="000000"/>
              <w:right w:val="single" w:sz="4" w:space="0" w:color="000000"/>
            </w:tcBorders>
            <w:shd w:val="clear" w:color="000000" w:fill="FFFFFF"/>
            <w:vAlign w:val="center"/>
            <w:hideMark/>
          </w:tcPr>
          <w:p w14:paraId="4C8AB8BD" w14:textId="77777777" w:rsidR="00C25922" w:rsidRPr="00C25922" w:rsidRDefault="00C25922" w:rsidP="00C25922">
            <w:pPr>
              <w:jc w:val="center"/>
              <w:rPr>
                <w:color w:val="000000"/>
                <w:sz w:val="13"/>
                <w:szCs w:val="13"/>
              </w:rPr>
            </w:pPr>
            <w:r w:rsidRPr="00C25922">
              <w:rPr>
                <w:color w:val="000000"/>
                <w:sz w:val="13"/>
                <w:szCs w:val="13"/>
              </w:rPr>
              <w:t>1839</w:t>
            </w:r>
          </w:p>
        </w:tc>
        <w:tc>
          <w:tcPr>
            <w:tcW w:w="901" w:type="dxa"/>
            <w:tcBorders>
              <w:top w:val="nil"/>
              <w:left w:val="nil"/>
              <w:bottom w:val="single" w:sz="4" w:space="0" w:color="000000"/>
              <w:right w:val="single" w:sz="4" w:space="0" w:color="000000"/>
            </w:tcBorders>
            <w:shd w:val="clear" w:color="000000" w:fill="FFFFFF"/>
            <w:vAlign w:val="center"/>
            <w:hideMark/>
          </w:tcPr>
          <w:p w14:paraId="00DE0C5F" w14:textId="77777777" w:rsidR="00C25922" w:rsidRPr="00C25922" w:rsidRDefault="00C25922" w:rsidP="00C25922">
            <w:pPr>
              <w:jc w:val="center"/>
              <w:rPr>
                <w:color w:val="000000"/>
                <w:sz w:val="13"/>
                <w:szCs w:val="13"/>
              </w:rPr>
            </w:pPr>
            <w:r w:rsidRPr="00C25922">
              <w:rPr>
                <w:color w:val="000000"/>
                <w:sz w:val="13"/>
                <w:szCs w:val="13"/>
              </w:rPr>
              <w:t>4790</w:t>
            </w:r>
          </w:p>
        </w:tc>
        <w:tc>
          <w:tcPr>
            <w:tcW w:w="678" w:type="dxa"/>
            <w:tcBorders>
              <w:top w:val="nil"/>
              <w:left w:val="nil"/>
              <w:bottom w:val="single" w:sz="4" w:space="0" w:color="000000"/>
              <w:right w:val="single" w:sz="4" w:space="0" w:color="000000"/>
            </w:tcBorders>
            <w:shd w:val="clear" w:color="000000" w:fill="FFFFFF"/>
            <w:vAlign w:val="center"/>
            <w:hideMark/>
          </w:tcPr>
          <w:p w14:paraId="618D4697" w14:textId="77777777" w:rsidR="00C25922" w:rsidRPr="00C25922" w:rsidRDefault="00C25922" w:rsidP="00C25922">
            <w:pPr>
              <w:jc w:val="center"/>
              <w:rPr>
                <w:color w:val="000000"/>
                <w:sz w:val="13"/>
                <w:szCs w:val="13"/>
              </w:rPr>
            </w:pPr>
            <w:r w:rsidRPr="00C25922">
              <w:rPr>
                <w:color w:val="000000"/>
                <w:sz w:val="13"/>
                <w:szCs w:val="13"/>
              </w:rPr>
              <w:t>18989</w:t>
            </w:r>
          </w:p>
        </w:tc>
        <w:tc>
          <w:tcPr>
            <w:tcW w:w="743" w:type="dxa"/>
            <w:tcBorders>
              <w:top w:val="nil"/>
              <w:left w:val="nil"/>
              <w:bottom w:val="single" w:sz="4" w:space="0" w:color="000000"/>
              <w:right w:val="single" w:sz="4" w:space="0" w:color="000000"/>
            </w:tcBorders>
            <w:shd w:val="clear" w:color="000000" w:fill="FFFFFF"/>
            <w:vAlign w:val="center"/>
            <w:hideMark/>
          </w:tcPr>
          <w:p w14:paraId="03DA03E6" w14:textId="77777777" w:rsidR="00C25922" w:rsidRPr="00C25922" w:rsidRDefault="00C25922" w:rsidP="00C25922">
            <w:pPr>
              <w:jc w:val="center"/>
              <w:rPr>
                <w:color w:val="000000"/>
                <w:sz w:val="13"/>
                <w:szCs w:val="13"/>
              </w:rPr>
            </w:pPr>
            <w:r w:rsidRPr="00C25922">
              <w:rPr>
                <w:color w:val="000000"/>
                <w:sz w:val="13"/>
                <w:szCs w:val="13"/>
              </w:rPr>
              <w:t>3593</w:t>
            </w:r>
          </w:p>
        </w:tc>
        <w:tc>
          <w:tcPr>
            <w:tcW w:w="850" w:type="dxa"/>
            <w:tcBorders>
              <w:top w:val="nil"/>
              <w:left w:val="nil"/>
              <w:bottom w:val="single" w:sz="4" w:space="0" w:color="000000"/>
              <w:right w:val="single" w:sz="4" w:space="0" w:color="000000"/>
            </w:tcBorders>
            <w:shd w:val="clear" w:color="000000" w:fill="FFFFFF"/>
            <w:vAlign w:val="center"/>
            <w:hideMark/>
          </w:tcPr>
          <w:p w14:paraId="5DD442DA" w14:textId="77777777" w:rsidR="00C25922" w:rsidRPr="00C25922" w:rsidRDefault="00C25922" w:rsidP="00C25922">
            <w:pPr>
              <w:jc w:val="center"/>
              <w:rPr>
                <w:color w:val="000000"/>
                <w:sz w:val="13"/>
                <w:szCs w:val="13"/>
              </w:rPr>
            </w:pPr>
            <w:r w:rsidRPr="00C25922">
              <w:rPr>
                <w:color w:val="000000"/>
                <w:sz w:val="13"/>
                <w:szCs w:val="13"/>
              </w:rPr>
              <w:t>449975</w:t>
            </w:r>
          </w:p>
        </w:tc>
      </w:tr>
      <w:tr w:rsidR="00C25922" w:rsidRPr="00C25922" w14:paraId="4CA172F6" w14:textId="77777777" w:rsidTr="00FB4C72">
        <w:trPr>
          <w:trHeight w:val="315"/>
          <w:jc w:val="center"/>
        </w:trPr>
        <w:tc>
          <w:tcPr>
            <w:tcW w:w="1466" w:type="dxa"/>
            <w:tcBorders>
              <w:top w:val="nil"/>
              <w:left w:val="single" w:sz="4" w:space="0" w:color="auto"/>
              <w:bottom w:val="single" w:sz="4" w:space="0" w:color="auto"/>
              <w:right w:val="single" w:sz="4" w:space="0" w:color="auto"/>
            </w:tcBorders>
            <w:shd w:val="clear" w:color="000000" w:fill="FFFFFF"/>
            <w:vAlign w:val="center"/>
            <w:hideMark/>
          </w:tcPr>
          <w:p w14:paraId="5F3AD9F3" w14:textId="77777777" w:rsidR="00C25922" w:rsidRPr="00C25922" w:rsidRDefault="00C25922" w:rsidP="00C25922">
            <w:pPr>
              <w:jc w:val="center"/>
              <w:rPr>
                <w:b/>
                <w:bCs/>
                <w:color w:val="000000"/>
                <w:sz w:val="13"/>
                <w:szCs w:val="13"/>
              </w:rPr>
            </w:pPr>
            <w:r w:rsidRPr="00C25922">
              <w:rPr>
                <w:b/>
                <w:bCs/>
                <w:color w:val="000000"/>
                <w:sz w:val="13"/>
                <w:szCs w:val="13"/>
              </w:rPr>
              <w:t xml:space="preserve"> Итого м3: </w:t>
            </w:r>
          </w:p>
        </w:tc>
        <w:tc>
          <w:tcPr>
            <w:tcW w:w="988" w:type="dxa"/>
            <w:tcBorders>
              <w:top w:val="nil"/>
              <w:left w:val="nil"/>
              <w:bottom w:val="single" w:sz="4" w:space="0" w:color="auto"/>
              <w:right w:val="single" w:sz="4" w:space="0" w:color="auto"/>
            </w:tcBorders>
            <w:shd w:val="clear" w:color="000000" w:fill="FFFFFF"/>
            <w:vAlign w:val="center"/>
            <w:hideMark/>
          </w:tcPr>
          <w:p w14:paraId="6FC837FC" w14:textId="77777777" w:rsidR="00C25922" w:rsidRPr="00C25922" w:rsidRDefault="00C25922" w:rsidP="00C25922">
            <w:pPr>
              <w:jc w:val="center"/>
              <w:rPr>
                <w:b/>
                <w:bCs/>
                <w:color w:val="000000"/>
                <w:sz w:val="13"/>
                <w:szCs w:val="13"/>
              </w:rPr>
            </w:pPr>
            <w:r w:rsidRPr="00C25922">
              <w:rPr>
                <w:b/>
                <w:bCs/>
                <w:color w:val="000000"/>
                <w:sz w:val="13"/>
                <w:szCs w:val="13"/>
              </w:rPr>
              <w:t xml:space="preserve">   2 142 333   </w:t>
            </w:r>
          </w:p>
        </w:tc>
        <w:tc>
          <w:tcPr>
            <w:tcW w:w="1011" w:type="dxa"/>
            <w:tcBorders>
              <w:top w:val="nil"/>
              <w:left w:val="nil"/>
              <w:bottom w:val="single" w:sz="4" w:space="0" w:color="auto"/>
              <w:right w:val="single" w:sz="4" w:space="0" w:color="auto"/>
            </w:tcBorders>
            <w:shd w:val="clear" w:color="000000" w:fill="FFFFFF"/>
            <w:vAlign w:val="center"/>
            <w:hideMark/>
          </w:tcPr>
          <w:p w14:paraId="6F18B049" w14:textId="77777777" w:rsidR="00C25922" w:rsidRPr="00C25922" w:rsidRDefault="00C25922" w:rsidP="00C25922">
            <w:pPr>
              <w:jc w:val="center"/>
              <w:rPr>
                <w:b/>
                <w:bCs/>
                <w:color w:val="000000"/>
                <w:sz w:val="13"/>
                <w:szCs w:val="13"/>
              </w:rPr>
            </w:pPr>
            <w:r w:rsidRPr="00C25922">
              <w:rPr>
                <w:b/>
                <w:bCs/>
                <w:color w:val="000000"/>
                <w:sz w:val="13"/>
                <w:szCs w:val="13"/>
              </w:rPr>
              <w:t xml:space="preserve">   107 121   </w:t>
            </w:r>
          </w:p>
        </w:tc>
        <w:tc>
          <w:tcPr>
            <w:tcW w:w="908" w:type="dxa"/>
            <w:tcBorders>
              <w:top w:val="nil"/>
              <w:left w:val="nil"/>
              <w:bottom w:val="single" w:sz="4" w:space="0" w:color="auto"/>
              <w:right w:val="single" w:sz="4" w:space="0" w:color="auto"/>
            </w:tcBorders>
            <w:shd w:val="clear" w:color="000000" w:fill="FFFFFF"/>
            <w:vAlign w:val="center"/>
            <w:hideMark/>
          </w:tcPr>
          <w:p w14:paraId="212FD689" w14:textId="77777777" w:rsidR="00C25922" w:rsidRPr="00C25922" w:rsidRDefault="00C25922" w:rsidP="00C25922">
            <w:pPr>
              <w:jc w:val="center"/>
              <w:rPr>
                <w:b/>
                <w:bCs/>
                <w:color w:val="000000"/>
                <w:sz w:val="13"/>
                <w:szCs w:val="13"/>
              </w:rPr>
            </w:pPr>
            <w:r w:rsidRPr="00C25922">
              <w:rPr>
                <w:b/>
                <w:bCs/>
                <w:color w:val="000000"/>
                <w:sz w:val="13"/>
                <w:szCs w:val="13"/>
              </w:rPr>
              <w:t xml:space="preserve">   830 905   </w:t>
            </w:r>
          </w:p>
        </w:tc>
        <w:tc>
          <w:tcPr>
            <w:tcW w:w="1011" w:type="dxa"/>
            <w:tcBorders>
              <w:top w:val="nil"/>
              <w:left w:val="nil"/>
              <w:bottom w:val="single" w:sz="4" w:space="0" w:color="auto"/>
              <w:right w:val="single" w:sz="4" w:space="0" w:color="auto"/>
            </w:tcBorders>
            <w:shd w:val="clear" w:color="000000" w:fill="FFFFFF"/>
            <w:vAlign w:val="center"/>
            <w:hideMark/>
          </w:tcPr>
          <w:p w14:paraId="4345FC8B" w14:textId="77777777" w:rsidR="00C25922" w:rsidRPr="00C25922" w:rsidRDefault="00C25922" w:rsidP="00C25922">
            <w:pPr>
              <w:jc w:val="center"/>
              <w:rPr>
                <w:b/>
                <w:bCs/>
                <w:color w:val="000000"/>
                <w:sz w:val="13"/>
                <w:szCs w:val="13"/>
              </w:rPr>
            </w:pPr>
            <w:r w:rsidRPr="00C25922">
              <w:rPr>
                <w:b/>
                <w:bCs/>
                <w:color w:val="000000"/>
                <w:sz w:val="13"/>
                <w:szCs w:val="13"/>
              </w:rPr>
              <w:t xml:space="preserve">     41 548   </w:t>
            </w:r>
          </w:p>
        </w:tc>
        <w:tc>
          <w:tcPr>
            <w:tcW w:w="996" w:type="dxa"/>
            <w:tcBorders>
              <w:top w:val="nil"/>
              <w:left w:val="nil"/>
              <w:bottom w:val="single" w:sz="4" w:space="0" w:color="auto"/>
              <w:right w:val="single" w:sz="4" w:space="0" w:color="auto"/>
            </w:tcBorders>
            <w:shd w:val="clear" w:color="000000" w:fill="FFFFFF"/>
            <w:vAlign w:val="center"/>
            <w:hideMark/>
          </w:tcPr>
          <w:p w14:paraId="6EF631DE" w14:textId="77777777" w:rsidR="00C25922" w:rsidRPr="00C25922" w:rsidRDefault="00C25922" w:rsidP="00C25922">
            <w:pPr>
              <w:jc w:val="center"/>
              <w:rPr>
                <w:b/>
                <w:bCs/>
                <w:color w:val="000000"/>
                <w:sz w:val="13"/>
                <w:szCs w:val="13"/>
              </w:rPr>
            </w:pPr>
            <w:r w:rsidRPr="00C25922">
              <w:rPr>
                <w:b/>
                <w:bCs/>
                <w:color w:val="000000"/>
                <w:sz w:val="13"/>
                <w:szCs w:val="13"/>
              </w:rPr>
              <w:t xml:space="preserve">          2 390   </w:t>
            </w:r>
          </w:p>
        </w:tc>
        <w:tc>
          <w:tcPr>
            <w:tcW w:w="953" w:type="dxa"/>
            <w:tcBorders>
              <w:top w:val="nil"/>
              <w:left w:val="nil"/>
              <w:bottom w:val="single" w:sz="4" w:space="0" w:color="auto"/>
              <w:right w:val="single" w:sz="4" w:space="0" w:color="auto"/>
            </w:tcBorders>
            <w:shd w:val="clear" w:color="000000" w:fill="FFFFFF"/>
            <w:vAlign w:val="center"/>
            <w:hideMark/>
          </w:tcPr>
          <w:p w14:paraId="75E3F586" w14:textId="77777777" w:rsidR="00C25922" w:rsidRPr="00C25922" w:rsidRDefault="00C25922" w:rsidP="00C25922">
            <w:pPr>
              <w:jc w:val="center"/>
              <w:rPr>
                <w:b/>
                <w:bCs/>
                <w:color w:val="000000"/>
                <w:sz w:val="13"/>
                <w:szCs w:val="13"/>
              </w:rPr>
            </w:pPr>
            <w:r w:rsidRPr="00C25922">
              <w:rPr>
                <w:b/>
                <w:bCs/>
                <w:color w:val="000000"/>
                <w:sz w:val="13"/>
                <w:szCs w:val="13"/>
              </w:rPr>
              <w:t xml:space="preserve">     55 320   </w:t>
            </w:r>
          </w:p>
        </w:tc>
        <w:tc>
          <w:tcPr>
            <w:tcW w:w="745" w:type="dxa"/>
            <w:tcBorders>
              <w:top w:val="nil"/>
              <w:left w:val="nil"/>
              <w:bottom w:val="single" w:sz="4" w:space="0" w:color="auto"/>
              <w:right w:val="single" w:sz="4" w:space="0" w:color="auto"/>
            </w:tcBorders>
            <w:shd w:val="clear" w:color="000000" w:fill="FFFFFF"/>
            <w:vAlign w:val="center"/>
            <w:hideMark/>
          </w:tcPr>
          <w:p w14:paraId="454F1AD4" w14:textId="77777777" w:rsidR="00C25922" w:rsidRPr="00C25922" w:rsidRDefault="00C25922" w:rsidP="00C25922">
            <w:pPr>
              <w:jc w:val="center"/>
              <w:rPr>
                <w:b/>
                <w:bCs/>
                <w:color w:val="000000"/>
                <w:sz w:val="13"/>
                <w:szCs w:val="13"/>
              </w:rPr>
            </w:pPr>
            <w:r w:rsidRPr="00C25922">
              <w:rPr>
                <w:b/>
                <w:bCs/>
                <w:color w:val="000000"/>
                <w:sz w:val="13"/>
                <w:szCs w:val="13"/>
              </w:rPr>
              <w:t xml:space="preserve">     25 843   </w:t>
            </w:r>
          </w:p>
        </w:tc>
        <w:tc>
          <w:tcPr>
            <w:tcW w:w="833" w:type="dxa"/>
            <w:tcBorders>
              <w:top w:val="nil"/>
              <w:left w:val="nil"/>
              <w:bottom w:val="single" w:sz="4" w:space="0" w:color="auto"/>
              <w:right w:val="single" w:sz="4" w:space="0" w:color="auto"/>
            </w:tcBorders>
            <w:shd w:val="clear" w:color="000000" w:fill="FFFFFF"/>
            <w:vAlign w:val="center"/>
            <w:hideMark/>
          </w:tcPr>
          <w:p w14:paraId="06C50851" w14:textId="77777777" w:rsidR="00C25922" w:rsidRPr="00C25922" w:rsidRDefault="00C25922" w:rsidP="00C25922">
            <w:pPr>
              <w:jc w:val="center"/>
              <w:rPr>
                <w:b/>
                <w:bCs/>
                <w:color w:val="000000"/>
                <w:sz w:val="13"/>
                <w:szCs w:val="13"/>
              </w:rPr>
            </w:pPr>
            <w:r w:rsidRPr="00C25922">
              <w:rPr>
                <w:b/>
                <w:bCs/>
                <w:color w:val="000000"/>
                <w:sz w:val="13"/>
                <w:szCs w:val="13"/>
              </w:rPr>
              <w:t xml:space="preserve">   182 551   </w:t>
            </w:r>
          </w:p>
        </w:tc>
        <w:tc>
          <w:tcPr>
            <w:tcW w:w="692" w:type="dxa"/>
            <w:tcBorders>
              <w:top w:val="nil"/>
              <w:left w:val="nil"/>
              <w:bottom w:val="single" w:sz="4" w:space="0" w:color="auto"/>
              <w:right w:val="single" w:sz="4" w:space="0" w:color="auto"/>
            </w:tcBorders>
            <w:shd w:val="clear" w:color="000000" w:fill="FFFFFF"/>
            <w:vAlign w:val="center"/>
            <w:hideMark/>
          </w:tcPr>
          <w:p w14:paraId="4FDCC1F9" w14:textId="77777777" w:rsidR="00C25922" w:rsidRPr="00C25922" w:rsidRDefault="00C25922" w:rsidP="00C25922">
            <w:pPr>
              <w:jc w:val="center"/>
              <w:rPr>
                <w:b/>
                <w:bCs/>
                <w:color w:val="000000"/>
                <w:sz w:val="13"/>
                <w:szCs w:val="13"/>
              </w:rPr>
            </w:pPr>
            <w:r w:rsidRPr="00C25922">
              <w:rPr>
                <w:b/>
                <w:bCs/>
                <w:color w:val="000000"/>
                <w:sz w:val="13"/>
                <w:szCs w:val="13"/>
              </w:rPr>
              <w:t xml:space="preserve">     11 741   </w:t>
            </w:r>
          </w:p>
        </w:tc>
        <w:tc>
          <w:tcPr>
            <w:tcW w:w="887" w:type="dxa"/>
            <w:tcBorders>
              <w:top w:val="nil"/>
              <w:left w:val="nil"/>
              <w:bottom w:val="single" w:sz="4" w:space="0" w:color="auto"/>
              <w:right w:val="single" w:sz="4" w:space="0" w:color="auto"/>
            </w:tcBorders>
            <w:shd w:val="clear" w:color="000000" w:fill="FFFFFF"/>
            <w:vAlign w:val="center"/>
            <w:hideMark/>
          </w:tcPr>
          <w:p w14:paraId="630A5049" w14:textId="77777777" w:rsidR="00C25922" w:rsidRPr="00C25922" w:rsidRDefault="00C25922" w:rsidP="00C25922">
            <w:pPr>
              <w:jc w:val="center"/>
              <w:rPr>
                <w:b/>
                <w:bCs/>
                <w:color w:val="000000"/>
                <w:sz w:val="13"/>
                <w:szCs w:val="13"/>
              </w:rPr>
            </w:pPr>
            <w:r w:rsidRPr="00C25922">
              <w:rPr>
                <w:b/>
                <w:bCs/>
                <w:color w:val="000000"/>
                <w:sz w:val="13"/>
                <w:szCs w:val="13"/>
              </w:rPr>
              <w:t xml:space="preserve">     97 731   </w:t>
            </w:r>
          </w:p>
        </w:tc>
        <w:tc>
          <w:tcPr>
            <w:tcW w:w="716" w:type="dxa"/>
            <w:tcBorders>
              <w:top w:val="nil"/>
              <w:left w:val="nil"/>
              <w:bottom w:val="single" w:sz="4" w:space="0" w:color="auto"/>
              <w:right w:val="single" w:sz="4" w:space="0" w:color="auto"/>
            </w:tcBorders>
            <w:shd w:val="clear" w:color="000000" w:fill="FFFFFF"/>
            <w:vAlign w:val="center"/>
            <w:hideMark/>
          </w:tcPr>
          <w:p w14:paraId="1DB6F0C4" w14:textId="77777777" w:rsidR="00C25922" w:rsidRPr="00C25922" w:rsidRDefault="00C25922" w:rsidP="00C25922">
            <w:pPr>
              <w:jc w:val="center"/>
              <w:rPr>
                <w:b/>
                <w:bCs/>
                <w:color w:val="000000"/>
                <w:sz w:val="13"/>
                <w:szCs w:val="13"/>
              </w:rPr>
            </w:pPr>
            <w:r w:rsidRPr="00C25922">
              <w:rPr>
                <w:b/>
                <w:bCs/>
                <w:color w:val="000000"/>
                <w:sz w:val="13"/>
                <w:szCs w:val="13"/>
              </w:rPr>
              <w:t xml:space="preserve">       4 079   </w:t>
            </w:r>
          </w:p>
        </w:tc>
        <w:tc>
          <w:tcPr>
            <w:tcW w:w="678" w:type="dxa"/>
            <w:tcBorders>
              <w:top w:val="nil"/>
              <w:left w:val="nil"/>
              <w:bottom w:val="single" w:sz="4" w:space="0" w:color="auto"/>
              <w:right w:val="single" w:sz="4" w:space="0" w:color="auto"/>
            </w:tcBorders>
            <w:shd w:val="clear" w:color="000000" w:fill="FFFFFF"/>
            <w:vAlign w:val="center"/>
            <w:hideMark/>
          </w:tcPr>
          <w:p w14:paraId="0E3F466E" w14:textId="77777777" w:rsidR="00C25922" w:rsidRPr="00C25922" w:rsidRDefault="00C25922" w:rsidP="00C25922">
            <w:pPr>
              <w:jc w:val="center"/>
              <w:rPr>
                <w:b/>
                <w:bCs/>
                <w:color w:val="000000"/>
                <w:sz w:val="13"/>
                <w:szCs w:val="13"/>
              </w:rPr>
            </w:pPr>
            <w:r w:rsidRPr="00C25922">
              <w:rPr>
                <w:b/>
                <w:bCs/>
                <w:color w:val="000000"/>
                <w:sz w:val="13"/>
                <w:szCs w:val="13"/>
              </w:rPr>
              <w:t xml:space="preserve">     57 525   </w:t>
            </w:r>
          </w:p>
        </w:tc>
        <w:tc>
          <w:tcPr>
            <w:tcW w:w="678" w:type="dxa"/>
            <w:tcBorders>
              <w:top w:val="nil"/>
              <w:left w:val="nil"/>
              <w:bottom w:val="single" w:sz="4" w:space="0" w:color="auto"/>
              <w:right w:val="single" w:sz="4" w:space="0" w:color="auto"/>
            </w:tcBorders>
            <w:shd w:val="clear" w:color="000000" w:fill="FFFFFF"/>
            <w:vAlign w:val="center"/>
            <w:hideMark/>
          </w:tcPr>
          <w:p w14:paraId="2C7D986B" w14:textId="77777777" w:rsidR="00C25922" w:rsidRPr="00C25922" w:rsidRDefault="00C25922" w:rsidP="00C25922">
            <w:pPr>
              <w:jc w:val="center"/>
              <w:rPr>
                <w:b/>
                <w:bCs/>
                <w:color w:val="000000"/>
                <w:sz w:val="13"/>
                <w:szCs w:val="13"/>
              </w:rPr>
            </w:pPr>
            <w:r w:rsidRPr="00C25922">
              <w:rPr>
                <w:b/>
                <w:bCs/>
                <w:color w:val="000000"/>
                <w:sz w:val="13"/>
                <w:szCs w:val="13"/>
              </w:rPr>
              <w:t xml:space="preserve">     19 041   </w:t>
            </w:r>
          </w:p>
        </w:tc>
        <w:tc>
          <w:tcPr>
            <w:tcW w:w="901" w:type="dxa"/>
            <w:tcBorders>
              <w:top w:val="nil"/>
              <w:left w:val="nil"/>
              <w:bottom w:val="single" w:sz="4" w:space="0" w:color="auto"/>
              <w:right w:val="single" w:sz="4" w:space="0" w:color="auto"/>
            </w:tcBorders>
            <w:shd w:val="clear" w:color="000000" w:fill="FFFFFF"/>
            <w:vAlign w:val="center"/>
            <w:hideMark/>
          </w:tcPr>
          <w:p w14:paraId="694D0C06" w14:textId="77777777" w:rsidR="00C25922" w:rsidRPr="00C25922" w:rsidRDefault="00C25922" w:rsidP="00C25922">
            <w:pPr>
              <w:jc w:val="center"/>
              <w:rPr>
                <w:b/>
                <w:bCs/>
                <w:color w:val="000000"/>
                <w:sz w:val="13"/>
                <w:szCs w:val="13"/>
              </w:rPr>
            </w:pPr>
            <w:r w:rsidRPr="00C25922">
              <w:rPr>
                <w:b/>
                <w:bCs/>
                <w:color w:val="000000"/>
                <w:sz w:val="13"/>
                <w:szCs w:val="13"/>
              </w:rPr>
              <w:t xml:space="preserve">     77 305   </w:t>
            </w:r>
          </w:p>
        </w:tc>
        <w:tc>
          <w:tcPr>
            <w:tcW w:w="678" w:type="dxa"/>
            <w:tcBorders>
              <w:top w:val="nil"/>
              <w:left w:val="nil"/>
              <w:bottom w:val="single" w:sz="4" w:space="0" w:color="auto"/>
              <w:right w:val="single" w:sz="4" w:space="0" w:color="auto"/>
            </w:tcBorders>
            <w:shd w:val="clear" w:color="000000" w:fill="FFFFFF"/>
            <w:vAlign w:val="center"/>
            <w:hideMark/>
          </w:tcPr>
          <w:p w14:paraId="4BD32323" w14:textId="77777777" w:rsidR="00C25922" w:rsidRPr="00C25922" w:rsidRDefault="00C25922" w:rsidP="00C25922">
            <w:pPr>
              <w:jc w:val="center"/>
              <w:rPr>
                <w:b/>
                <w:bCs/>
                <w:color w:val="000000"/>
                <w:sz w:val="13"/>
                <w:szCs w:val="13"/>
              </w:rPr>
            </w:pPr>
            <w:r w:rsidRPr="00C25922">
              <w:rPr>
                <w:b/>
                <w:bCs/>
                <w:color w:val="000000"/>
                <w:sz w:val="13"/>
                <w:szCs w:val="13"/>
              </w:rPr>
              <w:t xml:space="preserve">   306 460   </w:t>
            </w:r>
          </w:p>
        </w:tc>
        <w:tc>
          <w:tcPr>
            <w:tcW w:w="743" w:type="dxa"/>
            <w:tcBorders>
              <w:top w:val="nil"/>
              <w:left w:val="nil"/>
              <w:bottom w:val="single" w:sz="4" w:space="0" w:color="auto"/>
              <w:right w:val="single" w:sz="4" w:space="0" w:color="auto"/>
            </w:tcBorders>
            <w:shd w:val="clear" w:color="000000" w:fill="FFFFFF"/>
            <w:vAlign w:val="center"/>
            <w:hideMark/>
          </w:tcPr>
          <w:p w14:paraId="7DF7D133" w14:textId="77777777" w:rsidR="00C25922" w:rsidRPr="00C25922" w:rsidRDefault="00C25922" w:rsidP="00C25922">
            <w:pPr>
              <w:jc w:val="center"/>
              <w:rPr>
                <w:b/>
                <w:bCs/>
                <w:color w:val="000000"/>
                <w:sz w:val="13"/>
                <w:szCs w:val="13"/>
              </w:rPr>
            </w:pPr>
            <w:r w:rsidRPr="00C25922">
              <w:rPr>
                <w:b/>
                <w:bCs/>
                <w:color w:val="000000"/>
                <w:sz w:val="13"/>
                <w:szCs w:val="13"/>
              </w:rPr>
              <w:t xml:space="preserve">     37 201   </w:t>
            </w:r>
          </w:p>
        </w:tc>
        <w:tc>
          <w:tcPr>
            <w:tcW w:w="850" w:type="dxa"/>
            <w:tcBorders>
              <w:top w:val="nil"/>
              <w:left w:val="nil"/>
              <w:bottom w:val="single" w:sz="4" w:space="0" w:color="auto"/>
              <w:right w:val="single" w:sz="4" w:space="0" w:color="auto"/>
            </w:tcBorders>
            <w:shd w:val="clear" w:color="000000" w:fill="00B0F0"/>
            <w:vAlign w:val="center"/>
            <w:hideMark/>
          </w:tcPr>
          <w:p w14:paraId="2721896A" w14:textId="77777777" w:rsidR="00C25922" w:rsidRPr="00C25922" w:rsidRDefault="00C25922" w:rsidP="00C25922">
            <w:pPr>
              <w:jc w:val="center"/>
              <w:rPr>
                <w:b/>
                <w:bCs/>
                <w:color w:val="000000"/>
                <w:sz w:val="13"/>
                <w:szCs w:val="13"/>
              </w:rPr>
            </w:pPr>
            <w:r w:rsidRPr="00C25922">
              <w:rPr>
                <w:b/>
                <w:bCs/>
                <w:color w:val="000000"/>
                <w:sz w:val="13"/>
                <w:szCs w:val="13"/>
              </w:rPr>
              <w:t xml:space="preserve">     3 999 094   </w:t>
            </w:r>
          </w:p>
        </w:tc>
      </w:tr>
      <w:tr w:rsidR="00C25922" w:rsidRPr="00C25922" w14:paraId="66C78C78" w14:textId="77777777" w:rsidTr="00FB4C72">
        <w:trPr>
          <w:trHeight w:val="315"/>
          <w:jc w:val="center"/>
        </w:trPr>
        <w:tc>
          <w:tcPr>
            <w:tcW w:w="1466" w:type="dxa"/>
            <w:tcBorders>
              <w:top w:val="nil"/>
              <w:left w:val="nil"/>
              <w:bottom w:val="nil"/>
              <w:right w:val="nil"/>
            </w:tcBorders>
            <w:shd w:val="clear" w:color="auto" w:fill="auto"/>
            <w:noWrap/>
            <w:vAlign w:val="bottom"/>
            <w:hideMark/>
          </w:tcPr>
          <w:p w14:paraId="68C41DD5" w14:textId="77777777" w:rsidR="00C25922" w:rsidRPr="00C25922" w:rsidRDefault="00C25922" w:rsidP="00C25922">
            <w:pPr>
              <w:jc w:val="center"/>
              <w:rPr>
                <w:b/>
                <w:bCs/>
                <w:color w:val="000000"/>
                <w:sz w:val="13"/>
                <w:szCs w:val="13"/>
              </w:rPr>
            </w:pPr>
          </w:p>
        </w:tc>
        <w:tc>
          <w:tcPr>
            <w:tcW w:w="199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6B965BF" w14:textId="77777777" w:rsidR="00C25922" w:rsidRPr="00C25922" w:rsidRDefault="00C25922" w:rsidP="00C25922">
            <w:pPr>
              <w:jc w:val="center"/>
              <w:rPr>
                <w:b/>
                <w:bCs/>
                <w:color w:val="000000"/>
                <w:sz w:val="13"/>
                <w:szCs w:val="13"/>
              </w:rPr>
            </w:pPr>
            <w:r w:rsidRPr="00C25922">
              <w:rPr>
                <w:b/>
                <w:bCs/>
                <w:color w:val="000000"/>
                <w:sz w:val="13"/>
                <w:szCs w:val="13"/>
              </w:rPr>
              <w:t xml:space="preserve">                        1 085 120   </w:t>
            </w:r>
          </w:p>
        </w:tc>
        <w:tc>
          <w:tcPr>
            <w:tcW w:w="1919" w:type="dxa"/>
            <w:gridSpan w:val="2"/>
            <w:tcBorders>
              <w:top w:val="single" w:sz="4" w:space="0" w:color="auto"/>
              <w:left w:val="nil"/>
              <w:bottom w:val="single" w:sz="4" w:space="0" w:color="auto"/>
              <w:right w:val="single" w:sz="4" w:space="0" w:color="auto"/>
            </w:tcBorders>
            <w:shd w:val="clear" w:color="000000" w:fill="FFFFFF"/>
            <w:vAlign w:val="center"/>
            <w:hideMark/>
          </w:tcPr>
          <w:p w14:paraId="51812368" w14:textId="77777777" w:rsidR="00C25922" w:rsidRPr="00C25922" w:rsidRDefault="00C25922" w:rsidP="00C25922">
            <w:pPr>
              <w:jc w:val="center"/>
              <w:rPr>
                <w:b/>
                <w:bCs/>
                <w:color w:val="000000"/>
                <w:sz w:val="13"/>
                <w:szCs w:val="13"/>
              </w:rPr>
            </w:pPr>
            <w:r w:rsidRPr="00C25922">
              <w:rPr>
                <w:b/>
                <w:bCs/>
                <w:color w:val="000000"/>
                <w:sz w:val="13"/>
                <w:szCs w:val="13"/>
              </w:rPr>
              <w:t xml:space="preserve">                        420 865   </w:t>
            </w:r>
          </w:p>
        </w:tc>
        <w:tc>
          <w:tcPr>
            <w:tcW w:w="996" w:type="dxa"/>
            <w:tcBorders>
              <w:top w:val="nil"/>
              <w:left w:val="nil"/>
              <w:bottom w:val="single" w:sz="4" w:space="0" w:color="auto"/>
              <w:right w:val="single" w:sz="4" w:space="0" w:color="auto"/>
            </w:tcBorders>
            <w:shd w:val="clear" w:color="000000" w:fill="FFFFFF"/>
            <w:vAlign w:val="center"/>
            <w:hideMark/>
          </w:tcPr>
          <w:p w14:paraId="62383082" w14:textId="77777777" w:rsidR="00C25922" w:rsidRPr="00C25922" w:rsidRDefault="00C25922" w:rsidP="00C25922">
            <w:pPr>
              <w:jc w:val="center"/>
              <w:rPr>
                <w:b/>
                <w:bCs/>
                <w:color w:val="000000"/>
                <w:sz w:val="13"/>
                <w:szCs w:val="13"/>
              </w:rPr>
            </w:pPr>
            <w:r w:rsidRPr="00C25922">
              <w:rPr>
                <w:b/>
                <w:bCs/>
                <w:color w:val="000000"/>
                <w:sz w:val="13"/>
                <w:szCs w:val="13"/>
              </w:rPr>
              <w:t xml:space="preserve">   1 505 985   </w:t>
            </w:r>
          </w:p>
        </w:tc>
        <w:tc>
          <w:tcPr>
            <w:tcW w:w="953" w:type="dxa"/>
            <w:tcBorders>
              <w:top w:val="nil"/>
              <w:left w:val="nil"/>
              <w:bottom w:val="nil"/>
              <w:right w:val="nil"/>
            </w:tcBorders>
            <w:shd w:val="clear" w:color="auto" w:fill="auto"/>
            <w:noWrap/>
            <w:vAlign w:val="bottom"/>
            <w:hideMark/>
          </w:tcPr>
          <w:p w14:paraId="20A9E25D" w14:textId="77777777" w:rsidR="00C25922" w:rsidRPr="00C25922" w:rsidRDefault="00C25922" w:rsidP="00C25922">
            <w:pPr>
              <w:jc w:val="center"/>
              <w:rPr>
                <w:b/>
                <w:bCs/>
                <w:color w:val="000000"/>
                <w:sz w:val="13"/>
                <w:szCs w:val="13"/>
              </w:rPr>
            </w:pPr>
          </w:p>
        </w:tc>
        <w:tc>
          <w:tcPr>
            <w:tcW w:w="745" w:type="dxa"/>
            <w:tcBorders>
              <w:top w:val="nil"/>
              <w:left w:val="nil"/>
              <w:bottom w:val="nil"/>
              <w:right w:val="nil"/>
            </w:tcBorders>
            <w:shd w:val="clear" w:color="auto" w:fill="auto"/>
            <w:noWrap/>
            <w:vAlign w:val="bottom"/>
            <w:hideMark/>
          </w:tcPr>
          <w:p w14:paraId="305DDC48" w14:textId="77777777" w:rsidR="00C25922" w:rsidRPr="00C25922" w:rsidRDefault="00C25922" w:rsidP="00C25922">
            <w:pPr>
              <w:rPr>
                <w:sz w:val="13"/>
                <w:szCs w:val="13"/>
              </w:rPr>
            </w:pPr>
          </w:p>
        </w:tc>
        <w:tc>
          <w:tcPr>
            <w:tcW w:w="833" w:type="dxa"/>
            <w:tcBorders>
              <w:top w:val="nil"/>
              <w:left w:val="nil"/>
              <w:bottom w:val="nil"/>
              <w:right w:val="nil"/>
            </w:tcBorders>
            <w:shd w:val="clear" w:color="auto" w:fill="auto"/>
            <w:noWrap/>
            <w:vAlign w:val="bottom"/>
            <w:hideMark/>
          </w:tcPr>
          <w:p w14:paraId="1BD88F79" w14:textId="77777777" w:rsidR="00C25922" w:rsidRPr="00C25922" w:rsidRDefault="00C25922" w:rsidP="00C25922">
            <w:pPr>
              <w:rPr>
                <w:sz w:val="13"/>
                <w:szCs w:val="13"/>
              </w:rPr>
            </w:pPr>
          </w:p>
        </w:tc>
        <w:tc>
          <w:tcPr>
            <w:tcW w:w="692" w:type="dxa"/>
            <w:tcBorders>
              <w:top w:val="nil"/>
              <w:left w:val="nil"/>
              <w:bottom w:val="nil"/>
              <w:right w:val="nil"/>
            </w:tcBorders>
            <w:shd w:val="clear" w:color="auto" w:fill="auto"/>
            <w:noWrap/>
            <w:vAlign w:val="bottom"/>
            <w:hideMark/>
          </w:tcPr>
          <w:p w14:paraId="5E04DC36" w14:textId="77777777" w:rsidR="00C25922" w:rsidRPr="00C25922" w:rsidRDefault="00C25922" w:rsidP="00C25922">
            <w:pPr>
              <w:rPr>
                <w:sz w:val="13"/>
                <w:szCs w:val="13"/>
              </w:rPr>
            </w:pPr>
          </w:p>
        </w:tc>
        <w:tc>
          <w:tcPr>
            <w:tcW w:w="887" w:type="dxa"/>
            <w:tcBorders>
              <w:top w:val="nil"/>
              <w:left w:val="nil"/>
              <w:bottom w:val="nil"/>
              <w:right w:val="nil"/>
            </w:tcBorders>
            <w:shd w:val="clear" w:color="auto" w:fill="auto"/>
            <w:noWrap/>
            <w:vAlign w:val="bottom"/>
            <w:hideMark/>
          </w:tcPr>
          <w:p w14:paraId="7B80F9DA" w14:textId="77777777" w:rsidR="00C25922" w:rsidRPr="00C25922" w:rsidRDefault="00C25922" w:rsidP="00C25922">
            <w:pPr>
              <w:rPr>
                <w:sz w:val="13"/>
                <w:szCs w:val="13"/>
              </w:rPr>
            </w:pPr>
          </w:p>
        </w:tc>
        <w:tc>
          <w:tcPr>
            <w:tcW w:w="716" w:type="dxa"/>
            <w:tcBorders>
              <w:top w:val="nil"/>
              <w:left w:val="nil"/>
              <w:bottom w:val="nil"/>
              <w:right w:val="nil"/>
            </w:tcBorders>
            <w:shd w:val="clear" w:color="auto" w:fill="auto"/>
            <w:noWrap/>
            <w:vAlign w:val="bottom"/>
            <w:hideMark/>
          </w:tcPr>
          <w:p w14:paraId="1DFE122A" w14:textId="77777777" w:rsidR="00C25922" w:rsidRPr="00C25922" w:rsidRDefault="00C25922" w:rsidP="00C25922">
            <w:pPr>
              <w:rPr>
                <w:sz w:val="13"/>
                <w:szCs w:val="13"/>
              </w:rPr>
            </w:pPr>
          </w:p>
        </w:tc>
        <w:tc>
          <w:tcPr>
            <w:tcW w:w="678" w:type="dxa"/>
            <w:tcBorders>
              <w:top w:val="nil"/>
              <w:left w:val="nil"/>
              <w:bottom w:val="nil"/>
              <w:right w:val="nil"/>
            </w:tcBorders>
            <w:shd w:val="clear" w:color="auto" w:fill="auto"/>
            <w:noWrap/>
            <w:vAlign w:val="bottom"/>
            <w:hideMark/>
          </w:tcPr>
          <w:p w14:paraId="370B9360" w14:textId="77777777" w:rsidR="00C25922" w:rsidRPr="00C25922" w:rsidRDefault="00C25922" w:rsidP="00C25922">
            <w:pPr>
              <w:rPr>
                <w:sz w:val="13"/>
                <w:szCs w:val="13"/>
              </w:rPr>
            </w:pPr>
          </w:p>
        </w:tc>
        <w:tc>
          <w:tcPr>
            <w:tcW w:w="678" w:type="dxa"/>
            <w:tcBorders>
              <w:top w:val="nil"/>
              <w:left w:val="nil"/>
              <w:bottom w:val="nil"/>
              <w:right w:val="nil"/>
            </w:tcBorders>
            <w:shd w:val="clear" w:color="auto" w:fill="auto"/>
            <w:noWrap/>
            <w:vAlign w:val="bottom"/>
            <w:hideMark/>
          </w:tcPr>
          <w:p w14:paraId="5221939B" w14:textId="77777777" w:rsidR="00C25922" w:rsidRPr="00C25922" w:rsidRDefault="00C25922" w:rsidP="00C25922">
            <w:pPr>
              <w:rPr>
                <w:sz w:val="13"/>
                <w:szCs w:val="13"/>
              </w:rPr>
            </w:pPr>
          </w:p>
        </w:tc>
        <w:tc>
          <w:tcPr>
            <w:tcW w:w="901" w:type="dxa"/>
            <w:tcBorders>
              <w:top w:val="nil"/>
              <w:left w:val="nil"/>
              <w:bottom w:val="nil"/>
              <w:right w:val="nil"/>
            </w:tcBorders>
            <w:shd w:val="clear" w:color="auto" w:fill="auto"/>
            <w:noWrap/>
            <w:vAlign w:val="bottom"/>
            <w:hideMark/>
          </w:tcPr>
          <w:p w14:paraId="6D2870F4" w14:textId="77777777" w:rsidR="00C25922" w:rsidRPr="00C25922" w:rsidRDefault="00C25922" w:rsidP="00C25922">
            <w:pPr>
              <w:rPr>
                <w:sz w:val="13"/>
                <w:szCs w:val="13"/>
              </w:rPr>
            </w:pPr>
          </w:p>
        </w:tc>
        <w:tc>
          <w:tcPr>
            <w:tcW w:w="678" w:type="dxa"/>
            <w:tcBorders>
              <w:top w:val="nil"/>
              <w:left w:val="nil"/>
              <w:bottom w:val="nil"/>
              <w:right w:val="nil"/>
            </w:tcBorders>
            <w:shd w:val="clear" w:color="auto" w:fill="auto"/>
            <w:noWrap/>
            <w:vAlign w:val="bottom"/>
            <w:hideMark/>
          </w:tcPr>
          <w:p w14:paraId="43824411" w14:textId="77777777" w:rsidR="00C25922" w:rsidRPr="00C25922" w:rsidRDefault="00C25922" w:rsidP="00C25922">
            <w:pPr>
              <w:rPr>
                <w:sz w:val="13"/>
                <w:szCs w:val="13"/>
              </w:rPr>
            </w:pPr>
          </w:p>
        </w:tc>
        <w:tc>
          <w:tcPr>
            <w:tcW w:w="743" w:type="dxa"/>
            <w:tcBorders>
              <w:top w:val="nil"/>
              <w:left w:val="nil"/>
              <w:bottom w:val="nil"/>
              <w:right w:val="nil"/>
            </w:tcBorders>
            <w:shd w:val="clear" w:color="auto" w:fill="auto"/>
            <w:noWrap/>
            <w:vAlign w:val="bottom"/>
            <w:hideMark/>
          </w:tcPr>
          <w:p w14:paraId="777A0ABA" w14:textId="77777777" w:rsidR="00C25922" w:rsidRPr="00C25922" w:rsidRDefault="00C25922" w:rsidP="00C25922">
            <w:pPr>
              <w:rPr>
                <w:sz w:val="13"/>
                <w:szCs w:val="13"/>
              </w:rPr>
            </w:pPr>
          </w:p>
        </w:tc>
        <w:tc>
          <w:tcPr>
            <w:tcW w:w="850" w:type="dxa"/>
            <w:tcBorders>
              <w:top w:val="nil"/>
              <w:left w:val="nil"/>
              <w:bottom w:val="nil"/>
              <w:right w:val="nil"/>
            </w:tcBorders>
            <w:shd w:val="clear" w:color="auto" w:fill="auto"/>
            <w:noWrap/>
            <w:vAlign w:val="bottom"/>
            <w:hideMark/>
          </w:tcPr>
          <w:p w14:paraId="1FFA7782" w14:textId="77777777" w:rsidR="00C25922" w:rsidRPr="00C25922" w:rsidRDefault="00C25922" w:rsidP="00C25922">
            <w:pPr>
              <w:rPr>
                <w:sz w:val="13"/>
                <w:szCs w:val="13"/>
              </w:rPr>
            </w:pPr>
          </w:p>
        </w:tc>
      </w:tr>
      <w:tr w:rsidR="00C25922" w:rsidRPr="00C25922" w14:paraId="610A96DE" w14:textId="77777777" w:rsidTr="00FB4C72">
        <w:trPr>
          <w:trHeight w:val="315"/>
          <w:jc w:val="center"/>
        </w:trPr>
        <w:tc>
          <w:tcPr>
            <w:tcW w:w="1466" w:type="dxa"/>
            <w:tcBorders>
              <w:top w:val="nil"/>
              <w:left w:val="nil"/>
              <w:bottom w:val="nil"/>
              <w:right w:val="nil"/>
            </w:tcBorders>
            <w:shd w:val="clear" w:color="auto" w:fill="auto"/>
            <w:noWrap/>
            <w:vAlign w:val="bottom"/>
            <w:hideMark/>
          </w:tcPr>
          <w:p w14:paraId="1064B40F" w14:textId="77777777" w:rsidR="00C25922" w:rsidRPr="00C25922" w:rsidRDefault="00C25922" w:rsidP="00C25922">
            <w:pPr>
              <w:rPr>
                <w:rFonts w:ascii="Calibri" w:hAnsi="Calibri" w:cs="Calibri"/>
                <w:b/>
                <w:bCs/>
                <w:color w:val="000000"/>
                <w:sz w:val="13"/>
                <w:szCs w:val="13"/>
              </w:rPr>
            </w:pPr>
            <w:r w:rsidRPr="00C25922">
              <w:rPr>
                <w:rFonts w:ascii="Calibri" w:hAnsi="Calibri" w:cs="Calibri"/>
                <w:b/>
                <w:bCs/>
                <w:color w:val="000000"/>
                <w:sz w:val="13"/>
                <w:szCs w:val="13"/>
              </w:rPr>
              <w:t xml:space="preserve"> 2017 год с коэф. 102,23% </w:t>
            </w:r>
          </w:p>
        </w:tc>
        <w:tc>
          <w:tcPr>
            <w:tcW w:w="19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5C5C79" w14:textId="77777777" w:rsidR="00C25922" w:rsidRPr="00C25922" w:rsidRDefault="00C25922" w:rsidP="00C25922">
            <w:pPr>
              <w:jc w:val="center"/>
              <w:rPr>
                <w:b/>
                <w:bCs/>
                <w:color w:val="000000"/>
                <w:sz w:val="13"/>
                <w:szCs w:val="13"/>
              </w:rPr>
            </w:pPr>
            <w:r w:rsidRPr="00C25922">
              <w:rPr>
                <w:b/>
                <w:bCs/>
                <w:color w:val="000000"/>
                <w:sz w:val="13"/>
                <w:szCs w:val="13"/>
              </w:rPr>
              <w:t xml:space="preserve">                        1 109 318   </w:t>
            </w:r>
          </w:p>
        </w:tc>
        <w:tc>
          <w:tcPr>
            <w:tcW w:w="1919" w:type="dxa"/>
            <w:gridSpan w:val="2"/>
            <w:tcBorders>
              <w:top w:val="single" w:sz="4" w:space="0" w:color="auto"/>
              <w:left w:val="nil"/>
              <w:bottom w:val="single" w:sz="4" w:space="0" w:color="auto"/>
              <w:right w:val="single" w:sz="4" w:space="0" w:color="auto"/>
            </w:tcBorders>
            <w:shd w:val="clear" w:color="auto" w:fill="auto"/>
            <w:vAlign w:val="center"/>
            <w:hideMark/>
          </w:tcPr>
          <w:p w14:paraId="2C544A33" w14:textId="77777777" w:rsidR="00C25922" w:rsidRPr="00C25922" w:rsidRDefault="00C25922" w:rsidP="00C25922">
            <w:pPr>
              <w:jc w:val="center"/>
              <w:rPr>
                <w:b/>
                <w:bCs/>
                <w:color w:val="000000"/>
                <w:sz w:val="13"/>
                <w:szCs w:val="13"/>
              </w:rPr>
            </w:pPr>
            <w:r w:rsidRPr="00C25922">
              <w:rPr>
                <w:b/>
                <w:bCs/>
                <w:color w:val="000000"/>
                <w:sz w:val="13"/>
                <w:szCs w:val="13"/>
              </w:rPr>
              <w:t xml:space="preserve">                        430 250   </w:t>
            </w:r>
          </w:p>
        </w:tc>
        <w:tc>
          <w:tcPr>
            <w:tcW w:w="996" w:type="dxa"/>
            <w:tcBorders>
              <w:top w:val="nil"/>
              <w:left w:val="nil"/>
              <w:bottom w:val="single" w:sz="4" w:space="0" w:color="auto"/>
              <w:right w:val="single" w:sz="4" w:space="0" w:color="auto"/>
            </w:tcBorders>
            <w:shd w:val="clear" w:color="000000" w:fill="FFFFFF"/>
            <w:vAlign w:val="center"/>
            <w:hideMark/>
          </w:tcPr>
          <w:p w14:paraId="38AF61DE" w14:textId="77777777" w:rsidR="00C25922" w:rsidRPr="00C25922" w:rsidRDefault="00C25922" w:rsidP="00C25922">
            <w:pPr>
              <w:jc w:val="center"/>
              <w:rPr>
                <w:b/>
                <w:bCs/>
                <w:color w:val="000000"/>
                <w:sz w:val="13"/>
                <w:szCs w:val="13"/>
              </w:rPr>
            </w:pPr>
            <w:r w:rsidRPr="00C25922">
              <w:rPr>
                <w:b/>
                <w:bCs/>
                <w:color w:val="000000"/>
                <w:sz w:val="13"/>
                <w:szCs w:val="13"/>
              </w:rPr>
              <w:t xml:space="preserve">   1 539 569   </w:t>
            </w:r>
          </w:p>
        </w:tc>
        <w:tc>
          <w:tcPr>
            <w:tcW w:w="953" w:type="dxa"/>
            <w:tcBorders>
              <w:top w:val="nil"/>
              <w:left w:val="nil"/>
              <w:bottom w:val="nil"/>
              <w:right w:val="nil"/>
            </w:tcBorders>
            <w:shd w:val="clear" w:color="auto" w:fill="auto"/>
            <w:vAlign w:val="center"/>
            <w:hideMark/>
          </w:tcPr>
          <w:p w14:paraId="3B4A5C3D" w14:textId="77777777" w:rsidR="00C25922" w:rsidRPr="00C25922" w:rsidRDefault="00C25922" w:rsidP="00C25922">
            <w:pPr>
              <w:jc w:val="center"/>
              <w:rPr>
                <w:b/>
                <w:bCs/>
                <w:color w:val="000000"/>
                <w:sz w:val="13"/>
                <w:szCs w:val="13"/>
              </w:rPr>
            </w:pPr>
          </w:p>
        </w:tc>
        <w:tc>
          <w:tcPr>
            <w:tcW w:w="745" w:type="dxa"/>
            <w:tcBorders>
              <w:top w:val="nil"/>
              <w:left w:val="nil"/>
              <w:bottom w:val="nil"/>
              <w:right w:val="nil"/>
            </w:tcBorders>
            <w:shd w:val="clear" w:color="auto" w:fill="auto"/>
            <w:vAlign w:val="center"/>
            <w:hideMark/>
          </w:tcPr>
          <w:p w14:paraId="2EC15ACA" w14:textId="77777777" w:rsidR="00C25922" w:rsidRPr="00C25922" w:rsidRDefault="00C25922" w:rsidP="00C25922">
            <w:pPr>
              <w:jc w:val="center"/>
              <w:rPr>
                <w:sz w:val="13"/>
                <w:szCs w:val="13"/>
              </w:rPr>
            </w:pPr>
          </w:p>
        </w:tc>
        <w:tc>
          <w:tcPr>
            <w:tcW w:w="833" w:type="dxa"/>
            <w:tcBorders>
              <w:top w:val="nil"/>
              <w:left w:val="nil"/>
              <w:bottom w:val="nil"/>
              <w:right w:val="nil"/>
            </w:tcBorders>
            <w:shd w:val="clear" w:color="auto" w:fill="auto"/>
            <w:vAlign w:val="center"/>
            <w:hideMark/>
          </w:tcPr>
          <w:p w14:paraId="4AC4CDED" w14:textId="77777777" w:rsidR="00C25922" w:rsidRPr="00C25922" w:rsidRDefault="00C25922" w:rsidP="00C25922">
            <w:pPr>
              <w:jc w:val="center"/>
              <w:rPr>
                <w:sz w:val="13"/>
                <w:szCs w:val="13"/>
              </w:rPr>
            </w:pPr>
          </w:p>
        </w:tc>
        <w:tc>
          <w:tcPr>
            <w:tcW w:w="692" w:type="dxa"/>
            <w:tcBorders>
              <w:top w:val="nil"/>
              <w:left w:val="nil"/>
              <w:bottom w:val="nil"/>
              <w:right w:val="nil"/>
            </w:tcBorders>
            <w:shd w:val="clear" w:color="auto" w:fill="auto"/>
            <w:vAlign w:val="center"/>
            <w:hideMark/>
          </w:tcPr>
          <w:p w14:paraId="7B1CCF11" w14:textId="77777777" w:rsidR="00C25922" w:rsidRPr="00C25922" w:rsidRDefault="00C25922" w:rsidP="00C25922">
            <w:pPr>
              <w:jc w:val="center"/>
              <w:rPr>
                <w:sz w:val="13"/>
                <w:szCs w:val="13"/>
              </w:rPr>
            </w:pPr>
          </w:p>
        </w:tc>
        <w:tc>
          <w:tcPr>
            <w:tcW w:w="887" w:type="dxa"/>
            <w:tcBorders>
              <w:top w:val="nil"/>
              <w:left w:val="nil"/>
              <w:bottom w:val="nil"/>
              <w:right w:val="nil"/>
            </w:tcBorders>
            <w:shd w:val="clear" w:color="auto" w:fill="auto"/>
            <w:vAlign w:val="center"/>
            <w:hideMark/>
          </w:tcPr>
          <w:p w14:paraId="1B40B471" w14:textId="77777777" w:rsidR="00C25922" w:rsidRPr="00C25922" w:rsidRDefault="00C25922" w:rsidP="00C25922">
            <w:pPr>
              <w:jc w:val="center"/>
              <w:rPr>
                <w:sz w:val="13"/>
                <w:szCs w:val="13"/>
              </w:rPr>
            </w:pPr>
          </w:p>
        </w:tc>
        <w:tc>
          <w:tcPr>
            <w:tcW w:w="716" w:type="dxa"/>
            <w:tcBorders>
              <w:top w:val="nil"/>
              <w:left w:val="nil"/>
              <w:bottom w:val="nil"/>
              <w:right w:val="nil"/>
            </w:tcBorders>
            <w:shd w:val="clear" w:color="auto" w:fill="auto"/>
            <w:vAlign w:val="center"/>
            <w:hideMark/>
          </w:tcPr>
          <w:p w14:paraId="1C5710DE" w14:textId="77777777" w:rsidR="00C25922" w:rsidRPr="00C25922" w:rsidRDefault="00C25922" w:rsidP="00C25922">
            <w:pPr>
              <w:jc w:val="center"/>
              <w:rPr>
                <w:sz w:val="13"/>
                <w:szCs w:val="13"/>
              </w:rPr>
            </w:pPr>
          </w:p>
        </w:tc>
        <w:tc>
          <w:tcPr>
            <w:tcW w:w="678" w:type="dxa"/>
            <w:tcBorders>
              <w:top w:val="nil"/>
              <w:left w:val="nil"/>
              <w:bottom w:val="nil"/>
              <w:right w:val="nil"/>
            </w:tcBorders>
            <w:shd w:val="clear" w:color="auto" w:fill="auto"/>
            <w:vAlign w:val="center"/>
            <w:hideMark/>
          </w:tcPr>
          <w:p w14:paraId="532EE8DE" w14:textId="77777777" w:rsidR="00C25922" w:rsidRPr="00C25922" w:rsidRDefault="00C25922" w:rsidP="00C25922">
            <w:pPr>
              <w:jc w:val="center"/>
              <w:rPr>
                <w:sz w:val="13"/>
                <w:szCs w:val="13"/>
              </w:rPr>
            </w:pPr>
          </w:p>
        </w:tc>
        <w:tc>
          <w:tcPr>
            <w:tcW w:w="678" w:type="dxa"/>
            <w:tcBorders>
              <w:top w:val="nil"/>
              <w:left w:val="nil"/>
              <w:bottom w:val="nil"/>
              <w:right w:val="nil"/>
            </w:tcBorders>
            <w:shd w:val="clear" w:color="auto" w:fill="auto"/>
            <w:vAlign w:val="center"/>
            <w:hideMark/>
          </w:tcPr>
          <w:p w14:paraId="49A86CC8" w14:textId="77777777" w:rsidR="00C25922" w:rsidRPr="00C25922" w:rsidRDefault="00C25922" w:rsidP="00C25922">
            <w:pPr>
              <w:jc w:val="center"/>
              <w:rPr>
                <w:sz w:val="13"/>
                <w:szCs w:val="13"/>
              </w:rPr>
            </w:pPr>
          </w:p>
        </w:tc>
        <w:tc>
          <w:tcPr>
            <w:tcW w:w="901" w:type="dxa"/>
            <w:tcBorders>
              <w:top w:val="nil"/>
              <w:left w:val="nil"/>
              <w:bottom w:val="nil"/>
              <w:right w:val="nil"/>
            </w:tcBorders>
            <w:shd w:val="clear" w:color="auto" w:fill="auto"/>
            <w:vAlign w:val="center"/>
            <w:hideMark/>
          </w:tcPr>
          <w:p w14:paraId="5D621038" w14:textId="77777777" w:rsidR="00C25922" w:rsidRPr="00C25922" w:rsidRDefault="00C25922" w:rsidP="00C25922">
            <w:pPr>
              <w:jc w:val="center"/>
              <w:rPr>
                <w:sz w:val="13"/>
                <w:szCs w:val="13"/>
              </w:rPr>
            </w:pPr>
          </w:p>
        </w:tc>
        <w:tc>
          <w:tcPr>
            <w:tcW w:w="678" w:type="dxa"/>
            <w:tcBorders>
              <w:top w:val="nil"/>
              <w:left w:val="nil"/>
              <w:bottom w:val="nil"/>
              <w:right w:val="nil"/>
            </w:tcBorders>
            <w:shd w:val="clear" w:color="auto" w:fill="auto"/>
            <w:vAlign w:val="center"/>
            <w:hideMark/>
          </w:tcPr>
          <w:p w14:paraId="16150CD6" w14:textId="77777777" w:rsidR="00C25922" w:rsidRPr="00C25922" w:rsidRDefault="00C25922" w:rsidP="00C25922">
            <w:pPr>
              <w:jc w:val="center"/>
              <w:rPr>
                <w:sz w:val="13"/>
                <w:szCs w:val="13"/>
              </w:rPr>
            </w:pPr>
          </w:p>
        </w:tc>
        <w:tc>
          <w:tcPr>
            <w:tcW w:w="743" w:type="dxa"/>
            <w:tcBorders>
              <w:top w:val="nil"/>
              <w:left w:val="nil"/>
              <w:bottom w:val="nil"/>
              <w:right w:val="nil"/>
            </w:tcBorders>
            <w:shd w:val="clear" w:color="auto" w:fill="auto"/>
            <w:vAlign w:val="center"/>
            <w:hideMark/>
          </w:tcPr>
          <w:p w14:paraId="409A3513" w14:textId="77777777" w:rsidR="00C25922" w:rsidRPr="00C25922" w:rsidRDefault="00C25922" w:rsidP="00C25922">
            <w:pPr>
              <w:jc w:val="center"/>
              <w:rPr>
                <w:sz w:val="13"/>
                <w:szCs w:val="13"/>
              </w:rPr>
            </w:pPr>
          </w:p>
        </w:tc>
        <w:tc>
          <w:tcPr>
            <w:tcW w:w="850" w:type="dxa"/>
            <w:tcBorders>
              <w:top w:val="nil"/>
              <w:left w:val="nil"/>
              <w:bottom w:val="nil"/>
              <w:right w:val="nil"/>
            </w:tcBorders>
            <w:shd w:val="clear" w:color="auto" w:fill="auto"/>
            <w:vAlign w:val="center"/>
            <w:hideMark/>
          </w:tcPr>
          <w:p w14:paraId="76F2F0BE" w14:textId="77777777" w:rsidR="00C25922" w:rsidRPr="00C25922" w:rsidRDefault="00C25922" w:rsidP="00C25922">
            <w:pPr>
              <w:jc w:val="center"/>
              <w:rPr>
                <w:sz w:val="13"/>
                <w:szCs w:val="13"/>
              </w:rPr>
            </w:pPr>
          </w:p>
        </w:tc>
      </w:tr>
      <w:tr w:rsidR="00C25922" w:rsidRPr="00C25922" w14:paraId="195E24F5" w14:textId="77777777" w:rsidTr="00FB4C72">
        <w:trPr>
          <w:trHeight w:val="315"/>
          <w:jc w:val="center"/>
        </w:trPr>
        <w:tc>
          <w:tcPr>
            <w:tcW w:w="1466" w:type="dxa"/>
            <w:tcBorders>
              <w:top w:val="single" w:sz="4" w:space="0" w:color="auto"/>
              <w:left w:val="single" w:sz="4" w:space="0" w:color="auto"/>
              <w:bottom w:val="single" w:sz="4" w:space="0" w:color="auto"/>
              <w:right w:val="nil"/>
            </w:tcBorders>
            <w:shd w:val="clear" w:color="000000" w:fill="FFFFFF"/>
            <w:vAlign w:val="center"/>
            <w:hideMark/>
          </w:tcPr>
          <w:p w14:paraId="6E4AA793" w14:textId="77777777" w:rsidR="00C25922" w:rsidRPr="00C25922" w:rsidRDefault="00C25922" w:rsidP="00C25922">
            <w:pPr>
              <w:jc w:val="center"/>
              <w:rPr>
                <w:b/>
                <w:bCs/>
                <w:color w:val="000000"/>
                <w:sz w:val="13"/>
                <w:szCs w:val="13"/>
              </w:rPr>
            </w:pPr>
            <w:r w:rsidRPr="00C25922">
              <w:rPr>
                <w:b/>
                <w:bCs/>
                <w:color w:val="000000"/>
                <w:sz w:val="13"/>
                <w:szCs w:val="13"/>
              </w:rPr>
              <w:t xml:space="preserve"> Итого тонн: </w:t>
            </w:r>
          </w:p>
        </w:tc>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410BA5F1"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260 982   </w:t>
            </w:r>
          </w:p>
        </w:tc>
        <w:tc>
          <w:tcPr>
            <w:tcW w:w="1011" w:type="dxa"/>
            <w:tcBorders>
              <w:top w:val="nil"/>
              <w:left w:val="nil"/>
              <w:bottom w:val="single" w:sz="4" w:space="0" w:color="auto"/>
              <w:right w:val="single" w:sz="4" w:space="0" w:color="auto"/>
            </w:tcBorders>
            <w:shd w:val="clear" w:color="auto" w:fill="auto"/>
            <w:noWrap/>
            <w:vAlign w:val="bottom"/>
            <w:hideMark/>
          </w:tcPr>
          <w:p w14:paraId="76E9EBFC"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13 050   </w:t>
            </w:r>
          </w:p>
        </w:tc>
        <w:tc>
          <w:tcPr>
            <w:tcW w:w="908" w:type="dxa"/>
            <w:tcBorders>
              <w:top w:val="nil"/>
              <w:left w:val="nil"/>
              <w:bottom w:val="single" w:sz="4" w:space="0" w:color="auto"/>
              <w:right w:val="single" w:sz="4" w:space="0" w:color="auto"/>
            </w:tcBorders>
            <w:shd w:val="clear" w:color="auto" w:fill="auto"/>
            <w:noWrap/>
            <w:vAlign w:val="bottom"/>
            <w:hideMark/>
          </w:tcPr>
          <w:p w14:paraId="070F0FCC"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101 222   </w:t>
            </w:r>
          </w:p>
        </w:tc>
        <w:tc>
          <w:tcPr>
            <w:tcW w:w="1011" w:type="dxa"/>
            <w:tcBorders>
              <w:top w:val="nil"/>
              <w:left w:val="nil"/>
              <w:bottom w:val="single" w:sz="4" w:space="0" w:color="auto"/>
              <w:right w:val="single" w:sz="4" w:space="0" w:color="auto"/>
            </w:tcBorders>
            <w:shd w:val="clear" w:color="auto" w:fill="auto"/>
            <w:noWrap/>
            <w:vAlign w:val="bottom"/>
            <w:hideMark/>
          </w:tcPr>
          <w:p w14:paraId="67DDB24A"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5 061   </w:t>
            </w:r>
          </w:p>
        </w:tc>
        <w:tc>
          <w:tcPr>
            <w:tcW w:w="996" w:type="dxa"/>
            <w:tcBorders>
              <w:top w:val="nil"/>
              <w:left w:val="nil"/>
              <w:bottom w:val="single" w:sz="4" w:space="0" w:color="auto"/>
              <w:right w:val="single" w:sz="4" w:space="0" w:color="auto"/>
            </w:tcBorders>
            <w:shd w:val="clear" w:color="auto" w:fill="auto"/>
            <w:noWrap/>
            <w:vAlign w:val="bottom"/>
            <w:hideMark/>
          </w:tcPr>
          <w:p w14:paraId="3F0DAF07"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238   </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14:paraId="0B0079D6"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5 462   </w:t>
            </w:r>
          </w:p>
        </w:tc>
        <w:tc>
          <w:tcPr>
            <w:tcW w:w="745" w:type="dxa"/>
            <w:tcBorders>
              <w:top w:val="single" w:sz="4" w:space="0" w:color="auto"/>
              <w:left w:val="nil"/>
              <w:bottom w:val="single" w:sz="4" w:space="0" w:color="auto"/>
              <w:right w:val="single" w:sz="4" w:space="0" w:color="auto"/>
            </w:tcBorders>
            <w:shd w:val="clear" w:color="auto" w:fill="auto"/>
            <w:noWrap/>
            <w:vAlign w:val="bottom"/>
            <w:hideMark/>
          </w:tcPr>
          <w:p w14:paraId="2C4EB580"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2 552   </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14:paraId="6295B029"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22 432   </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14:paraId="23940BBC"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1 159   </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0192E1EC"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11 906   </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14:paraId="7AF1DE2B"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403   </w:t>
            </w:r>
          </w:p>
        </w:tc>
        <w:tc>
          <w:tcPr>
            <w:tcW w:w="678" w:type="dxa"/>
            <w:tcBorders>
              <w:top w:val="single" w:sz="4" w:space="0" w:color="auto"/>
              <w:left w:val="nil"/>
              <w:bottom w:val="single" w:sz="4" w:space="0" w:color="auto"/>
              <w:right w:val="single" w:sz="4" w:space="0" w:color="auto"/>
            </w:tcBorders>
            <w:shd w:val="clear" w:color="auto" w:fill="auto"/>
            <w:noWrap/>
            <w:vAlign w:val="bottom"/>
            <w:hideMark/>
          </w:tcPr>
          <w:p w14:paraId="2BE503BF"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5 680   </w:t>
            </w:r>
          </w:p>
        </w:tc>
        <w:tc>
          <w:tcPr>
            <w:tcW w:w="678" w:type="dxa"/>
            <w:tcBorders>
              <w:top w:val="single" w:sz="4" w:space="0" w:color="auto"/>
              <w:left w:val="nil"/>
              <w:bottom w:val="single" w:sz="4" w:space="0" w:color="auto"/>
              <w:right w:val="single" w:sz="4" w:space="0" w:color="auto"/>
            </w:tcBorders>
            <w:shd w:val="clear" w:color="auto" w:fill="auto"/>
            <w:noWrap/>
            <w:vAlign w:val="bottom"/>
            <w:hideMark/>
          </w:tcPr>
          <w:p w14:paraId="0BCD799A"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1 880   </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64BEB9CC"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4 897   </w:t>
            </w:r>
          </w:p>
        </w:tc>
        <w:tc>
          <w:tcPr>
            <w:tcW w:w="678" w:type="dxa"/>
            <w:tcBorders>
              <w:top w:val="single" w:sz="4" w:space="0" w:color="auto"/>
              <w:left w:val="nil"/>
              <w:bottom w:val="single" w:sz="4" w:space="0" w:color="auto"/>
              <w:right w:val="single" w:sz="4" w:space="0" w:color="auto"/>
            </w:tcBorders>
            <w:shd w:val="clear" w:color="auto" w:fill="auto"/>
            <w:noWrap/>
            <w:vAlign w:val="bottom"/>
            <w:hideMark/>
          </w:tcPr>
          <w:p w14:paraId="03EAB170"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19 412   </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5DA5BF7F"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3 673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AB0529D"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460 009   </w:t>
            </w:r>
          </w:p>
        </w:tc>
      </w:tr>
      <w:tr w:rsidR="00C25922" w:rsidRPr="00C25922" w14:paraId="1274788A" w14:textId="77777777" w:rsidTr="00FB4C72">
        <w:trPr>
          <w:trHeight w:val="315"/>
          <w:jc w:val="center"/>
        </w:trPr>
        <w:tc>
          <w:tcPr>
            <w:tcW w:w="1466" w:type="dxa"/>
            <w:tcBorders>
              <w:top w:val="nil"/>
              <w:left w:val="single" w:sz="4" w:space="0" w:color="auto"/>
              <w:bottom w:val="single" w:sz="4" w:space="0" w:color="auto"/>
              <w:right w:val="nil"/>
            </w:tcBorders>
            <w:shd w:val="clear" w:color="000000" w:fill="FFFFFF"/>
            <w:vAlign w:val="center"/>
            <w:hideMark/>
          </w:tcPr>
          <w:p w14:paraId="4BBC8F43" w14:textId="77777777" w:rsidR="00C25922" w:rsidRPr="00C25922" w:rsidRDefault="00C25922" w:rsidP="00C25922">
            <w:pPr>
              <w:jc w:val="center"/>
              <w:rPr>
                <w:b/>
                <w:bCs/>
                <w:color w:val="000000"/>
                <w:sz w:val="13"/>
                <w:szCs w:val="13"/>
              </w:rPr>
            </w:pPr>
            <w:r w:rsidRPr="00C25922">
              <w:rPr>
                <w:b/>
                <w:bCs/>
                <w:color w:val="000000"/>
                <w:sz w:val="13"/>
                <w:szCs w:val="13"/>
              </w:rPr>
              <w:t xml:space="preserve"> Итого м3: </w:t>
            </w:r>
          </w:p>
        </w:tc>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1BD0E964"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2 190 107   </w:t>
            </w:r>
          </w:p>
        </w:tc>
        <w:tc>
          <w:tcPr>
            <w:tcW w:w="1011" w:type="dxa"/>
            <w:tcBorders>
              <w:top w:val="nil"/>
              <w:left w:val="nil"/>
              <w:bottom w:val="single" w:sz="4" w:space="0" w:color="auto"/>
              <w:right w:val="single" w:sz="4" w:space="0" w:color="auto"/>
            </w:tcBorders>
            <w:shd w:val="clear" w:color="auto" w:fill="auto"/>
            <w:noWrap/>
            <w:vAlign w:val="bottom"/>
            <w:hideMark/>
          </w:tcPr>
          <w:p w14:paraId="389651F5"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109 510   </w:t>
            </w:r>
          </w:p>
        </w:tc>
        <w:tc>
          <w:tcPr>
            <w:tcW w:w="908" w:type="dxa"/>
            <w:tcBorders>
              <w:top w:val="nil"/>
              <w:left w:val="nil"/>
              <w:bottom w:val="single" w:sz="4" w:space="0" w:color="auto"/>
              <w:right w:val="single" w:sz="4" w:space="0" w:color="auto"/>
            </w:tcBorders>
            <w:shd w:val="clear" w:color="auto" w:fill="auto"/>
            <w:noWrap/>
            <w:vAlign w:val="bottom"/>
            <w:hideMark/>
          </w:tcPr>
          <w:p w14:paraId="79D2F96B"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849 434   </w:t>
            </w:r>
          </w:p>
        </w:tc>
        <w:tc>
          <w:tcPr>
            <w:tcW w:w="1011" w:type="dxa"/>
            <w:tcBorders>
              <w:top w:val="nil"/>
              <w:left w:val="nil"/>
              <w:bottom w:val="single" w:sz="4" w:space="0" w:color="auto"/>
              <w:right w:val="single" w:sz="4" w:space="0" w:color="auto"/>
            </w:tcBorders>
            <w:shd w:val="clear" w:color="auto" w:fill="auto"/>
            <w:noWrap/>
            <w:vAlign w:val="bottom"/>
            <w:hideMark/>
          </w:tcPr>
          <w:p w14:paraId="2DB780C6"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42 474   </w:t>
            </w:r>
          </w:p>
        </w:tc>
        <w:tc>
          <w:tcPr>
            <w:tcW w:w="996" w:type="dxa"/>
            <w:tcBorders>
              <w:top w:val="nil"/>
              <w:left w:val="nil"/>
              <w:bottom w:val="single" w:sz="4" w:space="0" w:color="auto"/>
              <w:right w:val="single" w:sz="4" w:space="0" w:color="auto"/>
            </w:tcBorders>
            <w:shd w:val="clear" w:color="auto" w:fill="auto"/>
            <w:noWrap/>
            <w:vAlign w:val="bottom"/>
            <w:hideMark/>
          </w:tcPr>
          <w:p w14:paraId="73D3EBFE"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2 443   </w:t>
            </w:r>
          </w:p>
        </w:tc>
        <w:tc>
          <w:tcPr>
            <w:tcW w:w="953" w:type="dxa"/>
            <w:tcBorders>
              <w:top w:val="nil"/>
              <w:left w:val="nil"/>
              <w:bottom w:val="single" w:sz="4" w:space="0" w:color="auto"/>
              <w:right w:val="single" w:sz="4" w:space="0" w:color="auto"/>
            </w:tcBorders>
            <w:shd w:val="clear" w:color="auto" w:fill="auto"/>
            <w:noWrap/>
            <w:vAlign w:val="bottom"/>
            <w:hideMark/>
          </w:tcPr>
          <w:p w14:paraId="241154BA"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56 554   </w:t>
            </w:r>
          </w:p>
        </w:tc>
        <w:tc>
          <w:tcPr>
            <w:tcW w:w="745" w:type="dxa"/>
            <w:tcBorders>
              <w:top w:val="nil"/>
              <w:left w:val="nil"/>
              <w:bottom w:val="single" w:sz="4" w:space="0" w:color="auto"/>
              <w:right w:val="single" w:sz="4" w:space="0" w:color="auto"/>
            </w:tcBorders>
            <w:shd w:val="clear" w:color="auto" w:fill="auto"/>
            <w:noWrap/>
            <w:vAlign w:val="bottom"/>
            <w:hideMark/>
          </w:tcPr>
          <w:p w14:paraId="47EC3B50"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26 419   </w:t>
            </w:r>
          </w:p>
        </w:tc>
        <w:tc>
          <w:tcPr>
            <w:tcW w:w="833" w:type="dxa"/>
            <w:tcBorders>
              <w:top w:val="nil"/>
              <w:left w:val="nil"/>
              <w:bottom w:val="single" w:sz="4" w:space="0" w:color="auto"/>
              <w:right w:val="single" w:sz="4" w:space="0" w:color="auto"/>
            </w:tcBorders>
            <w:shd w:val="clear" w:color="auto" w:fill="auto"/>
            <w:noWrap/>
            <w:vAlign w:val="bottom"/>
            <w:hideMark/>
          </w:tcPr>
          <w:p w14:paraId="4CAC3A70"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186 622   </w:t>
            </w:r>
          </w:p>
        </w:tc>
        <w:tc>
          <w:tcPr>
            <w:tcW w:w="692" w:type="dxa"/>
            <w:tcBorders>
              <w:top w:val="nil"/>
              <w:left w:val="nil"/>
              <w:bottom w:val="single" w:sz="4" w:space="0" w:color="auto"/>
              <w:right w:val="single" w:sz="4" w:space="0" w:color="auto"/>
            </w:tcBorders>
            <w:shd w:val="clear" w:color="auto" w:fill="auto"/>
            <w:noWrap/>
            <w:vAlign w:val="bottom"/>
            <w:hideMark/>
          </w:tcPr>
          <w:p w14:paraId="064AB461"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12 003   </w:t>
            </w:r>
          </w:p>
        </w:tc>
        <w:tc>
          <w:tcPr>
            <w:tcW w:w="887" w:type="dxa"/>
            <w:tcBorders>
              <w:top w:val="nil"/>
              <w:left w:val="nil"/>
              <w:bottom w:val="single" w:sz="4" w:space="0" w:color="auto"/>
              <w:right w:val="single" w:sz="4" w:space="0" w:color="auto"/>
            </w:tcBorders>
            <w:shd w:val="clear" w:color="auto" w:fill="auto"/>
            <w:noWrap/>
            <w:vAlign w:val="bottom"/>
            <w:hideMark/>
          </w:tcPr>
          <w:p w14:paraId="7AF6B0F8"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99 910   </w:t>
            </w:r>
          </w:p>
        </w:tc>
        <w:tc>
          <w:tcPr>
            <w:tcW w:w="716" w:type="dxa"/>
            <w:tcBorders>
              <w:top w:val="nil"/>
              <w:left w:val="nil"/>
              <w:bottom w:val="single" w:sz="4" w:space="0" w:color="auto"/>
              <w:right w:val="single" w:sz="4" w:space="0" w:color="auto"/>
            </w:tcBorders>
            <w:shd w:val="clear" w:color="auto" w:fill="auto"/>
            <w:noWrap/>
            <w:vAlign w:val="bottom"/>
            <w:hideMark/>
          </w:tcPr>
          <w:p w14:paraId="64F02216"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4 170   </w:t>
            </w:r>
          </w:p>
        </w:tc>
        <w:tc>
          <w:tcPr>
            <w:tcW w:w="678" w:type="dxa"/>
            <w:tcBorders>
              <w:top w:val="nil"/>
              <w:left w:val="nil"/>
              <w:bottom w:val="single" w:sz="4" w:space="0" w:color="auto"/>
              <w:right w:val="single" w:sz="4" w:space="0" w:color="auto"/>
            </w:tcBorders>
            <w:shd w:val="clear" w:color="auto" w:fill="auto"/>
            <w:noWrap/>
            <w:vAlign w:val="bottom"/>
            <w:hideMark/>
          </w:tcPr>
          <w:p w14:paraId="6B5899E7"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58 808   </w:t>
            </w:r>
          </w:p>
        </w:tc>
        <w:tc>
          <w:tcPr>
            <w:tcW w:w="678" w:type="dxa"/>
            <w:tcBorders>
              <w:top w:val="nil"/>
              <w:left w:val="nil"/>
              <w:bottom w:val="single" w:sz="4" w:space="0" w:color="auto"/>
              <w:right w:val="single" w:sz="4" w:space="0" w:color="auto"/>
            </w:tcBorders>
            <w:shd w:val="clear" w:color="auto" w:fill="auto"/>
            <w:noWrap/>
            <w:vAlign w:val="bottom"/>
            <w:hideMark/>
          </w:tcPr>
          <w:p w14:paraId="4115330C"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19 465   </w:t>
            </w:r>
          </w:p>
        </w:tc>
        <w:tc>
          <w:tcPr>
            <w:tcW w:w="901" w:type="dxa"/>
            <w:tcBorders>
              <w:top w:val="nil"/>
              <w:left w:val="nil"/>
              <w:bottom w:val="single" w:sz="4" w:space="0" w:color="auto"/>
              <w:right w:val="single" w:sz="4" w:space="0" w:color="auto"/>
            </w:tcBorders>
            <w:shd w:val="clear" w:color="auto" w:fill="auto"/>
            <w:noWrap/>
            <w:vAlign w:val="bottom"/>
            <w:hideMark/>
          </w:tcPr>
          <w:p w14:paraId="65541E36"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79 029   </w:t>
            </w:r>
          </w:p>
        </w:tc>
        <w:tc>
          <w:tcPr>
            <w:tcW w:w="678" w:type="dxa"/>
            <w:tcBorders>
              <w:top w:val="nil"/>
              <w:left w:val="nil"/>
              <w:bottom w:val="single" w:sz="4" w:space="0" w:color="auto"/>
              <w:right w:val="single" w:sz="4" w:space="0" w:color="auto"/>
            </w:tcBorders>
            <w:shd w:val="clear" w:color="auto" w:fill="auto"/>
            <w:noWrap/>
            <w:vAlign w:val="bottom"/>
            <w:hideMark/>
          </w:tcPr>
          <w:p w14:paraId="6717E910"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313 294   </w:t>
            </w:r>
          </w:p>
        </w:tc>
        <w:tc>
          <w:tcPr>
            <w:tcW w:w="743" w:type="dxa"/>
            <w:tcBorders>
              <w:top w:val="nil"/>
              <w:left w:val="nil"/>
              <w:bottom w:val="single" w:sz="4" w:space="0" w:color="auto"/>
              <w:right w:val="single" w:sz="4" w:space="0" w:color="auto"/>
            </w:tcBorders>
            <w:shd w:val="clear" w:color="auto" w:fill="auto"/>
            <w:noWrap/>
            <w:vAlign w:val="bottom"/>
            <w:hideMark/>
          </w:tcPr>
          <w:p w14:paraId="1B54F6C9"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38 031   </w:t>
            </w:r>
          </w:p>
        </w:tc>
        <w:tc>
          <w:tcPr>
            <w:tcW w:w="850" w:type="dxa"/>
            <w:tcBorders>
              <w:top w:val="nil"/>
              <w:left w:val="nil"/>
              <w:bottom w:val="single" w:sz="4" w:space="0" w:color="auto"/>
              <w:right w:val="single" w:sz="4" w:space="0" w:color="auto"/>
            </w:tcBorders>
            <w:shd w:val="clear" w:color="000000" w:fill="00B0F0"/>
            <w:noWrap/>
            <w:vAlign w:val="bottom"/>
            <w:hideMark/>
          </w:tcPr>
          <w:p w14:paraId="258C4D0B"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4 088 274   </w:t>
            </w:r>
          </w:p>
        </w:tc>
      </w:tr>
      <w:tr w:rsidR="00C25922" w:rsidRPr="00C25922" w14:paraId="35DD8195" w14:textId="77777777" w:rsidTr="00FB4C72">
        <w:trPr>
          <w:trHeight w:val="315"/>
          <w:jc w:val="center"/>
        </w:trPr>
        <w:tc>
          <w:tcPr>
            <w:tcW w:w="1466" w:type="dxa"/>
            <w:tcBorders>
              <w:top w:val="nil"/>
              <w:left w:val="nil"/>
              <w:bottom w:val="nil"/>
              <w:right w:val="nil"/>
            </w:tcBorders>
            <w:shd w:val="clear" w:color="auto" w:fill="auto"/>
            <w:noWrap/>
            <w:vAlign w:val="bottom"/>
            <w:hideMark/>
          </w:tcPr>
          <w:p w14:paraId="1940FBEF" w14:textId="77777777" w:rsidR="00C25922" w:rsidRPr="00C25922" w:rsidRDefault="00C25922" w:rsidP="00C25922">
            <w:pPr>
              <w:rPr>
                <w:rFonts w:ascii="Calibri" w:hAnsi="Calibri" w:cs="Calibri"/>
                <w:b/>
                <w:bCs/>
                <w:color w:val="000000"/>
                <w:sz w:val="13"/>
                <w:szCs w:val="13"/>
              </w:rPr>
            </w:pPr>
            <w:r w:rsidRPr="00C25922">
              <w:rPr>
                <w:rFonts w:ascii="Calibri" w:hAnsi="Calibri" w:cs="Calibri"/>
                <w:b/>
                <w:bCs/>
                <w:color w:val="000000"/>
                <w:sz w:val="13"/>
                <w:szCs w:val="13"/>
              </w:rPr>
              <w:t xml:space="preserve"> 2018 год с коэф. 99,98% </w:t>
            </w:r>
          </w:p>
        </w:tc>
        <w:tc>
          <w:tcPr>
            <w:tcW w:w="199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D0DC355" w14:textId="77777777" w:rsidR="00C25922" w:rsidRPr="00C25922" w:rsidRDefault="00C25922" w:rsidP="00C25922">
            <w:pPr>
              <w:jc w:val="center"/>
              <w:rPr>
                <w:b/>
                <w:bCs/>
                <w:color w:val="000000"/>
                <w:sz w:val="13"/>
                <w:szCs w:val="13"/>
              </w:rPr>
            </w:pPr>
            <w:r w:rsidRPr="00C25922">
              <w:rPr>
                <w:b/>
                <w:bCs/>
                <w:color w:val="000000"/>
                <w:sz w:val="13"/>
                <w:szCs w:val="13"/>
              </w:rPr>
              <w:t xml:space="preserve">                        1 109 097   </w:t>
            </w:r>
          </w:p>
        </w:tc>
        <w:tc>
          <w:tcPr>
            <w:tcW w:w="1919" w:type="dxa"/>
            <w:gridSpan w:val="2"/>
            <w:tcBorders>
              <w:top w:val="single" w:sz="4" w:space="0" w:color="auto"/>
              <w:left w:val="nil"/>
              <w:bottom w:val="single" w:sz="4" w:space="0" w:color="auto"/>
              <w:right w:val="single" w:sz="4" w:space="0" w:color="auto"/>
            </w:tcBorders>
            <w:shd w:val="clear" w:color="000000" w:fill="FFFFFF"/>
            <w:vAlign w:val="center"/>
            <w:hideMark/>
          </w:tcPr>
          <w:p w14:paraId="440B86F8" w14:textId="77777777" w:rsidR="00C25922" w:rsidRPr="00C25922" w:rsidRDefault="00C25922" w:rsidP="00C25922">
            <w:pPr>
              <w:jc w:val="center"/>
              <w:rPr>
                <w:b/>
                <w:bCs/>
                <w:color w:val="000000"/>
                <w:sz w:val="13"/>
                <w:szCs w:val="13"/>
              </w:rPr>
            </w:pPr>
            <w:r w:rsidRPr="00C25922">
              <w:rPr>
                <w:b/>
                <w:bCs/>
                <w:color w:val="000000"/>
                <w:sz w:val="13"/>
                <w:szCs w:val="13"/>
              </w:rPr>
              <w:t xml:space="preserve">                        430 164   </w:t>
            </w:r>
          </w:p>
        </w:tc>
        <w:tc>
          <w:tcPr>
            <w:tcW w:w="996" w:type="dxa"/>
            <w:tcBorders>
              <w:top w:val="nil"/>
              <w:left w:val="nil"/>
              <w:bottom w:val="single" w:sz="4" w:space="0" w:color="auto"/>
              <w:right w:val="single" w:sz="4" w:space="0" w:color="auto"/>
            </w:tcBorders>
            <w:shd w:val="clear" w:color="000000" w:fill="FFFFFF"/>
            <w:vAlign w:val="center"/>
            <w:hideMark/>
          </w:tcPr>
          <w:p w14:paraId="0945B1F0" w14:textId="77777777" w:rsidR="00C25922" w:rsidRPr="00C25922" w:rsidRDefault="00C25922" w:rsidP="00C25922">
            <w:pPr>
              <w:jc w:val="center"/>
              <w:rPr>
                <w:b/>
                <w:bCs/>
                <w:color w:val="000000"/>
                <w:sz w:val="13"/>
                <w:szCs w:val="13"/>
              </w:rPr>
            </w:pPr>
            <w:r w:rsidRPr="00C25922">
              <w:rPr>
                <w:b/>
                <w:bCs/>
                <w:color w:val="000000"/>
                <w:sz w:val="13"/>
                <w:szCs w:val="13"/>
              </w:rPr>
              <w:t xml:space="preserve">   1 539 261   </w:t>
            </w:r>
          </w:p>
        </w:tc>
        <w:tc>
          <w:tcPr>
            <w:tcW w:w="953" w:type="dxa"/>
            <w:tcBorders>
              <w:top w:val="nil"/>
              <w:left w:val="nil"/>
              <w:bottom w:val="nil"/>
              <w:right w:val="nil"/>
            </w:tcBorders>
            <w:shd w:val="clear" w:color="auto" w:fill="auto"/>
            <w:noWrap/>
            <w:vAlign w:val="bottom"/>
            <w:hideMark/>
          </w:tcPr>
          <w:p w14:paraId="51C7EF7F" w14:textId="77777777" w:rsidR="00C25922" w:rsidRPr="00C25922" w:rsidRDefault="00C25922" w:rsidP="00C25922">
            <w:pPr>
              <w:jc w:val="center"/>
              <w:rPr>
                <w:b/>
                <w:bCs/>
                <w:color w:val="000000"/>
                <w:sz w:val="13"/>
                <w:szCs w:val="13"/>
              </w:rPr>
            </w:pPr>
          </w:p>
        </w:tc>
        <w:tc>
          <w:tcPr>
            <w:tcW w:w="745" w:type="dxa"/>
            <w:tcBorders>
              <w:top w:val="nil"/>
              <w:left w:val="nil"/>
              <w:bottom w:val="nil"/>
              <w:right w:val="nil"/>
            </w:tcBorders>
            <w:shd w:val="clear" w:color="auto" w:fill="auto"/>
            <w:noWrap/>
            <w:vAlign w:val="bottom"/>
            <w:hideMark/>
          </w:tcPr>
          <w:p w14:paraId="7E3BB486" w14:textId="77777777" w:rsidR="00C25922" w:rsidRPr="00C25922" w:rsidRDefault="00C25922" w:rsidP="00C25922">
            <w:pPr>
              <w:rPr>
                <w:sz w:val="13"/>
                <w:szCs w:val="13"/>
              </w:rPr>
            </w:pPr>
          </w:p>
        </w:tc>
        <w:tc>
          <w:tcPr>
            <w:tcW w:w="833" w:type="dxa"/>
            <w:tcBorders>
              <w:top w:val="nil"/>
              <w:left w:val="nil"/>
              <w:bottom w:val="nil"/>
              <w:right w:val="nil"/>
            </w:tcBorders>
            <w:shd w:val="clear" w:color="auto" w:fill="auto"/>
            <w:noWrap/>
            <w:vAlign w:val="bottom"/>
            <w:hideMark/>
          </w:tcPr>
          <w:p w14:paraId="53896D44" w14:textId="77777777" w:rsidR="00C25922" w:rsidRPr="00C25922" w:rsidRDefault="00C25922" w:rsidP="00C25922">
            <w:pPr>
              <w:rPr>
                <w:sz w:val="13"/>
                <w:szCs w:val="13"/>
              </w:rPr>
            </w:pPr>
          </w:p>
        </w:tc>
        <w:tc>
          <w:tcPr>
            <w:tcW w:w="692" w:type="dxa"/>
            <w:tcBorders>
              <w:top w:val="nil"/>
              <w:left w:val="nil"/>
              <w:bottom w:val="nil"/>
              <w:right w:val="nil"/>
            </w:tcBorders>
            <w:shd w:val="clear" w:color="auto" w:fill="auto"/>
            <w:noWrap/>
            <w:vAlign w:val="bottom"/>
            <w:hideMark/>
          </w:tcPr>
          <w:p w14:paraId="5A31BBD1" w14:textId="77777777" w:rsidR="00C25922" w:rsidRPr="00C25922" w:rsidRDefault="00C25922" w:rsidP="00C25922">
            <w:pPr>
              <w:rPr>
                <w:sz w:val="13"/>
                <w:szCs w:val="13"/>
              </w:rPr>
            </w:pPr>
          </w:p>
        </w:tc>
        <w:tc>
          <w:tcPr>
            <w:tcW w:w="887" w:type="dxa"/>
            <w:tcBorders>
              <w:top w:val="nil"/>
              <w:left w:val="nil"/>
              <w:bottom w:val="nil"/>
              <w:right w:val="nil"/>
            </w:tcBorders>
            <w:shd w:val="clear" w:color="auto" w:fill="auto"/>
            <w:noWrap/>
            <w:vAlign w:val="bottom"/>
            <w:hideMark/>
          </w:tcPr>
          <w:p w14:paraId="40FF3344" w14:textId="77777777" w:rsidR="00C25922" w:rsidRPr="00C25922" w:rsidRDefault="00C25922" w:rsidP="00C25922">
            <w:pPr>
              <w:rPr>
                <w:sz w:val="13"/>
                <w:szCs w:val="13"/>
              </w:rPr>
            </w:pPr>
          </w:p>
        </w:tc>
        <w:tc>
          <w:tcPr>
            <w:tcW w:w="716" w:type="dxa"/>
            <w:tcBorders>
              <w:top w:val="nil"/>
              <w:left w:val="nil"/>
              <w:bottom w:val="nil"/>
              <w:right w:val="nil"/>
            </w:tcBorders>
            <w:shd w:val="clear" w:color="auto" w:fill="auto"/>
            <w:noWrap/>
            <w:vAlign w:val="bottom"/>
            <w:hideMark/>
          </w:tcPr>
          <w:p w14:paraId="195E9897" w14:textId="77777777" w:rsidR="00C25922" w:rsidRPr="00C25922" w:rsidRDefault="00C25922" w:rsidP="00C25922">
            <w:pPr>
              <w:rPr>
                <w:sz w:val="13"/>
                <w:szCs w:val="13"/>
              </w:rPr>
            </w:pPr>
          </w:p>
        </w:tc>
        <w:tc>
          <w:tcPr>
            <w:tcW w:w="678" w:type="dxa"/>
            <w:tcBorders>
              <w:top w:val="nil"/>
              <w:left w:val="nil"/>
              <w:bottom w:val="nil"/>
              <w:right w:val="nil"/>
            </w:tcBorders>
            <w:shd w:val="clear" w:color="auto" w:fill="auto"/>
            <w:noWrap/>
            <w:vAlign w:val="bottom"/>
            <w:hideMark/>
          </w:tcPr>
          <w:p w14:paraId="5D108703" w14:textId="77777777" w:rsidR="00C25922" w:rsidRPr="00C25922" w:rsidRDefault="00C25922" w:rsidP="00C25922">
            <w:pPr>
              <w:rPr>
                <w:sz w:val="13"/>
                <w:szCs w:val="13"/>
              </w:rPr>
            </w:pPr>
          </w:p>
        </w:tc>
        <w:tc>
          <w:tcPr>
            <w:tcW w:w="678" w:type="dxa"/>
            <w:tcBorders>
              <w:top w:val="nil"/>
              <w:left w:val="nil"/>
              <w:bottom w:val="nil"/>
              <w:right w:val="nil"/>
            </w:tcBorders>
            <w:shd w:val="clear" w:color="auto" w:fill="auto"/>
            <w:noWrap/>
            <w:vAlign w:val="bottom"/>
            <w:hideMark/>
          </w:tcPr>
          <w:p w14:paraId="5E1853BB" w14:textId="77777777" w:rsidR="00C25922" w:rsidRPr="00C25922" w:rsidRDefault="00C25922" w:rsidP="00C25922">
            <w:pPr>
              <w:rPr>
                <w:sz w:val="13"/>
                <w:szCs w:val="13"/>
              </w:rPr>
            </w:pPr>
          </w:p>
        </w:tc>
        <w:tc>
          <w:tcPr>
            <w:tcW w:w="901" w:type="dxa"/>
            <w:tcBorders>
              <w:top w:val="nil"/>
              <w:left w:val="nil"/>
              <w:bottom w:val="nil"/>
              <w:right w:val="nil"/>
            </w:tcBorders>
            <w:shd w:val="clear" w:color="auto" w:fill="auto"/>
            <w:noWrap/>
            <w:vAlign w:val="bottom"/>
            <w:hideMark/>
          </w:tcPr>
          <w:p w14:paraId="66511E5F" w14:textId="77777777" w:rsidR="00C25922" w:rsidRPr="00C25922" w:rsidRDefault="00C25922" w:rsidP="00C25922">
            <w:pPr>
              <w:rPr>
                <w:sz w:val="13"/>
                <w:szCs w:val="13"/>
              </w:rPr>
            </w:pPr>
          </w:p>
        </w:tc>
        <w:tc>
          <w:tcPr>
            <w:tcW w:w="678" w:type="dxa"/>
            <w:tcBorders>
              <w:top w:val="nil"/>
              <w:left w:val="nil"/>
              <w:bottom w:val="nil"/>
              <w:right w:val="nil"/>
            </w:tcBorders>
            <w:shd w:val="clear" w:color="auto" w:fill="auto"/>
            <w:noWrap/>
            <w:vAlign w:val="bottom"/>
            <w:hideMark/>
          </w:tcPr>
          <w:p w14:paraId="510722DD" w14:textId="77777777" w:rsidR="00C25922" w:rsidRPr="00C25922" w:rsidRDefault="00C25922" w:rsidP="00C25922">
            <w:pPr>
              <w:rPr>
                <w:sz w:val="13"/>
                <w:szCs w:val="13"/>
              </w:rPr>
            </w:pPr>
          </w:p>
        </w:tc>
        <w:tc>
          <w:tcPr>
            <w:tcW w:w="743" w:type="dxa"/>
            <w:tcBorders>
              <w:top w:val="nil"/>
              <w:left w:val="nil"/>
              <w:bottom w:val="nil"/>
              <w:right w:val="nil"/>
            </w:tcBorders>
            <w:shd w:val="clear" w:color="auto" w:fill="auto"/>
            <w:noWrap/>
            <w:vAlign w:val="bottom"/>
            <w:hideMark/>
          </w:tcPr>
          <w:p w14:paraId="19D157E5" w14:textId="77777777" w:rsidR="00C25922" w:rsidRPr="00C25922" w:rsidRDefault="00C25922" w:rsidP="00C25922">
            <w:pPr>
              <w:rPr>
                <w:sz w:val="13"/>
                <w:szCs w:val="13"/>
              </w:rPr>
            </w:pPr>
          </w:p>
        </w:tc>
        <w:tc>
          <w:tcPr>
            <w:tcW w:w="850" w:type="dxa"/>
            <w:tcBorders>
              <w:top w:val="nil"/>
              <w:left w:val="nil"/>
              <w:bottom w:val="nil"/>
              <w:right w:val="nil"/>
            </w:tcBorders>
            <w:shd w:val="clear" w:color="auto" w:fill="auto"/>
            <w:noWrap/>
            <w:vAlign w:val="bottom"/>
            <w:hideMark/>
          </w:tcPr>
          <w:p w14:paraId="0F25BD58" w14:textId="77777777" w:rsidR="00C25922" w:rsidRPr="00C25922" w:rsidRDefault="00C25922" w:rsidP="00C25922">
            <w:pPr>
              <w:rPr>
                <w:sz w:val="13"/>
                <w:szCs w:val="13"/>
              </w:rPr>
            </w:pPr>
          </w:p>
        </w:tc>
      </w:tr>
      <w:tr w:rsidR="00C25922" w:rsidRPr="00C25922" w14:paraId="0F921E80" w14:textId="77777777" w:rsidTr="00FB4C72">
        <w:trPr>
          <w:trHeight w:val="315"/>
          <w:jc w:val="center"/>
        </w:trPr>
        <w:tc>
          <w:tcPr>
            <w:tcW w:w="1466" w:type="dxa"/>
            <w:tcBorders>
              <w:top w:val="single" w:sz="4" w:space="0" w:color="auto"/>
              <w:left w:val="single" w:sz="4" w:space="0" w:color="auto"/>
              <w:bottom w:val="single" w:sz="4" w:space="0" w:color="auto"/>
              <w:right w:val="nil"/>
            </w:tcBorders>
            <w:shd w:val="clear" w:color="000000" w:fill="FFFFFF"/>
            <w:vAlign w:val="center"/>
            <w:hideMark/>
          </w:tcPr>
          <w:p w14:paraId="0DC0F5D7" w14:textId="77777777" w:rsidR="00C25922" w:rsidRPr="00C25922" w:rsidRDefault="00C25922" w:rsidP="00C25922">
            <w:pPr>
              <w:jc w:val="center"/>
              <w:rPr>
                <w:b/>
                <w:bCs/>
                <w:color w:val="000000"/>
                <w:sz w:val="13"/>
                <w:szCs w:val="13"/>
              </w:rPr>
            </w:pPr>
            <w:r w:rsidRPr="00C25922">
              <w:rPr>
                <w:b/>
                <w:bCs/>
                <w:color w:val="000000"/>
                <w:sz w:val="13"/>
                <w:szCs w:val="13"/>
              </w:rPr>
              <w:t xml:space="preserve"> Итого тонн: </w:t>
            </w:r>
          </w:p>
        </w:tc>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3EA4023C"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260 930   </w:t>
            </w:r>
          </w:p>
        </w:tc>
        <w:tc>
          <w:tcPr>
            <w:tcW w:w="1011" w:type="dxa"/>
            <w:tcBorders>
              <w:top w:val="nil"/>
              <w:left w:val="nil"/>
              <w:bottom w:val="single" w:sz="4" w:space="0" w:color="auto"/>
              <w:right w:val="single" w:sz="4" w:space="0" w:color="auto"/>
            </w:tcBorders>
            <w:shd w:val="clear" w:color="auto" w:fill="auto"/>
            <w:noWrap/>
            <w:vAlign w:val="bottom"/>
            <w:hideMark/>
          </w:tcPr>
          <w:p w14:paraId="34F69C6D"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13 047   </w:t>
            </w:r>
          </w:p>
        </w:tc>
        <w:tc>
          <w:tcPr>
            <w:tcW w:w="908" w:type="dxa"/>
            <w:tcBorders>
              <w:top w:val="nil"/>
              <w:left w:val="nil"/>
              <w:bottom w:val="single" w:sz="4" w:space="0" w:color="auto"/>
              <w:right w:val="single" w:sz="4" w:space="0" w:color="auto"/>
            </w:tcBorders>
            <w:shd w:val="clear" w:color="auto" w:fill="auto"/>
            <w:noWrap/>
            <w:vAlign w:val="bottom"/>
            <w:hideMark/>
          </w:tcPr>
          <w:p w14:paraId="73DBD943"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101 202   </w:t>
            </w:r>
          </w:p>
        </w:tc>
        <w:tc>
          <w:tcPr>
            <w:tcW w:w="1011" w:type="dxa"/>
            <w:tcBorders>
              <w:top w:val="nil"/>
              <w:left w:val="nil"/>
              <w:bottom w:val="single" w:sz="4" w:space="0" w:color="auto"/>
              <w:right w:val="single" w:sz="4" w:space="0" w:color="auto"/>
            </w:tcBorders>
            <w:shd w:val="clear" w:color="auto" w:fill="auto"/>
            <w:noWrap/>
            <w:vAlign w:val="bottom"/>
            <w:hideMark/>
          </w:tcPr>
          <w:p w14:paraId="542ACD1C"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5 060   </w:t>
            </w:r>
          </w:p>
        </w:tc>
        <w:tc>
          <w:tcPr>
            <w:tcW w:w="996" w:type="dxa"/>
            <w:tcBorders>
              <w:top w:val="nil"/>
              <w:left w:val="nil"/>
              <w:bottom w:val="single" w:sz="4" w:space="0" w:color="auto"/>
              <w:right w:val="single" w:sz="4" w:space="0" w:color="auto"/>
            </w:tcBorders>
            <w:shd w:val="clear" w:color="auto" w:fill="auto"/>
            <w:noWrap/>
            <w:vAlign w:val="bottom"/>
            <w:hideMark/>
          </w:tcPr>
          <w:p w14:paraId="090B8910"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238   </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14:paraId="1A95CEC8"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5 461   </w:t>
            </w:r>
          </w:p>
        </w:tc>
        <w:tc>
          <w:tcPr>
            <w:tcW w:w="745" w:type="dxa"/>
            <w:tcBorders>
              <w:top w:val="single" w:sz="4" w:space="0" w:color="auto"/>
              <w:left w:val="nil"/>
              <w:bottom w:val="single" w:sz="4" w:space="0" w:color="auto"/>
              <w:right w:val="single" w:sz="4" w:space="0" w:color="auto"/>
            </w:tcBorders>
            <w:shd w:val="clear" w:color="auto" w:fill="auto"/>
            <w:noWrap/>
            <w:vAlign w:val="bottom"/>
            <w:hideMark/>
          </w:tcPr>
          <w:p w14:paraId="002A8954"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2 551   </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14:paraId="7AE3179B"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22 428   </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14:paraId="750D8912"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1 159   </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23507831"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11 903   </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14:paraId="611FC4FE"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403   </w:t>
            </w:r>
          </w:p>
        </w:tc>
        <w:tc>
          <w:tcPr>
            <w:tcW w:w="678" w:type="dxa"/>
            <w:tcBorders>
              <w:top w:val="single" w:sz="4" w:space="0" w:color="auto"/>
              <w:left w:val="nil"/>
              <w:bottom w:val="single" w:sz="4" w:space="0" w:color="auto"/>
              <w:right w:val="single" w:sz="4" w:space="0" w:color="auto"/>
            </w:tcBorders>
            <w:shd w:val="clear" w:color="auto" w:fill="auto"/>
            <w:noWrap/>
            <w:vAlign w:val="bottom"/>
            <w:hideMark/>
          </w:tcPr>
          <w:p w14:paraId="1AD53245"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5 679   </w:t>
            </w:r>
          </w:p>
        </w:tc>
        <w:tc>
          <w:tcPr>
            <w:tcW w:w="678" w:type="dxa"/>
            <w:tcBorders>
              <w:top w:val="single" w:sz="4" w:space="0" w:color="auto"/>
              <w:left w:val="nil"/>
              <w:bottom w:val="single" w:sz="4" w:space="0" w:color="auto"/>
              <w:right w:val="single" w:sz="4" w:space="0" w:color="auto"/>
            </w:tcBorders>
            <w:shd w:val="clear" w:color="auto" w:fill="auto"/>
            <w:noWrap/>
            <w:vAlign w:val="bottom"/>
            <w:hideMark/>
          </w:tcPr>
          <w:p w14:paraId="7FF64D6A"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1 880   </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2704DF3C"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4 896   </w:t>
            </w:r>
          </w:p>
        </w:tc>
        <w:tc>
          <w:tcPr>
            <w:tcW w:w="678" w:type="dxa"/>
            <w:tcBorders>
              <w:top w:val="single" w:sz="4" w:space="0" w:color="auto"/>
              <w:left w:val="nil"/>
              <w:bottom w:val="single" w:sz="4" w:space="0" w:color="auto"/>
              <w:right w:val="single" w:sz="4" w:space="0" w:color="auto"/>
            </w:tcBorders>
            <w:shd w:val="clear" w:color="auto" w:fill="auto"/>
            <w:noWrap/>
            <w:vAlign w:val="bottom"/>
            <w:hideMark/>
          </w:tcPr>
          <w:p w14:paraId="00F4C0DD"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19 409   </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48979D60"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3 672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B7D4377"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459 917   </w:t>
            </w:r>
          </w:p>
        </w:tc>
      </w:tr>
      <w:tr w:rsidR="00C25922" w:rsidRPr="00C25922" w14:paraId="67F9CAE5" w14:textId="77777777" w:rsidTr="00FB4C72">
        <w:trPr>
          <w:trHeight w:val="315"/>
          <w:jc w:val="center"/>
        </w:trPr>
        <w:tc>
          <w:tcPr>
            <w:tcW w:w="1466" w:type="dxa"/>
            <w:tcBorders>
              <w:top w:val="nil"/>
              <w:left w:val="single" w:sz="4" w:space="0" w:color="auto"/>
              <w:bottom w:val="single" w:sz="4" w:space="0" w:color="auto"/>
              <w:right w:val="nil"/>
            </w:tcBorders>
            <w:shd w:val="clear" w:color="000000" w:fill="FFFFFF"/>
            <w:vAlign w:val="center"/>
            <w:hideMark/>
          </w:tcPr>
          <w:p w14:paraId="73A8C81F" w14:textId="77777777" w:rsidR="00C25922" w:rsidRPr="00C25922" w:rsidRDefault="00C25922" w:rsidP="00C25922">
            <w:pPr>
              <w:jc w:val="center"/>
              <w:rPr>
                <w:b/>
                <w:bCs/>
                <w:color w:val="000000"/>
                <w:sz w:val="13"/>
                <w:szCs w:val="13"/>
              </w:rPr>
            </w:pPr>
            <w:r w:rsidRPr="00C25922">
              <w:rPr>
                <w:b/>
                <w:bCs/>
                <w:color w:val="000000"/>
                <w:sz w:val="13"/>
                <w:szCs w:val="13"/>
              </w:rPr>
              <w:t xml:space="preserve"> Итого м3: </w:t>
            </w:r>
          </w:p>
        </w:tc>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2D12533C"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2 189 669   </w:t>
            </w:r>
          </w:p>
        </w:tc>
        <w:tc>
          <w:tcPr>
            <w:tcW w:w="1011" w:type="dxa"/>
            <w:tcBorders>
              <w:top w:val="nil"/>
              <w:left w:val="nil"/>
              <w:bottom w:val="single" w:sz="4" w:space="0" w:color="auto"/>
              <w:right w:val="single" w:sz="4" w:space="0" w:color="auto"/>
            </w:tcBorders>
            <w:shd w:val="clear" w:color="auto" w:fill="auto"/>
            <w:noWrap/>
            <w:vAlign w:val="bottom"/>
            <w:hideMark/>
          </w:tcPr>
          <w:p w14:paraId="330FF5F2"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109 488   </w:t>
            </w:r>
          </w:p>
        </w:tc>
        <w:tc>
          <w:tcPr>
            <w:tcW w:w="908" w:type="dxa"/>
            <w:tcBorders>
              <w:top w:val="nil"/>
              <w:left w:val="nil"/>
              <w:bottom w:val="single" w:sz="4" w:space="0" w:color="auto"/>
              <w:right w:val="single" w:sz="4" w:space="0" w:color="auto"/>
            </w:tcBorders>
            <w:shd w:val="clear" w:color="auto" w:fill="auto"/>
            <w:noWrap/>
            <w:vAlign w:val="bottom"/>
            <w:hideMark/>
          </w:tcPr>
          <w:p w14:paraId="065B13E4"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849 265   </w:t>
            </w:r>
          </w:p>
        </w:tc>
        <w:tc>
          <w:tcPr>
            <w:tcW w:w="1011" w:type="dxa"/>
            <w:tcBorders>
              <w:top w:val="nil"/>
              <w:left w:val="nil"/>
              <w:bottom w:val="single" w:sz="4" w:space="0" w:color="auto"/>
              <w:right w:val="single" w:sz="4" w:space="0" w:color="auto"/>
            </w:tcBorders>
            <w:shd w:val="clear" w:color="auto" w:fill="auto"/>
            <w:noWrap/>
            <w:vAlign w:val="bottom"/>
            <w:hideMark/>
          </w:tcPr>
          <w:p w14:paraId="6F16D689"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42 466   </w:t>
            </w:r>
          </w:p>
        </w:tc>
        <w:tc>
          <w:tcPr>
            <w:tcW w:w="996" w:type="dxa"/>
            <w:tcBorders>
              <w:top w:val="nil"/>
              <w:left w:val="nil"/>
              <w:bottom w:val="single" w:sz="4" w:space="0" w:color="auto"/>
              <w:right w:val="single" w:sz="4" w:space="0" w:color="auto"/>
            </w:tcBorders>
            <w:shd w:val="clear" w:color="auto" w:fill="auto"/>
            <w:noWrap/>
            <w:vAlign w:val="bottom"/>
            <w:hideMark/>
          </w:tcPr>
          <w:p w14:paraId="5A313543"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2 442   </w:t>
            </w:r>
          </w:p>
        </w:tc>
        <w:tc>
          <w:tcPr>
            <w:tcW w:w="953" w:type="dxa"/>
            <w:tcBorders>
              <w:top w:val="nil"/>
              <w:left w:val="nil"/>
              <w:bottom w:val="single" w:sz="4" w:space="0" w:color="auto"/>
              <w:right w:val="single" w:sz="4" w:space="0" w:color="auto"/>
            </w:tcBorders>
            <w:shd w:val="clear" w:color="auto" w:fill="auto"/>
            <w:noWrap/>
            <w:vAlign w:val="bottom"/>
            <w:hideMark/>
          </w:tcPr>
          <w:p w14:paraId="2CD52FF8"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56 542   </w:t>
            </w:r>
          </w:p>
        </w:tc>
        <w:tc>
          <w:tcPr>
            <w:tcW w:w="745" w:type="dxa"/>
            <w:tcBorders>
              <w:top w:val="nil"/>
              <w:left w:val="nil"/>
              <w:bottom w:val="single" w:sz="4" w:space="0" w:color="auto"/>
              <w:right w:val="single" w:sz="4" w:space="0" w:color="auto"/>
            </w:tcBorders>
            <w:shd w:val="clear" w:color="auto" w:fill="auto"/>
            <w:noWrap/>
            <w:vAlign w:val="bottom"/>
            <w:hideMark/>
          </w:tcPr>
          <w:p w14:paraId="099E14C3"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26 414   </w:t>
            </w:r>
          </w:p>
        </w:tc>
        <w:tc>
          <w:tcPr>
            <w:tcW w:w="833" w:type="dxa"/>
            <w:tcBorders>
              <w:top w:val="nil"/>
              <w:left w:val="nil"/>
              <w:bottom w:val="single" w:sz="4" w:space="0" w:color="auto"/>
              <w:right w:val="single" w:sz="4" w:space="0" w:color="auto"/>
            </w:tcBorders>
            <w:shd w:val="clear" w:color="auto" w:fill="auto"/>
            <w:noWrap/>
            <w:vAlign w:val="bottom"/>
            <w:hideMark/>
          </w:tcPr>
          <w:p w14:paraId="108F4440"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186 585   </w:t>
            </w:r>
          </w:p>
        </w:tc>
        <w:tc>
          <w:tcPr>
            <w:tcW w:w="692" w:type="dxa"/>
            <w:tcBorders>
              <w:top w:val="nil"/>
              <w:left w:val="nil"/>
              <w:bottom w:val="single" w:sz="4" w:space="0" w:color="auto"/>
              <w:right w:val="single" w:sz="4" w:space="0" w:color="auto"/>
            </w:tcBorders>
            <w:shd w:val="clear" w:color="auto" w:fill="auto"/>
            <w:noWrap/>
            <w:vAlign w:val="bottom"/>
            <w:hideMark/>
          </w:tcPr>
          <w:p w14:paraId="633A02B2"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12 001   </w:t>
            </w:r>
          </w:p>
        </w:tc>
        <w:tc>
          <w:tcPr>
            <w:tcW w:w="887" w:type="dxa"/>
            <w:tcBorders>
              <w:top w:val="nil"/>
              <w:left w:val="nil"/>
              <w:bottom w:val="single" w:sz="4" w:space="0" w:color="auto"/>
              <w:right w:val="single" w:sz="4" w:space="0" w:color="auto"/>
            </w:tcBorders>
            <w:shd w:val="clear" w:color="auto" w:fill="auto"/>
            <w:noWrap/>
            <w:vAlign w:val="bottom"/>
            <w:hideMark/>
          </w:tcPr>
          <w:p w14:paraId="43865063"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99 890   </w:t>
            </w:r>
          </w:p>
        </w:tc>
        <w:tc>
          <w:tcPr>
            <w:tcW w:w="716" w:type="dxa"/>
            <w:tcBorders>
              <w:top w:val="nil"/>
              <w:left w:val="nil"/>
              <w:bottom w:val="single" w:sz="4" w:space="0" w:color="auto"/>
              <w:right w:val="single" w:sz="4" w:space="0" w:color="auto"/>
            </w:tcBorders>
            <w:shd w:val="clear" w:color="auto" w:fill="auto"/>
            <w:noWrap/>
            <w:vAlign w:val="bottom"/>
            <w:hideMark/>
          </w:tcPr>
          <w:p w14:paraId="12C6CB1F"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4 170   </w:t>
            </w:r>
          </w:p>
        </w:tc>
        <w:tc>
          <w:tcPr>
            <w:tcW w:w="678" w:type="dxa"/>
            <w:tcBorders>
              <w:top w:val="nil"/>
              <w:left w:val="nil"/>
              <w:bottom w:val="single" w:sz="4" w:space="0" w:color="auto"/>
              <w:right w:val="single" w:sz="4" w:space="0" w:color="auto"/>
            </w:tcBorders>
            <w:shd w:val="clear" w:color="auto" w:fill="auto"/>
            <w:noWrap/>
            <w:vAlign w:val="bottom"/>
            <w:hideMark/>
          </w:tcPr>
          <w:p w14:paraId="6F6B1FFA"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58 796   </w:t>
            </w:r>
          </w:p>
        </w:tc>
        <w:tc>
          <w:tcPr>
            <w:tcW w:w="678" w:type="dxa"/>
            <w:tcBorders>
              <w:top w:val="nil"/>
              <w:left w:val="nil"/>
              <w:bottom w:val="single" w:sz="4" w:space="0" w:color="auto"/>
              <w:right w:val="single" w:sz="4" w:space="0" w:color="auto"/>
            </w:tcBorders>
            <w:shd w:val="clear" w:color="auto" w:fill="auto"/>
            <w:noWrap/>
            <w:vAlign w:val="bottom"/>
            <w:hideMark/>
          </w:tcPr>
          <w:p w14:paraId="7BB6B11A"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19 461   </w:t>
            </w:r>
          </w:p>
        </w:tc>
        <w:tc>
          <w:tcPr>
            <w:tcW w:w="901" w:type="dxa"/>
            <w:tcBorders>
              <w:top w:val="nil"/>
              <w:left w:val="nil"/>
              <w:bottom w:val="single" w:sz="4" w:space="0" w:color="auto"/>
              <w:right w:val="single" w:sz="4" w:space="0" w:color="auto"/>
            </w:tcBorders>
            <w:shd w:val="clear" w:color="auto" w:fill="auto"/>
            <w:noWrap/>
            <w:vAlign w:val="bottom"/>
            <w:hideMark/>
          </w:tcPr>
          <w:p w14:paraId="2AB5393E"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79 013   </w:t>
            </w:r>
          </w:p>
        </w:tc>
        <w:tc>
          <w:tcPr>
            <w:tcW w:w="678" w:type="dxa"/>
            <w:tcBorders>
              <w:top w:val="nil"/>
              <w:left w:val="nil"/>
              <w:bottom w:val="single" w:sz="4" w:space="0" w:color="auto"/>
              <w:right w:val="single" w:sz="4" w:space="0" w:color="auto"/>
            </w:tcBorders>
            <w:shd w:val="clear" w:color="auto" w:fill="auto"/>
            <w:noWrap/>
            <w:vAlign w:val="bottom"/>
            <w:hideMark/>
          </w:tcPr>
          <w:p w14:paraId="0561D0AD"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313 232   </w:t>
            </w:r>
          </w:p>
        </w:tc>
        <w:tc>
          <w:tcPr>
            <w:tcW w:w="743" w:type="dxa"/>
            <w:tcBorders>
              <w:top w:val="nil"/>
              <w:left w:val="nil"/>
              <w:bottom w:val="single" w:sz="4" w:space="0" w:color="auto"/>
              <w:right w:val="single" w:sz="4" w:space="0" w:color="auto"/>
            </w:tcBorders>
            <w:shd w:val="clear" w:color="auto" w:fill="auto"/>
            <w:noWrap/>
            <w:vAlign w:val="bottom"/>
            <w:hideMark/>
          </w:tcPr>
          <w:p w14:paraId="148F2576"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38 023   </w:t>
            </w:r>
          </w:p>
        </w:tc>
        <w:tc>
          <w:tcPr>
            <w:tcW w:w="850" w:type="dxa"/>
            <w:tcBorders>
              <w:top w:val="nil"/>
              <w:left w:val="nil"/>
              <w:bottom w:val="single" w:sz="4" w:space="0" w:color="auto"/>
              <w:right w:val="single" w:sz="4" w:space="0" w:color="auto"/>
            </w:tcBorders>
            <w:shd w:val="clear" w:color="000000" w:fill="00B0F0"/>
            <w:noWrap/>
            <w:vAlign w:val="bottom"/>
            <w:hideMark/>
          </w:tcPr>
          <w:p w14:paraId="529CE493"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4 087 456   </w:t>
            </w:r>
          </w:p>
        </w:tc>
      </w:tr>
      <w:tr w:rsidR="00C25922" w:rsidRPr="00C25922" w14:paraId="7919A7D2" w14:textId="77777777" w:rsidTr="00FB4C72">
        <w:trPr>
          <w:trHeight w:val="315"/>
          <w:jc w:val="center"/>
        </w:trPr>
        <w:tc>
          <w:tcPr>
            <w:tcW w:w="1466" w:type="dxa"/>
            <w:tcBorders>
              <w:top w:val="nil"/>
              <w:left w:val="nil"/>
              <w:bottom w:val="nil"/>
              <w:right w:val="nil"/>
            </w:tcBorders>
            <w:shd w:val="clear" w:color="auto" w:fill="auto"/>
            <w:noWrap/>
            <w:vAlign w:val="bottom"/>
            <w:hideMark/>
          </w:tcPr>
          <w:p w14:paraId="74E997D1" w14:textId="77777777" w:rsidR="00C25922" w:rsidRPr="00C25922" w:rsidRDefault="00C25922" w:rsidP="00C25922">
            <w:pPr>
              <w:rPr>
                <w:rFonts w:ascii="Calibri" w:hAnsi="Calibri" w:cs="Calibri"/>
                <w:b/>
                <w:bCs/>
                <w:color w:val="000000"/>
                <w:sz w:val="13"/>
                <w:szCs w:val="13"/>
              </w:rPr>
            </w:pPr>
            <w:r w:rsidRPr="00C25922">
              <w:rPr>
                <w:rFonts w:ascii="Calibri" w:hAnsi="Calibri" w:cs="Calibri"/>
                <w:b/>
                <w:bCs/>
                <w:color w:val="000000"/>
                <w:sz w:val="13"/>
                <w:szCs w:val="13"/>
              </w:rPr>
              <w:t xml:space="preserve"> 2019 год с коэф. 99,99% </w:t>
            </w:r>
          </w:p>
        </w:tc>
        <w:tc>
          <w:tcPr>
            <w:tcW w:w="199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0722AF5" w14:textId="77777777" w:rsidR="00C25922" w:rsidRPr="00C25922" w:rsidRDefault="00C25922" w:rsidP="00C25922">
            <w:pPr>
              <w:jc w:val="center"/>
              <w:rPr>
                <w:b/>
                <w:bCs/>
                <w:color w:val="000000"/>
                <w:sz w:val="13"/>
                <w:szCs w:val="13"/>
              </w:rPr>
            </w:pPr>
            <w:r w:rsidRPr="00C25922">
              <w:rPr>
                <w:b/>
                <w:bCs/>
                <w:color w:val="000000"/>
                <w:sz w:val="13"/>
                <w:szCs w:val="13"/>
              </w:rPr>
              <w:t xml:space="preserve">                        1 108 986   </w:t>
            </w:r>
          </w:p>
        </w:tc>
        <w:tc>
          <w:tcPr>
            <w:tcW w:w="1919" w:type="dxa"/>
            <w:gridSpan w:val="2"/>
            <w:tcBorders>
              <w:top w:val="single" w:sz="4" w:space="0" w:color="auto"/>
              <w:left w:val="nil"/>
              <w:bottom w:val="single" w:sz="4" w:space="0" w:color="auto"/>
              <w:right w:val="single" w:sz="4" w:space="0" w:color="auto"/>
            </w:tcBorders>
            <w:shd w:val="clear" w:color="000000" w:fill="FFFFFF"/>
            <w:vAlign w:val="center"/>
            <w:hideMark/>
          </w:tcPr>
          <w:p w14:paraId="76E6C08F" w14:textId="77777777" w:rsidR="00C25922" w:rsidRPr="00C25922" w:rsidRDefault="00C25922" w:rsidP="00C25922">
            <w:pPr>
              <w:jc w:val="center"/>
              <w:rPr>
                <w:b/>
                <w:bCs/>
                <w:color w:val="000000"/>
                <w:sz w:val="13"/>
                <w:szCs w:val="13"/>
              </w:rPr>
            </w:pPr>
            <w:r w:rsidRPr="00C25922">
              <w:rPr>
                <w:b/>
                <w:bCs/>
                <w:color w:val="000000"/>
                <w:sz w:val="13"/>
                <w:szCs w:val="13"/>
              </w:rPr>
              <w:t xml:space="preserve">                        430 121   </w:t>
            </w:r>
          </w:p>
        </w:tc>
        <w:tc>
          <w:tcPr>
            <w:tcW w:w="996" w:type="dxa"/>
            <w:tcBorders>
              <w:top w:val="nil"/>
              <w:left w:val="nil"/>
              <w:bottom w:val="single" w:sz="4" w:space="0" w:color="auto"/>
              <w:right w:val="single" w:sz="4" w:space="0" w:color="auto"/>
            </w:tcBorders>
            <w:shd w:val="clear" w:color="000000" w:fill="FFFFFF"/>
            <w:vAlign w:val="center"/>
            <w:hideMark/>
          </w:tcPr>
          <w:p w14:paraId="0D7619B3" w14:textId="77777777" w:rsidR="00C25922" w:rsidRPr="00C25922" w:rsidRDefault="00C25922" w:rsidP="00C25922">
            <w:pPr>
              <w:jc w:val="center"/>
              <w:rPr>
                <w:b/>
                <w:bCs/>
                <w:color w:val="000000"/>
                <w:sz w:val="13"/>
                <w:szCs w:val="13"/>
              </w:rPr>
            </w:pPr>
            <w:r w:rsidRPr="00C25922">
              <w:rPr>
                <w:b/>
                <w:bCs/>
                <w:color w:val="000000"/>
                <w:sz w:val="13"/>
                <w:szCs w:val="13"/>
              </w:rPr>
              <w:t xml:space="preserve">   1 539 107   </w:t>
            </w:r>
          </w:p>
        </w:tc>
        <w:tc>
          <w:tcPr>
            <w:tcW w:w="953" w:type="dxa"/>
            <w:tcBorders>
              <w:top w:val="nil"/>
              <w:left w:val="nil"/>
              <w:bottom w:val="nil"/>
              <w:right w:val="nil"/>
            </w:tcBorders>
            <w:shd w:val="clear" w:color="auto" w:fill="auto"/>
            <w:noWrap/>
            <w:vAlign w:val="bottom"/>
            <w:hideMark/>
          </w:tcPr>
          <w:p w14:paraId="06C4A34D" w14:textId="77777777" w:rsidR="00C25922" w:rsidRPr="00C25922" w:rsidRDefault="00C25922" w:rsidP="00C25922">
            <w:pPr>
              <w:jc w:val="center"/>
              <w:rPr>
                <w:b/>
                <w:bCs/>
                <w:color w:val="000000"/>
                <w:sz w:val="13"/>
                <w:szCs w:val="13"/>
              </w:rPr>
            </w:pPr>
          </w:p>
        </w:tc>
        <w:tc>
          <w:tcPr>
            <w:tcW w:w="745" w:type="dxa"/>
            <w:tcBorders>
              <w:top w:val="nil"/>
              <w:left w:val="nil"/>
              <w:bottom w:val="nil"/>
              <w:right w:val="nil"/>
            </w:tcBorders>
            <w:shd w:val="clear" w:color="auto" w:fill="auto"/>
            <w:noWrap/>
            <w:vAlign w:val="bottom"/>
            <w:hideMark/>
          </w:tcPr>
          <w:p w14:paraId="40B96816" w14:textId="77777777" w:rsidR="00C25922" w:rsidRPr="00C25922" w:rsidRDefault="00C25922" w:rsidP="00C25922">
            <w:pPr>
              <w:rPr>
                <w:sz w:val="13"/>
                <w:szCs w:val="13"/>
              </w:rPr>
            </w:pPr>
          </w:p>
        </w:tc>
        <w:tc>
          <w:tcPr>
            <w:tcW w:w="833" w:type="dxa"/>
            <w:tcBorders>
              <w:top w:val="nil"/>
              <w:left w:val="nil"/>
              <w:bottom w:val="nil"/>
              <w:right w:val="nil"/>
            </w:tcBorders>
            <w:shd w:val="clear" w:color="auto" w:fill="auto"/>
            <w:noWrap/>
            <w:vAlign w:val="bottom"/>
            <w:hideMark/>
          </w:tcPr>
          <w:p w14:paraId="23DAE6CA" w14:textId="77777777" w:rsidR="00C25922" w:rsidRPr="00C25922" w:rsidRDefault="00C25922" w:rsidP="00C25922">
            <w:pPr>
              <w:rPr>
                <w:sz w:val="13"/>
                <w:szCs w:val="13"/>
              </w:rPr>
            </w:pPr>
          </w:p>
        </w:tc>
        <w:tc>
          <w:tcPr>
            <w:tcW w:w="692" w:type="dxa"/>
            <w:tcBorders>
              <w:top w:val="nil"/>
              <w:left w:val="nil"/>
              <w:bottom w:val="nil"/>
              <w:right w:val="nil"/>
            </w:tcBorders>
            <w:shd w:val="clear" w:color="auto" w:fill="auto"/>
            <w:noWrap/>
            <w:vAlign w:val="bottom"/>
            <w:hideMark/>
          </w:tcPr>
          <w:p w14:paraId="1FD4A236" w14:textId="77777777" w:rsidR="00C25922" w:rsidRPr="00C25922" w:rsidRDefault="00C25922" w:rsidP="00C25922">
            <w:pPr>
              <w:rPr>
                <w:sz w:val="13"/>
                <w:szCs w:val="13"/>
              </w:rPr>
            </w:pPr>
          </w:p>
        </w:tc>
        <w:tc>
          <w:tcPr>
            <w:tcW w:w="887" w:type="dxa"/>
            <w:tcBorders>
              <w:top w:val="nil"/>
              <w:left w:val="nil"/>
              <w:bottom w:val="nil"/>
              <w:right w:val="nil"/>
            </w:tcBorders>
            <w:shd w:val="clear" w:color="auto" w:fill="auto"/>
            <w:noWrap/>
            <w:vAlign w:val="bottom"/>
            <w:hideMark/>
          </w:tcPr>
          <w:p w14:paraId="3B5FA864" w14:textId="77777777" w:rsidR="00C25922" w:rsidRPr="00C25922" w:rsidRDefault="00C25922" w:rsidP="00C25922">
            <w:pPr>
              <w:rPr>
                <w:sz w:val="13"/>
                <w:szCs w:val="13"/>
              </w:rPr>
            </w:pPr>
          </w:p>
        </w:tc>
        <w:tc>
          <w:tcPr>
            <w:tcW w:w="716" w:type="dxa"/>
            <w:tcBorders>
              <w:top w:val="nil"/>
              <w:left w:val="nil"/>
              <w:bottom w:val="nil"/>
              <w:right w:val="nil"/>
            </w:tcBorders>
            <w:shd w:val="clear" w:color="auto" w:fill="auto"/>
            <w:noWrap/>
            <w:vAlign w:val="bottom"/>
            <w:hideMark/>
          </w:tcPr>
          <w:p w14:paraId="5FCBD5B3" w14:textId="77777777" w:rsidR="00C25922" w:rsidRPr="00C25922" w:rsidRDefault="00C25922" w:rsidP="00C25922">
            <w:pPr>
              <w:rPr>
                <w:sz w:val="13"/>
                <w:szCs w:val="13"/>
              </w:rPr>
            </w:pPr>
          </w:p>
        </w:tc>
        <w:tc>
          <w:tcPr>
            <w:tcW w:w="678" w:type="dxa"/>
            <w:tcBorders>
              <w:top w:val="nil"/>
              <w:left w:val="nil"/>
              <w:bottom w:val="nil"/>
              <w:right w:val="nil"/>
            </w:tcBorders>
            <w:shd w:val="clear" w:color="auto" w:fill="auto"/>
            <w:noWrap/>
            <w:vAlign w:val="bottom"/>
            <w:hideMark/>
          </w:tcPr>
          <w:p w14:paraId="29D217E9" w14:textId="77777777" w:rsidR="00C25922" w:rsidRPr="00C25922" w:rsidRDefault="00C25922" w:rsidP="00C25922">
            <w:pPr>
              <w:rPr>
                <w:sz w:val="13"/>
                <w:szCs w:val="13"/>
              </w:rPr>
            </w:pPr>
          </w:p>
        </w:tc>
        <w:tc>
          <w:tcPr>
            <w:tcW w:w="678" w:type="dxa"/>
            <w:tcBorders>
              <w:top w:val="nil"/>
              <w:left w:val="nil"/>
              <w:bottom w:val="nil"/>
              <w:right w:val="nil"/>
            </w:tcBorders>
            <w:shd w:val="clear" w:color="auto" w:fill="auto"/>
            <w:noWrap/>
            <w:vAlign w:val="bottom"/>
            <w:hideMark/>
          </w:tcPr>
          <w:p w14:paraId="7BEBFDFD" w14:textId="77777777" w:rsidR="00C25922" w:rsidRPr="00C25922" w:rsidRDefault="00C25922" w:rsidP="00C25922">
            <w:pPr>
              <w:rPr>
                <w:sz w:val="13"/>
                <w:szCs w:val="13"/>
              </w:rPr>
            </w:pPr>
          </w:p>
        </w:tc>
        <w:tc>
          <w:tcPr>
            <w:tcW w:w="901" w:type="dxa"/>
            <w:tcBorders>
              <w:top w:val="nil"/>
              <w:left w:val="nil"/>
              <w:bottom w:val="nil"/>
              <w:right w:val="nil"/>
            </w:tcBorders>
            <w:shd w:val="clear" w:color="auto" w:fill="auto"/>
            <w:noWrap/>
            <w:vAlign w:val="bottom"/>
            <w:hideMark/>
          </w:tcPr>
          <w:p w14:paraId="277BC387" w14:textId="77777777" w:rsidR="00C25922" w:rsidRPr="00C25922" w:rsidRDefault="00C25922" w:rsidP="00C25922">
            <w:pPr>
              <w:rPr>
                <w:sz w:val="13"/>
                <w:szCs w:val="13"/>
              </w:rPr>
            </w:pPr>
          </w:p>
        </w:tc>
        <w:tc>
          <w:tcPr>
            <w:tcW w:w="678" w:type="dxa"/>
            <w:tcBorders>
              <w:top w:val="nil"/>
              <w:left w:val="nil"/>
              <w:bottom w:val="nil"/>
              <w:right w:val="nil"/>
            </w:tcBorders>
            <w:shd w:val="clear" w:color="auto" w:fill="auto"/>
            <w:noWrap/>
            <w:vAlign w:val="bottom"/>
            <w:hideMark/>
          </w:tcPr>
          <w:p w14:paraId="5208EC2E" w14:textId="77777777" w:rsidR="00C25922" w:rsidRPr="00C25922" w:rsidRDefault="00C25922" w:rsidP="00C25922">
            <w:pPr>
              <w:rPr>
                <w:sz w:val="13"/>
                <w:szCs w:val="13"/>
              </w:rPr>
            </w:pPr>
          </w:p>
        </w:tc>
        <w:tc>
          <w:tcPr>
            <w:tcW w:w="743" w:type="dxa"/>
            <w:tcBorders>
              <w:top w:val="nil"/>
              <w:left w:val="nil"/>
              <w:bottom w:val="nil"/>
              <w:right w:val="nil"/>
            </w:tcBorders>
            <w:shd w:val="clear" w:color="auto" w:fill="auto"/>
            <w:noWrap/>
            <w:vAlign w:val="bottom"/>
            <w:hideMark/>
          </w:tcPr>
          <w:p w14:paraId="3B598E42" w14:textId="77777777" w:rsidR="00C25922" w:rsidRPr="00C25922" w:rsidRDefault="00C25922" w:rsidP="00C25922">
            <w:pPr>
              <w:rPr>
                <w:sz w:val="13"/>
                <w:szCs w:val="13"/>
              </w:rPr>
            </w:pPr>
          </w:p>
        </w:tc>
        <w:tc>
          <w:tcPr>
            <w:tcW w:w="850" w:type="dxa"/>
            <w:tcBorders>
              <w:top w:val="nil"/>
              <w:left w:val="nil"/>
              <w:bottom w:val="nil"/>
              <w:right w:val="nil"/>
            </w:tcBorders>
            <w:shd w:val="clear" w:color="auto" w:fill="auto"/>
            <w:noWrap/>
            <w:vAlign w:val="bottom"/>
            <w:hideMark/>
          </w:tcPr>
          <w:p w14:paraId="75B342E1" w14:textId="77777777" w:rsidR="00C25922" w:rsidRPr="00C25922" w:rsidRDefault="00C25922" w:rsidP="00C25922">
            <w:pPr>
              <w:rPr>
                <w:sz w:val="13"/>
                <w:szCs w:val="13"/>
              </w:rPr>
            </w:pPr>
          </w:p>
        </w:tc>
      </w:tr>
      <w:tr w:rsidR="00C25922" w:rsidRPr="00C25922" w14:paraId="2A126B64" w14:textId="77777777" w:rsidTr="00FB4C72">
        <w:trPr>
          <w:trHeight w:val="315"/>
          <w:jc w:val="center"/>
        </w:trPr>
        <w:tc>
          <w:tcPr>
            <w:tcW w:w="1466" w:type="dxa"/>
            <w:tcBorders>
              <w:top w:val="single" w:sz="4" w:space="0" w:color="auto"/>
              <w:left w:val="single" w:sz="4" w:space="0" w:color="auto"/>
              <w:bottom w:val="single" w:sz="4" w:space="0" w:color="auto"/>
              <w:right w:val="nil"/>
            </w:tcBorders>
            <w:shd w:val="clear" w:color="000000" w:fill="FFFFFF"/>
            <w:vAlign w:val="center"/>
            <w:hideMark/>
          </w:tcPr>
          <w:p w14:paraId="68482DAE" w14:textId="77777777" w:rsidR="00C25922" w:rsidRPr="00C25922" w:rsidRDefault="00C25922" w:rsidP="00C25922">
            <w:pPr>
              <w:jc w:val="center"/>
              <w:rPr>
                <w:b/>
                <w:bCs/>
                <w:color w:val="000000"/>
                <w:sz w:val="13"/>
                <w:szCs w:val="13"/>
              </w:rPr>
            </w:pPr>
            <w:r w:rsidRPr="00C25922">
              <w:rPr>
                <w:b/>
                <w:bCs/>
                <w:color w:val="000000"/>
                <w:sz w:val="13"/>
                <w:szCs w:val="13"/>
              </w:rPr>
              <w:t xml:space="preserve"> Итого тонн: </w:t>
            </w:r>
          </w:p>
        </w:tc>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340D58EF"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260 904   </w:t>
            </w:r>
          </w:p>
        </w:tc>
        <w:tc>
          <w:tcPr>
            <w:tcW w:w="1011" w:type="dxa"/>
            <w:tcBorders>
              <w:top w:val="nil"/>
              <w:left w:val="nil"/>
              <w:bottom w:val="single" w:sz="4" w:space="0" w:color="auto"/>
              <w:right w:val="single" w:sz="4" w:space="0" w:color="auto"/>
            </w:tcBorders>
            <w:shd w:val="clear" w:color="auto" w:fill="auto"/>
            <w:noWrap/>
            <w:vAlign w:val="bottom"/>
            <w:hideMark/>
          </w:tcPr>
          <w:p w14:paraId="7F1991CD"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13 046   </w:t>
            </w:r>
          </w:p>
        </w:tc>
        <w:tc>
          <w:tcPr>
            <w:tcW w:w="908" w:type="dxa"/>
            <w:tcBorders>
              <w:top w:val="nil"/>
              <w:left w:val="nil"/>
              <w:bottom w:val="single" w:sz="4" w:space="0" w:color="auto"/>
              <w:right w:val="single" w:sz="4" w:space="0" w:color="auto"/>
            </w:tcBorders>
            <w:shd w:val="clear" w:color="auto" w:fill="auto"/>
            <w:noWrap/>
            <w:vAlign w:val="bottom"/>
            <w:hideMark/>
          </w:tcPr>
          <w:p w14:paraId="12FB6288"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101 192   </w:t>
            </w:r>
          </w:p>
        </w:tc>
        <w:tc>
          <w:tcPr>
            <w:tcW w:w="1011" w:type="dxa"/>
            <w:tcBorders>
              <w:top w:val="nil"/>
              <w:left w:val="nil"/>
              <w:bottom w:val="single" w:sz="4" w:space="0" w:color="auto"/>
              <w:right w:val="single" w:sz="4" w:space="0" w:color="auto"/>
            </w:tcBorders>
            <w:shd w:val="clear" w:color="auto" w:fill="auto"/>
            <w:noWrap/>
            <w:vAlign w:val="bottom"/>
            <w:hideMark/>
          </w:tcPr>
          <w:p w14:paraId="50FFB507"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5 060   </w:t>
            </w:r>
          </w:p>
        </w:tc>
        <w:tc>
          <w:tcPr>
            <w:tcW w:w="996" w:type="dxa"/>
            <w:tcBorders>
              <w:top w:val="nil"/>
              <w:left w:val="nil"/>
              <w:bottom w:val="single" w:sz="4" w:space="0" w:color="auto"/>
              <w:right w:val="single" w:sz="4" w:space="0" w:color="auto"/>
            </w:tcBorders>
            <w:shd w:val="clear" w:color="auto" w:fill="auto"/>
            <w:noWrap/>
            <w:vAlign w:val="bottom"/>
            <w:hideMark/>
          </w:tcPr>
          <w:p w14:paraId="7CD09B2A"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238   </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14:paraId="69DDA15A"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5 461   </w:t>
            </w:r>
          </w:p>
        </w:tc>
        <w:tc>
          <w:tcPr>
            <w:tcW w:w="745" w:type="dxa"/>
            <w:tcBorders>
              <w:top w:val="single" w:sz="4" w:space="0" w:color="auto"/>
              <w:left w:val="nil"/>
              <w:bottom w:val="single" w:sz="4" w:space="0" w:color="auto"/>
              <w:right w:val="single" w:sz="4" w:space="0" w:color="auto"/>
            </w:tcBorders>
            <w:shd w:val="clear" w:color="auto" w:fill="auto"/>
            <w:noWrap/>
            <w:vAlign w:val="bottom"/>
            <w:hideMark/>
          </w:tcPr>
          <w:p w14:paraId="7683E6B7"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2 551   </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14:paraId="3D36DF56"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22 426   </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14:paraId="7D22AC99"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1 159   </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364458ED"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11 902   </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14:paraId="771452F0"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403   </w:t>
            </w:r>
          </w:p>
        </w:tc>
        <w:tc>
          <w:tcPr>
            <w:tcW w:w="678" w:type="dxa"/>
            <w:tcBorders>
              <w:top w:val="single" w:sz="4" w:space="0" w:color="auto"/>
              <w:left w:val="nil"/>
              <w:bottom w:val="single" w:sz="4" w:space="0" w:color="auto"/>
              <w:right w:val="single" w:sz="4" w:space="0" w:color="auto"/>
            </w:tcBorders>
            <w:shd w:val="clear" w:color="auto" w:fill="auto"/>
            <w:noWrap/>
            <w:vAlign w:val="bottom"/>
            <w:hideMark/>
          </w:tcPr>
          <w:p w14:paraId="61BEAF08"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5 678   </w:t>
            </w:r>
          </w:p>
        </w:tc>
        <w:tc>
          <w:tcPr>
            <w:tcW w:w="678" w:type="dxa"/>
            <w:tcBorders>
              <w:top w:val="single" w:sz="4" w:space="0" w:color="auto"/>
              <w:left w:val="nil"/>
              <w:bottom w:val="single" w:sz="4" w:space="0" w:color="auto"/>
              <w:right w:val="single" w:sz="4" w:space="0" w:color="auto"/>
            </w:tcBorders>
            <w:shd w:val="clear" w:color="auto" w:fill="auto"/>
            <w:noWrap/>
            <w:vAlign w:val="bottom"/>
            <w:hideMark/>
          </w:tcPr>
          <w:p w14:paraId="6B4DAAD5"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1 879   </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1D9FA0EC"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4 895   </w:t>
            </w:r>
          </w:p>
        </w:tc>
        <w:tc>
          <w:tcPr>
            <w:tcW w:w="678" w:type="dxa"/>
            <w:tcBorders>
              <w:top w:val="single" w:sz="4" w:space="0" w:color="auto"/>
              <w:left w:val="nil"/>
              <w:bottom w:val="single" w:sz="4" w:space="0" w:color="auto"/>
              <w:right w:val="single" w:sz="4" w:space="0" w:color="auto"/>
            </w:tcBorders>
            <w:shd w:val="clear" w:color="auto" w:fill="auto"/>
            <w:noWrap/>
            <w:vAlign w:val="bottom"/>
            <w:hideMark/>
          </w:tcPr>
          <w:p w14:paraId="0FED34CF"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19 407   </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1A0FB016"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3 672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6E2E906"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459 871   </w:t>
            </w:r>
          </w:p>
        </w:tc>
      </w:tr>
      <w:tr w:rsidR="00C25922" w:rsidRPr="00C25922" w14:paraId="32875F36" w14:textId="77777777" w:rsidTr="00FB4C72">
        <w:trPr>
          <w:trHeight w:val="315"/>
          <w:jc w:val="center"/>
        </w:trPr>
        <w:tc>
          <w:tcPr>
            <w:tcW w:w="1466" w:type="dxa"/>
            <w:tcBorders>
              <w:top w:val="nil"/>
              <w:left w:val="single" w:sz="4" w:space="0" w:color="auto"/>
              <w:bottom w:val="single" w:sz="4" w:space="0" w:color="auto"/>
              <w:right w:val="nil"/>
            </w:tcBorders>
            <w:shd w:val="clear" w:color="000000" w:fill="FFFFFF"/>
            <w:vAlign w:val="center"/>
            <w:hideMark/>
          </w:tcPr>
          <w:p w14:paraId="1FAE977F" w14:textId="77777777" w:rsidR="00C25922" w:rsidRPr="00C25922" w:rsidRDefault="00C25922" w:rsidP="00C25922">
            <w:pPr>
              <w:jc w:val="center"/>
              <w:rPr>
                <w:b/>
                <w:bCs/>
                <w:color w:val="000000"/>
                <w:sz w:val="13"/>
                <w:szCs w:val="13"/>
              </w:rPr>
            </w:pPr>
            <w:r w:rsidRPr="00C25922">
              <w:rPr>
                <w:b/>
                <w:bCs/>
                <w:color w:val="000000"/>
                <w:sz w:val="13"/>
                <w:szCs w:val="13"/>
              </w:rPr>
              <w:t xml:space="preserve"> Итого м3: </w:t>
            </w:r>
          </w:p>
        </w:tc>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07F6B782"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2 189 450   </w:t>
            </w:r>
          </w:p>
        </w:tc>
        <w:tc>
          <w:tcPr>
            <w:tcW w:w="1011" w:type="dxa"/>
            <w:tcBorders>
              <w:top w:val="nil"/>
              <w:left w:val="nil"/>
              <w:bottom w:val="single" w:sz="4" w:space="0" w:color="auto"/>
              <w:right w:val="single" w:sz="4" w:space="0" w:color="auto"/>
            </w:tcBorders>
            <w:shd w:val="clear" w:color="auto" w:fill="auto"/>
            <w:noWrap/>
            <w:vAlign w:val="bottom"/>
            <w:hideMark/>
          </w:tcPr>
          <w:p w14:paraId="1EEABDEF"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109 477   </w:t>
            </w:r>
          </w:p>
        </w:tc>
        <w:tc>
          <w:tcPr>
            <w:tcW w:w="908" w:type="dxa"/>
            <w:tcBorders>
              <w:top w:val="nil"/>
              <w:left w:val="nil"/>
              <w:bottom w:val="single" w:sz="4" w:space="0" w:color="auto"/>
              <w:right w:val="single" w:sz="4" w:space="0" w:color="auto"/>
            </w:tcBorders>
            <w:shd w:val="clear" w:color="auto" w:fill="auto"/>
            <w:noWrap/>
            <w:vAlign w:val="bottom"/>
            <w:hideMark/>
          </w:tcPr>
          <w:p w14:paraId="2E854D25"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849 180   </w:t>
            </w:r>
          </w:p>
        </w:tc>
        <w:tc>
          <w:tcPr>
            <w:tcW w:w="1011" w:type="dxa"/>
            <w:tcBorders>
              <w:top w:val="nil"/>
              <w:left w:val="nil"/>
              <w:bottom w:val="single" w:sz="4" w:space="0" w:color="auto"/>
              <w:right w:val="single" w:sz="4" w:space="0" w:color="auto"/>
            </w:tcBorders>
            <w:shd w:val="clear" w:color="auto" w:fill="auto"/>
            <w:noWrap/>
            <w:vAlign w:val="bottom"/>
            <w:hideMark/>
          </w:tcPr>
          <w:p w14:paraId="4AED5DAE"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42 462   </w:t>
            </w:r>
          </w:p>
        </w:tc>
        <w:tc>
          <w:tcPr>
            <w:tcW w:w="996" w:type="dxa"/>
            <w:tcBorders>
              <w:top w:val="nil"/>
              <w:left w:val="nil"/>
              <w:bottom w:val="single" w:sz="4" w:space="0" w:color="auto"/>
              <w:right w:val="single" w:sz="4" w:space="0" w:color="auto"/>
            </w:tcBorders>
            <w:shd w:val="clear" w:color="auto" w:fill="auto"/>
            <w:noWrap/>
            <w:vAlign w:val="bottom"/>
            <w:hideMark/>
          </w:tcPr>
          <w:p w14:paraId="0F2FC2DE"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2 442   </w:t>
            </w:r>
          </w:p>
        </w:tc>
        <w:tc>
          <w:tcPr>
            <w:tcW w:w="953" w:type="dxa"/>
            <w:tcBorders>
              <w:top w:val="nil"/>
              <w:left w:val="nil"/>
              <w:bottom w:val="single" w:sz="4" w:space="0" w:color="auto"/>
              <w:right w:val="single" w:sz="4" w:space="0" w:color="auto"/>
            </w:tcBorders>
            <w:shd w:val="clear" w:color="auto" w:fill="auto"/>
            <w:noWrap/>
            <w:vAlign w:val="bottom"/>
            <w:hideMark/>
          </w:tcPr>
          <w:p w14:paraId="36536C48"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56 537   </w:t>
            </w:r>
          </w:p>
        </w:tc>
        <w:tc>
          <w:tcPr>
            <w:tcW w:w="745" w:type="dxa"/>
            <w:tcBorders>
              <w:top w:val="nil"/>
              <w:left w:val="nil"/>
              <w:bottom w:val="single" w:sz="4" w:space="0" w:color="auto"/>
              <w:right w:val="single" w:sz="4" w:space="0" w:color="auto"/>
            </w:tcBorders>
            <w:shd w:val="clear" w:color="auto" w:fill="auto"/>
            <w:noWrap/>
            <w:vAlign w:val="bottom"/>
            <w:hideMark/>
          </w:tcPr>
          <w:p w14:paraId="396DD163"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26 411   </w:t>
            </w:r>
          </w:p>
        </w:tc>
        <w:tc>
          <w:tcPr>
            <w:tcW w:w="833" w:type="dxa"/>
            <w:tcBorders>
              <w:top w:val="nil"/>
              <w:left w:val="nil"/>
              <w:bottom w:val="single" w:sz="4" w:space="0" w:color="auto"/>
              <w:right w:val="single" w:sz="4" w:space="0" w:color="auto"/>
            </w:tcBorders>
            <w:shd w:val="clear" w:color="auto" w:fill="auto"/>
            <w:noWrap/>
            <w:vAlign w:val="bottom"/>
            <w:hideMark/>
          </w:tcPr>
          <w:p w14:paraId="45068487"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186 566   </w:t>
            </w:r>
          </w:p>
        </w:tc>
        <w:tc>
          <w:tcPr>
            <w:tcW w:w="692" w:type="dxa"/>
            <w:tcBorders>
              <w:top w:val="nil"/>
              <w:left w:val="nil"/>
              <w:bottom w:val="single" w:sz="4" w:space="0" w:color="auto"/>
              <w:right w:val="single" w:sz="4" w:space="0" w:color="auto"/>
            </w:tcBorders>
            <w:shd w:val="clear" w:color="auto" w:fill="auto"/>
            <w:noWrap/>
            <w:vAlign w:val="bottom"/>
            <w:hideMark/>
          </w:tcPr>
          <w:p w14:paraId="26170669"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11 999   </w:t>
            </w:r>
          </w:p>
        </w:tc>
        <w:tc>
          <w:tcPr>
            <w:tcW w:w="887" w:type="dxa"/>
            <w:tcBorders>
              <w:top w:val="nil"/>
              <w:left w:val="nil"/>
              <w:bottom w:val="single" w:sz="4" w:space="0" w:color="auto"/>
              <w:right w:val="single" w:sz="4" w:space="0" w:color="auto"/>
            </w:tcBorders>
            <w:shd w:val="clear" w:color="auto" w:fill="auto"/>
            <w:noWrap/>
            <w:vAlign w:val="bottom"/>
            <w:hideMark/>
          </w:tcPr>
          <w:p w14:paraId="5C5DBC0A"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99 880   </w:t>
            </w:r>
          </w:p>
        </w:tc>
        <w:tc>
          <w:tcPr>
            <w:tcW w:w="716" w:type="dxa"/>
            <w:tcBorders>
              <w:top w:val="nil"/>
              <w:left w:val="nil"/>
              <w:bottom w:val="single" w:sz="4" w:space="0" w:color="auto"/>
              <w:right w:val="single" w:sz="4" w:space="0" w:color="auto"/>
            </w:tcBorders>
            <w:shd w:val="clear" w:color="auto" w:fill="auto"/>
            <w:noWrap/>
            <w:vAlign w:val="bottom"/>
            <w:hideMark/>
          </w:tcPr>
          <w:p w14:paraId="1303B9EE"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4 169   </w:t>
            </w:r>
          </w:p>
        </w:tc>
        <w:tc>
          <w:tcPr>
            <w:tcW w:w="678" w:type="dxa"/>
            <w:tcBorders>
              <w:top w:val="nil"/>
              <w:left w:val="nil"/>
              <w:bottom w:val="single" w:sz="4" w:space="0" w:color="auto"/>
              <w:right w:val="single" w:sz="4" w:space="0" w:color="auto"/>
            </w:tcBorders>
            <w:shd w:val="clear" w:color="auto" w:fill="auto"/>
            <w:noWrap/>
            <w:vAlign w:val="bottom"/>
            <w:hideMark/>
          </w:tcPr>
          <w:p w14:paraId="1100A153"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58 790   </w:t>
            </w:r>
          </w:p>
        </w:tc>
        <w:tc>
          <w:tcPr>
            <w:tcW w:w="678" w:type="dxa"/>
            <w:tcBorders>
              <w:top w:val="nil"/>
              <w:left w:val="nil"/>
              <w:bottom w:val="single" w:sz="4" w:space="0" w:color="auto"/>
              <w:right w:val="single" w:sz="4" w:space="0" w:color="auto"/>
            </w:tcBorders>
            <w:shd w:val="clear" w:color="auto" w:fill="auto"/>
            <w:noWrap/>
            <w:vAlign w:val="bottom"/>
            <w:hideMark/>
          </w:tcPr>
          <w:p w14:paraId="6039BA07"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19 459   </w:t>
            </w:r>
          </w:p>
        </w:tc>
        <w:tc>
          <w:tcPr>
            <w:tcW w:w="901" w:type="dxa"/>
            <w:tcBorders>
              <w:top w:val="nil"/>
              <w:left w:val="nil"/>
              <w:bottom w:val="single" w:sz="4" w:space="0" w:color="auto"/>
              <w:right w:val="single" w:sz="4" w:space="0" w:color="auto"/>
            </w:tcBorders>
            <w:shd w:val="clear" w:color="auto" w:fill="auto"/>
            <w:noWrap/>
            <w:vAlign w:val="bottom"/>
            <w:hideMark/>
          </w:tcPr>
          <w:p w14:paraId="21A28652"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79 005   </w:t>
            </w:r>
          </w:p>
        </w:tc>
        <w:tc>
          <w:tcPr>
            <w:tcW w:w="678" w:type="dxa"/>
            <w:tcBorders>
              <w:top w:val="nil"/>
              <w:left w:val="nil"/>
              <w:bottom w:val="single" w:sz="4" w:space="0" w:color="auto"/>
              <w:right w:val="single" w:sz="4" w:space="0" w:color="auto"/>
            </w:tcBorders>
            <w:shd w:val="clear" w:color="auto" w:fill="auto"/>
            <w:noWrap/>
            <w:vAlign w:val="bottom"/>
            <w:hideMark/>
          </w:tcPr>
          <w:p w14:paraId="7307C137"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313 200   </w:t>
            </w:r>
          </w:p>
        </w:tc>
        <w:tc>
          <w:tcPr>
            <w:tcW w:w="743" w:type="dxa"/>
            <w:tcBorders>
              <w:top w:val="nil"/>
              <w:left w:val="nil"/>
              <w:bottom w:val="single" w:sz="4" w:space="0" w:color="auto"/>
              <w:right w:val="single" w:sz="4" w:space="0" w:color="auto"/>
            </w:tcBorders>
            <w:shd w:val="clear" w:color="auto" w:fill="auto"/>
            <w:noWrap/>
            <w:vAlign w:val="bottom"/>
            <w:hideMark/>
          </w:tcPr>
          <w:p w14:paraId="0B8C5B7C"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38 019   </w:t>
            </w:r>
          </w:p>
        </w:tc>
        <w:tc>
          <w:tcPr>
            <w:tcW w:w="850" w:type="dxa"/>
            <w:tcBorders>
              <w:top w:val="nil"/>
              <w:left w:val="nil"/>
              <w:bottom w:val="single" w:sz="4" w:space="0" w:color="auto"/>
              <w:right w:val="single" w:sz="4" w:space="0" w:color="auto"/>
            </w:tcBorders>
            <w:shd w:val="clear" w:color="000000" w:fill="00B0F0"/>
            <w:noWrap/>
            <w:vAlign w:val="bottom"/>
            <w:hideMark/>
          </w:tcPr>
          <w:p w14:paraId="229E6B4E"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4 087 048   </w:t>
            </w:r>
          </w:p>
        </w:tc>
      </w:tr>
      <w:tr w:rsidR="00C25922" w:rsidRPr="00C25922" w14:paraId="3CF7A457" w14:textId="77777777" w:rsidTr="00FB4C72">
        <w:trPr>
          <w:trHeight w:val="315"/>
          <w:jc w:val="center"/>
        </w:trPr>
        <w:tc>
          <w:tcPr>
            <w:tcW w:w="1466" w:type="dxa"/>
            <w:tcBorders>
              <w:top w:val="nil"/>
              <w:left w:val="nil"/>
              <w:bottom w:val="nil"/>
              <w:right w:val="nil"/>
            </w:tcBorders>
            <w:shd w:val="clear" w:color="auto" w:fill="auto"/>
            <w:noWrap/>
            <w:vAlign w:val="bottom"/>
            <w:hideMark/>
          </w:tcPr>
          <w:p w14:paraId="0E5C6639" w14:textId="77777777" w:rsidR="00C25922" w:rsidRPr="00C25922" w:rsidRDefault="00C25922" w:rsidP="00C25922">
            <w:pPr>
              <w:rPr>
                <w:rFonts w:ascii="Calibri" w:hAnsi="Calibri" w:cs="Calibri"/>
                <w:b/>
                <w:bCs/>
                <w:color w:val="000000"/>
                <w:sz w:val="13"/>
                <w:szCs w:val="13"/>
              </w:rPr>
            </w:pPr>
            <w:r w:rsidRPr="00C25922">
              <w:rPr>
                <w:rFonts w:ascii="Calibri" w:hAnsi="Calibri" w:cs="Calibri"/>
                <w:b/>
                <w:bCs/>
                <w:color w:val="000000"/>
                <w:sz w:val="13"/>
                <w:szCs w:val="13"/>
              </w:rPr>
              <w:t xml:space="preserve"> 2020 год с коэф. 100,01% </w:t>
            </w:r>
          </w:p>
        </w:tc>
        <w:tc>
          <w:tcPr>
            <w:tcW w:w="199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9CA56C0" w14:textId="77777777" w:rsidR="00C25922" w:rsidRPr="00C25922" w:rsidRDefault="00C25922" w:rsidP="00C25922">
            <w:pPr>
              <w:jc w:val="center"/>
              <w:rPr>
                <w:b/>
                <w:bCs/>
                <w:color w:val="000000"/>
                <w:sz w:val="13"/>
                <w:szCs w:val="13"/>
              </w:rPr>
            </w:pPr>
            <w:r w:rsidRPr="00C25922">
              <w:rPr>
                <w:b/>
                <w:bCs/>
                <w:color w:val="000000"/>
                <w:sz w:val="13"/>
                <w:szCs w:val="13"/>
              </w:rPr>
              <w:t xml:space="preserve">                        1 056 280   </w:t>
            </w:r>
          </w:p>
        </w:tc>
        <w:tc>
          <w:tcPr>
            <w:tcW w:w="1919" w:type="dxa"/>
            <w:gridSpan w:val="2"/>
            <w:tcBorders>
              <w:top w:val="single" w:sz="4" w:space="0" w:color="auto"/>
              <w:left w:val="nil"/>
              <w:bottom w:val="single" w:sz="4" w:space="0" w:color="auto"/>
              <w:right w:val="single" w:sz="4" w:space="0" w:color="auto"/>
            </w:tcBorders>
            <w:shd w:val="clear" w:color="000000" w:fill="FFFFFF"/>
            <w:vAlign w:val="center"/>
            <w:hideMark/>
          </w:tcPr>
          <w:p w14:paraId="326EC683" w14:textId="77777777" w:rsidR="00C25922" w:rsidRPr="00C25922" w:rsidRDefault="00C25922" w:rsidP="00C25922">
            <w:pPr>
              <w:jc w:val="center"/>
              <w:rPr>
                <w:b/>
                <w:bCs/>
                <w:color w:val="000000"/>
                <w:sz w:val="13"/>
                <w:szCs w:val="13"/>
              </w:rPr>
            </w:pPr>
            <w:r w:rsidRPr="00C25922">
              <w:rPr>
                <w:b/>
                <w:bCs/>
                <w:color w:val="000000"/>
                <w:sz w:val="13"/>
                <w:szCs w:val="13"/>
              </w:rPr>
              <w:t xml:space="preserve">                        430 164   </w:t>
            </w:r>
          </w:p>
        </w:tc>
        <w:tc>
          <w:tcPr>
            <w:tcW w:w="996" w:type="dxa"/>
            <w:tcBorders>
              <w:top w:val="nil"/>
              <w:left w:val="nil"/>
              <w:bottom w:val="single" w:sz="4" w:space="0" w:color="auto"/>
              <w:right w:val="single" w:sz="4" w:space="0" w:color="auto"/>
            </w:tcBorders>
            <w:shd w:val="clear" w:color="000000" w:fill="FFFFFF"/>
            <w:vAlign w:val="center"/>
            <w:hideMark/>
          </w:tcPr>
          <w:p w14:paraId="5EC2635C" w14:textId="77777777" w:rsidR="00C25922" w:rsidRPr="00C25922" w:rsidRDefault="00C25922" w:rsidP="00C25922">
            <w:pPr>
              <w:jc w:val="center"/>
              <w:rPr>
                <w:b/>
                <w:bCs/>
                <w:color w:val="000000"/>
                <w:sz w:val="13"/>
                <w:szCs w:val="13"/>
              </w:rPr>
            </w:pPr>
            <w:r w:rsidRPr="00C25922">
              <w:rPr>
                <w:b/>
                <w:bCs/>
                <w:color w:val="000000"/>
                <w:sz w:val="13"/>
                <w:szCs w:val="13"/>
              </w:rPr>
              <w:t xml:space="preserve">   1 486 444   </w:t>
            </w:r>
          </w:p>
        </w:tc>
        <w:tc>
          <w:tcPr>
            <w:tcW w:w="953" w:type="dxa"/>
            <w:tcBorders>
              <w:top w:val="nil"/>
              <w:left w:val="nil"/>
              <w:bottom w:val="nil"/>
              <w:right w:val="nil"/>
            </w:tcBorders>
            <w:shd w:val="clear" w:color="auto" w:fill="auto"/>
            <w:noWrap/>
            <w:vAlign w:val="bottom"/>
            <w:hideMark/>
          </w:tcPr>
          <w:p w14:paraId="626A9D1B" w14:textId="77777777" w:rsidR="00C25922" w:rsidRPr="00C25922" w:rsidRDefault="00C25922" w:rsidP="00C25922">
            <w:pPr>
              <w:jc w:val="center"/>
              <w:rPr>
                <w:b/>
                <w:bCs/>
                <w:color w:val="000000"/>
                <w:sz w:val="13"/>
                <w:szCs w:val="13"/>
              </w:rPr>
            </w:pPr>
          </w:p>
        </w:tc>
        <w:tc>
          <w:tcPr>
            <w:tcW w:w="745" w:type="dxa"/>
            <w:tcBorders>
              <w:top w:val="nil"/>
              <w:left w:val="nil"/>
              <w:bottom w:val="nil"/>
              <w:right w:val="nil"/>
            </w:tcBorders>
            <w:shd w:val="clear" w:color="auto" w:fill="auto"/>
            <w:noWrap/>
            <w:vAlign w:val="bottom"/>
            <w:hideMark/>
          </w:tcPr>
          <w:p w14:paraId="2F1A0919" w14:textId="77777777" w:rsidR="00C25922" w:rsidRPr="00C25922" w:rsidRDefault="00C25922" w:rsidP="00C25922">
            <w:pPr>
              <w:rPr>
                <w:sz w:val="13"/>
                <w:szCs w:val="13"/>
              </w:rPr>
            </w:pPr>
          </w:p>
        </w:tc>
        <w:tc>
          <w:tcPr>
            <w:tcW w:w="833" w:type="dxa"/>
            <w:tcBorders>
              <w:top w:val="nil"/>
              <w:left w:val="nil"/>
              <w:bottom w:val="nil"/>
              <w:right w:val="nil"/>
            </w:tcBorders>
            <w:shd w:val="clear" w:color="auto" w:fill="auto"/>
            <w:noWrap/>
            <w:vAlign w:val="bottom"/>
            <w:hideMark/>
          </w:tcPr>
          <w:p w14:paraId="14DBDA54" w14:textId="77777777" w:rsidR="00C25922" w:rsidRPr="00C25922" w:rsidRDefault="00C25922" w:rsidP="00C25922">
            <w:pPr>
              <w:rPr>
                <w:sz w:val="13"/>
                <w:szCs w:val="13"/>
              </w:rPr>
            </w:pPr>
          </w:p>
        </w:tc>
        <w:tc>
          <w:tcPr>
            <w:tcW w:w="692" w:type="dxa"/>
            <w:tcBorders>
              <w:top w:val="nil"/>
              <w:left w:val="nil"/>
              <w:bottom w:val="nil"/>
              <w:right w:val="nil"/>
            </w:tcBorders>
            <w:shd w:val="clear" w:color="auto" w:fill="auto"/>
            <w:noWrap/>
            <w:vAlign w:val="bottom"/>
            <w:hideMark/>
          </w:tcPr>
          <w:p w14:paraId="51537E9D" w14:textId="77777777" w:rsidR="00C25922" w:rsidRPr="00C25922" w:rsidRDefault="00C25922" w:rsidP="00C25922">
            <w:pPr>
              <w:rPr>
                <w:sz w:val="13"/>
                <w:szCs w:val="13"/>
              </w:rPr>
            </w:pPr>
          </w:p>
        </w:tc>
        <w:tc>
          <w:tcPr>
            <w:tcW w:w="887" w:type="dxa"/>
            <w:tcBorders>
              <w:top w:val="nil"/>
              <w:left w:val="nil"/>
              <w:bottom w:val="nil"/>
              <w:right w:val="nil"/>
            </w:tcBorders>
            <w:shd w:val="clear" w:color="auto" w:fill="auto"/>
            <w:noWrap/>
            <w:vAlign w:val="bottom"/>
            <w:hideMark/>
          </w:tcPr>
          <w:p w14:paraId="0B2D2C6C" w14:textId="77777777" w:rsidR="00C25922" w:rsidRPr="00C25922" w:rsidRDefault="00C25922" w:rsidP="00C25922">
            <w:pPr>
              <w:rPr>
                <w:sz w:val="13"/>
                <w:szCs w:val="13"/>
              </w:rPr>
            </w:pPr>
          </w:p>
        </w:tc>
        <w:tc>
          <w:tcPr>
            <w:tcW w:w="716" w:type="dxa"/>
            <w:tcBorders>
              <w:top w:val="nil"/>
              <w:left w:val="nil"/>
              <w:bottom w:val="nil"/>
              <w:right w:val="nil"/>
            </w:tcBorders>
            <w:shd w:val="clear" w:color="auto" w:fill="auto"/>
            <w:noWrap/>
            <w:vAlign w:val="bottom"/>
            <w:hideMark/>
          </w:tcPr>
          <w:p w14:paraId="5F0DE77A" w14:textId="77777777" w:rsidR="00C25922" w:rsidRPr="00C25922" w:rsidRDefault="00C25922" w:rsidP="00C25922">
            <w:pPr>
              <w:rPr>
                <w:sz w:val="13"/>
                <w:szCs w:val="13"/>
              </w:rPr>
            </w:pPr>
          </w:p>
        </w:tc>
        <w:tc>
          <w:tcPr>
            <w:tcW w:w="678" w:type="dxa"/>
            <w:tcBorders>
              <w:top w:val="nil"/>
              <w:left w:val="nil"/>
              <w:bottom w:val="nil"/>
              <w:right w:val="nil"/>
            </w:tcBorders>
            <w:shd w:val="clear" w:color="auto" w:fill="auto"/>
            <w:noWrap/>
            <w:vAlign w:val="bottom"/>
            <w:hideMark/>
          </w:tcPr>
          <w:p w14:paraId="33760EA9" w14:textId="77777777" w:rsidR="00C25922" w:rsidRPr="00C25922" w:rsidRDefault="00C25922" w:rsidP="00C25922">
            <w:pPr>
              <w:rPr>
                <w:sz w:val="13"/>
                <w:szCs w:val="13"/>
              </w:rPr>
            </w:pPr>
          </w:p>
        </w:tc>
        <w:tc>
          <w:tcPr>
            <w:tcW w:w="678" w:type="dxa"/>
            <w:tcBorders>
              <w:top w:val="nil"/>
              <w:left w:val="nil"/>
              <w:bottom w:val="nil"/>
              <w:right w:val="nil"/>
            </w:tcBorders>
            <w:shd w:val="clear" w:color="auto" w:fill="auto"/>
            <w:noWrap/>
            <w:vAlign w:val="bottom"/>
            <w:hideMark/>
          </w:tcPr>
          <w:p w14:paraId="531D2CFB" w14:textId="77777777" w:rsidR="00C25922" w:rsidRPr="00C25922" w:rsidRDefault="00C25922" w:rsidP="00C25922">
            <w:pPr>
              <w:rPr>
                <w:sz w:val="13"/>
                <w:szCs w:val="13"/>
              </w:rPr>
            </w:pPr>
          </w:p>
        </w:tc>
        <w:tc>
          <w:tcPr>
            <w:tcW w:w="901" w:type="dxa"/>
            <w:tcBorders>
              <w:top w:val="nil"/>
              <w:left w:val="nil"/>
              <w:bottom w:val="nil"/>
              <w:right w:val="nil"/>
            </w:tcBorders>
            <w:shd w:val="clear" w:color="auto" w:fill="auto"/>
            <w:noWrap/>
            <w:vAlign w:val="bottom"/>
            <w:hideMark/>
          </w:tcPr>
          <w:p w14:paraId="21536CE1" w14:textId="77777777" w:rsidR="00C25922" w:rsidRPr="00C25922" w:rsidRDefault="00C25922" w:rsidP="00C25922">
            <w:pPr>
              <w:rPr>
                <w:sz w:val="13"/>
                <w:szCs w:val="13"/>
              </w:rPr>
            </w:pPr>
          </w:p>
        </w:tc>
        <w:tc>
          <w:tcPr>
            <w:tcW w:w="678" w:type="dxa"/>
            <w:tcBorders>
              <w:top w:val="nil"/>
              <w:left w:val="nil"/>
              <w:bottom w:val="nil"/>
              <w:right w:val="nil"/>
            </w:tcBorders>
            <w:shd w:val="clear" w:color="auto" w:fill="auto"/>
            <w:noWrap/>
            <w:vAlign w:val="bottom"/>
            <w:hideMark/>
          </w:tcPr>
          <w:p w14:paraId="1884C975" w14:textId="77777777" w:rsidR="00C25922" w:rsidRPr="00C25922" w:rsidRDefault="00C25922" w:rsidP="00C25922">
            <w:pPr>
              <w:rPr>
                <w:sz w:val="13"/>
                <w:szCs w:val="13"/>
              </w:rPr>
            </w:pPr>
          </w:p>
        </w:tc>
        <w:tc>
          <w:tcPr>
            <w:tcW w:w="743" w:type="dxa"/>
            <w:tcBorders>
              <w:top w:val="nil"/>
              <w:left w:val="nil"/>
              <w:bottom w:val="nil"/>
              <w:right w:val="nil"/>
            </w:tcBorders>
            <w:shd w:val="clear" w:color="auto" w:fill="auto"/>
            <w:noWrap/>
            <w:vAlign w:val="bottom"/>
            <w:hideMark/>
          </w:tcPr>
          <w:p w14:paraId="39315F8D" w14:textId="77777777" w:rsidR="00C25922" w:rsidRPr="00C25922" w:rsidRDefault="00C25922" w:rsidP="00C25922">
            <w:pPr>
              <w:rPr>
                <w:sz w:val="13"/>
                <w:szCs w:val="13"/>
              </w:rPr>
            </w:pPr>
          </w:p>
        </w:tc>
        <w:tc>
          <w:tcPr>
            <w:tcW w:w="850" w:type="dxa"/>
            <w:tcBorders>
              <w:top w:val="nil"/>
              <w:left w:val="nil"/>
              <w:bottom w:val="nil"/>
              <w:right w:val="nil"/>
            </w:tcBorders>
            <w:shd w:val="clear" w:color="auto" w:fill="auto"/>
            <w:noWrap/>
            <w:vAlign w:val="bottom"/>
            <w:hideMark/>
          </w:tcPr>
          <w:p w14:paraId="362B7A17" w14:textId="77777777" w:rsidR="00C25922" w:rsidRPr="00C25922" w:rsidRDefault="00C25922" w:rsidP="00C25922">
            <w:pPr>
              <w:rPr>
                <w:sz w:val="13"/>
                <w:szCs w:val="13"/>
              </w:rPr>
            </w:pPr>
          </w:p>
        </w:tc>
      </w:tr>
      <w:tr w:rsidR="00C25922" w:rsidRPr="00C25922" w14:paraId="72155914" w14:textId="77777777" w:rsidTr="00FB4C72">
        <w:trPr>
          <w:trHeight w:val="315"/>
          <w:jc w:val="center"/>
        </w:trPr>
        <w:tc>
          <w:tcPr>
            <w:tcW w:w="1466" w:type="dxa"/>
            <w:tcBorders>
              <w:top w:val="single" w:sz="4" w:space="0" w:color="auto"/>
              <w:left w:val="single" w:sz="4" w:space="0" w:color="auto"/>
              <w:bottom w:val="single" w:sz="4" w:space="0" w:color="auto"/>
              <w:right w:val="nil"/>
            </w:tcBorders>
            <w:shd w:val="clear" w:color="000000" w:fill="FFFFFF"/>
            <w:vAlign w:val="center"/>
            <w:hideMark/>
          </w:tcPr>
          <w:p w14:paraId="03686B3C" w14:textId="77777777" w:rsidR="00C25922" w:rsidRPr="00C25922" w:rsidRDefault="00C25922" w:rsidP="00C25922">
            <w:pPr>
              <w:jc w:val="center"/>
              <w:rPr>
                <w:b/>
                <w:bCs/>
                <w:color w:val="000000"/>
                <w:sz w:val="13"/>
                <w:szCs w:val="13"/>
              </w:rPr>
            </w:pPr>
            <w:r w:rsidRPr="00C25922">
              <w:rPr>
                <w:b/>
                <w:bCs/>
                <w:color w:val="000000"/>
                <w:sz w:val="13"/>
                <w:szCs w:val="13"/>
              </w:rPr>
              <w:t xml:space="preserve"> Итого тонн: </w:t>
            </w:r>
          </w:p>
        </w:tc>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57E6972A"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260 930   </w:t>
            </w:r>
          </w:p>
        </w:tc>
        <w:tc>
          <w:tcPr>
            <w:tcW w:w="1011" w:type="dxa"/>
            <w:tcBorders>
              <w:top w:val="nil"/>
              <w:left w:val="nil"/>
              <w:bottom w:val="single" w:sz="4" w:space="0" w:color="auto"/>
              <w:right w:val="single" w:sz="4" w:space="0" w:color="auto"/>
            </w:tcBorders>
            <w:shd w:val="clear" w:color="auto" w:fill="auto"/>
            <w:noWrap/>
            <w:vAlign w:val="bottom"/>
            <w:hideMark/>
          </w:tcPr>
          <w:p w14:paraId="44421334"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13 047   </w:t>
            </w:r>
          </w:p>
        </w:tc>
        <w:tc>
          <w:tcPr>
            <w:tcW w:w="908" w:type="dxa"/>
            <w:tcBorders>
              <w:top w:val="nil"/>
              <w:left w:val="nil"/>
              <w:bottom w:val="single" w:sz="4" w:space="0" w:color="auto"/>
              <w:right w:val="single" w:sz="4" w:space="0" w:color="auto"/>
            </w:tcBorders>
            <w:shd w:val="clear" w:color="auto" w:fill="auto"/>
            <w:noWrap/>
            <w:vAlign w:val="bottom"/>
            <w:hideMark/>
          </w:tcPr>
          <w:p w14:paraId="35E78FC7"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101 202   </w:t>
            </w:r>
          </w:p>
        </w:tc>
        <w:tc>
          <w:tcPr>
            <w:tcW w:w="1011" w:type="dxa"/>
            <w:tcBorders>
              <w:top w:val="nil"/>
              <w:left w:val="nil"/>
              <w:bottom w:val="single" w:sz="4" w:space="0" w:color="auto"/>
              <w:right w:val="single" w:sz="4" w:space="0" w:color="auto"/>
            </w:tcBorders>
            <w:shd w:val="clear" w:color="auto" w:fill="auto"/>
            <w:noWrap/>
            <w:vAlign w:val="bottom"/>
            <w:hideMark/>
          </w:tcPr>
          <w:p w14:paraId="0F838FA0"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5 060   </w:t>
            </w:r>
          </w:p>
        </w:tc>
        <w:tc>
          <w:tcPr>
            <w:tcW w:w="996" w:type="dxa"/>
            <w:tcBorders>
              <w:top w:val="nil"/>
              <w:left w:val="nil"/>
              <w:bottom w:val="single" w:sz="4" w:space="0" w:color="auto"/>
              <w:right w:val="single" w:sz="4" w:space="0" w:color="auto"/>
            </w:tcBorders>
            <w:shd w:val="clear" w:color="auto" w:fill="auto"/>
            <w:noWrap/>
            <w:vAlign w:val="bottom"/>
            <w:hideMark/>
          </w:tcPr>
          <w:p w14:paraId="4529A7CB"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238   </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14:paraId="6A16F933"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5 461   </w:t>
            </w:r>
          </w:p>
        </w:tc>
        <w:tc>
          <w:tcPr>
            <w:tcW w:w="745" w:type="dxa"/>
            <w:tcBorders>
              <w:top w:val="single" w:sz="4" w:space="0" w:color="auto"/>
              <w:left w:val="nil"/>
              <w:bottom w:val="single" w:sz="4" w:space="0" w:color="auto"/>
              <w:right w:val="single" w:sz="4" w:space="0" w:color="auto"/>
            </w:tcBorders>
            <w:shd w:val="clear" w:color="auto" w:fill="auto"/>
            <w:noWrap/>
            <w:vAlign w:val="bottom"/>
            <w:hideMark/>
          </w:tcPr>
          <w:p w14:paraId="0E630D4B"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2 551   </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14:paraId="0901C214"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22 428   </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14:paraId="237F25DA"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1 159   </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5FDBD297"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11 903   </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14:paraId="0F2AE61E"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403   </w:t>
            </w:r>
          </w:p>
        </w:tc>
        <w:tc>
          <w:tcPr>
            <w:tcW w:w="678" w:type="dxa"/>
            <w:tcBorders>
              <w:top w:val="single" w:sz="4" w:space="0" w:color="auto"/>
              <w:left w:val="nil"/>
              <w:bottom w:val="single" w:sz="4" w:space="0" w:color="auto"/>
              <w:right w:val="single" w:sz="4" w:space="0" w:color="auto"/>
            </w:tcBorders>
            <w:shd w:val="clear" w:color="auto" w:fill="auto"/>
            <w:noWrap/>
            <w:vAlign w:val="bottom"/>
            <w:hideMark/>
          </w:tcPr>
          <w:p w14:paraId="7BCAB8A7"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5 679   </w:t>
            </w:r>
          </w:p>
        </w:tc>
        <w:tc>
          <w:tcPr>
            <w:tcW w:w="678" w:type="dxa"/>
            <w:tcBorders>
              <w:top w:val="single" w:sz="4" w:space="0" w:color="auto"/>
              <w:left w:val="nil"/>
              <w:bottom w:val="single" w:sz="4" w:space="0" w:color="auto"/>
              <w:right w:val="single" w:sz="4" w:space="0" w:color="auto"/>
            </w:tcBorders>
            <w:shd w:val="clear" w:color="auto" w:fill="auto"/>
            <w:noWrap/>
            <w:vAlign w:val="bottom"/>
            <w:hideMark/>
          </w:tcPr>
          <w:p w14:paraId="2B1AE1DE"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1 880   </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4157DD96"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4 896   </w:t>
            </w:r>
          </w:p>
        </w:tc>
        <w:tc>
          <w:tcPr>
            <w:tcW w:w="678" w:type="dxa"/>
            <w:tcBorders>
              <w:top w:val="single" w:sz="4" w:space="0" w:color="auto"/>
              <w:left w:val="nil"/>
              <w:bottom w:val="single" w:sz="4" w:space="0" w:color="auto"/>
              <w:right w:val="single" w:sz="4" w:space="0" w:color="auto"/>
            </w:tcBorders>
            <w:shd w:val="clear" w:color="auto" w:fill="auto"/>
            <w:noWrap/>
            <w:vAlign w:val="bottom"/>
            <w:hideMark/>
          </w:tcPr>
          <w:p w14:paraId="62DC9876"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19 409   </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43D1BFF5"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3 672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0BDF2B8"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459 917   </w:t>
            </w:r>
          </w:p>
        </w:tc>
      </w:tr>
      <w:tr w:rsidR="00C25922" w:rsidRPr="00C25922" w14:paraId="08CE62D9" w14:textId="77777777" w:rsidTr="00FB4C72">
        <w:trPr>
          <w:trHeight w:val="315"/>
          <w:jc w:val="center"/>
        </w:trPr>
        <w:tc>
          <w:tcPr>
            <w:tcW w:w="1466" w:type="dxa"/>
            <w:tcBorders>
              <w:top w:val="nil"/>
              <w:left w:val="single" w:sz="4" w:space="0" w:color="auto"/>
              <w:bottom w:val="single" w:sz="4" w:space="0" w:color="auto"/>
              <w:right w:val="nil"/>
            </w:tcBorders>
            <w:shd w:val="clear" w:color="000000" w:fill="FFFFFF"/>
            <w:vAlign w:val="center"/>
            <w:hideMark/>
          </w:tcPr>
          <w:p w14:paraId="3807451C" w14:textId="77777777" w:rsidR="00C25922" w:rsidRPr="00C25922" w:rsidRDefault="00C25922" w:rsidP="00C25922">
            <w:pPr>
              <w:jc w:val="center"/>
              <w:rPr>
                <w:b/>
                <w:bCs/>
                <w:color w:val="000000"/>
                <w:sz w:val="13"/>
                <w:szCs w:val="13"/>
              </w:rPr>
            </w:pPr>
            <w:r w:rsidRPr="00C25922">
              <w:rPr>
                <w:b/>
                <w:bCs/>
                <w:color w:val="000000"/>
                <w:sz w:val="13"/>
                <w:szCs w:val="13"/>
              </w:rPr>
              <w:t xml:space="preserve"> Итого м3: </w:t>
            </w:r>
          </w:p>
        </w:tc>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09F30BEE"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2 189 669   </w:t>
            </w:r>
          </w:p>
        </w:tc>
        <w:tc>
          <w:tcPr>
            <w:tcW w:w="1011" w:type="dxa"/>
            <w:tcBorders>
              <w:top w:val="nil"/>
              <w:left w:val="nil"/>
              <w:bottom w:val="single" w:sz="4" w:space="0" w:color="auto"/>
              <w:right w:val="single" w:sz="4" w:space="0" w:color="auto"/>
            </w:tcBorders>
            <w:shd w:val="clear" w:color="auto" w:fill="auto"/>
            <w:noWrap/>
            <w:vAlign w:val="bottom"/>
            <w:hideMark/>
          </w:tcPr>
          <w:p w14:paraId="4C1D6B3F"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109 488   </w:t>
            </w:r>
          </w:p>
        </w:tc>
        <w:tc>
          <w:tcPr>
            <w:tcW w:w="908" w:type="dxa"/>
            <w:tcBorders>
              <w:top w:val="nil"/>
              <w:left w:val="nil"/>
              <w:bottom w:val="single" w:sz="4" w:space="0" w:color="auto"/>
              <w:right w:val="single" w:sz="4" w:space="0" w:color="auto"/>
            </w:tcBorders>
            <w:shd w:val="clear" w:color="auto" w:fill="auto"/>
            <w:noWrap/>
            <w:vAlign w:val="bottom"/>
            <w:hideMark/>
          </w:tcPr>
          <w:p w14:paraId="1FA83C29"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849 265   </w:t>
            </w:r>
          </w:p>
        </w:tc>
        <w:tc>
          <w:tcPr>
            <w:tcW w:w="1011" w:type="dxa"/>
            <w:tcBorders>
              <w:top w:val="nil"/>
              <w:left w:val="nil"/>
              <w:bottom w:val="single" w:sz="4" w:space="0" w:color="auto"/>
              <w:right w:val="single" w:sz="4" w:space="0" w:color="auto"/>
            </w:tcBorders>
            <w:shd w:val="clear" w:color="auto" w:fill="auto"/>
            <w:noWrap/>
            <w:vAlign w:val="bottom"/>
            <w:hideMark/>
          </w:tcPr>
          <w:p w14:paraId="1418B66E"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42 466   </w:t>
            </w:r>
          </w:p>
        </w:tc>
        <w:tc>
          <w:tcPr>
            <w:tcW w:w="996" w:type="dxa"/>
            <w:tcBorders>
              <w:top w:val="nil"/>
              <w:left w:val="nil"/>
              <w:bottom w:val="single" w:sz="4" w:space="0" w:color="auto"/>
              <w:right w:val="single" w:sz="4" w:space="0" w:color="auto"/>
            </w:tcBorders>
            <w:shd w:val="clear" w:color="auto" w:fill="auto"/>
            <w:noWrap/>
            <w:vAlign w:val="bottom"/>
            <w:hideMark/>
          </w:tcPr>
          <w:p w14:paraId="131B6305"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2 442   </w:t>
            </w:r>
          </w:p>
        </w:tc>
        <w:tc>
          <w:tcPr>
            <w:tcW w:w="953" w:type="dxa"/>
            <w:tcBorders>
              <w:top w:val="nil"/>
              <w:left w:val="nil"/>
              <w:bottom w:val="single" w:sz="4" w:space="0" w:color="auto"/>
              <w:right w:val="single" w:sz="4" w:space="0" w:color="auto"/>
            </w:tcBorders>
            <w:shd w:val="clear" w:color="auto" w:fill="auto"/>
            <w:noWrap/>
            <w:vAlign w:val="bottom"/>
            <w:hideMark/>
          </w:tcPr>
          <w:p w14:paraId="1CB26E1E"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56 542   </w:t>
            </w:r>
          </w:p>
        </w:tc>
        <w:tc>
          <w:tcPr>
            <w:tcW w:w="745" w:type="dxa"/>
            <w:tcBorders>
              <w:top w:val="nil"/>
              <w:left w:val="nil"/>
              <w:bottom w:val="single" w:sz="4" w:space="0" w:color="auto"/>
              <w:right w:val="single" w:sz="4" w:space="0" w:color="auto"/>
            </w:tcBorders>
            <w:shd w:val="clear" w:color="auto" w:fill="auto"/>
            <w:noWrap/>
            <w:vAlign w:val="bottom"/>
            <w:hideMark/>
          </w:tcPr>
          <w:p w14:paraId="04372A54"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26 414   </w:t>
            </w:r>
          </w:p>
        </w:tc>
        <w:tc>
          <w:tcPr>
            <w:tcW w:w="833" w:type="dxa"/>
            <w:tcBorders>
              <w:top w:val="nil"/>
              <w:left w:val="nil"/>
              <w:bottom w:val="single" w:sz="4" w:space="0" w:color="auto"/>
              <w:right w:val="single" w:sz="4" w:space="0" w:color="auto"/>
            </w:tcBorders>
            <w:shd w:val="clear" w:color="auto" w:fill="auto"/>
            <w:noWrap/>
            <w:vAlign w:val="bottom"/>
            <w:hideMark/>
          </w:tcPr>
          <w:p w14:paraId="535F792F"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186 585   </w:t>
            </w:r>
          </w:p>
        </w:tc>
        <w:tc>
          <w:tcPr>
            <w:tcW w:w="692" w:type="dxa"/>
            <w:tcBorders>
              <w:top w:val="nil"/>
              <w:left w:val="nil"/>
              <w:bottom w:val="single" w:sz="4" w:space="0" w:color="auto"/>
              <w:right w:val="single" w:sz="4" w:space="0" w:color="auto"/>
            </w:tcBorders>
            <w:shd w:val="clear" w:color="auto" w:fill="auto"/>
            <w:noWrap/>
            <w:vAlign w:val="bottom"/>
            <w:hideMark/>
          </w:tcPr>
          <w:p w14:paraId="10B8E169"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12 001   </w:t>
            </w:r>
          </w:p>
        </w:tc>
        <w:tc>
          <w:tcPr>
            <w:tcW w:w="887" w:type="dxa"/>
            <w:tcBorders>
              <w:top w:val="nil"/>
              <w:left w:val="nil"/>
              <w:bottom w:val="single" w:sz="4" w:space="0" w:color="auto"/>
              <w:right w:val="single" w:sz="4" w:space="0" w:color="auto"/>
            </w:tcBorders>
            <w:shd w:val="clear" w:color="auto" w:fill="auto"/>
            <w:noWrap/>
            <w:vAlign w:val="bottom"/>
            <w:hideMark/>
          </w:tcPr>
          <w:p w14:paraId="1FAC2AC0"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99 890   </w:t>
            </w:r>
          </w:p>
        </w:tc>
        <w:tc>
          <w:tcPr>
            <w:tcW w:w="716" w:type="dxa"/>
            <w:tcBorders>
              <w:top w:val="nil"/>
              <w:left w:val="nil"/>
              <w:bottom w:val="single" w:sz="4" w:space="0" w:color="auto"/>
              <w:right w:val="single" w:sz="4" w:space="0" w:color="auto"/>
            </w:tcBorders>
            <w:shd w:val="clear" w:color="auto" w:fill="auto"/>
            <w:noWrap/>
            <w:vAlign w:val="bottom"/>
            <w:hideMark/>
          </w:tcPr>
          <w:p w14:paraId="2AF0C4AB"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4 170   </w:t>
            </w:r>
          </w:p>
        </w:tc>
        <w:tc>
          <w:tcPr>
            <w:tcW w:w="678" w:type="dxa"/>
            <w:tcBorders>
              <w:top w:val="nil"/>
              <w:left w:val="nil"/>
              <w:bottom w:val="single" w:sz="4" w:space="0" w:color="auto"/>
              <w:right w:val="single" w:sz="4" w:space="0" w:color="auto"/>
            </w:tcBorders>
            <w:shd w:val="clear" w:color="auto" w:fill="auto"/>
            <w:noWrap/>
            <w:vAlign w:val="bottom"/>
            <w:hideMark/>
          </w:tcPr>
          <w:p w14:paraId="71B5A172"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58 796   </w:t>
            </w:r>
          </w:p>
        </w:tc>
        <w:tc>
          <w:tcPr>
            <w:tcW w:w="678" w:type="dxa"/>
            <w:tcBorders>
              <w:top w:val="nil"/>
              <w:left w:val="nil"/>
              <w:bottom w:val="single" w:sz="4" w:space="0" w:color="auto"/>
              <w:right w:val="single" w:sz="4" w:space="0" w:color="auto"/>
            </w:tcBorders>
            <w:shd w:val="clear" w:color="auto" w:fill="auto"/>
            <w:noWrap/>
            <w:vAlign w:val="bottom"/>
            <w:hideMark/>
          </w:tcPr>
          <w:p w14:paraId="5FFF7DA3"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19 461   </w:t>
            </w:r>
          </w:p>
        </w:tc>
        <w:tc>
          <w:tcPr>
            <w:tcW w:w="901" w:type="dxa"/>
            <w:tcBorders>
              <w:top w:val="nil"/>
              <w:left w:val="nil"/>
              <w:bottom w:val="single" w:sz="4" w:space="0" w:color="auto"/>
              <w:right w:val="single" w:sz="4" w:space="0" w:color="auto"/>
            </w:tcBorders>
            <w:shd w:val="clear" w:color="auto" w:fill="auto"/>
            <w:noWrap/>
            <w:vAlign w:val="bottom"/>
            <w:hideMark/>
          </w:tcPr>
          <w:p w14:paraId="6783AD5B"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79 013   </w:t>
            </w:r>
          </w:p>
        </w:tc>
        <w:tc>
          <w:tcPr>
            <w:tcW w:w="678" w:type="dxa"/>
            <w:tcBorders>
              <w:top w:val="nil"/>
              <w:left w:val="nil"/>
              <w:bottom w:val="single" w:sz="4" w:space="0" w:color="auto"/>
              <w:right w:val="single" w:sz="4" w:space="0" w:color="auto"/>
            </w:tcBorders>
            <w:shd w:val="clear" w:color="auto" w:fill="auto"/>
            <w:noWrap/>
            <w:vAlign w:val="bottom"/>
            <w:hideMark/>
          </w:tcPr>
          <w:p w14:paraId="419E5F6A"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313 232   </w:t>
            </w:r>
          </w:p>
        </w:tc>
        <w:tc>
          <w:tcPr>
            <w:tcW w:w="743" w:type="dxa"/>
            <w:tcBorders>
              <w:top w:val="nil"/>
              <w:left w:val="nil"/>
              <w:bottom w:val="single" w:sz="4" w:space="0" w:color="auto"/>
              <w:right w:val="single" w:sz="4" w:space="0" w:color="auto"/>
            </w:tcBorders>
            <w:shd w:val="clear" w:color="auto" w:fill="auto"/>
            <w:noWrap/>
            <w:vAlign w:val="bottom"/>
            <w:hideMark/>
          </w:tcPr>
          <w:p w14:paraId="73BF39CD"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38 023   </w:t>
            </w:r>
          </w:p>
        </w:tc>
        <w:tc>
          <w:tcPr>
            <w:tcW w:w="850" w:type="dxa"/>
            <w:tcBorders>
              <w:top w:val="nil"/>
              <w:left w:val="nil"/>
              <w:bottom w:val="single" w:sz="4" w:space="0" w:color="auto"/>
              <w:right w:val="single" w:sz="4" w:space="0" w:color="auto"/>
            </w:tcBorders>
            <w:shd w:val="clear" w:color="000000" w:fill="00B0F0"/>
            <w:noWrap/>
            <w:vAlign w:val="bottom"/>
            <w:hideMark/>
          </w:tcPr>
          <w:p w14:paraId="0A195494"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4 087 456   </w:t>
            </w:r>
          </w:p>
        </w:tc>
      </w:tr>
      <w:tr w:rsidR="00C25922" w:rsidRPr="00C25922" w14:paraId="35A2808F" w14:textId="77777777" w:rsidTr="00FB4C72">
        <w:trPr>
          <w:trHeight w:val="315"/>
          <w:jc w:val="center"/>
        </w:trPr>
        <w:tc>
          <w:tcPr>
            <w:tcW w:w="1466" w:type="dxa"/>
            <w:tcBorders>
              <w:top w:val="nil"/>
              <w:left w:val="nil"/>
              <w:bottom w:val="nil"/>
              <w:right w:val="nil"/>
            </w:tcBorders>
            <w:shd w:val="clear" w:color="auto" w:fill="auto"/>
            <w:noWrap/>
            <w:vAlign w:val="bottom"/>
            <w:hideMark/>
          </w:tcPr>
          <w:p w14:paraId="70B2D155" w14:textId="77777777" w:rsidR="00C25922" w:rsidRPr="00C25922" w:rsidRDefault="00C25922" w:rsidP="00C25922">
            <w:pPr>
              <w:rPr>
                <w:rFonts w:ascii="Calibri" w:hAnsi="Calibri" w:cs="Calibri"/>
                <w:b/>
                <w:bCs/>
                <w:color w:val="000000"/>
                <w:sz w:val="13"/>
                <w:szCs w:val="13"/>
              </w:rPr>
            </w:pPr>
            <w:r w:rsidRPr="00C25922">
              <w:rPr>
                <w:rFonts w:ascii="Calibri" w:hAnsi="Calibri" w:cs="Calibri"/>
                <w:b/>
                <w:bCs/>
                <w:color w:val="000000"/>
                <w:sz w:val="13"/>
                <w:szCs w:val="13"/>
              </w:rPr>
              <w:t xml:space="preserve"> 2021 год с коэф. 100,03% </w:t>
            </w:r>
          </w:p>
        </w:tc>
        <w:tc>
          <w:tcPr>
            <w:tcW w:w="199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715940E" w14:textId="77777777" w:rsidR="00C25922" w:rsidRPr="00C25922" w:rsidRDefault="00C25922" w:rsidP="00C25922">
            <w:pPr>
              <w:jc w:val="center"/>
              <w:rPr>
                <w:b/>
                <w:bCs/>
                <w:color w:val="000000"/>
                <w:sz w:val="13"/>
                <w:szCs w:val="13"/>
              </w:rPr>
            </w:pPr>
            <w:r w:rsidRPr="00C25922">
              <w:rPr>
                <w:b/>
                <w:bCs/>
                <w:color w:val="000000"/>
                <w:sz w:val="13"/>
                <w:szCs w:val="13"/>
              </w:rPr>
              <w:t xml:space="preserve">                        1 109 429   </w:t>
            </w:r>
          </w:p>
        </w:tc>
        <w:tc>
          <w:tcPr>
            <w:tcW w:w="1919" w:type="dxa"/>
            <w:gridSpan w:val="2"/>
            <w:tcBorders>
              <w:top w:val="single" w:sz="4" w:space="0" w:color="auto"/>
              <w:left w:val="nil"/>
              <w:bottom w:val="single" w:sz="4" w:space="0" w:color="auto"/>
              <w:right w:val="single" w:sz="4" w:space="0" w:color="auto"/>
            </w:tcBorders>
            <w:shd w:val="clear" w:color="000000" w:fill="FFFFFF"/>
            <w:vAlign w:val="center"/>
            <w:hideMark/>
          </w:tcPr>
          <w:p w14:paraId="31DD9F66" w14:textId="77777777" w:rsidR="00C25922" w:rsidRPr="00C25922" w:rsidRDefault="00C25922" w:rsidP="00C25922">
            <w:pPr>
              <w:jc w:val="center"/>
              <w:rPr>
                <w:b/>
                <w:bCs/>
                <w:color w:val="000000"/>
                <w:sz w:val="13"/>
                <w:szCs w:val="13"/>
              </w:rPr>
            </w:pPr>
            <w:r w:rsidRPr="00C25922">
              <w:rPr>
                <w:b/>
                <w:bCs/>
                <w:color w:val="000000"/>
                <w:sz w:val="13"/>
                <w:szCs w:val="13"/>
              </w:rPr>
              <w:t xml:space="preserve">                        430 293   </w:t>
            </w:r>
          </w:p>
        </w:tc>
        <w:tc>
          <w:tcPr>
            <w:tcW w:w="996" w:type="dxa"/>
            <w:tcBorders>
              <w:top w:val="nil"/>
              <w:left w:val="nil"/>
              <w:bottom w:val="single" w:sz="4" w:space="0" w:color="auto"/>
              <w:right w:val="single" w:sz="4" w:space="0" w:color="auto"/>
            </w:tcBorders>
            <w:shd w:val="clear" w:color="000000" w:fill="FFFFFF"/>
            <w:vAlign w:val="center"/>
            <w:hideMark/>
          </w:tcPr>
          <w:p w14:paraId="1E38DC61" w14:textId="77777777" w:rsidR="00C25922" w:rsidRPr="00C25922" w:rsidRDefault="00C25922" w:rsidP="00C25922">
            <w:pPr>
              <w:jc w:val="center"/>
              <w:rPr>
                <w:b/>
                <w:bCs/>
                <w:color w:val="000000"/>
                <w:sz w:val="13"/>
                <w:szCs w:val="13"/>
              </w:rPr>
            </w:pPr>
            <w:r w:rsidRPr="00C25922">
              <w:rPr>
                <w:b/>
                <w:bCs/>
                <w:color w:val="000000"/>
                <w:sz w:val="13"/>
                <w:szCs w:val="13"/>
              </w:rPr>
              <w:t xml:space="preserve">   1 539 722   </w:t>
            </w:r>
          </w:p>
        </w:tc>
        <w:tc>
          <w:tcPr>
            <w:tcW w:w="953" w:type="dxa"/>
            <w:tcBorders>
              <w:top w:val="nil"/>
              <w:left w:val="nil"/>
              <w:bottom w:val="nil"/>
              <w:right w:val="nil"/>
            </w:tcBorders>
            <w:shd w:val="clear" w:color="auto" w:fill="auto"/>
            <w:noWrap/>
            <w:vAlign w:val="bottom"/>
            <w:hideMark/>
          </w:tcPr>
          <w:p w14:paraId="066B444B" w14:textId="77777777" w:rsidR="00C25922" w:rsidRPr="00C25922" w:rsidRDefault="00C25922" w:rsidP="00C25922">
            <w:pPr>
              <w:jc w:val="center"/>
              <w:rPr>
                <w:b/>
                <w:bCs/>
                <w:color w:val="000000"/>
                <w:sz w:val="13"/>
                <w:szCs w:val="13"/>
              </w:rPr>
            </w:pPr>
          </w:p>
        </w:tc>
        <w:tc>
          <w:tcPr>
            <w:tcW w:w="745" w:type="dxa"/>
            <w:tcBorders>
              <w:top w:val="nil"/>
              <w:left w:val="nil"/>
              <w:bottom w:val="nil"/>
              <w:right w:val="nil"/>
            </w:tcBorders>
            <w:shd w:val="clear" w:color="auto" w:fill="auto"/>
            <w:noWrap/>
            <w:vAlign w:val="bottom"/>
            <w:hideMark/>
          </w:tcPr>
          <w:p w14:paraId="5C27968F" w14:textId="77777777" w:rsidR="00C25922" w:rsidRPr="00C25922" w:rsidRDefault="00C25922" w:rsidP="00C25922">
            <w:pPr>
              <w:rPr>
                <w:sz w:val="13"/>
                <w:szCs w:val="13"/>
              </w:rPr>
            </w:pPr>
          </w:p>
        </w:tc>
        <w:tc>
          <w:tcPr>
            <w:tcW w:w="833" w:type="dxa"/>
            <w:tcBorders>
              <w:top w:val="nil"/>
              <w:left w:val="nil"/>
              <w:bottom w:val="nil"/>
              <w:right w:val="nil"/>
            </w:tcBorders>
            <w:shd w:val="clear" w:color="auto" w:fill="auto"/>
            <w:noWrap/>
            <w:vAlign w:val="bottom"/>
            <w:hideMark/>
          </w:tcPr>
          <w:p w14:paraId="75C7D752" w14:textId="77777777" w:rsidR="00C25922" w:rsidRPr="00C25922" w:rsidRDefault="00C25922" w:rsidP="00C25922">
            <w:pPr>
              <w:rPr>
                <w:sz w:val="13"/>
                <w:szCs w:val="13"/>
              </w:rPr>
            </w:pPr>
          </w:p>
        </w:tc>
        <w:tc>
          <w:tcPr>
            <w:tcW w:w="692" w:type="dxa"/>
            <w:tcBorders>
              <w:top w:val="nil"/>
              <w:left w:val="nil"/>
              <w:bottom w:val="nil"/>
              <w:right w:val="nil"/>
            </w:tcBorders>
            <w:shd w:val="clear" w:color="auto" w:fill="auto"/>
            <w:noWrap/>
            <w:vAlign w:val="bottom"/>
            <w:hideMark/>
          </w:tcPr>
          <w:p w14:paraId="0E9C49CC" w14:textId="77777777" w:rsidR="00C25922" w:rsidRPr="00C25922" w:rsidRDefault="00C25922" w:rsidP="00C25922">
            <w:pPr>
              <w:rPr>
                <w:sz w:val="13"/>
                <w:szCs w:val="13"/>
              </w:rPr>
            </w:pPr>
          </w:p>
        </w:tc>
        <w:tc>
          <w:tcPr>
            <w:tcW w:w="887" w:type="dxa"/>
            <w:tcBorders>
              <w:top w:val="nil"/>
              <w:left w:val="nil"/>
              <w:bottom w:val="nil"/>
              <w:right w:val="nil"/>
            </w:tcBorders>
            <w:shd w:val="clear" w:color="auto" w:fill="auto"/>
            <w:noWrap/>
            <w:vAlign w:val="bottom"/>
            <w:hideMark/>
          </w:tcPr>
          <w:p w14:paraId="1CC7C4E5" w14:textId="77777777" w:rsidR="00C25922" w:rsidRPr="00C25922" w:rsidRDefault="00C25922" w:rsidP="00C25922">
            <w:pPr>
              <w:rPr>
                <w:sz w:val="13"/>
                <w:szCs w:val="13"/>
              </w:rPr>
            </w:pPr>
          </w:p>
        </w:tc>
        <w:tc>
          <w:tcPr>
            <w:tcW w:w="716" w:type="dxa"/>
            <w:tcBorders>
              <w:top w:val="nil"/>
              <w:left w:val="nil"/>
              <w:bottom w:val="nil"/>
              <w:right w:val="nil"/>
            </w:tcBorders>
            <w:shd w:val="clear" w:color="auto" w:fill="auto"/>
            <w:noWrap/>
            <w:vAlign w:val="bottom"/>
            <w:hideMark/>
          </w:tcPr>
          <w:p w14:paraId="36D937FE" w14:textId="77777777" w:rsidR="00C25922" w:rsidRPr="00C25922" w:rsidRDefault="00C25922" w:rsidP="00C25922">
            <w:pPr>
              <w:rPr>
                <w:sz w:val="13"/>
                <w:szCs w:val="13"/>
              </w:rPr>
            </w:pPr>
          </w:p>
        </w:tc>
        <w:tc>
          <w:tcPr>
            <w:tcW w:w="678" w:type="dxa"/>
            <w:tcBorders>
              <w:top w:val="nil"/>
              <w:left w:val="nil"/>
              <w:bottom w:val="nil"/>
              <w:right w:val="nil"/>
            </w:tcBorders>
            <w:shd w:val="clear" w:color="auto" w:fill="auto"/>
            <w:noWrap/>
            <w:vAlign w:val="bottom"/>
            <w:hideMark/>
          </w:tcPr>
          <w:p w14:paraId="4645EAF5" w14:textId="77777777" w:rsidR="00C25922" w:rsidRPr="00C25922" w:rsidRDefault="00C25922" w:rsidP="00C25922">
            <w:pPr>
              <w:rPr>
                <w:sz w:val="13"/>
                <w:szCs w:val="13"/>
              </w:rPr>
            </w:pPr>
          </w:p>
        </w:tc>
        <w:tc>
          <w:tcPr>
            <w:tcW w:w="678" w:type="dxa"/>
            <w:tcBorders>
              <w:top w:val="nil"/>
              <w:left w:val="nil"/>
              <w:bottom w:val="nil"/>
              <w:right w:val="nil"/>
            </w:tcBorders>
            <w:shd w:val="clear" w:color="auto" w:fill="auto"/>
            <w:noWrap/>
            <w:vAlign w:val="bottom"/>
            <w:hideMark/>
          </w:tcPr>
          <w:p w14:paraId="03539120" w14:textId="77777777" w:rsidR="00C25922" w:rsidRPr="00C25922" w:rsidRDefault="00C25922" w:rsidP="00C25922">
            <w:pPr>
              <w:rPr>
                <w:sz w:val="13"/>
                <w:szCs w:val="13"/>
              </w:rPr>
            </w:pPr>
          </w:p>
        </w:tc>
        <w:tc>
          <w:tcPr>
            <w:tcW w:w="901" w:type="dxa"/>
            <w:tcBorders>
              <w:top w:val="nil"/>
              <w:left w:val="nil"/>
              <w:bottom w:val="nil"/>
              <w:right w:val="nil"/>
            </w:tcBorders>
            <w:shd w:val="clear" w:color="auto" w:fill="auto"/>
            <w:noWrap/>
            <w:vAlign w:val="bottom"/>
            <w:hideMark/>
          </w:tcPr>
          <w:p w14:paraId="37F31D1E" w14:textId="77777777" w:rsidR="00C25922" w:rsidRPr="00C25922" w:rsidRDefault="00C25922" w:rsidP="00C25922">
            <w:pPr>
              <w:rPr>
                <w:sz w:val="13"/>
                <w:szCs w:val="13"/>
              </w:rPr>
            </w:pPr>
          </w:p>
        </w:tc>
        <w:tc>
          <w:tcPr>
            <w:tcW w:w="678" w:type="dxa"/>
            <w:tcBorders>
              <w:top w:val="nil"/>
              <w:left w:val="nil"/>
              <w:bottom w:val="nil"/>
              <w:right w:val="nil"/>
            </w:tcBorders>
            <w:shd w:val="clear" w:color="auto" w:fill="auto"/>
            <w:noWrap/>
            <w:vAlign w:val="bottom"/>
            <w:hideMark/>
          </w:tcPr>
          <w:p w14:paraId="04B0CCFD" w14:textId="77777777" w:rsidR="00C25922" w:rsidRPr="00C25922" w:rsidRDefault="00C25922" w:rsidP="00C25922">
            <w:pPr>
              <w:rPr>
                <w:sz w:val="13"/>
                <w:szCs w:val="13"/>
              </w:rPr>
            </w:pPr>
          </w:p>
        </w:tc>
        <w:tc>
          <w:tcPr>
            <w:tcW w:w="743" w:type="dxa"/>
            <w:tcBorders>
              <w:top w:val="nil"/>
              <w:left w:val="nil"/>
              <w:bottom w:val="nil"/>
              <w:right w:val="nil"/>
            </w:tcBorders>
            <w:shd w:val="clear" w:color="auto" w:fill="auto"/>
            <w:noWrap/>
            <w:vAlign w:val="bottom"/>
            <w:hideMark/>
          </w:tcPr>
          <w:p w14:paraId="0DB4BC29" w14:textId="77777777" w:rsidR="00C25922" w:rsidRPr="00C25922" w:rsidRDefault="00C25922" w:rsidP="00C25922">
            <w:pPr>
              <w:rPr>
                <w:sz w:val="13"/>
                <w:szCs w:val="13"/>
              </w:rPr>
            </w:pPr>
          </w:p>
        </w:tc>
        <w:tc>
          <w:tcPr>
            <w:tcW w:w="850" w:type="dxa"/>
            <w:tcBorders>
              <w:top w:val="nil"/>
              <w:left w:val="nil"/>
              <w:bottom w:val="nil"/>
              <w:right w:val="nil"/>
            </w:tcBorders>
            <w:shd w:val="clear" w:color="auto" w:fill="auto"/>
            <w:noWrap/>
            <w:vAlign w:val="bottom"/>
            <w:hideMark/>
          </w:tcPr>
          <w:p w14:paraId="69A337D9" w14:textId="77777777" w:rsidR="00C25922" w:rsidRPr="00C25922" w:rsidRDefault="00C25922" w:rsidP="00C25922">
            <w:pPr>
              <w:rPr>
                <w:sz w:val="13"/>
                <w:szCs w:val="13"/>
              </w:rPr>
            </w:pPr>
          </w:p>
        </w:tc>
      </w:tr>
      <w:tr w:rsidR="00C25922" w:rsidRPr="00C25922" w14:paraId="090FA55F" w14:textId="77777777" w:rsidTr="00FB4C72">
        <w:trPr>
          <w:trHeight w:val="315"/>
          <w:jc w:val="center"/>
        </w:trPr>
        <w:tc>
          <w:tcPr>
            <w:tcW w:w="1466" w:type="dxa"/>
            <w:tcBorders>
              <w:top w:val="single" w:sz="4" w:space="0" w:color="auto"/>
              <w:left w:val="single" w:sz="4" w:space="0" w:color="auto"/>
              <w:bottom w:val="single" w:sz="4" w:space="0" w:color="auto"/>
              <w:right w:val="nil"/>
            </w:tcBorders>
            <w:shd w:val="clear" w:color="000000" w:fill="FFFFFF"/>
            <w:vAlign w:val="center"/>
            <w:hideMark/>
          </w:tcPr>
          <w:p w14:paraId="362ACA09" w14:textId="77777777" w:rsidR="00C25922" w:rsidRPr="00C25922" w:rsidRDefault="00C25922" w:rsidP="00C25922">
            <w:pPr>
              <w:jc w:val="center"/>
              <w:rPr>
                <w:b/>
                <w:bCs/>
                <w:color w:val="000000"/>
                <w:sz w:val="13"/>
                <w:szCs w:val="13"/>
              </w:rPr>
            </w:pPr>
            <w:r w:rsidRPr="00C25922">
              <w:rPr>
                <w:b/>
                <w:bCs/>
                <w:color w:val="000000"/>
                <w:sz w:val="13"/>
                <w:szCs w:val="13"/>
              </w:rPr>
              <w:t xml:space="preserve"> Итого тонн: </w:t>
            </w:r>
          </w:p>
        </w:tc>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22959E2D"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261 008   </w:t>
            </w:r>
          </w:p>
        </w:tc>
        <w:tc>
          <w:tcPr>
            <w:tcW w:w="1011" w:type="dxa"/>
            <w:tcBorders>
              <w:top w:val="nil"/>
              <w:left w:val="nil"/>
              <w:bottom w:val="single" w:sz="4" w:space="0" w:color="auto"/>
              <w:right w:val="single" w:sz="4" w:space="0" w:color="auto"/>
            </w:tcBorders>
            <w:shd w:val="clear" w:color="auto" w:fill="auto"/>
            <w:noWrap/>
            <w:vAlign w:val="bottom"/>
            <w:hideMark/>
          </w:tcPr>
          <w:p w14:paraId="60E1F532"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13 051   </w:t>
            </w:r>
          </w:p>
        </w:tc>
        <w:tc>
          <w:tcPr>
            <w:tcW w:w="908" w:type="dxa"/>
            <w:tcBorders>
              <w:top w:val="nil"/>
              <w:left w:val="nil"/>
              <w:bottom w:val="single" w:sz="4" w:space="0" w:color="auto"/>
              <w:right w:val="single" w:sz="4" w:space="0" w:color="auto"/>
            </w:tcBorders>
            <w:shd w:val="clear" w:color="auto" w:fill="auto"/>
            <w:noWrap/>
            <w:vAlign w:val="bottom"/>
            <w:hideMark/>
          </w:tcPr>
          <w:p w14:paraId="578858A1"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101 232   </w:t>
            </w:r>
          </w:p>
        </w:tc>
        <w:tc>
          <w:tcPr>
            <w:tcW w:w="1011" w:type="dxa"/>
            <w:tcBorders>
              <w:top w:val="nil"/>
              <w:left w:val="nil"/>
              <w:bottom w:val="single" w:sz="4" w:space="0" w:color="auto"/>
              <w:right w:val="single" w:sz="4" w:space="0" w:color="auto"/>
            </w:tcBorders>
            <w:shd w:val="clear" w:color="auto" w:fill="auto"/>
            <w:noWrap/>
            <w:vAlign w:val="bottom"/>
            <w:hideMark/>
          </w:tcPr>
          <w:p w14:paraId="24BCEDAF"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5 062   </w:t>
            </w:r>
          </w:p>
        </w:tc>
        <w:tc>
          <w:tcPr>
            <w:tcW w:w="996" w:type="dxa"/>
            <w:tcBorders>
              <w:top w:val="nil"/>
              <w:left w:val="nil"/>
              <w:bottom w:val="single" w:sz="4" w:space="0" w:color="auto"/>
              <w:right w:val="single" w:sz="4" w:space="0" w:color="auto"/>
            </w:tcBorders>
            <w:shd w:val="clear" w:color="auto" w:fill="auto"/>
            <w:noWrap/>
            <w:vAlign w:val="bottom"/>
            <w:hideMark/>
          </w:tcPr>
          <w:p w14:paraId="7EF71A34"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238   </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14:paraId="68B52F9B"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5 463   </w:t>
            </w:r>
          </w:p>
        </w:tc>
        <w:tc>
          <w:tcPr>
            <w:tcW w:w="745" w:type="dxa"/>
            <w:tcBorders>
              <w:top w:val="single" w:sz="4" w:space="0" w:color="auto"/>
              <w:left w:val="nil"/>
              <w:bottom w:val="single" w:sz="4" w:space="0" w:color="auto"/>
              <w:right w:val="single" w:sz="4" w:space="0" w:color="auto"/>
            </w:tcBorders>
            <w:shd w:val="clear" w:color="auto" w:fill="auto"/>
            <w:noWrap/>
            <w:vAlign w:val="bottom"/>
            <w:hideMark/>
          </w:tcPr>
          <w:p w14:paraId="09F02ABF"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2 552   </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14:paraId="5DA4A844"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22 435   </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14:paraId="10D83277"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1 159   </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5114B913"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11 907   </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14:paraId="230CF06F"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403   </w:t>
            </w:r>
          </w:p>
        </w:tc>
        <w:tc>
          <w:tcPr>
            <w:tcW w:w="678" w:type="dxa"/>
            <w:tcBorders>
              <w:top w:val="single" w:sz="4" w:space="0" w:color="auto"/>
              <w:left w:val="nil"/>
              <w:bottom w:val="single" w:sz="4" w:space="0" w:color="auto"/>
              <w:right w:val="single" w:sz="4" w:space="0" w:color="auto"/>
            </w:tcBorders>
            <w:shd w:val="clear" w:color="auto" w:fill="auto"/>
            <w:noWrap/>
            <w:vAlign w:val="bottom"/>
            <w:hideMark/>
          </w:tcPr>
          <w:p w14:paraId="4270A6B2"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5 680   </w:t>
            </w:r>
          </w:p>
        </w:tc>
        <w:tc>
          <w:tcPr>
            <w:tcW w:w="678" w:type="dxa"/>
            <w:tcBorders>
              <w:top w:val="single" w:sz="4" w:space="0" w:color="auto"/>
              <w:left w:val="nil"/>
              <w:bottom w:val="single" w:sz="4" w:space="0" w:color="auto"/>
              <w:right w:val="single" w:sz="4" w:space="0" w:color="auto"/>
            </w:tcBorders>
            <w:shd w:val="clear" w:color="auto" w:fill="auto"/>
            <w:noWrap/>
            <w:vAlign w:val="bottom"/>
            <w:hideMark/>
          </w:tcPr>
          <w:p w14:paraId="76B7C25E"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1 880   </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02A889D6"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4 897   </w:t>
            </w:r>
          </w:p>
        </w:tc>
        <w:tc>
          <w:tcPr>
            <w:tcW w:w="678" w:type="dxa"/>
            <w:tcBorders>
              <w:top w:val="single" w:sz="4" w:space="0" w:color="auto"/>
              <w:left w:val="nil"/>
              <w:bottom w:val="single" w:sz="4" w:space="0" w:color="auto"/>
              <w:right w:val="single" w:sz="4" w:space="0" w:color="auto"/>
            </w:tcBorders>
            <w:shd w:val="clear" w:color="auto" w:fill="auto"/>
            <w:noWrap/>
            <w:vAlign w:val="bottom"/>
            <w:hideMark/>
          </w:tcPr>
          <w:p w14:paraId="16BC899F"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19 414   </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59F8590D"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3 673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77D32B9"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460 055   </w:t>
            </w:r>
          </w:p>
        </w:tc>
      </w:tr>
      <w:tr w:rsidR="00C25922" w:rsidRPr="00C25922" w14:paraId="4D57B934" w14:textId="77777777" w:rsidTr="00FB4C72">
        <w:trPr>
          <w:trHeight w:val="315"/>
          <w:jc w:val="center"/>
        </w:trPr>
        <w:tc>
          <w:tcPr>
            <w:tcW w:w="1466" w:type="dxa"/>
            <w:tcBorders>
              <w:top w:val="nil"/>
              <w:left w:val="single" w:sz="4" w:space="0" w:color="auto"/>
              <w:bottom w:val="single" w:sz="4" w:space="0" w:color="auto"/>
              <w:right w:val="nil"/>
            </w:tcBorders>
            <w:shd w:val="clear" w:color="000000" w:fill="FFFFFF"/>
            <w:vAlign w:val="center"/>
            <w:hideMark/>
          </w:tcPr>
          <w:p w14:paraId="3847EFE6" w14:textId="77777777" w:rsidR="00C25922" w:rsidRPr="00C25922" w:rsidRDefault="00C25922" w:rsidP="00C25922">
            <w:pPr>
              <w:jc w:val="center"/>
              <w:rPr>
                <w:b/>
                <w:bCs/>
                <w:color w:val="000000"/>
                <w:sz w:val="13"/>
                <w:szCs w:val="13"/>
              </w:rPr>
            </w:pPr>
            <w:r w:rsidRPr="00C25922">
              <w:rPr>
                <w:b/>
                <w:bCs/>
                <w:color w:val="000000"/>
                <w:sz w:val="13"/>
                <w:szCs w:val="13"/>
              </w:rPr>
              <w:t xml:space="preserve"> Итого м3: </w:t>
            </w:r>
          </w:p>
        </w:tc>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3ACB21D9"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2 190 326   </w:t>
            </w:r>
          </w:p>
        </w:tc>
        <w:tc>
          <w:tcPr>
            <w:tcW w:w="1011" w:type="dxa"/>
            <w:tcBorders>
              <w:top w:val="nil"/>
              <w:left w:val="nil"/>
              <w:bottom w:val="single" w:sz="4" w:space="0" w:color="auto"/>
              <w:right w:val="single" w:sz="4" w:space="0" w:color="auto"/>
            </w:tcBorders>
            <w:shd w:val="clear" w:color="auto" w:fill="auto"/>
            <w:noWrap/>
            <w:vAlign w:val="bottom"/>
            <w:hideMark/>
          </w:tcPr>
          <w:p w14:paraId="1DDE4CC3"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109 521   </w:t>
            </w:r>
          </w:p>
        </w:tc>
        <w:tc>
          <w:tcPr>
            <w:tcW w:w="908" w:type="dxa"/>
            <w:tcBorders>
              <w:top w:val="nil"/>
              <w:left w:val="nil"/>
              <w:bottom w:val="single" w:sz="4" w:space="0" w:color="auto"/>
              <w:right w:val="single" w:sz="4" w:space="0" w:color="auto"/>
            </w:tcBorders>
            <w:shd w:val="clear" w:color="auto" w:fill="auto"/>
            <w:noWrap/>
            <w:vAlign w:val="bottom"/>
            <w:hideMark/>
          </w:tcPr>
          <w:p w14:paraId="7433A0E4"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849 519   </w:t>
            </w:r>
          </w:p>
        </w:tc>
        <w:tc>
          <w:tcPr>
            <w:tcW w:w="1011" w:type="dxa"/>
            <w:tcBorders>
              <w:top w:val="nil"/>
              <w:left w:val="nil"/>
              <w:bottom w:val="single" w:sz="4" w:space="0" w:color="auto"/>
              <w:right w:val="single" w:sz="4" w:space="0" w:color="auto"/>
            </w:tcBorders>
            <w:shd w:val="clear" w:color="auto" w:fill="auto"/>
            <w:noWrap/>
            <w:vAlign w:val="bottom"/>
            <w:hideMark/>
          </w:tcPr>
          <w:p w14:paraId="7BB032AD"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42 479   </w:t>
            </w:r>
          </w:p>
        </w:tc>
        <w:tc>
          <w:tcPr>
            <w:tcW w:w="996" w:type="dxa"/>
            <w:tcBorders>
              <w:top w:val="nil"/>
              <w:left w:val="nil"/>
              <w:bottom w:val="single" w:sz="4" w:space="0" w:color="auto"/>
              <w:right w:val="single" w:sz="4" w:space="0" w:color="auto"/>
            </w:tcBorders>
            <w:shd w:val="clear" w:color="auto" w:fill="auto"/>
            <w:noWrap/>
            <w:vAlign w:val="bottom"/>
            <w:hideMark/>
          </w:tcPr>
          <w:p w14:paraId="31950DC3"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2 443   </w:t>
            </w:r>
          </w:p>
        </w:tc>
        <w:tc>
          <w:tcPr>
            <w:tcW w:w="953" w:type="dxa"/>
            <w:tcBorders>
              <w:top w:val="nil"/>
              <w:left w:val="nil"/>
              <w:bottom w:val="single" w:sz="4" w:space="0" w:color="auto"/>
              <w:right w:val="single" w:sz="4" w:space="0" w:color="auto"/>
            </w:tcBorders>
            <w:shd w:val="clear" w:color="auto" w:fill="auto"/>
            <w:noWrap/>
            <w:vAlign w:val="bottom"/>
            <w:hideMark/>
          </w:tcPr>
          <w:p w14:paraId="3E3DAF82"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56 559   </w:t>
            </w:r>
          </w:p>
        </w:tc>
        <w:tc>
          <w:tcPr>
            <w:tcW w:w="745" w:type="dxa"/>
            <w:tcBorders>
              <w:top w:val="nil"/>
              <w:left w:val="nil"/>
              <w:bottom w:val="single" w:sz="4" w:space="0" w:color="auto"/>
              <w:right w:val="single" w:sz="4" w:space="0" w:color="auto"/>
            </w:tcBorders>
            <w:shd w:val="clear" w:color="auto" w:fill="auto"/>
            <w:noWrap/>
            <w:vAlign w:val="bottom"/>
            <w:hideMark/>
          </w:tcPr>
          <w:p w14:paraId="5F82D482"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26 422   </w:t>
            </w:r>
          </w:p>
        </w:tc>
        <w:tc>
          <w:tcPr>
            <w:tcW w:w="833" w:type="dxa"/>
            <w:tcBorders>
              <w:top w:val="nil"/>
              <w:left w:val="nil"/>
              <w:bottom w:val="single" w:sz="4" w:space="0" w:color="auto"/>
              <w:right w:val="single" w:sz="4" w:space="0" w:color="auto"/>
            </w:tcBorders>
            <w:shd w:val="clear" w:color="auto" w:fill="auto"/>
            <w:noWrap/>
            <w:vAlign w:val="bottom"/>
            <w:hideMark/>
          </w:tcPr>
          <w:p w14:paraId="391F679A"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186 641   </w:t>
            </w:r>
          </w:p>
        </w:tc>
        <w:tc>
          <w:tcPr>
            <w:tcW w:w="692" w:type="dxa"/>
            <w:tcBorders>
              <w:top w:val="nil"/>
              <w:left w:val="nil"/>
              <w:bottom w:val="single" w:sz="4" w:space="0" w:color="auto"/>
              <w:right w:val="single" w:sz="4" w:space="0" w:color="auto"/>
            </w:tcBorders>
            <w:shd w:val="clear" w:color="auto" w:fill="auto"/>
            <w:noWrap/>
            <w:vAlign w:val="bottom"/>
            <w:hideMark/>
          </w:tcPr>
          <w:p w14:paraId="04D659C3"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12 004   </w:t>
            </w:r>
          </w:p>
        </w:tc>
        <w:tc>
          <w:tcPr>
            <w:tcW w:w="887" w:type="dxa"/>
            <w:tcBorders>
              <w:top w:val="nil"/>
              <w:left w:val="nil"/>
              <w:bottom w:val="single" w:sz="4" w:space="0" w:color="auto"/>
              <w:right w:val="single" w:sz="4" w:space="0" w:color="auto"/>
            </w:tcBorders>
            <w:shd w:val="clear" w:color="auto" w:fill="auto"/>
            <w:noWrap/>
            <w:vAlign w:val="bottom"/>
            <w:hideMark/>
          </w:tcPr>
          <w:p w14:paraId="2E3E4703"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99 920   </w:t>
            </w:r>
          </w:p>
        </w:tc>
        <w:tc>
          <w:tcPr>
            <w:tcW w:w="716" w:type="dxa"/>
            <w:tcBorders>
              <w:top w:val="nil"/>
              <w:left w:val="nil"/>
              <w:bottom w:val="single" w:sz="4" w:space="0" w:color="auto"/>
              <w:right w:val="single" w:sz="4" w:space="0" w:color="auto"/>
            </w:tcBorders>
            <w:shd w:val="clear" w:color="auto" w:fill="auto"/>
            <w:noWrap/>
            <w:vAlign w:val="bottom"/>
            <w:hideMark/>
          </w:tcPr>
          <w:p w14:paraId="26370845"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4 171   </w:t>
            </w:r>
          </w:p>
        </w:tc>
        <w:tc>
          <w:tcPr>
            <w:tcW w:w="678" w:type="dxa"/>
            <w:tcBorders>
              <w:top w:val="nil"/>
              <w:left w:val="nil"/>
              <w:bottom w:val="single" w:sz="4" w:space="0" w:color="auto"/>
              <w:right w:val="single" w:sz="4" w:space="0" w:color="auto"/>
            </w:tcBorders>
            <w:shd w:val="clear" w:color="auto" w:fill="auto"/>
            <w:noWrap/>
            <w:vAlign w:val="bottom"/>
            <w:hideMark/>
          </w:tcPr>
          <w:p w14:paraId="2845122A"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58 814   </w:t>
            </w:r>
          </w:p>
        </w:tc>
        <w:tc>
          <w:tcPr>
            <w:tcW w:w="678" w:type="dxa"/>
            <w:tcBorders>
              <w:top w:val="nil"/>
              <w:left w:val="nil"/>
              <w:bottom w:val="single" w:sz="4" w:space="0" w:color="auto"/>
              <w:right w:val="single" w:sz="4" w:space="0" w:color="auto"/>
            </w:tcBorders>
            <w:shd w:val="clear" w:color="auto" w:fill="auto"/>
            <w:noWrap/>
            <w:vAlign w:val="bottom"/>
            <w:hideMark/>
          </w:tcPr>
          <w:p w14:paraId="7CD69997"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19 467   </w:t>
            </w:r>
          </w:p>
        </w:tc>
        <w:tc>
          <w:tcPr>
            <w:tcW w:w="901" w:type="dxa"/>
            <w:tcBorders>
              <w:top w:val="nil"/>
              <w:left w:val="nil"/>
              <w:bottom w:val="single" w:sz="4" w:space="0" w:color="auto"/>
              <w:right w:val="single" w:sz="4" w:space="0" w:color="auto"/>
            </w:tcBorders>
            <w:shd w:val="clear" w:color="auto" w:fill="auto"/>
            <w:noWrap/>
            <w:vAlign w:val="bottom"/>
            <w:hideMark/>
          </w:tcPr>
          <w:p w14:paraId="4FCF28DF"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79 037   </w:t>
            </w:r>
          </w:p>
        </w:tc>
        <w:tc>
          <w:tcPr>
            <w:tcW w:w="678" w:type="dxa"/>
            <w:tcBorders>
              <w:top w:val="nil"/>
              <w:left w:val="nil"/>
              <w:bottom w:val="single" w:sz="4" w:space="0" w:color="auto"/>
              <w:right w:val="single" w:sz="4" w:space="0" w:color="auto"/>
            </w:tcBorders>
            <w:shd w:val="clear" w:color="auto" w:fill="auto"/>
            <w:noWrap/>
            <w:vAlign w:val="bottom"/>
            <w:hideMark/>
          </w:tcPr>
          <w:p w14:paraId="595FC5F5"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313 326   </w:t>
            </w:r>
          </w:p>
        </w:tc>
        <w:tc>
          <w:tcPr>
            <w:tcW w:w="743" w:type="dxa"/>
            <w:tcBorders>
              <w:top w:val="nil"/>
              <w:left w:val="nil"/>
              <w:bottom w:val="single" w:sz="4" w:space="0" w:color="auto"/>
              <w:right w:val="single" w:sz="4" w:space="0" w:color="auto"/>
            </w:tcBorders>
            <w:shd w:val="clear" w:color="auto" w:fill="auto"/>
            <w:noWrap/>
            <w:vAlign w:val="bottom"/>
            <w:hideMark/>
          </w:tcPr>
          <w:p w14:paraId="4A3A24C4"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38 034   </w:t>
            </w:r>
          </w:p>
        </w:tc>
        <w:tc>
          <w:tcPr>
            <w:tcW w:w="850" w:type="dxa"/>
            <w:tcBorders>
              <w:top w:val="nil"/>
              <w:left w:val="nil"/>
              <w:bottom w:val="single" w:sz="4" w:space="0" w:color="auto"/>
              <w:right w:val="single" w:sz="4" w:space="0" w:color="auto"/>
            </w:tcBorders>
            <w:shd w:val="clear" w:color="000000" w:fill="00B0F0"/>
            <w:noWrap/>
            <w:vAlign w:val="bottom"/>
            <w:hideMark/>
          </w:tcPr>
          <w:p w14:paraId="33A14819"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4 088 683   </w:t>
            </w:r>
          </w:p>
        </w:tc>
      </w:tr>
      <w:tr w:rsidR="00C25922" w:rsidRPr="00C25922" w14:paraId="0D781B5B" w14:textId="77777777" w:rsidTr="00FB4C72">
        <w:trPr>
          <w:trHeight w:val="315"/>
          <w:jc w:val="center"/>
        </w:trPr>
        <w:tc>
          <w:tcPr>
            <w:tcW w:w="1466" w:type="dxa"/>
            <w:tcBorders>
              <w:top w:val="nil"/>
              <w:left w:val="nil"/>
              <w:bottom w:val="nil"/>
              <w:right w:val="nil"/>
            </w:tcBorders>
            <w:shd w:val="clear" w:color="auto" w:fill="auto"/>
            <w:noWrap/>
            <w:vAlign w:val="bottom"/>
            <w:hideMark/>
          </w:tcPr>
          <w:p w14:paraId="3968DCBA" w14:textId="77777777" w:rsidR="00C25922" w:rsidRPr="00C25922" w:rsidRDefault="00C25922" w:rsidP="00C25922">
            <w:pPr>
              <w:rPr>
                <w:rFonts w:ascii="Calibri" w:hAnsi="Calibri" w:cs="Calibri"/>
                <w:b/>
                <w:bCs/>
                <w:color w:val="000000"/>
                <w:sz w:val="13"/>
                <w:szCs w:val="13"/>
              </w:rPr>
            </w:pPr>
            <w:r w:rsidRPr="00C25922">
              <w:rPr>
                <w:rFonts w:ascii="Calibri" w:hAnsi="Calibri" w:cs="Calibri"/>
                <w:b/>
                <w:bCs/>
                <w:color w:val="000000"/>
                <w:sz w:val="13"/>
                <w:szCs w:val="13"/>
              </w:rPr>
              <w:t xml:space="preserve"> 2022 год с коэф. 100,05% </w:t>
            </w:r>
          </w:p>
        </w:tc>
        <w:tc>
          <w:tcPr>
            <w:tcW w:w="199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6E8A770" w14:textId="77777777" w:rsidR="00C25922" w:rsidRPr="00C25922" w:rsidRDefault="00C25922" w:rsidP="00C25922">
            <w:pPr>
              <w:jc w:val="center"/>
              <w:rPr>
                <w:b/>
                <w:bCs/>
                <w:color w:val="000000"/>
                <w:sz w:val="13"/>
                <w:szCs w:val="13"/>
              </w:rPr>
            </w:pPr>
            <w:r w:rsidRPr="00C25922">
              <w:rPr>
                <w:b/>
                <w:bCs/>
                <w:color w:val="000000"/>
                <w:sz w:val="13"/>
                <w:szCs w:val="13"/>
              </w:rPr>
              <w:t xml:space="preserve">                        1 109 984   </w:t>
            </w:r>
          </w:p>
        </w:tc>
        <w:tc>
          <w:tcPr>
            <w:tcW w:w="1919" w:type="dxa"/>
            <w:gridSpan w:val="2"/>
            <w:tcBorders>
              <w:top w:val="single" w:sz="4" w:space="0" w:color="auto"/>
              <w:left w:val="nil"/>
              <w:bottom w:val="single" w:sz="4" w:space="0" w:color="auto"/>
              <w:right w:val="single" w:sz="4" w:space="0" w:color="auto"/>
            </w:tcBorders>
            <w:shd w:val="clear" w:color="000000" w:fill="FFFFFF"/>
            <w:vAlign w:val="center"/>
            <w:hideMark/>
          </w:tcPr>
          <w:p w14:paraId="266C1B54" w14:textId="77777777" w:rsidR="00C25922" w:rsidRPr="00C25922" w:rsidRDefault="00C25922" w:rsidP="00C25922">
            <w:pPr>
              <w:jc w:val="center"/>
              <w:rPr>
                <w:b/>
                <w:bCs/>
                <w:color w:val="000000"/>
                <w:sz w:val="13"/>
                <w:szCs w:val="13"/>
              </w:rPr>
            </w:pPr>
            <w:r w:rsidRPr="00C25922">
              <w:rPr>
                <w:b/>
                <w:bCs/>
                <w:color w:val="000000"/>
                <w:sz w:val="13"/>
                <w:szCs w:val="13"/>
              </w:rPr>
              <w:t xml:space="preserve">                        430 508   </w:t>
            </w:r>
          </w:p>
        </w:tc>
        <w:tc>
          <w:tcPr>
            <w:tcW w:w="996" w:type="dxa"/>
            <w:tcBorders>
              <w:top w:val="nil"/>
              <w:left w:val="nil"/>
              <w:bottom w:val="single" w:sz="4" w:space="0" w:color="auto"/>
              <w:right w:val="single" w:sz="4" w:space="0" w:color="auto"/>
            </w:tcBorders>
            <w:shd w:val="clear" w:color="000000" w:fill="FFFFFF"/>
            <w:vAlign w:val="center"/>
            <w:hideMark/>
          </w:tcPr>
          <w:p w14:paraId="1C611C5E" w14:textId="77777777" w:rsidR="00C25922" w:rsidRPr="00C25922" w:rsidRDefault="00C25922" w:rsidP="00C25922">
            <w:pPr>
              <w:jc w:val="center"/>
              <w:rPr>
                <w:b/>
                <w:bCs/>
                <w:color w:val="000000"/>
                <w:sz w:val="13"/>
                <w:szCs w:val="13"/>
              </w:rPr>
            </w:pPr>
            <w:r w:rsidRPr="00C25922">
              <w:rPr>
                <w:b/>
                <w:bCs/>
                <w:color w:val="000000"/>
                <w:sz w:val="13"/>
                <w:szCs w:val="13"/>
              </w:rPr>
              <w:t xml:space="preserve">   1 540 492   </w:t>
            </w:r>
          </w:p>
        </w:tc>
        <w:tc>
          <w:tcPr>
            <w:tcW w:w="953" w:type="dxa"/>
            <w:tcBorders>
              <w:top w:val="nil"/>
              <w:left w:val="nil"/>
              <w:bottom w:val="nil"/>
              <w:right w:val="nil"/>
            </w:tcBorders>
            <w:shd w:val="clear" w:color="auto" w:fill="auto"/>
            <w:noWrap/>
            <w:vAlign w:val="bottom"/>
            <w:hideMark/>
          </w:tcPr>
          <w:p w14:paraId="5489F420" w14:textId="77777777" w:rsidR="00C25922" w:rsidRPr="00C25922" w:rsidRDefault="00C25922" w:rsidP="00C25922">
            <w:pPr>
              <w:jc w:val="center"/>
              <w:rPr>
                <w:b/>
                <w:bCs/>
                <w:color w:val="000000"/>
                <w:sz w:val="13"/>
                <w:szCs w:val="13"/>
              </w:rPr>
            </w:pPr>
          </w:p>
        </w:tc>
        <w:tc>
          <w:tcPr>
            <w:tcW w:w="745" w:type="dxa"/>
            <w:tcBorders>
              <w:top w:val="nil"/>
              <w:left w:val="nil"/>
              <w:bottom w:val="nil"/>
              <w:right w:val="nil"/>
            </w:tcBorders>
            <w:shd w:val="clear" w:color="auto" w:fill="auto"/>
            <w:noWrap/>
            <w:vAlign w:val="bottom"/>
            <w:hideMark/>
          </w:tcPr>
          <w:p w14:paraId="4B674F62" w14:textId="77777777" w:rsidR="00C25922" w:rsidRPr="00C25922" w:rsidRDefault="00C25922" w:rsidP="00C25922">
            <w:pPr>
              <w:rPr>
                <w:sz w:val="13"/>
                <w:szCs w:val="13"/>
              </w:rPr>
            </w:pPr>
          </w:p>
        </w:tc>
        <w:tc>
          <w:tcPr>
            <w:tcW w:w="833" w:type="dxa"/>
            <w:tcBorders>
              <w:top w:val="nil"/>
              <w:left w:val="nil"/>
              <w:bottom w:val="nil"/>
              <w:right w:val="nil"/>
            </w:tcBorders>
            <w:shd w:val="clear" w:color="auto" w:fill="auto"/>
            <w:noWrap/>
            <w:vAlign w:val="bottom"/>
            <w:hideMark/>
          </w:tcPr>
          <w:p w14:paraId="555D41AF" w14:textId="77777777" w:rsidR="00C25922" w:rsidRPr="00C25922" w:rsidRDefault="00C25922" w:rsidP="00C25922">
            <w:pPr>
              <w:rPr>
                <w:sz w:val="13"/>
                <w:szCs w:val="13"/>
              </w:rPr>
            </w:pPr>
          </w:p>
        </w:tc>
        <w:tc>
          <w:tcPr>
            <w:tcW w:w="692" w:type="dxa"/>
            <w:tcBorders>
              <w:top w:val="nil"/>
              <w:left w:val="nil"/>
              <w:bottom w:val="nil"/>
              <w:right w:val="nil"/>
            </w:tcBorders>
            <w:shd w:val="clear" w:color="auto" w:fill="auto"/>
            <w:noWrap/>
            <w:vAlign w:val="bottom"/>
            <w:hideMark/>
          </w:tcPr>
          <w:p w14:paraId="75ADC3AB" w14:textId="77777777" w:rsidR="00C25922" w:rsidRPr="00C25922" w:rsidRDefault="00C25922" w:rsidP="00C25922">
            <w:pPr>
              <w:rPr>
                <w:sz w:val="13"/>
                <w:szCs w:val="13"/>
              </w:rPr>
            </w:pPr>
          </w:p>
        </w:tc>
        <w:tc>
          <w:tcPr>
            <w:tcW w:w="887" w:type="dxa"/>
            <w:tcBorders>
              <w:top w:val="nil"/>
              <w:left w:val="nil"/>
              <w:bottom w:val="nil"/>
              <w:right w:val="nil"/>
            </w:tcBorders>
            <w:shd w:val="clear" w:color="auto" w:fill="auto"/>
            <w:noWrap/>
            <w:vAlign w:val="bottom"/>
            <w:hideMark/>
          </w:tcPr>
          <w:p w14:paraId="263862F2" w14:textId="77777777" w:rsidR="00C25922" w:rsidRPr="00C25922" w:rsidRDefault="00C25922" w:rsidP="00C25922">
            <w:pPr>
              <w:rPr>
                <w:sz w:val="13"/>
                <w:szCs w:val="13"/>
              </w:rPr>
            </w:pPr>
          </w:p>
        </w:tc>
        <w:tc>
          <w:tcPr>
            <w:tcW w:w="716" w:type="dxa"/>
            <w:tcBorders>
              <w:top w:val="nil"/>
              <w:left w:val="nil"/>
              <w:bottom w:val="nil"/>
              <w:right w:val="nil"/>
            </w:tcBorders>
            <w:shd w:val="clear" w:color="auto" w:fill="auto"/>
            <w:noWrap/>
            <w:vAlign w:val="bottom"/>
            <w:hideMark/>
          </w:tcPr>
          <w:p w14:paraId="5C38A013" w14:textId="77777777" w:rsidR="00C25922" w:rsidRPr="00C25922" w:rsidRDefault="00C25922" w:rsidP="00C25922">
            <w:pPr>
              <w:rPr>
                <w:sz w:val="13"/>
                <w:szCs w:val="13"/>
              </w:rPr>
            </w:pPr>
          </w:p>
        </w:tc>
        <w:tc>
          <w:tcPr>
            <w:tcW w:w="678" w:type="dxa"/>
            <w:tcBorders>
              <w:top w:val="nil"/>
              <w:left w:val="nil"/>
              <w:bottom w:val="nil"/>
              <w:right w:val="nil"/>
            </w:tcBorders>
            <w:shd w:val="clear" w:color="auto" w:fill="auto"/>
            <w:noWrap/>
            <w:vAlign w:val="bottom"/>
            <w:hideMark/>
          </w:tcPr>
          <w:p w14:paraId="0361E1A8" w14:textId="77777777" w:rsidR="00C25922" w:rsidRPr="00C25922" w:rsidRDefault="00C25922" w:rsidP="00C25922">
            <w:pPr>
              <w:rPr>
                <w:sz w:val="13"/>
                <w:szCs w:val="13"/>
              </w:rPr>
            </w:pPr>
          </w:p>
        </w:tc>
        <w:tc>
          <w:tcPr>
            <w:tcW w:w="678" w:type="dxa"/>
            <w:tcBorders>
              <w:top w:val="nil"/>
              <w:left w:val="nil"/>
              <w:bottom w:val="nil"/>
              <w:right w:val="nil"/>
            </w:tcBorders>
            <w:shd w:val="clear" w:color="auto" w:fill="auto"/>
            <w:noWrap/>
            <w:vAlign w:val="bottom"/>
            <w:hideMark/>
          </w:tcPr>
          <w:p w14:paraId="5D1A9AF5" w14:textId="77777777" w:rsidR="00C25922" w:rsidRPr="00C25922" w:rsidRDefault="00C25922" w:rsidP="00C25922">
            <w:pPr>
              <w:rPr>
                <w:sz w:val="13"/>
                <w:szCs w:val="13"/>
              </w:rPr>
            </w:pPr>
          </w:p>
        </w:tc>
        <w:tc>
          <w:tcPr>
            <w:tcW w:w="901" w:type="dxa"/>
            <w:tcBorders>
              <w:top w:val="nil"/>
              <w:left w:val="nil"/>
              <w:bottom w:val="nil"/>
              <w:right w:val="nil"/>
            </w:tcBorders>
            <w:shd w:val="clear" w:color="auto" w:fill="auto"/>
            <w:noWrap/>
            <w:vAlign w:val="bottom"/>
            <w:hideMark/>
          </w:tcPr>
          <w:p w14:paraId="60B79A4B" w14:textId="77777777" w:rsidR="00C25922" w:rsidRPr="00C25922" w:rsidRDefault="00C25922" w:rsidP="00C25922">
            <w:pPr>
              <w:rPr>
                <w:sz w:val="13"/>
                <w:szCs w:val="13"/>
              </w:rPr>
            </w:pPr>
          </w:p>
        </w:tc>
        <w:tc>
          <w:tcPr>
            <w:tcW w:w="678" w:type="dxa"/>
            <w:tcBorders>
              <w:top w:val="nil"/>
              <w:left w:val="nil"/>
              <w:bottom w:val="nil"/>
              <w:right w:val="nil"/>
            </w:tcBorders>
            <w:shd w:val="clear" w:color="auto" w:fill="auto"/>
            <w:noWrap/>
            <w:vAlign w:val="bottom"/>
            <w:hideMark/>
          </w:tcPr>
          <w:p w14:paraId="7EA721A8" w14:textId="77777777" w:rsidR="00C25922" w:rsidRPr="00C25922" w:rsidRDefault="00C25922" w:rsidP="00C25922">
            <w:pPr>
              <w:rPr>
                <w:sz w:val="13"/>
                <w:szCs w:val="13"/>
              </w:rPr>
            </w:pPr>
          </w:p>
        </w:tc>
        <w:tc>
          <w:tcPr>
            <w:tcW w:w="743" w:type="dxa"/>
            <w:tcBorders>
              <w:top w:val="nil"/>
              <w:left w:val="nil"/>
              <w:bottom w:val="nil"/>
              <w:right w:val="nil"/>
            </w:tcBorders>
            <w:shd w:val="clear" w:color="auto" w:fill="auto"/>
            <w:noWrap/>
            <w:vAlign w:val="bottom"/>
            <w:hideMark/>
          </w:tcPr>
          <w:p w14:paraId="6CC3383E" w14:textId="77777777" w:rsidR="00C25922" w:rsidRPr="00C25922" w:rsidRDefault="00C25922" w:rsidP="00C25922">
            <w:pPr>
              <w:rPr>
                <w:sz w:val="13"/>
                <w:szCs w:val="13"/>
              </w:rPr>
            </w:pPr>
          </w:p>
        </w:tc>
        <w:tc>
          <w:tcPr>
            <w:tcW w:w="850" w:type="dxa"/>
            <w:tcBorders>
              <w:top w:val="nil"/>
              <w:left w:val="nil"/>
              <w:bottom w:val="nil"/>
              <w:right w:val="nil"/>
            </w:tcBorders>
            <w:shd w:val="clear" w:color="auto" w:fill="auto"/>
            <w:noWrap/>
            <w:vAlign w:val="bottom"/>
            <w:hideMark/>
          </w:tcPr>
          <w:p w14:paraId="18519970" w14:textId="77777777" w:rsidR="00C25922" w:rsidRPr="00C25922" w:rsidRDefault="00C25922" w:rsidP="00C25922">
            <w:pPr>
              <w:rPr>
                <w:sz w:val="13"/>
                <w:szCs w:val="13"/>
              </w:rPr>
            </w:pPr>
          </w:p>
        </w:tc>
      </w:tr>
      <w:tr w:rsidR="00C25922" w:rsidRPr="00C25922" w14:paraId="2952338A" w14:textId="77777777" w:rsidTr="00FB4C72">
        <w:trPr>
          <w:trHeight w:val="315"/>
          <w:jc w:val="center"/>
        </w:trPr>
        <w:tc>
          <w:tcPr>
            <w:tcW w:w="1466" w:type="dxa"/>
            <w:tcBorders>
              <w:top w:val="single" w:sz="4" w:space="0" w:color="auto"/>
              <w:left w:val="single" w:sz="4" w:space="0" w:color="auto"/>
              <w:bottom w:val="single" w:sz="4" w:space="0" w:color="auto"/>
              <w:right w:val="nil"/>
            </w:tcBorders>
            <w:shd w:val="clear" w:color="000000" w:fill="FFFFFF"/>
            <w:vAlign w:val="center"/>
            <w:hideMark/>
          </w:tcPr>
          <w:p w14:paraId="53BE3857" w14:textId="77777777" w:rsidR="00C25922" w:rsidRPr="00C25922" w:rsidRDefault="00C25922" w:rsidP="00C25922">
            <w:pPr>
              <w:jc w:val="center"/>
              <w:rPr>
                <w:b/>
                <w:bCs/>
                <w:color w:val="000000"/>
                <w:sz w:val="13"/>
                <w:szCs w:val="13"/>
              </w:rPr>
            </w:pPr>
            <w:r w:rsidRPr="00C25922">
              <w:rPr>
                <w:b/>
                <w:bCs/>
                <w:color w:val="000000"/>
                <w:sz w:val="13"/>
                <w:szCs w:val="13"/>
              </w:rPr>
              <w:t xml:space="preserve"> Итого тонн: </w:t>
            </w:r>
          </w:p>
        </w:tc>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438449FB"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261 139   </w:t>
            </w:r>
          </w:p>
        </w:tc>
        <w:tc>
          <w:tcPr>
            <w:tcW w:w="1011" w:type="dxa"/>
            <w:tcBorders>
              <w:top w:val="nil"/>
              <w:left w:val="nil"/>
              <w:bottom w:val="single" w:sz="4" w:space="0" w:color="auto"/>
              <w:right w:val="single" w:sz="4" w:space="0" w:color="auto"/>
            </w:tcBorders>
            <w:shd w:val="clear" w:color="auto" w:fill="auto"/>
            <w:noWrap/>
            <w:vAlign w:val="bottom"/>
            <w:hideMark/>
          </w:tcPr>
          <w:p w14:paraId="4516FCFF"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13 057   </w:t>
            </w:r>
          </w:p>
        </w:tc>
        <w:tc>
          <w:tcPr>
            <w:tcW w:w="908" w:type="dxa"/>
            <w:tcBorders>
              <w:top w:val="nil"/>
              <w:left w:val="nil"/>
              <w:bottom w:val="single" w:sz="4" w:space="0" w:color="auto"/>
              <w:right w:val="single" w:sz="4" w:space="0" w:color="auto"/>
            </w:tcBorders>
            <w:shd w:val="clear" w:color="auto" w:fill="auto"/>
            <w:noWrap/>
            <w:vAlign w:val="bottom"/>
            <w:hideMark/>
          </w:tcPr>
          <w:p w14:paraId="1DF4A22C"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101 283   </w:t>
            </w:r>
          </w:p>
        </w:tc>
        <w:tc>
          <w:tcPr>
            <w:tcW w:w="1011" w:type="dxa"/>
            <w:tcBorders>
              <w:top w:val="nil"/>
              <w:left w:val="nil"/>
              <w:bottom w:val="single" w:sz="4" w:space="0" w:color="auto"/>
              <w:right w:val="single" w:sz="4" w:space="0" w:color="auto"/>
            </w:tcBorders>
            <w:shd w:val="clear" w:color="auto" w:fill="auto"/>
            <w:noWrap/>
            <w:vAlign w:val="bottom"/>
            <w:hideMark/>
          </w:tcPr>
          <w:p w14:paraId="4CFE3C2A"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5 064   </w:t>
            </w:r>
          </w:p>
        </w:tc>
        <w:tc>
          <w:tcPr>
            <w:tcW w:w="996" w:type="dxa"/>
            <w:tcBorders>
              <w:top w:val="nil"/>
              <w:left w:val="nil"/>
              <w:bottom w:val="single" w:sz="4" w:space="0" w:color="auto"/>
              <w:right w:val="single" w:sz="4" w:space="0" w:color="auto"/>
            </w:tcBorders>
            <w:shd w:val="clear" w:color="auto" w:fill="auto"/>
            <w:noWrap/>
            <w:vAlign w:val="bottom"/>
            <w:hideMark/>
          </w:tcPr>
          <w:p w14:paraId="5056EA5A"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238   </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14:paraId="31696965"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5 465   </w:t>
            </w:r>
          </w:p>
        </w:tc>
        <w:tc>
          <w:tcPr>
            <w:tcW w:w="745" w:type="dxa"/>
            <w:tcBorders>
              <w:top w:val="single" w:sz="4" w:space="0" w:color="auto"/>
              <w:left w:val="nil"/>
              <w:bottom w:val="single" w:sz="4" w:space="0" w:color="auto"/>
              <w:right w:val="single" w:sz="4" w:space="0" w:color="auto"/>
            </w:tcBorders>
            <w:shd w:val="clear" w:color="auto" w:fill="auto"/>
            <w:noWrap/>
            <w:vAlign w:val="bottom"/>
            <w:hideMark/>
          </w:tcPr>
          <w:p w14:paraId="33FD1458"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2 553   </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14:paraId="0F0246D8"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22 446   </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14:paraId="65647BE5"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1 160   </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5AF1FF91"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11 913   </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14:paraId="10E655CA"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403   </w:t>
            </w:r>
          </w:p>
        </w:tc>
        <w:tc>
          <w:tcPr>
            <w:tcW w:w="678" w:type="dxa"/>
            <w:tcBorders>
              <w:top w:val="single" w:sz="4" w:space="0" w:color="auto"/>
              <w:left w:val="nil"/>
              <w:bottom w:val="single" w:sz="4" w:space="0" w:color="auto"/>
              <w:right w:val="single" w:sz="4" w:space="0" w:color="auto"/>
            </w:tcBorders>
            <w:shd w:val="clear" w:color="auto" w:fill="auto"/>
            <w:noWrap/>
            <w:vAlign w:val="bottom"/>
            <w:hideMark/>
          </w:tcPr>
          <w:p w14:paraId="6F75E060"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5 683   </w:t>
            </w:r>
          </w:p>
        </w:tc>
        <w:tc>
          <w:tcPr>
            <w:tcW w:w="678" w:type="dxa"/>
            <w:tcBorders>
              <w:top w:val="single" w:sz="4" w:space="0" w:color="auto"/>
              <w:left w:val="nil"/>
              <w:bottom w:val="single" w:sz="4" w:space="0" w:color="auto"/>
              <w:right w:val="single" w:sz="4" w:space="0" w:color="auto"/>
            </w:tcBorders>
            <w:shd w:val="clear" w:color="auto" w:fill="auto"/>
            <w:noWrap/>
            <w:vAlign w:val="bottom"/>
            <w:hideMark/>
          </w:tcPr>
          <w:p w14:paraId="182DB358"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1 881   </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2C46032C"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4 900   </w:t>
            </w:r>
          </w:p>
        </w:tc>
        <w:tc>
          <w:tcPr>
            <w:tcW w:w="678" w:type="dxa"/>
            <w:tcBorders>
              <w:top w:val="single" w:sz="4" w:space="0" w:color="auto"/>
              <w:left w:val="nil"/>
              <w:bottom w:val="single" w:sz="4" w:space="0" w:color="auto"/>
              <w:right w:val="single" w:sz="4" w:space="0" w:color="auto"/>
            </w:tcBorders>
            <w:shd w:val="clear" w:color="auto" w:fill="auto"/>
            <w:noWrap/>
            <w:vAlign w:val="bottom"/>
            <w:hideMark/>
          </w:tcPr>
          <w:p w14:paraId="14F47E69"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19 424   </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02A24A4E"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3 675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70942BE"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460 285   </w:t>
            </w:r>
          </w:p>
        </w:tc>
      </w:tr>
      <w:tr w:rsidR="00C25922" w:rsidRPr="00C25922" w14:paraId="4A8716B1" w14:textId="77777777" w:rsidTr="00FB4C72">
        <w:trPr>
          <w:trHeight w:val="315"/>
          <w:jc w:val="center"/>
        </w:trPr>
        <w:tc>
          <w:tcPr>
            <w:tcW w:w="1466" w:type="dxa"/>
            <w:tcBorders>
              <w:top w:val="nil"/>
              <w:left w:val="single" w:sz="4" w:space="0" w:color="auto"/>
              <w:bottom w:val="single" w:sz="4" w:space="0" w:color="auto"/>
              <w:right w:val="nil"/>
            </w:tcBorders>
            <w:shd w:val="clear" w:color="000000" w:fill="FFFFFF"/>
            <w:vAlign w:val="center"/>
            <w:hideMark/>
          </w:tcPr>
          <w:p w14:paraId="51900EAC" w14:textId="77777777" w:rsidR="00C25922" w:rsidRPr="00C25922" w:rsidRDefault="00C25922" w:rsidP="00C25922">
            <w:pPr>
              <w:jc w:val="center"/>
              <w:rPr>
                <w:b/>
                <w:bCs/>
                <w:color w:val="000000"/>
                <w:sz w:val="13"/>
                <w:szCs w:val="13"/>
              </w:rPr>
            </w:pPr>
            <w:r w:rsidRPr="00C25922">
              <w:rPr>
                <w:b/>
                <w:bCs/>
                <w:color w:val="000000"/>
                <w:sz w:val="13"/>
                <w:szCs w:val="13"/>
              </w:rPr>
              <w:t xml:space="preserve"> Итого м3: </w:t>
            </w:r>
          </w:p>
        </w:tc>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1E8FB8A6"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2 191 421   </w:t>
            </w:r>
          </w:p>
        </w:tc>
        <w:tc>
          <w:tcPr>
            <w:tcW w:w="1011" w:type="dxa"/>
            <w:tcBorders>
              <w:top w:val="nil"/>
              <w:left w:val="nil"/>
              <w:bottom w:val="single" w:sz="4" w:space="0" w:color="auto"/>
              <w:right w:val="single" w:sz="4" w:space="0" w:color="auto"/>
            </w:tcBorders>
            <w:shd w:val="clear" w:color="auto" w:fill="auto"/>
            <w:noWrap/>
            <w:vAlign w:val="bottom"/>
            <w:hideMark/>
          </w:tcPr>
          <w:p w14:paraId="0AAB7BD2"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109 576   </w:t>
            </w:r>
          </w:p>
        </w:tc>
        <w:tc>
          <w:tcPr>
            <w:tcW w:w="908" w:type="dxa"/>
            <w:tcBorders>
              <w:top w:val="nil"/>
              <w:left w:val="nil"/>
              <w:bottom w:val="single" w:sz="4" w:space="0" w:color="auto"/>
              <w:right w:val="single" w:sz="4" w:space="0" w:color="auto"/>
            </w:tcBorders>
            <w:shd w:val="clear" w:color="auto" w:fill="auto"/>
            <w:noWrap/>
            <w:vAlign w:val="bottom"/>
            <w:hideMark/>
          </w:tcPr>
          <w:p w14:paraId="6FB9CDA6"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849 944   </w:t>
            </w:r>
          </w:p>
        </w:tc>
        <w:tc>
          <w:tcPr>
            <w:tcW w:w="1011" w:type="dxa"/>
            <w:tcBorders>
              <w:top w:val="nil"/>
              <w:left w:val="nil"/>
              <w:bottom w:val="single" w:sz="4" w:space="0" w:color="auto"/>
              <w:right w:val="single" w:sz="4" w:space="0" w:color="auto"/>
            </w:tcBorders>
            <w:shd w:val="clear" w:color="auto" w:fill="auto"/>
            <w:noWrap/>
            <w:vAlign w:val="bottom"/>
            <w:hideMark/>
          </w:tcPr>
          <w:p w14:paraId="46135982"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42 500   </w:t>
            </w:r>
          </w:p>
        </w:tc>
        <w:tc>
          <w:tcPr>
            <w:tcW w:w="996" w:type="dxa"/>
            <w:tcBorders>
              <w:top w:val="nil"/>
              <w:left w:val="nil"/>
              <w:bottom w:val="single" w:sz="4" w:space="0" w:color="auto"/>
              <w:right w:val="single" w:sz="4" w:space="0" w:color="auto"/>
            </w:tcBorders>
            <w:shd w:val="clear" w:color="auto" w:fill="auto"/>
            <w:noWrap/>
            <w:vAlign w:val="bottom"/>
            <w:hideMark/>
          </w:tcPr>
          <w:p w14:paraId="6F5DA1F9"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2 444   </w:t>
            </w:r>
          </w:p>
        </w:tc>
        <w:tc>
          <w:tcPr>
            <w:tcW w:w="953" w:type="dxa"/>
            <w:tcBorders>
              <w:top w:val="nil"/>
              <w:left w:val="nil"/>
              <w:bottom w:val="single" w:sz="4" w:space="0" w:color="auto"/>
              <w:right w:val="single" w:sz="4" w:space="0" w:color="auto"/>
            </w:tcBorders>
            <w:shd w:val="clear" w:color="auto" w:fill="auto"/>
            <w:noWrap/>
            <w:vAlign w:val="bottom"/>
            <w:hideMark/>
          </w:tcPr>
          <w:p w14:paraId="761BADD0"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56 588   </w:t>
            </w:r>
          </w:p>
        </w:tc>
        <w:tc>
          <w:tcPr>
            <w:tcW w:w="745" w:type="dxa"/>
            <w:tcBorders>
              <w:top w:val="nil"/>
              <w:left w:val="nil"/>
              <w:bottom w:val="single" w:sz="4" w:space="0" w:color="auto"/>
              <w:right w:val="single" w:sz="4" w:space="0" w:color="auto"/>
            </w:tcBorders>
            <w:shd w:val="clear" w:color="auto" w:fill="auto"/>
            <w:noWrap/>
            <w:vAlign w:val="bottom"/>
            <w:hideMark/>
          </w:tcPr>
          <w:p w14:paraId="1EE7F52F"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26 435   </w:t>
            </w:r>
          </w:p>
        </w:tc>
        <w:tc>
          <w:tcPr>
            <w:tcW w:w="833" w:type="dxa"/>
            <w:tcBorders>
              <w:top w:val="nil"/>
              <w:left w:val="nil"/>
              <w:bottom w:val="single" w:sz="4" w:space="0" w:color="auto"/>
              <w:right w:val="single" w:sz="4" w:space="0" w:color="auto"/>
            </w:tcBorders>
            <w:shd w:val="clear" w:color="auto" w:fill="auto"/>
            <w:noWrap/>
            <w:vAlign w:val="bottom"/>
            <w:hideMark/>
          </w:tcPr>
          <w:p w14:paraId="43B5BFDA"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186 734   </w:t>
            </w:r>
          </w:p>
        </w:tc>
        <w:tc>
          <w:tcPr>
            <w:tcW w:w="692" w:type="dxa"/>
            <w:tcBorders>
              <w:top w:val="nil"/>
              <w:left w:val="nil"/>
              <w:bottom w:val="single" w:sz="4" w:space="0" w:color="auto"/>
              <w:right w:val="single" w:sz="4" w:space="0" w:color="auto"/>
            </w:tcBorders>
            <w:shd w:val="clear" w:color="auto" w:fill="auto"/>
            <w:noWrap/>
            <w:vAlign w:val="bottom"/>
            <w:hideMark/>
          </w:tcPr>
          <w:p w14:paraId="2E8DD561"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12 010   </w:t>
            </w:r>
          </w:p>
        </w:tc>
        <w:tc>
          <w:tcPr>
            <w:tcW w:w="887" w:type="dxa"/>
            <w:tcBorders>
              <w:top w:val="nil"/>
              <w:left w:val="nil"/>
              <w:bottom w:val="single" w:sz="4" w:space="0" w:color="auto"/>
              <w:right w:val="single" w:sz="4" w:space="0" w:color="auto"/>
            </w:tcBorders>
            <w:shd w:val="clear" w:color="auto" w:fill="auto"/>
            <w:noWrap/>
            <w:vAlign w:val="bottom"/>
            <w:hideMark/>
          </w:tcPr>
          <w:p w14:paraId="123FB326"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99 970   </w:t>
            </w:r>
          </w:p>
        </w:tc>
        <w:tc>
          <w:tcPr>
            <w:tcW w:w="716" w:type="dxa"/>
            <w:tcBorders>
              <w:top w:val="nil"/>
              <w:left w:val="nil"/>
              <w:bottom w:val="single" w:sz="4" w:space="0" w:color="auto"/>
              <w:right w:val="single" w:sz="4" w:space="0" w:color="auto"/>
            </w:tcBorders>
            <w:shd w:val="clear" w:color="auto" w:fill="auto"/>
            <w:noWrap/>
            <w:vAlign w:val="bottom"/>
            <w:hideMark/>
          </w:tcPr>
          <w:p w14:paraId="30C8622B"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4 173   </w:t>
            </w:r>
          </w:p>
        </w:tc>
        <w:tc>
          <w:tcPr>
            <w:tcW w:w="678" w:type="dxa"/>
            <w:tcBorders>
              <w:top w:val="nil"/>
              <w:left w:val="nil"/>
              <w:bottom w:val="single" w:sz="4" w:space="0" w:color="auto"/>
              <w:right w:val="single" w:sz="4" w:space="0" w:color="auto"/>
            </w:tcBorders>
            <w:shd w:val="clear" w:color="auto" w:fill="auto"/>
            <w:noWrap/>
            <w:vAlign w:val="bottom"/>
            <w:hideMark/>
          </w:tcPr>
          <w:p w14:paraId="126AC94A"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58 843   </w:t>
            </w:r>
          </w:p>
        </w:tc>
        <w:tc>
          <w:tcPr>
            <w:tcW w:w="678" w:type="dxa"/>
            <w:tcBorders>
              <w:top w:val="nil"/>
              <w:left w:val="nil"/>
              <w:bottom w:val="single" w:sz="4" w:space="0" w:color="auto"/>
              <w:right w:val="single" w:sz="4" w:space="0" w:color="auto"/>
            </w:tcBorders>
            <w:shd w:val="clear" w:color="auto" w:fill="auto"/>
            <w:noWrap/>
            <w:vAlign w:val="bottom"/>
            <w:hideMark/>
          </w:tcPr>
          <w:p w14:paraId="25B8E22B"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19 477   </w:t>
            </w:r>
          </w:p>
        </w:tc>
        <w:tc>
          <w:tcPr>
            <w:tcW w:w="901" w:type="dxa"/>
            <w:tcBorders>
              <w:top w:val="nil"/>
              <w:left w:val="nil"/>
              <w:bottom w:val="single" w:sz="4" w:space="0" w:color="auto"/>
              <w:right w:val="single" w:sz="4" w:space="0" w:color="auto"/>
            </w:tcBorders>
            <w:shd w:val="clear" w:color="auto" w:fill="auto"/>
            <w:noWrap/>
            <w:vAlign w:val="bottom"/>
            <w:hideMark/>
          </w:tcPr>
          <w:p w14:paraId="40C94DA2"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79 076   </w:t>
            </w:r>
          </w:p>
        </w:tc>
        <w:tc>
          <w:tcPr>
            <w:tcW w:w="678" w:type="dxa"/>
            <w:tcBorders>
              <w:top w:val="nil"/>
              <w:left w:val="nil"/>
              <w:bottom w:val="single" w:sz="4" w:space="0" w:color="auto"/>
              <w:right w:val="single" w:sz="4" w:space="0" w:color="auto"/>
            </w:tcBorders>
            <w:shd w:val="clear" w:color="auto" w:fill="auto"/>
            <w:noWrap/>
            <w:vAlign w:val="bottom"/>
            <w:hideMark/>
          </w:tcPr>
          <w:p w14:paraId="05B41AAB"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313 482   </w:t>
            </w:r>
          </w:p>
        </w:tc>
        <w:tc>
          <w:tcPr>
            <w:tcW w:w="743" w:type="dxa"/>
            <w:tcBorders>
              <w:top w:val="nil"/>
              <w:left w:val="nil"/>
              <w:bottom w:val="single" w:sz="4" w:space="0" w:color="auto"/>
              <w:right w:val="single" w:sz="4" w:space="0" w:color="auto"/>
            </w:tcBorders>
            <w:shd w:val="clear" w:color="auto" w:fill="auto"/>
            <w:noWrap/>
            <w:vAlign w:val="bottom"/>
            <w:hideMark/>
          </w:tcPr>
          <w:p w14:paraId="696FCB4A"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38 053   </w:t>
            </w:r>
          </w:p>
        </w:tc>
        <w:tc>
          <w:tcPr>
            <w:tcW w:w="850" w:type="dxa"/>
            <w:tcBorders>
              <w:top w:val="nil"/>
              <w:left w:val="nil"/>
              <w:bottom w:val="single" w:sz="4" w:space="0" w:color="auto"/>
              <w:right w:val="single" w:sz="4" w:space="0" w:color="auto"/>
            </w:tcBorders>
            <w:shd w:val="clear" w:color="000000" w:fill="00B0F0"/>
            <w:noWrap/>
            <w:vAlign w:val="bottom"/>
            <w:hideMark/>
          </w:tcPr>
          <w:p w14:paraId="00D6C66E"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4 090 727   </w:t>
            </w:r>
          </w:p>
        </w:tc>
      </w:tr>
      <w:tr w:rsidR="00C25922" w:rsidRPr="00C25922" w14:paraId="2C378B2F" w14:textId="77777777" w:rsidTr="00FB4C72">
        <w:trPr>
          <w:trHeight w:val="300"/>
          <w:jc w:val="center"/>
        </w:trPr>
        <w:tc>
          <w:tcPr>
            <w:tcW w:w="1466" w:type="dxa"/>
            <w:tcBorders>
              <w:top w:val="nil"/>
              <w:left w:val="nil"/>
              <w:bottom w:val="nil"/>
              <w:right w:val="nil"/>
            </w:tcBorders>
            <w:shd w:val="clear" w:color="auto" w:fill="auto"/>
            <w:noWrap/>
            <w:vAlign w:val="bottom"/>
            <w:hideMark/>
          </w:tcPr>
          <w:p w14:paraId="3B7E6F00" w14:textId="77777777" w:rsidR="00C25922" w:rsidRPr="00C25922" w:rsidRDefault="00C25922" w:rsidP="00C25922">
            <w:pPr>
              <w:rPr>
                <w:rFonts w:ascii="Calibri" w:hAnsi="Calibri" w:cs="Calibri"/>
                <w:color w:val="000000"/>
                <w:sz w:val="13"/>
                <w:szCs w:val="13"/>
              </w:rPr>
            </w:pPr>
          </w:p>
        </w:tc>
        <w:tc>
          <w:tcPr>
            <w:tcW w:w="988" w:type="dxa"/>
            <w:tcBorders>
              <w:top w:val="nil"/>
              <w:left w:val="nil"/>
              <w:bottom w:val="nil"/>
              <w:right w:val="nil"/>
            </w:tcBorders>
            <w:shd w:val="clear" w:color="auto" w:fill="auto"/>
            <w:noWrap/>
            <w:vAlign w:val="bottom"/>
            <w:hideMark/>
          </w:tcPr>
          <w:p w14:paraId="7C752B1D" w14:textId="77777777" w:rsidR="00C25922" w:rsidRPr="00C25922" w:rsidRDefault="00C25922" w:rsidP="00C25922">
            <w:pPr>
              <w:rPr>
                <w:sz w:val="13"/>
                <w:szCs w:val="13"/>
              </w:rPr>
            </w:pPr>
          </w:p>
        </w:tc>
        <w:tc>
          <w:tcPr>
            <w:tcW w:w="1011" w:type="dxa"/>
            <w:tcBorders>
              <w:top w:val="nil"/>
              <w:left w:val="nil"/>
              <w:bottom w:val="nil"/>
              <w:right w:val="nil"/>
            </w:tcBorders>
            <w:shd w:val="clear" w:color="auto" w:fill="auto"/>
            <w:noWrap/>
            <w:vAlign w:val="bottom"/>
            <w:hideMark/>
          </w:tcPr>
          <w:p w14:paraId="3603E8C1" w14:textId="77777777" w:rsidR="00C25922" w:rsidRPr="00C25922" w:rsidRDefault="00C25922" w:rsidP="00C25922">
            <w:pPr>
              <w:rPr>
                <w:sz w:val="13"/>
                <w:szCs w:val="13"/>
              </w:rPr>
            </w:pPr>
          </w:p>
        </w:tc>
        <w:tc>
          <w:tcPr>
            <w:tcW w:w="908" w:type="dxa"/>
            <w:tcBorders>
              <w:top w:val="nil"/>
              <w:left w:val="nil"/>
              <w:bottom w:val="nil"/>
              <w:right w:val="nil"/>
            </w:tcBorders>
            <w:shd w:val="clear" w:color="auto" w:fill="auto"/>
            <w:noWrap/>
            <w:vAlign w:val="bottom"/>
            <w:hideMark/>
          </w:tcPr>
          <w:p w14:paraId="4F04F946" w14:textId="77777777" w:rsidR="00C25922" w:rsidRPr="00C25922" w:rsidRDefault="00C25922" w:rsidP="00C25922">
            <w:pPr>
              <w:rPr>
                <w:sz w:val="13"/>
                <w:szCs w:val="13"/>
              </w:rPr>
            </w:pPr>
          </w:p>
        </w:tc>
        <w:tc>
          <w:tcPr>
            <w:tcW w:w="1011" w:type="dxa"/>
            <w:tcBorders>
              <w:top w:val="nil"/>
              <w:left w:val="nil"/>
              <w:bottom w:val="nil"/>
              <w:right w:val="nil"/>
            </w:tcBorders>
            <w:shd w:val="clear" w:color="auto" w:fill="auto"/>
            <w:noWrap/>
            <w:vAlign w:val="bottom"/>
            <w:hideMark/>
          </w:tcPr>
          <w:p w14:paraId="0CDBBF03" w14:textId="77777777" w:rsidR="00C25922" w:rsidRPr="00C25922" w:rsidRDefault="00C25922" w:rsidP="00C25922">
            <w:pPr>
              <w:rPr>
                <w:sz w:val="13"/>
                <w:szCs w:val="13"/>
              </w:rPr>
            </w:pPr>
          </w:p>
        </w:tc>
        <w:tc>
          <w:tcPr>
            <w:tcW w:w="996" w:type="dxa"/>
            <w:tcBorders>
              <w:top w:val="nil"/>
              <w:left w:val="nil"/>
              <w:bottom w:val="nil"/>
              <w:right w:val="nil"/>
            </w:tcBorders>
            <w:shd w:val="clear" w:color="auto" w:fill="auto"/>
            <w:noWrap/>
            <w:vAlign w:val="bottom"/>
            <w:hideMark/>
          </w:tcPr>
          <w:p w14:paraId="653B7BA1" w14:textId="77777777" w:rsidR="00C25922" w:rsidRPr="00C25922" w:rsidRDefault="00C25922" w:rsidP="00C25922">
            <w:pPr>
              <w:rPr>
                <w:sz w:val="13"/>
                <w:szCs w:val="13"/>
              </w:rPr>
            </w:pPr>
          </w:p>
        </w:tc>
        <w:tc>
          <w:tcPr>
            <w:tcW w:w="953" w:type="dxa"/>
            <w:tcBorders>
              <w:top w:val="nil"/>
              <w:left w:val="nil"/>
              <w:bottom w:val="nil"/>
              <w:right w:val="nil"/>
            </w:tcBorders>
            <w:shd w:val="clear" w:color="auto" w:fill="auto"/>
            <w:noWrap/>
            <w:vAlign w:val="bottom"/>
            <w:hideMark/>
          </w:tcPr>
          <w:p w14:paraId="3602A967" w14:textId="77777777" w:rsidR="00C25922" w:rsidRPr="00C25922" w:rsidRDefault="00C25922" w:rsidP="00C25922">
            <w:pPr>
              <w:rPr>
                <w:sz w:val="13"/>
                <w:szCs w:val="13"/>
              </w:rPr>
            </w:pPr>
          </w:p>
        </w:tc>
        <w:tc>
          <w:tcPr>
            <w:tcW w:w="745" w:type="dxa"/>
            <w:tcBorders>
              <w:top w:val="nil"/>
              <w:left w:val="nil"/>
              <w:bottom w:val="nil"/>
              <w:right w:val="nil"/>
            </w:tcBorders>
            <w:shd w:val="clear" w:color="auto" w:fill="auto"/>
            <w:noWrap/>
            <w:vAlign w:val="bottom"/>
            <w:hideMark/>
          </w:tcPr>
          <w:p w14:paraId="1F29AD0F" w14:textId="77777777" w:rsidR="00C25922" w:rsidRPr="00C25922" w:rsidRDefault="00C25922" w:rsidP="00C25922">
            <w:pPr>
              <w:rPr>
                <w:sz w:val="13"/>
                <w:szCs w:val="13"/>
              </w:rPr>
            </w:pPr>
          </w:p>
        </w:tc>
        <w:tc>
          <w:tcPr>
            <w:tcW w:w="833" w:type="dxa"/>
            <w:tcBorders>
              <w:top w:val="nil"/>
              <w:left w:val="nil"/>
              <w:bottom w:val="nil"/>
              <w:right w:val="nil"/>
            </w:tcBorders>
            <w:shd w:val="clear" w:color="auto" w:fill="auto"/>
            <w:noWrap/>
            <w:vAlign w:val="bottom"/>
            <w:hideMark/>
          </w:tcPr>
          <w:p w14:paraId="1CE0EDB8" w14:textId="77777777" w:rsidR="00C25922" w:rsidRPr="00C25922" w:rsidRDefault="00C25922" w:rsidP="00C25922">
            <w:pPr>
              <w:rPr>
                <w:sz w:val="13"/>
                <w:szCs w:val="13"/>
              </w:rPr>
            </w:pPr>
          </w:p>
        </w:tc>
        <w:tc>
          <w:tcPr>
            <w:tcW w:w="692" w:type="dxa"/>
            <w:tcBorders>
              <w:top w:val="nil"/>
              <w:left w:val="nil"/>
              <w:bottom w:val="nil"/>
              <w:right w:val="nil"/>
            </w:tcBorders>
            <w:shd w:val="clear" w:color="auto" w:fill="auto"/>
            <w:noWrap/>
            <w:vAlign w:val="bottom"/>
            <w:hideMark/>
          </w:tcPr>
          <w:p w14:paraId="7C0C7A71" w14:textId="77777777" w:rsidR="00C25922" w:rsidRPr="00C25922" w:rsidRDefault="00C25922" w:rsidP="00C25922">
            <w:pPr>
              <w:rPr>
                <w:sz w:val="13"/>
                <w:szCs w:val="13"/>
              </w:rPr>
            </w:pPr>
          </w:p>
        </w:tc>
        <w:tc>
          <w:tcPr>
            <w:tcW w:w="887" w:type="dxa"/>
            <w:tcBorders>
              <w:top w:val="nil"/>
              <w:left w:val="nil"/>
              <w:bottom w:val="nil"/>
              <w:right w:val="nil"/>
            </w:tcBorders>
            <w:shd w:val="clear" w:color="auto" w:fill="auto"/>
            <w:noWrap/>
            <w:vAlign w:val="bottom"/>
            <w:hideMark/>
          </w:tcPr>
          <w:p w14:paraId="05C22FA6" w14:textId="77777777" w:rsidR="00C25922" w:rsidRPr="00C25922" w:rsidRDefault="00C25922" w:rsidP="00C25922">
            <w:pPr>
              <w:rPr>
                <w:sz w:val="13"/>
                <w:szCs w:val="13"/>
              </w:rPr>
            </w:pPr>
          </w:p>
        </w:tc>
        <w:tc>
          <w:tcPr>
            <w:tcW w:w="716" w:type="dxa"/>
            <w:tcBorders>
              <w:top w:val="nil"/>
              <w:left w:val="nil"/>
              <w:bottom w:val="nil"/>
              <w:right w:val="nil"/>
            </w:tcBorders>
            <w:shd w:val="clear" w:color="auto" w:fill="auto"/>
            <w:noWrap/>
            <w:vAlign w:val="bottom"/>
            <w:hideMark/>
          </w:tcPr>
          <w:p w14:paraId="05AAAAAE" w14:textId="77777777" w:rsidR="00C25922" w:rsidRPr="00C25922" w:rsidRDefault="00C25922" w:rsidP="00C25922">
            <w:pPr>
              <w:rPr>
                <w:sz w:val="13"/>
                <w:szCs w:val="13"/>
              </w:rPr>
            </w:pPr>
          </w:p>
        </w:tc>
        <w:tc>
          <w:tcPr>
            <w:tcW w:w="678" w:type="dxa"/>
            <w:tcBorders>
              <w:top w:val="nil"/>
              <w:left w:val="nil"/>
              <w:bottom w:val="nil"/>
              <w:right w:val="nil"/>
            </w:tcBorders>
            <w:shd w:val="clear" w:color="auto" w:fill="auto"/>
            <w:noWrap/>
            <w:vAlign w:val="bottom"/>
            <w:hideMark/>
          </w:tcPr>
          <w:p w14:paraId="7F629199" w14:textId="77777777" w:rsidR="00C25922" w:rsidRPr="00C25922" w:rsidRDefault="00C25922" w:rsidP="00C25922">
            <w:pPr>
              <w:rPr>
                <w:sz w:val="13"/>
                <w:szCs w:val="13"/>
              </w:rPr>
            </w:pPr>
          </w:p>
        </w:tc>
        <w:tc>
          <w:tcPr>
            <w:tcW w:w="678" w:type="dxa"/>
            <w:tcBorders>
              <w:top w:val="nil"/>
              <w:left w:val="nil"/>
              <w:bottom w:val="nil"/>
              <w:right w:val="nil"/>
            </w:tcBorders>
            <w:shd w:val="clear" w:color="auto" w:fill="auto"/>
            <w:noWrap/>
            <w:vAlign w:val="bottom"/>
            <w:hideMark/>
          </w:tcPr>
          <w:p w14:paraId="0378AA39" w14:textId="77777777" w:rsidR="00C25922" w:rsidRPr="00C25922" w:rsidRDefault="00C25922" w:rsidP="00C25922">
            <w:pPr>
              <w:rPr>
                <w:sz w:val="13"/>
                <w:szCs w:val="13"/>
              </w:rPr>
            </w:pPr>
          </w:p>
        </w:tc>
        <w:tc>
          <w:tcPr>
            <w:tcW w:w="901" w:type="dxa"/>
            <w:tcBorders>
              <w:top w:val="nil"/>
              <w:left w:val="nil"/>
              <w:bottom w:val="nil"/>
              <w:right w:val="nil"/>
            </w:tcBorders>
            <w:shd w:val="clear" w:color="auto" w:fill="auto"/>
            <w:noWrap/>
            <w:vAlign w:val="bottom"/>
            <w:hideMark/>
          </w:tcPr>
          <w:p w14:paraId="47270820" w14:textId="77777777" w:rsidR="00C25922" w:rsidRPr="00C25922" w:rsidRDefault="00C25922" w:rsidP="00C25922">
            <w:pPr>
              <w:rPr>
                <w:sz w:val="13"/>
                <w:szCs w:val="13"/>
              </w:rPr>
            </w:pPr>
          </w:p>
        </w:tc>
        <w:tc>
          <w:tcPr>
            <w:tcW w:w="678" w:type="dxa"/>
            <w:tcBorders>
              <w:top w:val="nil"/>
              <w:left w:val="nil"/>
              <w:bottom w:val="nil"/>
              <w:right w:val="nil"/>
            </w:tcBorders>
            <w:shd w:val="clear" w:color="auto" w:fill="auto"/>
            <w:noWrap/>
            <w:vAlign w:val="bottom"/>
            <w:hideMark/>
          </w:tcPr>
          <w:p w14:paraId="3F6F8F0A" w14:textId="77777777" w:rsidR="00C25922" w:rsidRPr="00C25922" w:rsidRDefault="00C25922" w:rsidP="00C25922">
            <w:pPr>
              <w:rPr>
                <w:sz w:val="13"/>
                <w:szCs w:val="13"/>
              </w:rPr>
            </w:pPr>
          </w:p>
        </w:tc>
        <w:tc>
          <w:tcPr>
            <w:tcW w:w="743" w:type="dxa"/>
            <w:tcBorders>
              <w:top w:val="nil"/>
              <w:left w:val="nil"/>
              <w:bottom w:val="nil"/>
              <w:right w:val="nil"/>
            </w:tcBorders>
            <w:shd w:val="clear" w:color="auto" w:fill="auto"/>
            <w:noWrap/>
            <w:vAlign w:val="bottom"/>
            <w:hideMark/>
          </w:tcPr>
          <w:p w14:paraId="35CF3D30" w14:textId="77777777" w:rsidR="00C25922" w:rsidRPr="00C25922" w:rsidRDefault="00C25922" w:rsidP="00C25922">
            <w:pPr>
              <w:rPr>
                <w:sz w:val="13"/>
                <w:szCs w:val="13"/>
              </w:rPr>
            </w:pPr>
          </w:p>
        </w:tc>
        <w:tc>
          <w:tcPr>
            <w:tcW w:w="850" w:type="dxa"/>
            <w:tcBorders>
              <w:top w:val="nil"/>
              <w:left w:val="nil"/>
              <w:bottom w:val="nil"/>
              <w:right w:val="nil"/>
            </w:tcBorders>
            <w:shd w:val="clear" w:color="auto" w:fill="auto"/>
            <w:noWrap/>
            <w:vAlign w:val="bottom"/>
            <w:hideMark/>
          </w:tcPr>
          <w:p w14:paraId="6A6B2A02" w14:textId="77777777" w:rsidR="00C25922" w:rsidRPr="00C25922" w:rsidRDefault="00C25922" w:rsidP="00C25922">
            <w:pPr>
              <w:rPr>
                <w:sz w:val="13"/>
                <w:szCs w:val="13"/>
              </w:rPr>
            </w:pPr>
          </w:p>
        </w:tc>
      </w:tr>
      <w:tr w:rsidR="00C25922" w:rsidRPr="00C25922" w14:paraId="5C61EF9F" w14:textId="77777777" w:rsidTr="00FB4C72">
        <w:trPr>
          <w:trHeight w:val="300"/>
          <w:jc w:val="center"/>
        </w:trPr>
        <w:tc>
          <w:tcPr>
            <w:tcW w:w="2454" w:type="dxa"/>
            <w:gridSpan w:val="2"/>
            <w:tcBorders>
              <w:top w:val="nil"/>
              <w:left w:val="nil"/>
              <w:bottom w:val="nil"/>
              <w:right w:val="nil"/>
            </w:tcBorders>
            <w:shd w:val="clear" w:color="auto" w:fill="auto"/>
            <w:noWrap/>
            <w:vAlign w:val="bottom"/>
            <w:hideMark/>
          </w:tcPr>
          <w:p w14:paraId="69E35899"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Информация для перевода тонн в м3 </w:t>
            </w:r>
          </w:p>
        </w:tc>
        <w:tc>
          <w:tcPr>
            <w:tcW w:w="1011" w:type="dxa"/>
            <w:tcBorders>
              <w:top w:val="nil"/>
              <w:left w:val="nil"/>
              <w:bottom w:val="nil"/>
              <w:right w:val="nil"/>
            </w:tcBorders>
            <w:shd w:val="clear" w:color="auto" w:fill="auto"/>
            <w:noWrap/>
            <w:vAlign w:val="bottom"/>
            <w:hideMark/>
          </w:tcPr>
          <w:p w14:paraId="51CACD35" w14:textId="77777777" w:rsidR="00C25922" w:rsidRPr="00C25922" w:rsidRDefault="00C25922" w:rsidP="00C25922">
            <w:pPr>
              <w:rPr>
                <w:rFonts w:ascii="Calibri" w:hAnsi="Calibri" w:cs="Calibri"/>
                <w:color w:val="000000"/>
                <w:sz w:val="13"/>
                <w:szCs w:val="13"/>
              </w:rPr>
            </w:pPr>
          </w:p>
        </w:tc>
        <w:tc>
          <w:tcPr>
            <w:tcW w:w="908" w:type="dxa"/>
            <w:tcBorders>
              <w:top w:val="nil"/>
              <w:left w:val="nil"/>
              <w:bottom w:val="nil"/>
              <w:right w:val="nil"/>
            </w:tcBorders>
            <w:shd w:val="clear" w:color="auto" w:fill="auto"/>
            <w:noWrap/>
            <w:vAlign w:val="bottom"/>
            <w:hideMark/>
          </w:tcPr>
          <w:p w14:paraId="6C2F4C1C" w14:textId="77777777" w:rsidR="00C25922" w:rsidRPr="00C25922" w:rsidRDefault="00C25922" w:rsidP="00C25922">
            <w:pPr>
              <w:rPr>
                <w:sz w:val="13"/>
                <w:szCs w:val="13"/>
              </w:rPr>
            </w:pPr>
          </w:p>
        </w:tc>
        <w:tc>
          <w:tcPr>
            <w:tcW w:w="1011" w:type="dxa"/>
            <w:tcBorders>
              <w:top w:val="nil"/>
              <w:left w:val="nil"/>
              <w:bottom w:val="nil"/>
              <w:right w:val="nil"/>
            </w:tcBorders>
            <w:shd w:val="clear" w:color="auto" w:fill="auto"/>
            <w:noWrap/>
            <w:vAlign w:val="bottom"/>
            <w:hideMark/>
          </w:tcPr>
          <w:p w14:paraId="6D87B08D" w14:textId="77777777" w:rsidR="00C25922" w:rsidRPr="00C25922" w:rsidRDefault="00C25922" w:rsidP="00C25922">
            <w:pPr>
              <w:rPr>
                <w:sz w:val="13"/>
                <w:szCs w:val="13"/>
              </w:rPr>
            </w:pPr>
          </w:p>
        </w:tc>
        <w:tc>
          <w:tcPr>
            <w:tcW w:w="996" w:type="dxa"/>
            <w:tcBorders>
              <w:top w:val="nil"/>
              <w:left w:val="nil"/>
              <w:bottom w:val="nil"/>
              <w:right w:val="nil"/>
            </w:tcBorders>
            <w:shd w:val="clear" w:color="auto" w:fill="auto"/>
            <w:noWrap/>
            <w:vAlign w:val="bottom"/>
            <w:hideMark/>
          </w:tcPr>
          <w:p w14:paraId="098CFE19" w14:textId="77777777" w:rsidR="00C25922" w:rsidRPr="00C25922" w:rsidRDefault="00C25922" w:rsidP="00C25922">
            <w:pPr>
              <w:rPr>
                <w:sz w:val="13"/>
                <w:szCs w:val="13"/>
              </w:rPr>
            </w:pPr>
          </w:p>
        </w:tc>
        <w:tc>
          <w:tcPr>
            <w:tcW w:w="953" w:type="dxa"/>
            <w:tcBorders>
              <w:top w:val="nil"/>
              <w:left w:val="nil"/>
              <w:bottom w:val="nil"/>
              <w:right w:val="nil"/>
            </w:tcBorders>
            <w:shd w:val="clear" w:color="auto" w:fill="auto"/>
            <w:noWrap/>
            <w:vAlign w:val="bottom"/>
            <w:hideMark/>
          </w:tcPr>
          <w:p w14:paraId="00FCB5B7" w14:textId="77777777" w:rsidR="00C25922" w:rsidRPr="00C25922" w:rsidRDefault="00C25922" w:rsidP="00C25922">
            <w:pPr>
              <w:rPr>
                <w:sz w:val="13"/>
                <w:szCs w:val="13"/>
              </w:rPr>
            </w:pPr>
          </w:p>
        </w:tc>
        <w:tc>
          <w:tcPr>
            <w:tcW w:w="745" w:type="dxa"/>
            <w:tcBorders>
              <w:top w:val="nil"/>
              <w:left w:val="nil"/>
              <w:bottom w:val="nil"/>
              <w:right w:val="nil"/>
            </w:tcBorders>
            <w:shd w:val="clear" w:color="auto" w:fill="auto"/>
            <w:noWrap/>
            <w:vAlign w:val="bottom"/>
            <w:hideMark/>
          </w:tcPr>
          <w:p w14:paraId="79D3DC88" w14:textId="77777777" w:rsidR="00C25922" w:rsidRPr="00C25922" w:rsidRDefault="00C25922" w:rsidP="00C25922">
            <w:pPr>
              <w:rPr>
                <w:sz w:val="13"/>
                <w:szCs w:val="13"/>
              </w:rPr>
            </w:pPr>
          </w:p>
        </w:tc>
        <w:tc>
          <w:tcPr>
            <w:tcW w:w="833" w:type="dxa"/>
            <w:tcBorders>
              <w:top w:val="nil"/>
              <w:left w:val="nil"/>
              <w:bottom w:val="nil"/>
              <w:right w:val="nil"/>
            </w:tcBorders>
            <w:shd w:val="clear" w:color="auto" w:fill="auto"/>
            <w:noWrap/>
            <w:vAlign w:val="bottom"/>
            <w:hideMark/>
          </w:tcPr>
          <w:p w14:paraId="4FC0504E" w14:textId="77777777" w:rsidR="00C25922" w:rsidRPr="00C25922" w:rsidRDefault="00C25922" w:rsidP="00C25922">
            <w:pPr>
              <w:rPr>
                <w:sz w:val="13"/>
                <w:szCs w:val="13"/>
              </w:rPr>
            </w:pPr>
          </w:p>
        </w:tc>
        <w:tc>
          <w:tcPr>
            <w:tcW w:w="692" w:type="dxa"/>
            <w:tcBorders>
              <w:top w:val="nil"/>
              <w:left w:val="nil"/>
              <w:bottom w:val="nil"/>
              <w:right w:val="nil"/>
            </w:tcBorders>
            <w:shd w:val="clear" w:color="auto" w:fill="auto"/>
            <w:noWrap/>
            <w:vAlign w:val="bottom"/>
            <w:hideMark/>
          </w:tcPr>
          <w:p w14:paraId="1FD5B24E" w14:textId="77777777" w:rsidR="00C25922" w:rsidRPr="00C25922" w:rsidRDefault="00C25922" w:rsidP="00C25922">
            <w:pPr>
              <w:rPr>
                <w:sz w:val="13"/>
                <w:szCs w:val="13"/>
              </w:rPr>
            </w:pPr>
          </w:p>
        </w:tc>
        <w:tc>
          <w:tcPr>
            <w:tcW w:w="887" w:type="dxa"/>
            <w:tcBorders>
              <w:top w:val="nil"/>
              <w:left w:val="nil"/>
              <w:bottom w:val="nil"/>
              <w:right w:val="nil"/>
            </w:tcBorders>
            <w:shd w:val="clear" w:color="auto" w:fill="auto"/>
            <w:noWrap/>
            <w:vAlign w:val="bottom"/>
            <w:hideMark/>
          </w:tcPr>
          <w:p w14:paraId="64261860" w14:textId="77777777" w:rsidR="00C25922" w:rsidRPr="00C25922" w:rsidRDefault="00C25922" w:rsidP="00C25922">
            <w:pPr>
              <w:rPr>
                <w:sz w:val="13"/>
                <w:szCs w:val="13"/>
              </w:rPr>
            </w:pPr>
          </w:p>
        </w:tc>
        <w:tc>
          <w:tcPr>
            <w:tcW w:w="716" w:type="dxa"/>
            <w:tcBorders>
              <w:top w:val="nil"/>
              <w:left w:val="nil"/>
              <w:bottom w:val="nil"/>
              <w:right w:val="nil"/>
            </w:tcBorders>
            <w:shd w:val="clear" w:color="auto" w:fill="auto"/>
            <w:noWrap/>
            <w:vAlign w:val="bottom"/>
            <w:hideMark/>
          </w:tcPr>
          <w:p w14:paraId="24820400" w14:textId="77777777" w:rsidR="00C25922" w:rsidRPr="00C25922" w:rsidRDefault="00C25922" w:rsidP="00C25922">
            <w:pPr>
              <w:rPr>
                <w:sz w:val="13"/>
                <w:szCs w:val="13"/>
              </w:rPr>
            </w:pPr>
          </w:p>
        </w:tc>
        <w:tc>
          <w:tcPr>
            <w:tcW w:w="678" w:type="dxa"/>
            <w:tcBorders>
              <w:top w:val="nil"/>
              <w:left w:val="nil"/>
              <w:bottom w:val="nil"/>
              <w:right w:val="nil"/>
            </w:tcBorders>
            <w:shd w:val="clear" w:color="auto" w:fill="auto"/>
            <w:noWrap/>
            <w:vAlign w:val="bottom"/>
            <w:hideMark/>
          </w:tcPr>
          <w:p w14:paraId="2AE047C5" w14:textId="77777777" w:rsidR="00C25922" w:rsidRPr="00C25922" w:rsidRDefault="00C25922" w:rsidP="00C25922">
            <w:pPr>
              <w:rPr>
                <w:sz w:val="13"/>
                <w:szCs w:val="13"/>
              </w:rPr>
            </w:pPr>
          </w:p>
        </w:tc>
        <w:tc>
          <w:tcPr>
            <w:tcW w:w="678" w:type="dxa"/>
            <w:tcBorders>
              <w:top w:val="nil"/>
              <w:left w:val="nil"/>
              <w:bottom w:val="nil"/>
              <w:right w:val="nil"/>
            </w:tcBorders>
            <w:shd w:val="clear" w:color="auto" w:fill="auto"/>
            <w:noWrap/>
            <w:vAlign w:val="bottom"/>
            <w:hideMark/>
          </w:tcPr>
          <w:p w14:paraId="792E2D40" w14:textId="77777777" w:rsidR="00C25922" w:rsidRPr="00C25922" w:rsidRDefault="00C25922" w:rsidP="00C25922">
            <w:pPr>
              <w:rPr>
                <w:sz w:val="13"/>
                <w:szCs w:val="13"/>
              </w:rPr>
            </w:pPr>
          </w:p>
        </w:tc>
        <w:tc>
          <w:tcPr>
            <w:tcW w:w="901" w:type="dxa"/>
            <w:tcBorders>
              <w:top w:val="nil"/>
              <w:left w:val="nil"/>
              <w:bottom w:val="nil"/>
              <w:right w:val="nil"/>
            </w:tcBorders>
            <w:shd w:val="clear" w:color="auto" w:fill="auto"/>
            <w:noWrap/>
            <w:vAlign w:val="bottom"/>
            <w:hideMark/>
          </w:tcPr>
          <w:p w14:paraId="7B8AE489" w14:textId="77777777" w:rsidR="00C25922" w:rsidRPr="00C25922" w:rsidRDefault="00C25922" w:rsidP="00C25922">
            <w:pPr>
              <w:rPr>
                <w:sz w:val="13"/>
                <w:szCs w:val="13"/>
              </w:rPr>
            </w:pPr>
          </w:p>
        </w:tc>
        <w:tc>
          <w:tcPr>
            <w:tcW w:w="678" w:type="dxa"/>
            <w:tcBorders>
              <w:top w:val="nil"/>
              <w:left w:val="nil"/>
              <w:bottom w:val="nil"/>
              <w:right w:val="nil"/>
            </w:tcBorders>
            <w:shd w:val="clear" w:color="auto" w:fill="auto"/>
            <w:noWrap/>
            <w:vAlign w:val="bottom"/>
            <w:hideMark/>
          </w:tcPr>
          <w:p w14:paraId="1A6E5861" w14:textId="77777777" w:rsidR="00C25922" w:rsidRPr="00C25922" w:rsidRDefault="00C25922" w:rsidP="00C25922">
            <w:pPr>
              <w:rPr>
                <w:sz w:val="13"/>
                <w:szCs w:val="13"/>
              </w:rPr>
            </w:pPr>
          </w:p>
        </w:tc>
        <w:tc>
          <w:tcPr>
            <w:tcW w:w="743" w:type="dxa"/>
            <w:tcBorders>
              <w:top w:val="nil"/>
              <w:left w:val="nil"/>
              <w:bottom w:val="nil"/>
              <w:right w:val="nil"/>
            </w:tcBorders>
            <w:shd w:val="clear" w:color="auto" w:fill="auto"/>
            <w:noWrap/>
            <w:vAlign w:val="bottom"/>
            <w:hideMark/>
          </w:tcPr>
          <w:p w14:paraId="1641376A" w14:textId="77777777" w:rsidR="00C25922" w:rsidRPr="00C25922" w:rsidRDefault="00C25922" w:rsidP="00C25922">
            <w:pPr>
              <w:rPr>
                <w:sz w:val="13"/>
                <w:szCs w:val="13"/>
              </w:rPr>
            </w:pPr>
          </w:p>
        </w:tc>
        <w:tc>
          <w:tcPr>
            <w:tcW w:w="850" w:type="dxa"/>
            <w:tcBorders>
              <w:top w:val="nil"/>
              <w:left w:val="nil"/>
              <w:bottom w:val="nil"/>
              <w:right w:val="nil"/>
            </w:tcBorders>
            <w:shd w:val="clear" w:color="auto" w:fill="auto"/>
            <w:noWrap/>
            <w:vAlign w:val="bottom"/>
            <w:hideMark/>
          </w:tcPr>
          <w:p w14:paraId="5EF79D7F" w14:textId="77777777" w:rsidR="00C25922" w:rsidRPr="00C25922" w:rsidRDefault="00C25922" w:rsidP="00C25922">
            <w:pPr>
              <w:rPr>
                <w:sz w:val="13"/>
                <w:szCs w:val="13"/>
              </w:rPr>
            </w:pPr>
          </w:p>
        </w:tc>
      </w:tr>
      <w:tr w:rsidR="00C25922" w:rsidRPr="00C25922" w14:paraId="4117427E" w14:textId="77777777" w:rsidTr="00FB4C72">
        <w:trPr>
          <w:trHeight w:val="300"/>
          <w:jc w:val="center"/>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2827A"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Норматив накопления в м3 </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14:paraId="10C44263"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2,073   </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14:paraId="54338F0E"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2,073   </w:t>
            </w:r>
          </w:p>
        </w:tc>
        <w:tc>
          <w:tcPr>
            <w:tcW w:w="908" w:type="dxa"/>
            <w:tcBorders>
              <w:top w:val="single" w:sz="4" w:space="0" w:color="auto"/>
              <w:left w:val="nil"/>
              <w:bottom w:val="single" w:sz="4" w:space="0" w:color="auto"/>
              <w:right w:val="single" w:sz="4" w:space="0" w:color="auto"/>
            </w:tcBorders>
            <w:shd w:val="clear" w:color="auto" w:fill="auto"/>
            <w:noWrap/>
            <w:vAlign w:val="bottom"/>
            <w:hideMark/>
          </w:tcPr>
          <w:p w14:paraId="5903E3AD"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2,073   </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14:paraId="05424AA7"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2,073   </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5B36A43C"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0,227   </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14:paraId="5A477B25"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0,341   </w:t>
            </w:r>
          </w:p>
        </w:tc>
        <w:tc>
          <w:tcPr>
            <w:tcW w:w="745" w:type="dxa"/>
            <w:tcBorders>
              <w:top w:val="single" w:sz="4" w:space="0" w:color="auto"/>
              <w:left w:val="nil"/>
              <w:bottom w:val="single" w:sz="4" w:space="0" w:color="auto"/>
              <w:right w:val="single" w:sz="4" w:space="0" w:color="auto"/>
            </w:tcBorders>
            <w:shd w:val="clear" w:color="auto" w:fill="auto"/>
            <w:noWrap/>
            <w:vAlign w:val="bottom"/>
            <w:hideMark/>
          </w:tcPr>
          <w:p w14:paraId="034C231F"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0,341   </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14:paraId="1AEC0639"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3,032   </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14:paraId="6BB787C2"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0,341   </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7AE00027"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2,073   </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14:paraId="7E72E0E9"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0,341   </w:t>
            </w:r>
          </w:p>
        </w:tc>
        <w:tc>
          <w:tcPr>
            <w:tcW w:w="678" w:type="dxa"/>
            <w:tcBorders>
              <w:top w:val="single" w:sz="4" w:space="0" w:color="auto"/>
              <w:left w:val="nil"/>
              <w:bottom w:val="single" w:sz="4" w:space="0" w:color="auto"/>
              <w:right w:val="single" w:sz="4" w:space="0" w:color="auto"/>
            </w:tcBorders>
            <w:shd w:val="clear" w:color="auto" w:fill="auto"/>
            <w:noWrap/>
            <w:vAlign w:val="bottom"/>
            <w:hideMark/>
          </w:tcPr>
          <w:p w14:paraId="182B3785"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0,341   </w:t>
            </w:r>
          </w:p>
        </w:tc>
        <w:tc>
          <w:tcPr>
            <w:tcW w:w="678" w:type="dxa"/>
            <w:tcBorders>
              <w:top w:val="single" w:sz="4" w:space="0" w:color="auto"/>
              <w:left w:val="nil"/>
              <w:bottom w:val="single" w:sz="4" w:space="0" w:color="auto"/>
              <w:right w:val="single" w:sz="4" w:space="0" w:color="auto"/>
            </w:tcBorders>
            <w:shd w:val="clear" w:color="auto" w:fill="auto"/>
            <w:noWrap/>
            <w:vAlign w:val="bottom"/>
            <w:hideMark/>
          </w:tcPr>
          <w:p w14:paraId="4CFD99F2"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0,341   </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3807AE55"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0,319   </w:t>
            </w:r>
          </w:p>
        </w:tc>
        <w:tc>
          <w:tcPr>
            <w:tcW w:w="678" w:type="dxa"/>
            <w:tcBorders>
              <w:top w:val="single" w:sz="4" w:space="0" w:color="auto"/>
              <w:left w:val="nil"/>
              <w:bottom w:val="single" w:sz="4" w:space="0" w:color="auto"/>
              <w:right w:val="single" w:sz="4" w:space="0" w:color="auto"/>
            </w:tcBorders>
            <w:shd w:val="clear" w:color="auto" w:fill="auto"/>
            <w:noWrap/>
            <w:vAlign w:val="bottom"/>
            <w:hideMark/>
          </w:tcPr>
          <w:p w14:paraId="19B7CF6B"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0,319   </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3B9CFBDC"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0,341   </w:t>
            </w:r>
          </w:p>
        </w:tc>
        <w:tc>
          <w:tcPr>
            <w:tcW w:w="850" w:type="dxa"/>
            <w:tcBorders>
              <w:top w:val="nil"/>
              <w:left w:val="nil"/>
              <w:bottom w:val="nil"/>
              <w:right w:val="nil"/>
            </w:tcBorders>
            <w:shd w:val="clear" w:color="auto" w:fill="auto"/>
            <w:noWrap/>
            <w:vAlign w:val="bottom"/>
            <w:hideMark/>
          </w:tcPr>
          <w:p w14:paraId="10770569" w14:textId="77777777" w:rsidR="00C25922" w:rsidRPr="00C25922" w:rsidRDefault="00C25922" w:rsidP="00C25922">
            <w:pPr>
              <w:rPr>
                <w:rFonts w:ascii="Calibri" w:hAnsi="Calibri" w:cs="Calibri"/>
                <w:color w:val="000000"/>
                <w:sz w:val="13"/>
                <w:szCs w:val="13"/>
              </w:rPr>
            </w:pPr>
          </w:p>
        </w:tc>
      </w:tr>
      <w:tr w:rsidR="00C25922" w:rsidRPr="00C25922" w14:paraId="10D7A1A6" w14:textId="77777777" w:rsidTr="00FB4C72">
        <w:trPr>
          <w:trHeight w:val="300"/>
          <w:jc w:val="center"/>
        </w:trPr>
        <w:tc>
          <w:tcPr>
            <w:tcW w:w="1466" w:type="dxa"/>
            <w:tcBorders>
              <w:top w:val="nil"/>
              <w:left w:val="single" w:sz="4" w:space="0" w:color="auto"/>
              <w:bottom w:val="single" w:sz="4" w:space="0" w:color="auto"/>
              <w:right w:val="single" w:sz="4" w:space="0" w:color="auto"/>
            </w:tcBorders>
            <w:shd w:val="clear" w:color="auto" w:fill="auto"/>
            <w:noWrap/>
            <w:vAlign w:val="bottom"/>
            <w:hideMark/>
          </w:tcPr>
          <w:p w14:paraId="345EC234"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Норматив накопления в тоннах </w:t>
            </w:r>
          </w:p>
        </w:tc>
        <w:tc>
          <w:tcPr>
            <w:tcW w:w="988" w:type="dxa"/>
            <w:tcBorders>
              <w:top w:val="nil"/>
              <w:left w:val="nil"/>
              <w:bottom w:val="single" w:sz="4" w:space="0" w:color="auto"/>
              <w:right w:val="single" w:sz="4" w:space="0" w:color="auto"/>
            </w:tcBorders>
            <w:shd w:val="clear" w:color="auto" w:fill="auto"/>
            <w:noWrap/>
            <w:vAlign w:val="bottom"/>
            <w:hideMark/>
          </w:tcPr>
          <w:p w14:paraId="324D03FB"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0,247027   </w:t>
            </w:r>
          </w:p>
        </w:tc>
        <w:tc>
          <w:tcPr>
            <w:tcW w:w="1011" w:type="dxa"/>
            <w:tcBorders>
              <w:top w:val="nil"/>
              <w:left w:val="nil"/>
              <w:bottom w:val="single" w:sz="4" w:space="0" w:color="auto"/>
              <w:right w:val="single" w:sz="4" w:space="0" w:color="auto"/>
            </w:tcBorders>
            <w:shd w:val="clear" w:color="auto" w:fill="auto"/>
            <w:noWrap/>
            <w:vAlign w:val="bottom"/>
            <w:hideMark/>
          </w:tcPr>
          <w:p w14:paraId="4F9E8BC6"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0,247027   </w:t>
            </w:r>
          </w:p>
        </w:tc>
        <w:tc>
          <w:tcPr>
            <w:tcW w:w="908" w:type="dxa"/>
            <w:tcBorders>
              <w:top w:val="nil"/>
              <w:left w:val="nil"/>
              <w:bottom w:val="single" w:sz="4" w:space="0" w:color="auto"/>
              <w:right w:val="single" w:sz="4" w:space="0" w:color="auto"/>
            </w:tcBorders>
            <w:shd w:val="clear" w:color="auto" w:fill="auto"/>
            <w:noWrap/>
            <w:vAlign w:val="bottom"/>
            <w:hideMark/>
          </w:tcPr>
          <w:p w14:paraId="106511BC"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0,247027   </w:t>
            </w:r>
          </w:p>
        </w:tc>
        <w:tc>
          <w:tcPr>
            <w:tcW w:w="1011" w:type="dxa"/>
            <w:tcBorders>
              <w:top w:val="nil"/>
              <w:left w:val="nil"/>
              <w:bottom w:val="single" w:sz="4" w:space="0" w:color="auto"/>
              <w:right w:val="single" w:sz="4" w:space="0" w:color="auto"/>
            </w:tcBorders>
            <w:shd w:val="clear" w:color="auto" w:fill="auto"/>
            <w:noWrap/>
            <w:vAlign w:val="bottom"/>
            <w:hideMark/>
          </w:tcPr>
          <w:p w14:paraId="106614DE"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0,247027   </w:t>
            </w:r>
          </w:p>
        </w:tc>
        <w:tc>
          <w:tcPr>
            <w:tcW w:w="996" w:type="dxa"/>
            <w:tcBorders>
              <w:top w:val="nil"/>
              <w:left w:val="nil"/>
              <w:bottom w:val="single" w:sz="4" w:space="0" w:color="auto"/>
              <w:right w:val="single" w:sz="4" w:space="0" w:color="auto"/>
            </w:tcBorders>
            <w:shd w:val="clear" w:color="auto" w:fill="auto"/>
            <w:noWrap/>
            <w:vAlign w:val="bottom"/>
            <w:hideMark/>
          </w:tcPr>
          <w:p w14:paraId="373B4BA3"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0,022133   </w:t>
            </w:r>
          </w:p>
        </w:tc>
        <w:tc>
          <w:tcPr>
            <w:tcW w:w="953" w:type="dxa"/>
            <w:tcBorders>
              <w:top w:val="nil"/>
              <w:left w:val="nil"/>
              <w:bottom w:val="single" w:sz="4" w:space="0" w:color="auto"/>
              <w:right w:val="single" w:sz="4" w:space="0" w:color="auto"/>
            </w:tcBorders>
            <w:shd w:val="clear" w:color="auto" w:fill="auto"/>
            <w:noWrap/>
            <w:vAlign w:val="bottom"/>
            <w:hideMark/>
          </w:tcPr>
          <w:p w14:paraId="78D16E86"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0,032935   </w:t>
            </w:r>
          </w:p>
        </w:tc>
        <w:tc>
          <w:tcPr>
            <w:tcW w:w="745" w:type="dxa"/>
            <w:tcBorders>
              <w:top w:val="nil"/>
              <w:left w:val="nil"/>
              <w:bottom w:val="single" w:sz="4" w:space="0" w:color="auto"/>
              <w:right w:val="single" w:sz="4" w:space="0" w:color="auto"/>
            </w:tcBorders>
            <w:shd w:val="clear" w:color="auto" w:fill="auto"/>
            <w:noWrap/>
            <w:vAlign w:val="bottom"/>
            <w:hideMark/>
          </w:tcPr>
          <w:p w14:paraId="158A015E"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0,032935   </w:t>
            </w:r>
          </w:p>
        </w:tc>
        <w:tc>
          <w:tcPr>
            <w:tcW w:w="833" w:type="dxa"/>
            <w:tcBorders>
              <w:top w:val="nil"/>
              <w:left w:val="nil"/>
              <w:bottom w:val="single" w:sz="4" w:space="0" w:color="auto"/>
              <w:right w:val="single" w:sz="4" w:space="0" w:color="auto"/>
            </w:tcBorders>
            <w:shd w:val="clear" w:color="auto" w:fill="auto"/>
            <w:noWrap/>
            <w:vAlign w:val="bottom"/>
            <w:hideMark/>
          </w:tcPr>
          <w:p w14:paraId="6A634232"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0,364452   </w:t>
            </w:r>
          </w:p>
        </w:tc>
        <w:tc>
          <w:tcPr>
            <w:tcW w:w="692" w:type="dxa"/>
            <w:tcBorders>
              <w:top w:val="nil"/>
              <w:left w:val="nil"/>
              <w:bottom w:val="single" w:sz="4" w:space="0" w:color="auto"/>
              <w:right w:val="single" w:sz="4" w:space="0" w:color="auto"/>
            </w:tcBorders>
            <w:shd w:val="clear" w:color="auto" w:fill="auto"/>
            <w:noWrap/>
            <w:vAlign w:val="bottom"/>
            <w:hideMark/>
          </w:tcPr>
          <w:p w14:paraId="7CEF6A34"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0,032935   </w:t>
            </w:r>
          </w:p>
        </w:tc>
        <w:tc>
          <w:tcPr>
            <w:tcW w:w="887" w:type="dxa"/>
            <w:tcBorders>
              <w:top w:val="nil"/>
              <w:left w:val="nil"/>
              <w:bottom w:val="single" w:sz="4" w:space="0" w:color="auto"/>
              <w:right w:val="single" w:sz="4" w:space="0" w:color="auto"/>
            </w:tcBorders>
            <w:shd w:val="clear" w:color="auto" w:fill="auto"/>
            <w:noWrap/>
            <w:vAlign w:val="bottom"/>
            <w:hideMark/>
          </w:tcPr>
          <w:p w14:paraId="07CA3844"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0,247027   </w:t>
            </w:r>
          </w:p>
        </w:tc>
        <w:tc>
          <w:tcPr>
            <w:tcW w:w="716" w:type="dxa"/>
            <w:tcBorders>
              <w:top w:val="nil"/>
              <w:left w:val="nil"/>
              <w:bottom w:val="single" w:sz="4" w:space="0" w:color="auto"/>
              <w:right w:val="single" w:sz="4" w:space="0" w:color="auto"/>
            </w:tcBorders>
            <w:shd w:val="clear" w:color="auto" w:fill="auto"/>
            <w:noWrap/>
            <w:vAlign w:val="bottom"/>
            <w:hideMark/>
          </w:tcPr>
          <w:p w14:paraId="73DD476A"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0,032935   </w:t>
            </w:r>
          </w:p>
        </w:tc>
        <w:tc>
          <w:tcPr>
            <w:tcW w:w="678" w:type="dxa"/>
            <w:tcBorders>
              <w:top w:val="nil"/>
              <w:left w:val="nil"/>
              <w:bottom w:val="single" w:sz="4" w:space="0" w:color="auto"/>
              <w:right w:val="single" w:sz="4" w:space="0" w:color="auto"/>
            </w:tcBorders>
            <w:shd w:val="clear" w:color="auto" w:fill="auto"/>
            <w:noWrap/>
            <w:vAlign w:val="bottom"/>
            <w:hideMark/>
          </w:tcPr>
          <w:p w14:paraId="0B09AEFD"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0,032935   </w:t>
            </w:r>
          </w:p>
        </w:tc>
        <w:tc>
          <w:tcPr>
            <w:tcW w:w="678" w:type="dxa"/>
            <w:tcBorders>
              <w:top w:val="nil"/>
              <w:left w:val="nil"/>
              <w:bottom w:val="single" w:sz="4" w:space="0" w:color="auto"/>
              <w:right w:val="single" w:sz="4" w:space="0" w:color="auto"/>
            </w:tcBorders>
            <w:shd w:val="clear" w:color="auto" w:fill="auto"/>
            <w:noWrap/>
            <w:vAlign w:val="bottom"/>
            <w:hideMark/>
          </w:tcPr>
          <w:p w14:paraId="0D8ACE98"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0,032935   </w:t>
            </w:r>
          </w:p>
        </w:tc>
        <w:tc>
          <w:tcPr>
            <w:tcW w:w="901" w:type="dxa"/>
            <w:tcBorders>
              <w:top w:val="nil"/>
              <w:left w:val="nil"/>
              <w:bottom w:val="single" w:sz="4" w:space="0" w:color="auto"/>
              <w:right w:val="single" w:sz="4" w:space="0" w:color="auto"/>
            </w:tcBorders>
            <w:shd w:val="clear" w:color="auto" w:fill="auto"/>
            <w:noWrap/>
            <w:vAlign w:val="bottom"/>
            <w:hideMark/>
          </w:tcPr>
          <w:p w14:paraId="212456EA"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0,019766   </w:t>
            </w:r>
          </w:p>
        </w:tc>
        <w:tc>
          <w:tcPr>
            <w:tcW w:w="678" w:type="dxa"/>
            <w:tcBorders>
              <w:top w:val="nil"/>
              <w:left w:val="nil"/>
              <w:bottom w:val="single" w:sz="4" w:space="0" w:color="auto"/>
              <w:right w:val="single" w:sz="4" w:space="0" w:color="auto"/>
            </w:tcBorders>
            <w:shd w:val="clear" w:color="auto" w:fill="auto"/>
            <w:noWrap/>
            <w:vAlign w:val="bottom"/>
            <w:hideMark/>
          </w:tcPr>
          <w:p w14:paraId="0A27239B"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0,019766   </w:t>
            </w:r>
          </w:p>
        </w:tc>
        <w:tc>
          <w:tcPr>
            <w:tcW w:w="743" w:type="dxa"/>
            <w:tcBorders>
              <w:top w:val="nil"/>
              <w:left w:val="nil"/>
              <w:bottom w:val="single" w:sz="4" w:space="0" w:color="auto"/>
              <w:right w:val="single" w:sz="4" w:space="0" w:color="auto"/>
            </w:tcBorders>
            <w:shd w:val="clear" w:color="auto" w:fill="auto"/>
            <w:noWrap/>
            <w:vAlign w:val="bottom"/>
            <w:hideMark/>
          </w:tcPr>
          <w:p w14:paraId="1A8DA78F"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0,032935   </w:t>
            </w:r>
          </w:p>
        </w:tc>
        <w:tc>
          <w:tcPr>
            <w:tcW w:w="850" w:type="dxa"/>
            <w:tcBorders>
              <w:top w:val="nil"/>
              <w:left w:val="nil"/>
              <w:bottom w:val="nil"/>
              <w:right w:val="nil"/>
            </w:tcBorders>
            <w:shd w:val="clear" w:color="auto" w:fill="auto"/>
            <w:noWrap/>
            <w:vAlign w:val="bottom"/>
            <w:hideMark/>
          </w:tcPr>
          <w:p w14:paraId="4761DFE8" w14:textId="77777777" w:rsidR="00C25922" w:rsidRPr="00C25922" w:rsidRDefault="00C25922" w:rsidP="00C25922">
            <w:pPr>
              <w:rPr>
                <w:rFonts w:ascii="Calibri" w:hAnsi="Calibri" w:cs="Calibri"/>
                <w:color w:val="000000"/>
                <w:sz w:val="13"/>
                <w:szCs w:val="13"/>
              </w:rPr>
            </w:pPr>
          </w:p>
        </w:tc>
      </w:tr>
      <w:tr w:rsidR="00C25922" w:rsidRPr="00C25922" w14:paraId="5A509BF8" w14:textId="77777777" w:rsidTr="00FB4C72">
        <w:trPr>
          <w:trHeight w:val="300"/>
          <w:jc w:val="center"/>
        </w:trPr>
        <w:tc>
          <w:tcPr>
            <w:tcW w:w="1466" w:type="dxa"/>
            <w:tcBorders>
              <w:top w:val="nil"/>
              <w:left w:val="single" w:sz="4" w:space="0" w:color="auto"/>
              <w:bottom w:val="single" w:sz="4" w:space="0" w:color="auto"/>
              <w:right w:val="single" w:sz="4" w:space="0" w:color="auto"/>
            </w:tcBorders>
            <w:shd w:val="clear" w:color="auto" w:fill="auto"/>
            <w:noWrap/>
            <w:vAlign w:val="bottom"/>
            <w:hideMark/>
          </w:tcPr>
          <w:p w14:paraId="3B611307"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Коэффициент плотности </w:t>
            </w:r>
          </w:p>
        </w:tc>
        <w:tc>
          <w:tcPr>
            <w:tcW w:w="988" w:type="dxa"/>
            <w:tcBorders>
              <w:top w:val="nil"/>
              <w:left w:val="nil"/>
              <w:bottom w:val="single" w:sz="4" w:space="0" w:color="auto"/>
              <w:right w:val="single" w:sz="4" w:space="0" w:color="auto"/>
            </w:tcBorders>
            <w:shd w:val="clear" w:color="auto" w:fill="auto"/>
            <w:noWrap/>
            <w:vAlign w:val="bottom"/>
            <w:hideMark/>
          </w:tcPr>
          <w:p w14:paraId="1623D674"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0,1192   </w:t>
            </w:r>
          </w:p>
        </w:tc>
        <w:tc>
          <w:tcPr>
            <w:tcW w:w="1011" w:type="dxa"/>
            <w:tcBorders>
              <w:top w:val="nil"/>
              <w:left w:val="nil"/>
              <w:bottom w:val="single" w:sz="4" w:space="0" w:color="auto"/>
              <w:right w:val="single" w:sz="4" w:space="0" w:color="auto"/>
            </w:tcBorders>
            <w:shd w:val="clear" w:color="auto" w:fill="auto"/>
            <w:noWrap/>
            <w:vAlign w:val="bottom"/>
            <w:hideMark/>
          </w:tcPr>
          <w:p w14:paraId="77E6CA9F"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0,1192   </w:t>
            </w:r>
          </w:p>
        </w:tc>
        <w:tc>
          <w:tcPr>
            <w:tcW w:w="908" w:type="dxa"/>
            <w:tcBorders>
              <w:top w:val="nil"/>
              <w:left w:val="nil"/>
              <w:bottom w:val="single" w:sz="4" w:space="0" w:color="auto"/>
              <w:right w:val="single" w:sz="4" w:space="0" w:color="auto"/>
            </w:tcBorders>
            <w:shd w:val="clear" w:color="auto" w:fill="auto"/>
            <w:noWrap/>
            <w:vAlign w:val="bottom"/>
            <w:hideMark/>
          </w:tcPr>
          <w:p w14:paraId="6BF83596"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0,1192   </w:t>
            </w:r>
          </w:p>
        </w:tc>
        <w:tc>
          <w:tcPr>
            <w:tcW w:w="1011" w:type="dxa"/>
            <w:tcBorders>
              <w:top w:val="nil"/>
              <w:left w:val="nil"/>
              <w:bottom w:val="single" w:sz="4" w:space="0" w:color="auto"/>
              <w:right w:val="single" w:sz="4" w:space="0" w:color="auto"/>
            </w:tcBorders>
            <w:shd w:val="clear" w:color="auto" w:fill="auto"/>
            <w:noWrap/>
            <w:vAlign w:val="bottom"/>
            <w:hideMark/>
          </w:tcPr>
          <w:p w14:paraId="2C2CB733"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0,1192   </w:t>
            </w:r>
          </w:p>
        </w:tc>
        <w:tc>
          <w:tcPr>
            <w:tcW w:w="996" w:type="dxa"/>
            <w:tcBorders>
              <w:top w:val="nil"/>
              <w:left w:val="nil"/>
              <w:bottom w:val="single" w:sz="4" w:space="0" w:color="auto"/>
              <w:right w:val="single" w:sz="4" w:space="0" w:color="auto"/>
            </w:tcBorders>
            <w:shd w:val="clear" w:color="auto" w:fill="auto"/>
            <w:noWrap/>
            <w:vAlign w:val="bottom"/>
            <w:hideMark/>
          </w:tcPr>
          <w:p w14:paraId="4A7CF52C"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0,0975   </w:t>
            </w:r>
          </w:p>
        </w:tc>
        <w:tc>
          <w:tcPr>
            <w:tcW w:w="953" w:type="dxa"/>
            <w:tcBorders>
              <w:top w:val="nil"/>
              <w:left w:val="nil"/>
              <w:bottom w:val="single" w:sz="4" w:space="0" w:color="auto"/>
              <w:right w:val="single" w:sz="4" w:space="0" w:color="auto"/>
            </w:tcBorders>
            <w:shd w:val="clear" w:color="auto" w:fill="auto"/>
            <w:noWrap/>
            <w:vAlign w:val="bottom"/>
            <w:hideMark/>
          </w:tcPr>
          <w:p w14:paraId="36D66410"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0,0966   </w:t>
            </w:r>
          </w:p>
        </w:tc>
        <w:tc>
          <w:tcPr>
            <w:tcW w:w="745" w:type="dxa"/>
            <w:tcBorders>
              <w:top w:val="nil"/>
              <w:left w:val="nil"/>
              <w:bottom w:val="single" w:sz="4" w:space="0" w:color="auto"/>
              <w:right w:val="single" w:sz="4" w:space="0" w:color="auto"/>
            </w:tcBorders>
            <w:shd w:val="clear" w:color="auto" w:fill="auto"/>
            <w:noWrap/>
            <w:vAlign w:val="bottom"/>
            <w:hideMark/>
          </w:tcPr>
          <w:p w14:paraId="59C993CD"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0,0966   </w:t>
            </w:r>
          </w:p>
        </w:tc>
        <w:tc>
          <w:tcPr>
            <w:tcW w:w="833" w:type="dxa"/>
            <w:tcBorders>
              <w:top w:val="nil"/>
              <w:left w:val="nil"/>
              <w:bottom w:val="single" w:sz="4" w:space="0" w:color="auto"/>
              <w:right w:val="single" w:sz="4" w:space="0" w:color="auto"/>
            </w:tcBorders>
            <w:shd w:val="clear" w:color="auto" w:fill="auto"/>
            <w:noWrap/>
            <w:vAlign w:val="bottom"/>
            <w:hideMark/>
          </w:tcPr>
          <w:p w14:paraId="2537FF15"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0,1202   </w:t>
            </w:r>
          </w:p>
        </w:tc>
        <w:tc>
          <w:tcPr>
            <w:tcW w:w="692" w:type="dxa"/>
            <w:tcBorders>
              <w:top w:val="nil"/>
              <w:left w:val="nil"/>
              <w:bottom w:val="single" w:sz="4" w:space="0" w:color="auto"/>
              <w:right w:val="single" w:sz="4" w:space="0" w:color="auto"/>
            </w:tcBorders>
            <w:shd w:val="clear" w:color="auto" w:fill="auto"/>
            <w:noWrap/>
            <w:vAlign w:val="bottom"/>
            <w:hideMark/>
          </w:tcPr>
          <w:p w14:paraId="704199C6"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0,0966   </w:t>
            </w:r>
          </w:p>
        </w:tc>
        <w:tc>
          <w:tcPr>
            <w:tcW w:w="887" w:type="dxa"/>
            <w:tcBorders>
              <w:top w:val="nil"/>
              <w:left w:val="nil"/>
              <w:bottom w:val="single" w:sz="4" w:space="0" w:color="auto"/>
              <w:right w:val="single" w:sz="4" w:space="0" w:color="auto"/>
            </w:tcBorders>
            <w:shd w:val="clear" w:color="auto" w:fill="auto"/>
            <w:noWrap/>
            <w:vAlign w:val="bottom"/>
            <w:hideMark/>
          </w:tcPr>
          <w:p w14:paraId="1FB53645"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0,1192   </w:t>
            </w:r>
          </w:p>
        </w:tc>
        <w:tc>
          <w:tcPr>
            <w:tcW w:w="716" w:type="dxa"/>
            <w:tcBorders>
              <w:top w:val="nil"/>
              <w:left w:val="nil"/>
              <w:bottom w:val="single" w:sz="4" w:space="0" w:color="auto"/>
              <w:right w:val="single" w:sz="4" w:space="0" w:color="auto"/>
            </w:tcBorders>
            <w:shd w:val="clear" w:color="auto" w:fill="auto"/>
            <w:noWrap/>
            <w:vAlign w:val="bottom"/>
            <w:hideMark/>
          </w:tcPr>
          <w:p w14:paraId="05EFB9EE"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0,0966   </w:t>
            </w:r>
          </w:p>
        </w:tc>
        <w:tc>
          <w:tcPr>
            <w:tcW w:w="678" w:type="dxa"/>
            <w:tcBorders>
              <w:top w:val="nil"/>
              <w:left w:val="nil"/>
              <w:bottom w:val="single" w:sz="4" w:space="0" w:color="auto"/>
              <w:right w:val="single" w:sz="4" w:space="0" w:color="auto"/>
            </w:tcBorders>
            <w:shd w:val="clear" w:color="auto" w:fill="auto"/>
            <w:noWrap/>
            <w:vAlign w:val="bottom"/>
            <w:hideMark/>
          </w:tcPr>
          <w:p w14:paraId="58BC902A"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0,0966   </w:t>
            </w:r>
          </w:p>
        </w:tc>
        <w:tc>
          <w:tcPr>
            <w:tcW w:w="678" w:type="dxa"/>
            <w:tcBorders>
              <w:top w:val="nil"/>
              <w:left w:val="nil"/>
              <w:bottom w:val="single" w:sz="4" w:space="0" w:color="auto"/>
              <w:right w:val="single" w:sz="4" w:space="0" w:color="auto"/>
            </w:tcBorders>
            <w:shd w:val="clear" w:color="auto" w:fill="auto"/>
            <w:noWrap/>
            <w:vAlign w:val="bottom"/>
            <w:hideMark/>
          </w:tcPr>
          <w:p w14:paraId="54F377A5"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0,0966   </w:t>
            </w:r>
          </w:p>
        </w:tc>
        <w:tc>
          <w:tcPr>
            <w:tcW w:w="901" w:type="dxa"/>
            <w:tcBorders>
              <w:top w:val="nil"/>
              <w:left w:val="nil"/>
              <w:bottom w:val="single" w:sz="4" w:space="0" w:color="auto"/>
              <w:right w:val="single" w:sz="4" w:space="0" w:color="auto"/>
            </w:tcBorders>
            <w:shd w:val="clear" w:color="auto" w:fill="auto"/>
            <w:noWrap/>
            <w:vAlign w:val="bottom"/>
            <w:hideMark/>
          </w:tcPr>
          <w:p w14:paraId="1B41CD5C"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0,0620   </w:t>
            </w:r>
          </w:p>
        </w:tc>
        <w:tc>
          <w:tcPr>
            <w:tcW w:w="678" w:type="dxa"/>
            <w:tcBorders>
              <w:top w:val="nil"/>
              <w:left w:val="nil"/>
              <w:bottom w:val="single" w:sz="4" w:space="0" w:color="auto"/>
              <w:right w:val="single" w:sz="4" w:space="0" w:color="auto"/>
            </w:tcBorders>
            <w:shd w:val="clear" w:color="auto" w:fill="auto"/>
            <w:noWrap/>
            <w:vAlign w:val="bottom"/>
            <w:hideMark/>
          </w:tcPr>
          <w:p w14:paraId="467002C9"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0,0620   </w:t>
            </w:r>
          </w:p>
        </w:tc>
        <w:tc>
          <w:tcPr>
            <w:tcW w:w="743" w:type="dxa"/>
            <w:tcBorders>
              <w:top w:val="nil"/>
              <w:left w:val="nil"/>
              <w:bottom w:val="single" w:sz="4" w:space="0" w:color="auto"/>
              <w:right w:val="single" w:sz="4" w:space="0" w:color="auto"/>
            </w:tcBorders>
            <w:shd w:val="clear" w:color="auto" w:fill="auto"/>
            <w:noWrap/>
            <w:vAlign w:val="bottom"/>
            <w:hideMark/>
          </w:tcPr>
          <w:p w14:paraId="5227B3FB" w14:textId="77777777" w:rsidR="00C25922" w:rsidRPr="00C25922" w:rsidRDefault="00C25922" w:rsidP="00C25922">
            <w:pPr>
              <w:rPr>
                <w:rFonts w:ascii="Calibri" w:hAnsi="Calibri" w:cs="Calibri"/>
                <w:color w:val="000000"/>
                <w:sz w:val="13"/>
                <w:szCs w:val="13"/>
              </w:rPr>
            </w:pPr>
            <w:r w:rsidRPr="00C25922">
              <w:rPr>
                <w:rFonts w:ascii="Calibri" w:hAnsi="Calibri" w:cs="Calibri"/>
                <w:color w:val="000000"/>
                <w:sz w:val="13"/>
                <w:szCs w:val="13"/>
              </w:rPr>
              <w:t xml:space="preserve">          0,0966   </w:t>
            </w:r>
          </w:p>
        </w:tc>
        <w:tc>
          <w:tcPr>
            <w:tcW w:w="850" w:type="dxa"/>
            <w:tcBorders>
              <w:top w:val="nil"/>
              <w:left w:val="nil"/>
              <w:bottom w:val="nil"/>
              <w:right w:val="nil"/>
            </w:tcBorders>
            <w:shd w:val="clear" w:color="auto" w:fill="auto"/>
            <w:noWrap/>
            <w:vAlign w:val="bottom"/>
            <w:hideMark/>
          </w:tcPr>
          <w:p w14:paraId="583091A7" w14:textId="77777777" w:rsidR="00C25922" w:rsidRPr="00C25922" w:rsidRDefault="00C25922" w:rsidP="00C25922">
            <w:pPr>
              <w:rPr>
                <w:rFonts w:ascii="Calibri" w:hAnsi="Calibri" w:cs="Calibri"/>
                <w:color w:val="000000"/>
                <w:sz w:val="13"/>
                <w:szCs w:val="13"/>
              </w:rPr>
            </w:pPr>
          </w:p>
        </w:tc>
      </w:tr>
    </w:tbl>
    <w:p w14:paraId="593A54A4" w14:textId="77777777" w:rsidR="0000591C" w:rsidRDefault="0000591C" w:rsidP="00C630FA">
      <w:pPr>
        <w:autoSpaceDE w:val="0"/>
        <w:autoSpaceDN w:val="0"/>
        <w:adjustRightInd w:val="0"/>
        <w:jc w:val="both"/>
        <w:sectPr w:rsidR="0000591C" w:rsidSect="00C25922">
          <w:pgSz w:w="16838" w:h="11906" w:orient="landscape"/>
          <w:pgMar w:top="1276" w:right="851" w:bottom="707" w:left="1135" w:header="708" w:footer="708" w:gutter="0"/>
          <w:cols w:space="708"/>
          <w:titlePg/>
          <w:docGrid w:linePitch="360"/>
        </w:sectPr>
      </w:pPr>
    </w:p>
    <w:p w14:paraId="503AACF9" w14:textId="6C6F0883" w:rsidR="00C25922" w:rsidRDefault="0000591C" w:rsidP="00C630FA">
      <w:pPr>
        <w:autoSpaceDE w:val="0"/>
        <w:autoSpaceDN w:val="0"/>
        <w:adjustRightInd w:val="0"/>
        <w:jc w:val="both"/>
      </w:pPr>
      <w:r w:rsidRPr="0000591C">
        <w:lastRenderedPageBreak/>
        <w:drawing>
          <wp:inline distT="0" distB="0" distL="0" distR="0" wp14:anchorId="55241703" wp14:editId="0336E800">
            <wp:extent cx="9657715" cy="6463916"/>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72495" cy="6473808"/>
                    </a:xfrm>
                    <a:prstGeom prst="rect">
                      <a:avLst/>
                    </a:prstGeom>
                    <a:noFill/>
                    <a:ln>
                      <a:noFill/>
                    </a:ln>
                  </pic:spPr>
                </pic:pic>
              </a:graphicData>
            </a:graphic>
          </wp:inline>
        </w:drawing>
      </w:r>
    </w:p>
    <w:p w14:paraId="74779304" w14:textId="77777777" w:rsidR="0000591C" w:rsidRDefault="0000591C" w:rsidP="0000591C">
      <w:pPr>
        <w:autoSpaceDE w:val="0"/>
        <w:autoSpaceDN w:val="0"/>
        <w:adjustRightInd w:val="0"/>
        <w:jc w:val="center"/>
        <w:sectPr w:rsidR="0000591C" w:rsidSect="00C25922">
          <w:pgSz w:w="16838" w:h="11906" w:orient="landscape"/>
          <w:pgMar w:top="1276" w:right="851" w:bottom="707" w:left="1135" w:header="708" w:footer="708" w:gutter="0"/>
          <w:cols w:space="708"/>
          <w:titlePg/>
          <w:docGrid w:linePitch="360"/>
        </w:sectPr>
      </w:pPr>
      <w:r w:rsidRPr="0000591C">
        <w:lastRenderedPageBreak/>
        <w:drawing>
          <wp:inline distT="0" distB="0" distL="0" distR="0" wp14:anchorId="3E008725" wp14:editId="1723F31C">
            <wp:extent cx="8867775" cy="6301105"/>
            <wp:effectExtent l="0" t="0" r="9525"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67775" cy="6301105"/>
                    </a:xfrm>
                    <a:prstGeom prst="rect">
                      <a:avLst/>
                    </a:prstGeom>
                    <a:noFill/>
                    <a:ln>
                      <a:noFill/>
                    </a:ln>
                  </pic:spPr>
                </pic:pic>
              </a:graphicData>
            </a:graphic>
          </wp:inline>
        </w:drawing>
      </w:r>
    </w:p>
    <w:p w14:paraId="698CF905" w14:textId="77777777" w:rsidR="007A18FD" w:rsidRDefault="0000591C" w:rsidP="0000591C">
      <w:pPr>
        <w:autoSpaceDE w:val="0"/>
        <w:autoSpaceDN w:val="0"/>
        <w:adjustRightInd w:val="0"/>
        <w:sectPr w:rsidR="007A18FD" w:rsidSect="00C25922">
          <w:pgSz w:w="16838" w:h="11906" w:orient="landscape"/>
          <w:pgMar w:top="1276" w:right="851" w:bottom="707" w:left="1135" w:header="708" w:footer="708" w:gutter="0"/>
          <w:cols w:space="708"/>
          <w:titlePg/>
          <w:docGrid w:linePitch="360"/>
        </w:sectPr>
      </w:pPr>
      <w:r w:rsidRPr="0000591C">
        <w:lastRenderedPageBreak/>
        <w:drawing>
          <wp:inline distT="0" distB="0" distL="0" distR="0" wp14:anchorId="0F59863A" wp14:editId="6A834E63">
            <wp:extent cx="9544050" cy="6301105"/>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44050" cy="6301105"/>
                    </a:xfrm>
                    <a:prstGeom prst="rect">
                      <a:avLst/>
                    </a:prstGeom>
                    <a:noFill/>
                    <a:ln>
                      <a:noFill/>
                    </a:ln>
                  </pic:spPr>
                </pic:pic>
              </a:graphicData>
            </a:graphic>
          </wp:inline>
        </w:drawing>
      </w:r>
    </w:p>
    <w:p w14:paraId="7AA6727D" w14:textId="10F8CE54" w:rsidR="0000591C" w:rsidRDefault="007A18FD" w:rsidP="0000591C">
      <w:pPr>
        <w:autoSpaceDE w:val="0"/>
        <w:autoSpaceDN w:val="0"/>
        <w:adjustRightInd w:val="0"/>
      </w:pPr>
      <w:r w:rsidRPr="007A18FD">
        <w:lastRenderedPageBreak/>
        <w:drawing>
          <wp:inline distT="0" distB="0" distL="0" distR="0" wp14:anchorId="15FC6548" wp14:editId="47C62D36">
            <wp:extent cx="6301105" cy="9496425"/>
            <wp:effectExtent l="0" t="0" r="444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1105" cy="9496425"/>
                    </a:xfrm>
                    <a:prstGeom prst="rect">
                      <a:avLst/>
                    </a:prstGeom>
                    <a:noFill/>
                    <a:ln>
                      <a:noFill/>
                    </a:ln>
                  </pic:spPr>
                </pic:pic>
              </a:graphicData>
            </a:graphic>
          </wp:inline>
        </w:drawing>
      </w:r>
    </w:p>
    <w:p w14:paraId="341030B4" w14:textId="37F78EA1" w:rsidR="007A18FD" w:rsidRDefault="007A18FD" w:rsidP="0000591C">
      <w:pPr>
        <w:autoSpaceDE w:val="0"/>
        <w:autoSpaceDN w:val="0"/>
        <w:adjustRightInd w:val="0"/>
      </w:pPr>
      <w:r w:rsidRPr="007A18FD">
        <w:lastRenderedPageBreak/>
        <w:drawing>
          <wp:inline distT="0" distB="0" distL="0" distR="0" wp14:anchorId="5DA1E978" wp14:editId="69F6FEB4">
            <wp:extent cx="6301105" cy="1581150"/>
            <wp:effectExtent l="0" t="0" r="44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1105" cy="1581150"/>
                    </a:xfrm>
                    <a:prstGeom prst="rect">
                      <a:avLst/>
                    </a:prstGeom>
                    <a:noFill/>
                    <a:ln>
                      <a:noFill/>
                    </a:ln>
                  </pic:spPr>
                </pic:pic>
              </a:graphicData>
            </a:graphic>
          </wp:inline>
        </w:drawing>
      </w:r>
    </w:p>
    <w:p w14:paraId="4C007C1F" w14:textId="77777777" w:rsidR="007A18FD" w:rsidRDefault="007A18FD" w:rsidP="0000591C">
      <w:pPr>
        <w:autoSpaceDE w:val="0"/>
        <w:autoSpaceDN w:val="0"/>
        <w:adjustRightInd w:val="0"/>
        <w:sectPr w:rsidR="007A18FD" w:rsidSect="007A18FD">
          <w:pgSz w:w="11906" w:h="16838"/>
          <w:pgMar w:top="851" w:right="707" w:bottom="709" w:left="1276" w:header="708" w:footer="708" w:gutter="0"/>
          <w:cols w:space="708"/>
          <w:titlePg/>
          <w:docGrid w:linePitch="360"/>
        </w:sectPr>
      </w:pPr>
      <w:r w:rsidRPr="007A18FD">
        <w:drawing>
          <wp:inline distT="0" distB="0" distL="0" distR="0" wp14:anchorId="095F185F" wp14:editId="28F0408F">
            <wp:extent cx="6301105" cy="7448550"/>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01105" cy="7448550"/>
                    </a:xfrm>
                    <a:prstGeom prst="rect">
                      <a:avLst/>
                    </a:prstGeom>
                    <a:noFill/>
                    <a:ln>
                      <a:noFill/>
                    </a:ln>
                  </pic:spPr>
                </pic:pic>
              </a:graphicData>
            </a:graphic>
          </wp:inline>
        </w:drawing>
      </w:r>
    </w:p>
    <w:p w14:paraId="5360C6C3" w14:textId="77777777" w:rsidR="007A18FD" w:rsidRDefault="007A18FD" w:rsidP="0000591C">
      <w:pPr>
        <w:autoSpaceDE w:val="0"/>
        <w:autoSpaceDN w:val="0"/>
        <w:adjustRightInd w:val="0"/>
        <w:sectPr w:rsidR="007A18FD" w:rsidSect="007A18FD">
          <w:pgSz w:w="11906" w:h="16838"/>
          <w:pgMar w:top="851" w:right="707" w:bottom="709" w:left="1276" w:header="708" w:footer="708" w:gutter="0"/>
          <w:cols w:space="708"/>
          <w:titlePg/>
          <w:docGrid w:linePitch="360"/>
        </w:sectPr>
      </w:pPr>
      <w:r w:rsidRPr="007A18FD">
        <w:lastRenderedPageBreak/>
        <w:drawing>
          <wp:inline distT="0" distB="0" distL="0" distR="0" wp14:anchorId="6A74BA00" wp14:editId="2F521BF5">
            <wp:extent cx="6343650" cy="87439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43650" cy="8743950"/>
                    </a:xfrm>
                    <a:prstGeom prst="rect">
                      <a:avLst/>
                    </a:prstGeom>
                    <a:noFill/>
                    <a:ln>
                      <a:noFill/>
                    </a:ln>
                  </pic:spPr>
                </pic:pic>
              </a:graphicData>
            </a:graphic>
          </wp:inline>
        </w:drawing>
      </w:r>
    </w:p>
    <w:p w14:paraId="5CDD1284" w14:textId="50BC6811" w:rsidR="007A18FD" w:rsidRDefault="007A18FD" w:rsidP="0000591C">
      <w:pPr>
        <w:autoSpaceDE w:val="0"/>
        <w:autoSpaceDN w:val="0"/>
        <w:adjustRightInd w:val="0"/>
      </w:pPr>
      <w:r w:rsidRPr="007A18FD">
        <w:lastRenderedPageBreak/>
        <w:drawing>
          <wp:inline distT="0" distB="0" distL="0" distR="0" wp14:anchorId="61BB6D2C" wp14:editId="68C1CECA">
            <wp:extent cx="9701530" cy="49911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01530" cy="4991100"/>
                    </a:xfrm>
                    <a:prstGeom prst="rect">
                      <a:avLst/>
                    </a:prstGeom>
                    <a:noFill/>
                    <a:ln>
                      <a:noFill/>
                    </a:ln>
                  </pic:spPr>
                </pic:pic>
              </a:graphicData>
            </a:graphic>
          </wp:inline>
        </w:drawing>
      </w:r>
    </w:p>
    <w:p w14:paraId="6001ABCA" w14:textId="77777777" w:rsidR="007A18FD" w:rsidRDefault="007A18FD" w:rsidP="0000591C">
      <w:pPr>
        <w:autoSpaceDE w:val="0"/>
        <w:autoSpaceDN w:val="0"/>
        <w:adjustRightInd w:val="0"/>
      </w:pPr>
    </w:p>
    <w:p w14:paraId="3E31BE77" w14:textId="281C47F8" w:rsidR="007A18FD" w:rsidRDefault="007A18FD" w:rsidP="0000591C">
      <w:pPr>
        <w:autoSpaceDE w:val="0"/>
        <w:autoSpaceDN w:val="0"/>
        <w:adjustRightInd w:val="0"/>
        <w:sectPr w:rsidR="007A18FD" w:rsidSect="007A18FD">
          <w:pgSz w:w="16838" w:h="11906" w:orient="landscape"/>
          <w:pgMar w:top="1276" w:right="851" w:bottom="707" w:left="709" w:header="708" w:footer="708" w:gutter="0"/>
          <w:cols w:space="708"/>
          <w:titlePg/>
          <w:docGrid w:linePitch="360"/>
        </w:sectPr>
      </w:pPr>
    </w:p>
    <w:p w14:paraId="57355B3A" w14:textId="6411D9A6" w:rsidR="007A18FD" w:rsidRDefault="007A18FD" w:rsidP="0000591C">
      <w:pPr>
        <w:autoSpaceDE w:val="0"/>
        <w:autoSpaceDN w:val="0"/>
        <w:adjustRightInd w:val="0"/>
      </w:pPr>
      <w:r w:rsidRPr="007A18FD">
        <w:lastRenderedPageBreak/>
        <w:drawing>
          <wp:inline distT="0" distB="0" distL="0" distR="0" wp14:anchorId="70677325" wp14:editId="639B7ADC">
            <wp:extent cx="9701530" cy="5252720"/>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01530" cy="5252720"/>
                    </a:xfrm>
                    <a:prstGeom prst="rect">
                      <a:avLst/>
                    </a:prstGeom>
                    <a:noFill/>
                    <a:ln>
                      <a:noFill/>
                    </a:ln>
                  </pic:spPr>
                </pic:pic>
              </a:graphicData>
            </a:graphic>
          </wp:inline>
        </w:drawing>
      </w:r>
    </w:p>
    <w:p w14:paraId="147A622D" w14:textId="77777777" w:rsidR="0000591C" w:rsidRDefault="0000591C" w:rsidP="00C630FA">
      <w:pPr>
        <w:autoSpaceDE w:val="0"/>
        <w:autoSpaceDN w:val="0"/>
        <w:adjustRightInd w:val="0"/>
        <w:jc w:val="both"/>
      </w:pPr>
    </w:p>
    <w:p w14:paraId="02B91950" w14:textId="760AB97A" w:rsidR="0000591C" w:rsidRDefault="0000591C" w:rsidP="00C630FA">
      <w:pPr>
        <w:autoSpaceDE w:val="0"/>
        <w:autoSpaceDN w:val="0"/>
        <w:adjustRightInd w:val="0"/>
        <w:jc w:val="both"/>
        <w:sectPr w:rsidR="0000591C" w:rsidSect="007A18FD">
          <w:pgSz w:w="16838" w:h="11906" w:orient="landscape"/>
          <w:pgMar w:top="1276" w:right="851" w:bottom="707" w:left="709" w:header="708" w:footer="708" w:gutter="0"/>
          <w:cols w:space="708"/>
          <w:titlePg/>
          <w:docGrid w:linePitch="360"/>
        </w:sectPr>
      </w:pPr>
    </w:p>
    <w:p w14:paraId="36E32E19" w14:textId="77777777" w:rsidR="007A18FD" w:rsidRDefault="007A18FD" w:rsidP="00C630FA">
      <w:pPr>
        <w:autoSpaceDE w:val="0"/>
        <w:autoSpaceDN w:val="0"/>
        <w:adjustRightInd w:val="0"/>
        <w:jc w:val="both"/>
        <w:sectPr w:rsidR="007A18FD" w:rsidSect="00C25922">
          <w:pgSz w:w="16838" w:h="11906" w:orient="landscape"/>
          <w:pgMar w:top="1276" w:right="851" w:bottom="707" w:left="1135" w:header="708" w:footer="708" w:gutter="0"/>
          <w:cols w:space="708"/>
          <w:titlePg/>
          <w:docGrid w:linePitch="360"/>
        </w:sectPr>
      </w:pPr>
      <w:bookmarkStart w:id="5" w:name="RANGE!A1:M20"/>
      <w:bookmarkEnd w:id="5"/>
      <w:bookmarkEnd w:id="2"/>
      <w:r w:rsidRPr="007A18FD">
        <w:lastRenderedPageBreak/>
        <w:drawing>
          <wp:inline distT="0" distB="0" distL="0" distR="0" wp14:anchorId="19EC2D8F" wp14:editId="72F272CB">
            <wp:extent cx="9601200" cy="57435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01200" cy="5743575"/>
                    </a:xfrm>
                    <a:prstGeom prst="rect">
                      <a:avLst/>
                    </a:prstGeom>
                    <a:noFill/>
                    <a:ln>
                      <a:noFill/>
                    </a:ln>
                  </pic:spPr>
                </pic:pic>
              </a:graphicData>
            </a:graphic>
          </wp:inline>
        </w:drawing>
      </w:r>
    </w:p>
    <w:p w14:paraId="22BB7781" w14:textId="4871E5EA" w:rsidR="005E2814" w:rsidRDefault="007A18FD" w:rsidP="00C630FA">
      <w:pPr>
        <w:autoSpaceDE w:val="0"/>
        <w:autoSpaceDN w:val="0"/>
        <w:adjustRightInd w:val="0"/>
        <w:jc w:val="both"/>
      </w:pPr>
      <w:r w:rsidRPr="007A18FD">
        <w:lastRenderedPageBreak/>
        <w:drawing>
          <wp:inline distT="0" distB="0" distL="0" distR="0" wp14:anchorId="5828A0FE" wp14:editId="01EBA6FD">
            <wp:extent cx="6477000" cy="95631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7000" cy="9563100"/>
                    </a:xfrm>
                    <a:prstGeom prst="rect">
                      <a:avLst/>
                    </a:prstGeom>
                    <a:noFill/>
                    <a:ln>
                      <a:noFill/>
                    </a:ln>
                  </pic:spPr>
                </pic:pic>
              </a:graphicData>
            </a:graphic>
          </wp:inline>
        </w:drawing>
      </w:r>
    </w:p>
    <w:p w14:paraId="548E3014" w14:textId="57B918CE" w:rsidR="007A18FD" w:rsidRDefault="00361527" w:rsidP="00C630FA">
      <w:pPr>
        <w:autoSpaceDE w:val="0"/>
        <w:autoSpaceDN w:val="0"/>
        <w:adjustRightInd w:val="0"/>
        <w:jc w:val="both"/>
      </w:pPr>
      <w:r w:rsidRPr="00361527">
        <w:lastRenderedPageBreak/>
        <w:drawing>
          <wp:inline distT="0" distB="0" distL="0" distR="0" wp14:anchorId="1D7F5AAA" wp14:editId="18999A17">
            <wp:extent cx="6301105" cy="1144270"/>
            <wp:effectExtent l="0" t="0" r="444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01105" cy="1144270"/>
                    </a:xfrm>
                    <a:prstGeom prst="rect">
                      <a:avLst/>
                    </a:prstGeom>
                    <a:noFill/>
                    <a:ln>
                      <a:noFill/>
                    </a:ln>
                  </pic:spPr>
                </pic:pic>
              </a:graphicData>
            </a:graphic>
          </wp:inline>
        </w:drawing>
      </w:r>
    </w:p>
    <w:p w14:paraId="72F9765E" w14:textId="7DD7CA6F" w:rsidR="00361527" w:rsidRDefault="00361527" w:rsidP="00C630FA">
      <w:pPr>
        <w:autoSpaceDE w:val="0"/>
        <w:autoSpaceDN w:val="0"/>
        <w:adjustRightInd w:val="0"/>
        <w:jc w:val="both"/>
      </w:pPr>
      <w:r w:rsidRPr="00361527">
        <w:drawing>
          <wp:inline distT="0" distB="0" distL="0" distR="0" wp14:anchorId="278C77C3" wp14:editId="69F88373">
            <wp:extent cx="6301105" cy="7867650"/>
            <wp:effectExtent l="0" t="0" r="444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01105" cy="7867650"/>
                    </a:xfrm>
                    <a:prstGeom prst="rect">
                      <a:avLst/>
                    </a:prstGeom>
                    <a:noFill/>
                    <a:ln>
                      <a:noFill/>
                    </a:ln>
                  </pic:spPr>
                </pic:pic>
              </a:graphicData>
            </a:graphic>
          </wp:inline>
        </w:drawing>
      </w:r>
    </w:p>
    <w:p w14:paraId="5A7E0799" w14:textId="74EC2318" w:rsidR="00361527" w:rsidRDefault="00361527" w:rsidP="00C630FA">
      <w:pPr>
        <w:autoSpaceDE w:val="0"/>
        <w:autoSpaceDN w:val="0"/>
        <w:adjustRightInd w:val="0"/>
        <w:jc w:val="both"/>
      </w:pPr>
      <w:r w:rsidRPr="00361527">
        <w:lastRenderedPageBreak/>
        <w:drawing>
          <wp:inline distT="0" distB="0" distL="0" distR="0" wp14:anchorId="0688E423" wp14:editId="1230CB18">
            <wp:extent cx="6391275" cy="114427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91275" cy="1144270"/>
                    </a:xfrm>
                    <a:prstGeom prst="rect">
                      <a:avLst/>
                    </a:prstGeom>
                    <a:noFill/>
                    <a:ln>
                      <a:noFill/>
                    </a:ln>
                  </pic:spPr>
                </pic:pic>
              </a:graphicData>
            </a:graphic>
          </wp:inline>
        </w:drawing>
      </w:r>
    </w:p>
    <w:p w14:paraId="71058BD2" w14:textId="77777777" w:rsidR="003806B3" w:rsidRDefault="00361527" w:rsidP="00C630FA">
      <w:pPr>
        <w:autoSpaceDE w:val="0"/>
        <w:autoSpaceDN w:val="0"/>
        <w:adjustRightInd w:val="0"/>
        <w:jc w:val="both"/>
        <w:sectPr w:rsidR="003806B3" w:rsidSect="007A18FD">
          <w:pgSz w:w="11906" w:h="16838"/>
          <w:pgMar w:top="851" w:right="707" w:bottom="1135" w:left="1276" w:header="708" w:footer="708" w:gutter="0"/>
          <w:cols w:space="708"/>
          <w:titlePg/>
          <w:docGrid w:linePitch="360"/>
        </w:sectPr>
      </w:pPr>
      <w:r w:rsidRPr="00361527">
        <w:drawing>
          <wp:inline distT="0" distB="0" distL="0" distR="0" wp14:anchorId="5F8C473F" wp14:editId="42602B61">
            <wp:extent cx="6400800" cy="22701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2270125"/>
                    </a:xfrm>
                    <a:prstGeom prst="rect">
                      <a:avLst/>
                    </a:prstGeom>
                    <a:noFill/>
                    <a:ln>
                      <a:noFill/>
                    </a:ln>
                  </pic:spPr>
                </pic:pic>
              </a:graphicData>
            </a:graphic>
          </wp:inline>
        </w:drawing>
      </w:r>
    </w:p>
    <w:p w14:paraId="220B4595" w14:textId="525BA632" w:rsidR="00361527" w:rsidRDefault="009F393A" w:rsidP="00C630FA">
      <w:pPr>
        <w:autoSpaceDE w:val="0"/>
        <w:autoSpaceDN w:val="0"/>
        <w:adjustRightInd w:val="0"/>
        <w:jc w:val="both"/>
      </w:pPr>
      <w:r w:rsidRPr="009F393A">
        <w:lastRenderedPageBreak/>
        <w:drawing>
          <wp:inline distT="0" distB="0" distL="0" distR="0" wp14:anchorId="04200673" wp14:editId="25553EEC">
            <wp:extent cx="9431020" cy="44862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31020" cy="4486275"/>
                    </a:xfrm>
                    <a:prstGeom prst="rect">
                      <a:avLst/>
                    </a:prstGeom>
                    <a:noFill/>
                    <a:ln>
                      <a:noFill/>
                    </a:ln>
                  </pic:spPr>
                </pic:pic>
              </a:graphicData>
            </a:graphic>
          </wp:inline>
        </w:drawing>
      </w:r>
    </w:p>
    <w:p w14:paraId="2103AA6D" w14:textId="0B1AFFF6" w:rsidR="009F393A" w:rsidRDefault="009F393A" w:rsidP="00C630FA">
      <w:pPr>
        <w:autoSpaceDE w:val="0"/>
        <w:autoSpaceDN w:val="0"/>
        <w:adjustRightInd w:val="0"/>
        <w:jc w:val="both"/>
      </w:pPr>
      <w:r w:rsidRPr="009F393A">
        <w:drawing>
          <wp:inline distT="0" distB="0" distL="0" distR="0" wp14:anchorId="47ABA8AF" wp14:editId="7D46403B">
            <wp:extent cx="9431020" cy="16287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31020" cy="1628775"/>
                    </a:xfrm>
                    <a:prstGeom prst="rect">
                      <a:avLst/>
                    </a:prstGeom>
                    <a:noFill/>
                    <a:ln>
                      <a:noFill/>
                    </a:ln>
                  </pic:spPr>
                </pic:pic>
              </a:graphicData>
            </a:graphic>
          </wp:inline>
        </w:drawing>
      </w:r>
    </w:p>
    <w:p w14:paraId="25DA42D5" w14:textId="21F5DA23" w:rsidR="009F393A" w:rsidRDefault="009F393A" w:rsidP="00C630FA">
      <w:pPr>
        <w:autoSpaceDE w:val="0"/>
        <w:autoSpaceDN w:val="0"/>
        <w:adjustRightInd w:val="0"/>
        <w:jc w:val="both"/>
      </w:pPr>
      <w:r w:rsidRPr="009F393A">
        <w:lastRenderedPageBreak/>
        <w:drawing>
          <wp:inline distT="0" distB="0" distL="0" distR="0" wp14:anchorId="05A2CE3F" wp14:editId="1D020ABD">
            <wp:extent cx="9431020" cy="10668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431020" cy="1066800"/>
                    </a:xfrm>
                    <a:prstGeom prst="rect">
                      <a:avLst/>
                    </a:prstGeom>
                    <a:noFill/>
                    <a:ln>
                      <a:noFill/>
                    </a:ln>
                  </pic:spPr>
                </pic:pic>
              </a:graphicData>
            </a:graphic>
          </wp:inline>
        </w:drawing>
      </w:r>
    </w:p>
    <w:p w14:paraId="4C9DE9E2" w14:textId="77777777" w:rsidR="009F393A" w:rsidRDefault="009F393A" w:rsidP="00C630FA">
      <w:pPr>
        <w:autoSpaceDE w:val="0"/>
        <w:autoSpaceDN w:val="0"/>
        <w:adjustRightInd w:val="0"/>
        <w:jc w:val="both"/>
        <w:sectPr w:rsidR="009F393A" w:rsidSect="003806B3">
          <w:pgSz w:w="16838" w:h="11906" w:orient="landscape"/>
          <w:pgMar w:top="1276" w:right="851" w:bottom="707" w:left="1135" w:header="708" w:footer="708" w:gutter="0"/>
          <w:cols w:space="708"/>
          <w:titlePg/>
          <w:docGrid w:linePitch="360"/>
        </w:sectPr>
      </w:pPr>
      <w:r w:rsidRPr="009F393A">
        <w:drawing>
          <wp:inline distT="0" distB="0" distL="0" distR="0" wp14:anchorId="03D02092" wp14:editId="46C40EE0">
            <wp:extent cx="9431020" cy="45434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431020" cy="4543425"/>
                    </a:xfrm>
                    <a:prstGeom prst="rect">
                      <a:avLst/>
                    </a:prstGeom>
                    <a:noFill/>
                    <a:ln>
                      <a:noFill/>
                    </a:ln>
                  </pic:spPr>
                </pic:pic>
              </a:graphicData>
            </a:graphic>
          </wp:inline>
        </w:drawing>
      </w:r>
    </w:p>
    <w:p w14:paraId="4B24D956" w14:textId="3949B5D9" w:rsidR="009F393A" w:rsidRDefault="009F393A" w:rsidP="00C630FA">
      <w:pPr>
        <w:autoSpaceDE w:val="0"/>
        <w:autoSpaceDN w:val="0"/>
        <w:adjustRightInd w:val="0"/>
        <w:jc w:val="both"/>
      </w:pPr>
      <w:r w:rsidRPr="009F393A">
        <w:lastRenderedPageBreak/>
        <w:drawing>
          <wp:inline distT="0" distB="0" distL="0" distR="0" wp14:anchorId="655D3A15" wp14:editId="04AB9C75">
            <wp:extent cx="9431020" cy="1232535"/>
            <wp:effectExtent l="0" t="0" r="0"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431020" cy="1232535"/>
                    </a:xfrm>
                    <a:prstGeom prst="rect">
                      <a:avLst/>
                    </a:prstGeom>
                    <a:noFill/>
                    <a:ln>
                      <a:noFill/>
                    </a:ln>
                  </pic:spPr>
                </pic:pic>
              </a:graphicData>
            </a:graphic>
          </wp:inline>
        </w:drawing>
      </w:r>
    </w:p>
    <w:p w14:paraId="0195F5B9" w14:textId="282B26E6" w:rsidR="009F393A" w:rsidRDefault="009F393A" w:rsidP="00C630FA">
      <w:pPr>
        <w:autoSpaceDE w:val="0"/>
        <w:autoSpaceDN w:val="0"/>
        <w:adjustRightInd w:val="0"/>
        <w:jc w:val="both"/>
      </w:pPr>
      <w:r w:rsidRPr="009F393A">
        <w:drawing>
          <wp:inline distT="0" distB="0" distL="0" distR="0" wp14:anchorId="25B8A23F" wp14:editId="4EAE76A8">
            <wp:extent cx="9431020" cy="495808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31020" cy="4958080"/>
                    </a:xfrm>
                    <a:prstGeom prst="rect">
                      <a:avLst/>
                    </a:prstGeom>
                    <a:noFill/>
                    <a:ln>
                      <a:noFill/>
                    </a:ln>
                  </pic:spPr>
                </pic:pic>
              </a:graphicData>
            </a:graphic>
          </wp:inline>
        </w:drawing>
      </w:r>
    </w:p>
    <w:p w14:paraId="1A800A1E" w14:textId="3E0D0894" w:rsidR="009F393A" w:rsidRDefault="009F393A" w:rsidP="00C630FA">
      <w:pPr>
        <w:autoSpaceDE w:val="0"/>
        <w:autoSpaceDN w:val="0"/>
        <w:adjustRightInd w:val="0"/>
        <w:jc w:val="both"/>
      </w:pPr>
      <w:r w:rsidRPr="009F393A">
        <w:lastRenderedPageBreak/>
        <w:drawing>
          <wp:inline distT="0" distB="0" distL="0" distR="0" wp14:anchorId="4D4C1CE7" wp14:editId="783DAF39">
            <wp:extent cx="9431020" cy="1232535"/>
            <wp:effectExtent l="0" t="0" r="0" b="571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31020" cy="1232535"/>
                    </a:xfrm>
                    <a:prstGeom prst="rect">
                      <a:avLst/>
                    </a:prstGeom>
                    <a:noFill/>
                    <a:ln>
                      <a:noFill/>
                    </a:ln>
                  </pic:spPr>
                </pic:pic>
              </a:graphicData>
            </a:graphic>
          </wp:inline>
        </w:drawing>
      </w:r>
    </w:p>
    <w:p w14:paraId="2FD5A5D7" w14:textId="77777777" w:rsidR="00986A2F" w:rsidRDefault="009F393A" w:rsidP="00C630FA">
      <w:pPr>
        <w:autoSpaceDE w:val="0"/>
        <w:autoSpaceDN w:val="0"/>
        <w:adjustRightInd w:val="0"/>
        <w:jc w:val="both"/>
        <w:sectPr w:rsidR="00986A2F" w:rsidSect="003806B3">
          <w:pgSz w:w="16838" w:h="11906" w:orient="landscape"/>
          <w:pgMar w:top="1276" w:right="851" w:bottom="707" w:left="1135" w:header="708" w:footer="708" w:gutter="0"/>
          <w:cols w:space="708"/>
          <w:titlePg/>
          <w:docGrid w:linePitch="360"/>
        </w:sectPr>
      </w:pPr>
      <w:r w:rsidRPr="009F393A">
        <w:drawing>
          <wp:inline distT="0" distB="0" distL="0" distR="0" wp14:anchorId="4185E680" wp14:editId="7B2BC069">
            <wp:extent cx="9431020" cy="2835910"/>
            <wp:effectExtent l="0" t="0" r="0" b="254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431020" cy="2835910"/>
                    </a:xfrm>
                    <a:prstGeom prst="rect">
                      <a:avLst/>
                    </a:prstGeom>
                    <a:noFill/>
                    <a:ln>
                      <a:noFill/>
                    </a:ln>
                  </pic:spPr>
                </pic:pic>
              </a:graphicData>
            </a:graphic>
          </wp:inline>
        </w:drawing>
      </w:r>
    </w:p>
    <w:p w14:paraId="188731DF" w14:textId="283AA138" w:rsidR="00986A2F" w:rsidRDefault="0079754D" w:rsidP="00C630FA">
      <w:pPr>
        <w:autoSpaceDE w:val="0"/>
        <w:autoSpaceDN w:val="0"/>
        <w:adjustRightInd w:val="0"/>
        <w:jc w:val="both"/>
      </w:pPr>
      <w:r w:rsidRPr="0079754D">
        <w:lastRenderedPageBreak/>
        <w:drawing>
          <wp:inline distT="0" distB="0" distL="0" distR="0" wp14:anchorId="562797F9" wp14:editId="56E19C6B">
            <wp:extent cx="6301105" cy="5781675"/>
            <wp:effectExtent l="0" t="0" r="444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01105" cy="5781675"/>
                    </a:xfrm>
                    <a:prstGeom prst="rect">
                      <a:avLst/>
                    </a:prstGeom>
                    <a:noFill/>
                    <a:ln>
                      <a:noFill/>
                    </a:ln>
                  </pic:spPr>
                </pic:pic>
              </a:graphicData>
            </a:graphic>
          </wp:inline>
        </w:drawing>
      </w:r>
    </w:p>
    <w:p w14:paraId="6C47ADD8" w14:textId="2519DC36" w:rsidR="0079754D" w:rsidRDefault="0079754D" w:rsidP="00C630FA">
      <w:pPr>
        <w:autoSpaceDE w:val="0"/>
        <w:autoSpaceDN w:val="0"/>
        <w:adjustRightInd w:val="0"/>
        <w:jc w:val="both"/>
      </w:pPr>
      <w:r w:rsidRPr="0079754D">
        <w:drawing>
          <wp:inline distT="0" distB="0" distL="0" distR="0" wp14:anchorId="79E998D4" wp14:editId="1AA41DD9">
            <wp:extent cx="6301105" cy="1676400"/>
            <wp:effectExtent l="0" t="0" r="444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01105" cy="1676400"/>
                    </a:xfrm>
                    <a:prstGeom prst="rect">
                      <a:avLst/>
                    </a:prstGeom>
                    <a:noFill/>
                    <a:ln>
                      <a:noFill/>
                    </a:ln>
                  </pic:spPr>
                </pic:pic>
              </a:graphicData>
            </a:graphic>
          </wp:inline>
        </w:drawing>
      </w:r>
    </w:p>
    <w:p w14:paraId="3111D987" w14:textId="77777777" w:rsidR="0079754D" w:rsidRDefault="0079754D" w:rsidP="00C630FA">
      <w:pPr>
        <w:autoSpaceDE w:val="0"/>
        <w:autoSpaceDN w:val="0"/>
        <w:adjustRightInd w:val="0"/>
        <w:jc w:val="both"/>
      </w:pPr>
      <w:r w:rsidRPr="0079754D">
        <w:drawing>
          <wp:inline distT="0" distB="0" distL="0" distR="0" wp14:anchorId="532694DA" wp14:editId="5BAF3A78">
            <wp:extent cx="6301105" cy="1371600"/>
            <wp:effectExtent l="0" t="0" r="444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01105" cy="1371600"/>
                    </a:xfrm>
                    <a:prstGeom prst="rect">
                      <a:avLst/>
                    </a:prstGeom>
                    <a:noFill/>
                    <a:ln>
                      <a:noFill/>
                    </a:ln>
                  </pic:spPr>
                </pic:pic>
              </a:graphicData>
            </a:graphic>
          </wp:inline>
        </w:drawing>
      </w:r>
    </w:p>
    <w:p w14:paraId="772D39C2" w14:textId="77777777" w:rsidR="0079754D" w:rsidRDefault="0079754D" w:rsidP="00C630FA">
      <w:pPr>
        <w:autoSpaceDE w:val="0"/>
        <w:autoSpaceDN w:val="0"/>
        <w:adjustRightInd w:val="0"/>
        <w:jc w:val="both"/>
      </w:pPr>
    </w:p>
    <w:p w14:paraId="3308C319" w14:textId="77777777" w:rsidR="0079754D" w:rsidRDefault="0079754D" w:rsidP="00C630FA">
      <w:pPr>
        <w:autoSpaceDE w:val="0"/>
        <w:autoSpaceDN w:val="0"/>
        <w:adjustRightInd w:val="0"/>
        <w:jc w:val="both"/>
      </w:pPr>
    </w:p>
    <w:p w14:paraId="3947C24F" w14:textId="77777777" w:rsidR="0079754D" w:rsidRDefault="0079754D" w:rsidP="00C630FA">
      <w:pPr>
        <w:autoSpaceDE w:val="0"/>
        <w:autoSpaceDN w:val="0"/>
        <w:adjustRightInd w:val="0"/>
        <w:jc w:val="both"/>
      </w:pPr>
    </w:p>
    <w:p w14:paraId="5D8B54D6" w14:textId="340E2CC7" w:rsidR="0079754D" w:rsidRDefault="0079754D" w:rsidP="00C630FA">
      <w:pPr>
        <w:autoSpaceDE w:val="0"/>
        <w:autoSpaceDN w:val="0"/>
        <w:adjustRightInd w:val="0"/>
        <w:jc w:val="both"/>
      </w:pPr>
      <w:r w:rsidRPr="0079754D">
        <w:lastRenderedPageBreak/>
        <w:drawing>
          <wp:inline distT="0" distB="0" distL="0" distR="0" wp14:anchorId="2BDF38D6" wp14:editId="5F0AD9CF">
            <wp:extent cx="6301105" cy="990600"/>
            <wp:effectExtent l="0" t="0" r="444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01105" cy="990600"/>
                    </a:xfrm>
                    <a:prstGeom prst="rect">
                      <a:avLst/>
                    </a:prstGeom>
                    <a:noFill/>
                    <a:ln>
                      <a:noFill/>
                    </a:ln>
                  </pic:spPr>
                </pic:pic>
              </a:graphicData>
            </a:graphic>
          </wp:inline>
        </w:drawing>
      </w:r>
    </w:p>
    <w:p w14:paraId="2EF35E16" w14:textId="77777777" w:rsidR="0079754D" w:rsidRDefault="0079754D" w:rsidP="00C630FA">
      <w:pPr>
        <w:autoSpaceDE w:val="0"/>
        <w:autoSpaceDN w:val="0"/>
        <w:adjustRightInd w:val="0"/>
        <w:jc w:val="both"/>
        <w:sectPr w:rsidR="0079754D" w:rsidSect="0079754D">
          <w:pgSz w:w="11906" w:h="16838"/>
          <w:pgMar w:top="851" w:right="707" w:bottom="1135" w:left="1276" w:header="708" w:footer="708" w:gutter="0"/>
          <w:cols w:space="708"/>
          <w:titlePg/>
          <w:docGrid w:linePitch="360"/>
        </w:sectPr>
      </w:pPr>
      <w:r w:rsidRPr="0079754D">
        <w:drawing>
          <wp:inline distT="0" distB="0" distL="0" distR="0" wp14:anchorId="0F6773A2" wp14:editId="7119446B">
            <wp:extent cx="6301105" cy="8091805"/>
            <wp:effectExtent l="0" t="0" r="4445" b="444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01105" cy="8091805"/>
                    </a:xfrm>
                    <a:prstGeom prst="rect">
                      <a:avLst/>
                    </a:prstGeom>
                    <a:noFill/>
                    <a:ln>
                      <a:noFill/>
                    </a:ln>
                  </pic:spPr>
                </pic:pic>
              </a:graphicData>
            </a:graphic>
          </wp:inline>
        </w:drawing>
      </w:r>
    </w:p>
    <w:p w14:paraId="6C21B6F1" w14:textId="3AE660BE" w:rsidR="0079754D" w:rsidRDefault="0079754D" w:rsidP="00C630FA">
      <w:pPr>
        <w:autoSpaceDE w:val="0"/>
        <w:autoSpaceDN w:val="0"/>
        <w:adjustRightInd w:val="0"/>
        <w:jc w:val="both"/>
      </w:pPr>
      <w:r w:rsidRPr="0079754D">
        <w:lastRenderedPageBreak/>
        <w:drawing>
          <wp:inline distT="0" distB="0" distL="0" distR="0" wp14:anchorId="7EF504E1" wp14:editId="66252AC3">
            <wp:extent cx="6301105" cy="990600"/>
            <wp:effectExtent l="0" t="0" r="444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01105" cy="990600"/>
                    </a:xfrm>
                    <a:prstGeom prst="rect">
                      <a:avLst/>
                    </a:prstGeom>
                    <a:noFill/>
                    <a:ln>
                      <a:noFill/>
                    </a:ln>
                  </pic:spPr>
                </pic:pic>
              </a:graphicData>
            </a:graphic>
          </wp:inline>
        </w:drawing>
      </w:r>
    </w:p>
    <w:p w14:paraId="366AC39B" w14:textId="77777777" w:rsidR="0079754D" w:rsidRDefault="0079754D" w:rsidP="00C630FA">
      <w:pPr>
        <w:autoSpaceDE w:val="0"/>
        <w:autoSpaceDN w:val="0"/>
        <w:adjustRightInd w:val="0"/>
        <w:jc w:val="both"/>
        <w:sectPr w:rsidR="0079754D" w:rsidSect="0079754D">
          <w:pgSz w:w="11906" w:h="16838"/>
          <w:pgMar w:top="851" w:right="707" w:bottom="1135" w:left="1276" w:header="708" w:footer="708" w:gutter="0"/>
          <w:cols w:space="708"/>
          <w:titlePg/>
          <w:docGrid w:linePitch="360"/>
        </w:sectPr>
      </w:pPr>
      <w:r w:rsidRPr="0079754D">
        <w:drawing>
          <wp:inline distT="0" distB="0" distL="0" distR="0" wp14:anchorId="2FAA75C8" wp14:editId="6B73CCA9">
            <wp:extent cx="6301105" cy="1546225"/>
            <wp:effectExtent l="0" t="0" r="444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01105" cy="1546225"/>
                    </a:xfrm>
                    <a:prstGeom prst="rect">
                      <a:avLst/>
                    </a:prstGeom>
                    <a:noFill/>
                    <a:ln>
                      <a:noFill/>
                    </a:ln>
                  </pic:spPr>
                </pic:pic>
              </a:graphicData>
            </a:graphic>
          </wp:inline>
        </w:drawing>
      </w:r>
    </w:p>
    <w:p w14:paraId="331A3410" w14:textId="0377CE23" w:rsidR="0079754D" w:rsidRDefault="0079754D" w:rsidP="00C630FA">
      <w:pPr>
        <w:autoSpaceDE w:val="0"/>
        <w:autoSpaceDN w:val="0"/>
        <w:adjustRightInd w:val="0"/>
        <w:jc w:val="both"/>
      </w:pPr>
      <w:r w:rsidRPr="0079754D">
        <w:lastRenderedPageBreak/>
        <w:drawing>
          <wp:inline distT="0" distB="0" distL="0" distR="0" wp14:anchorId="75FF109D" wp14:editId="33B2DBC7">
            <wp:extent cx="6301105" cy="5377180"/>
            <wp:effectExtent l="0" t="0" r="444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01105" cy="5377180"/>
                    </a:xfrm>
                    <a:prstGeom prst="rect">
                      <a:avLst/>
                    </a:prstGeom>
                    <a:noFill/>
                    <a:ln>
                      <a:noFill/>
                    </a:ln>
                  </pic:spPr>
                </pic:pic>
              </a:graphicData>
            </a:graphic>
          </wp:inline>
        </w:drawing>
      </w:r>
    </w:p>
    <w:p w14:paraId="57CCD24C" w14:textId="77777777" w:rsidR="0079754D" w:rsidRDefault="0079754D" w:rsidP="00C630FA">
      <w:pPr>
        <w:autoSpaceDE w:val="0"/>
        <w:autoSpaceDN w:val="0"/>
        <w:adjustRightInd w:val="0"/>
        <w:jc w:val="both"/>
        <w:sectPr w:rsidR="0079754D" w:rsidSect="0079754D">
          <w:pgSz w:w="11906" w:h="16838"/>
          <w:pgMar w:top="851" w:right="707" w:bottom="1135" w:left="1276" w:header="708" w:footer="708" w:gutter="0"/>
          <w:cols w:space="708"/>
          <w:titlePg/>
          <w:docGrid w:linePitch="360"/>
        </w:sectPr>
      </w:pPr>
    </w:p>
    <w:p w14:paraId="5150484B" w14:textId="77777777" w:rsidR="0079754D" w:rsidRDefault="0079754D" w:rsidP="00C630FA">
      <w:pPr>
        <w:autoSpaceDE w:val="0"/>
        <w:autoSpaceDN w:val="0"/>
        <w:adjustRightInd w:val="0"/>
        <w:jc w:val="both"/>
        <w:sectPr w:rsidR="0079754D" w:rsidSect="0079754D">
          <w:pgSz w:w="11906" w:h="16838"/>
          <w:pgMar w:top="851" w:right="707" w:bottom="1135" w:left="1276" w:header="708" w:footer="708" w:gutter="0"/>
          <w:cols w:space="708"/>
          <w:titlePg/>
          <w:docGrid w:linePitch="360"/>
        </w:sectPr>
      </w:pPr>
      <w:r w:rsidRPr="0079754D">
        <w:lastRenderedPageBreak/>
        <w:drawing>
          <wp:inline distT="0" distB="0" distL="0" distR="0" wp14:anchorId="3099C2C7" wp14:editId="6402AE76">
            <wp:extent cx="6105525" cy="58674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05525" cy="5867400"/>
                    </a:xfrm>
                    <a:prstGeom prst="rect">
                      <a:avLst/>
                    </a:prstGeom>
                    <a:noFill/>
                    <a:ln>
                      <a:noFill/>
                    </a:ln>
                  </pic:spPr>
                </pic:pic>
              </a:graphicData>
            </a:graphic>
          </wp:inline>
        </w:drawing>
      </w:r>
    </w:p>
    <w:p w14:paraId="7378EE26" w14:textId="27E10EED" w:rsidR="00D82863" w:rsidRDefault="0027336A" w:rsidP="00C630FA">
      <w:pPr>
        <w:autoSpaceDE w:val="0"/>
        <w:autoSpaceDN w:val="0"/>
        <w:adjustRightInd w:val="0"/>
        <w:jc w:val="both"/>
      </w:pPr>
      <w:r w:rsidRPr="0027336A">
        <w:lastRenderedPageBreak/>
        <w:drawing>
          <wp:inline distT="0" distB="0" distL="0" distR="0" wp14:anchorId="5160E4B7" wp14:editId="147D75D0">
            <wp:extent cx="9544050" cy="61150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44050" cy="6115050"/>
                    </a:xfrm>
                    <a:prstGeom prst="rect">
                      <a:avLst/>
                    </a:prstGeom>
                    <a:noFill/>
                    <a:ln>
                      <a:noFill/>
                    </a:ln>
                  </pic:spPr>
                </pic:pic>
              </a:graphicData>
            </a:graphic>
          </wp:inline>
        </w:drawing>
      </w:r>
    </w:p>
    <w:p w14:paraId="00066435" w14:textId="103EEB05" w:rsidR="0027336A" w:rsidRDefault="0027336A" w:rsidP="00C630FA">
      <w:pPr>
        <w:autoSpaceDE w:val="0"/>
        <w:autoSpaceDN w:val="0"/>
        <w:adjustRightInd w:val="0"/>
        <w:jc w:val="both"/>
      </w:pPr>
    </w:p>
    <w:p w14:paraId="58CAE746" w14:textId="3E59143C" w:rsidR="0027336A" w:rsidRDefault="0027336A" w:rsidP="00C630FA">
      <w:pPr>
        <w:autoSpaceDE w:val="0"/>
        <w:autoSpaceDN w:val="0"/>
        <w:adjustRightInd w:val="0"/>
        <w:jc w:val="both"/>
      </w:pPr>
      <w:r w:rsidRPr="0027336A">
        <w:lastRenderedPageBreak/>
        <w:drawing>
          <wp:inline distT="0" distB="0" distL="0" distR="0" wp14:anchorId="75186A72" wp14:editId="25529F20">
            <wp:extent cx="9431020" cy="948690"/>
            <wp:effectExtent l="0" t="0" r="0" b="381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431020" cy="948690"/>
                    </a:xfrm>
                    <a:prstGeom prst="rect">
                      <a:avLst/>
                    </a:prstGeom>
                    <a:noFill/>
                    <a:ln>
                      <a:noFill/>
                    </a:ln>
                  </pic:spPr>
                </pic:pic>
              </a:graphicData>
            </a:graphic>
          </wp:inline>
        </w:drawing>
      </w:r>
    </w:p>
    <w:p w14:paraId="49B74897" w14:textId="689E5E43" w:rsidR="0027336A" w:rsidRDefault="0027336A" w:rsidP="00C630FA">
      <w:pPr>
        <w:autoSpaceDE w:val="0"/>
        <w:autoSpaceDN w:val="0"/>
        <w:adjustRightInd w:val="0"/>
        <w:jc w:val="both"/>
      </w:pPr>
      <w:r w:rsidRPr="0027336A">
        <w:drawing>
          <wp:inline distT="0" distB="0" distL="0" distR="0" wp14:anchorId="2AABFE90" wp14:editId="7D97C555">
            <wp:extent cx="9431020" cy="45720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431020" cy="4572000"/>
                    </a:xfrm>
                    <a:prstGeom prst="rect">
                      <a:avLst/>
                    </a:prstGeom>
                    <a:noFill/>
                    <a:ln>
                      <a:noFill/>
                    </a:ln>
                  </pic:spPr>
                </pic:pic>
              </a:graphicData>
            </a:graphic>
          </wp:inline>
        </w:drawing>
      </w:r>
    </w:p>
    <w:p w14:paraId="67AAFD9D" w14:textId="77777777" w:rsidR="0027336A" w:rsidRDefault="0027336A" w:rsidP="00C630FA">
      <w:pPr>
        <w:autoSpaceDE w:val="0"/>
        <w:autoSpaceDN w:val="0"/>
        <w:adjustRightInd w:val="0"/>
        <w:jc w:val="both"/>
        <w:sectPr w:rsidR="0027336A" w:rsidSect="0027336A">
          <w:pgSz w:w="16838" w:h="11906" w:orient="landscape"/>
          <w:pgMar w:top="1276" w:right="851" w:bottom="707" w:left="1135" w:header="708" w:footer="708" w:gutter="0"/>
          <w:cols w:space="708"/>
          <w:titlePg/>
          <w:docGrid w:linePitch="360"/>
        </w:sectPr>
      </w:pPr>
    </w:p>
    <w:p w14:paraId="7E141023" w14:textId="1D10E84D" w:rsidR="0027336A" w:rsidRDefault="0027336A" w:rsidP="00C630FA">
      <w:pPr>
        <w:autoSpaceDE w:val="0"/>
        <w:autoSpaceDN w:val="0"/>
        <w:adjustRightInd w:val="0"/>
        <w:jc w:val="both"/>
      </w:pPr>
      <w:r w:rsidRPr="0027336A">
        <w:lastRenderedPageBreak/>
        <w:drawing>
          <wp:inline distT="0" distB="0" distL="0" distR="0" wp14:anchorId="5C1E4F0A" wp14:editId="63214152">
            <wp:extent cx="9431020" cy="948690"/>
            <wp:effectExtent l="0" t="0" r="0" b="38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431020" cy="948690"/>
                    </a:xfrm>
                    <a:prstGeom prst="rect">
                      <a:avLst/>
                    </a:prstGeom>
                    <a:noFill/>
                    <a:ln>
                      <a:noFill/>
                    </a:ln>
                  </pic:spPr>
                </pic:pic>
              </a:graphicData>
            </a:graphic>
          </wp:inline>
        </w:drawing>
      </w:r>
    </w:p>
    <w:p w14:paraId="4729D472" w14:textId="3D699BE3" w:rsidR="0027336A" w:rsidRDefault="0027336A" w:rsidP="00C630FA">
      <w:pPr>
        <w:autoSpaceDE w:val="0"/>
        <w:autoSpaceDN w:val="0"/>
        <w:adjustRightInd w:val="0"/>
        <w:jc w:val="both"/>
      </w:pPr>
      <w:r w:rsidRPr="0027336A">
        <w:drawing>
          <wp:inline distT="0" distB="0" distL="0" distR="0" wp14:anchorId="2B651CBF" wp14:editId="5CBCD372">
            <wp:extent cx="9431020" cy="5081270"/>
            <wp:effectExtent l="0" t="0" r="0" b="508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431020" cy="5081270"/>
                    </a:xfrm>
                    <a:prstGeom prst="rect">
                      <a:avLst/>
                    </a:prstGeom>
                    <a:noFill/>
                    <a:ln>
                      <a:noFill/>
                    </a:ln>
                  </pic:spPr>
                </pic:pic>
              </a:graphicData>
            </a:graphic>
          </wp:inline>
        </w:drawing>
      </w:r>
    </w:p>
    <w:p w14:paraId="632AFD8C" w14:textId="77777777" w:rsidR="0079754D" w:rsidRDefault="0079754D" w:rsidP="00C630FA">
      <w:pPr>
        <w:autoSpaceDE w:val="0"/>
        <w:autoSpaceDN w:val="0"/>
        <w:adjustRightInd w:val="0"/>
        <w:jc w:val="both"/>
      </w:pPr>
    </w:p>
    <w:p w14:paraId="47E5CB92" w14:textId="1590EA4B" w:rsidR="00D82863" w:rsidRDefault="00D82863" w:rsidP="00C630FA">
      <w:pPr>
        <w:autoSpaceDE w:val="0"/>
        <w:autoSpaceDN w:val="0"/>
        <w:adjustRightInd w:val="0"/>
        <w:jc w:val="both"/>
        <w:sectPr w:rsidR="00D82863" w:rsidSect="0027336A">
          <w:pgSz w:w="16838" w:h="11906" w:orient="landscape"/>
          <w:pgMar w:top="1276" w:right="851" w:bottom="707" w:left="1135" w:header="708" w:footer="708" w:gutter="0"/>
          <w:cols w:space="708"/>
          <w:titlePg/>
          <w:docGrid w:linePitch="360"/>
        </w:sectPr>
      </w:pPr>
    </w:p>
    <w:p w14:paraId="3C84DEF7" w14:textId="16CE822C" w:rsidR="009F393A" w:rsidRDefault="0027336A" w:rsidP="00C630FA">
      <w:pPr>
        <w:autoSpaceDE w:val="0"/>
        <w:autoSpaceDN w:val="0"/>
        <w:adjustRightInd w:val="0"/>
        <w:jc w:val="both"/>
      </w:pPr>
      <w:r w:rsidRPr="0027336A">
        <w:lastRenderedPageBreak/>
        <w:drawing>
          <wp:inline distT="0" distB="0" distL="0" distR="0" wp14:anchorId="65214A62" wp14:editId="1A731D42">
            <wp:extent cx="9431020" cy="948690"/>
            <wp:effectExtent l="0" t="0" r="0"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431020" cy="948690"/>
                    </a:xfrm>
                    <a:prstGeom prst="rect">
                      <a:avLst/>
                    </a:prstGeom>
                    <a:noFill/>
                    <a:ln>
                      <a:noFill/>
                    </a:ln>
                  </pic:spPr>
                </pic:pic>
              </a:graphicData>
            </a:graphic>
          </wp:inline>
        </w:drawing>
      </w:r>
    </w:p>
    <w:p w14:paraId="13FE5B9D" w14:textId="77777777" w:rsidR="0027336A" w:rsidRDefault="0027336A" w:rsidP="00C630FA">
      <w:pPr>
        <w:autoSpaceDE w:val="0"/>
        <w:autoSpaceDN w:val="0"/>
        <w:adjustRightInd w:val="0"/>
        <w:jc w:val="both"/>
        <w:sectPr w:rsidR="0027336A" w:rsidSect="003806B3">
          <w:pgSz w:w="16838" w:h="11906" w:orient="landscape"/>
          <w:pgMar w:top="1276" w:right="851" w:bottom="707" w:left="1135" w:header="708" w:footer="708" w:gutter="0"/>
          <w:cols w:space="708"/>
          <w:titlePg/>
          <w:docGrid w:linePitch="360"/>
        </w:sectPr>
      </w:pPr>
      <w:r w:rsidRPr="0027336A">
        <w:drawing>
          <wp:inline distT="0" distB="0" distL="0" distR="0" wp14:anchorId="1F8B11DF" wp14:editId="67F83A2D">
            <wp:extent cx="9431020" cy="24384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431020" cy="2438400"/>
                    </a:xfrm>
                    <a:prstGeom prst="rect">
                      <a:avLst/>
                    </a:prstGeom>
                    <a:noFill/>
                    <a:ln>
                      <a:noFill/>
                    </a:ln>
                  </pic:spPr>
                </pic:pic>
              </a:graphicData>
            </a:graphic>
          </wp:inline>
        </w:drawing>
      </w:r>
    </w:p>
    <w:p w14:paraId="47528280" w14:textId="77777777" w:rsidR="001C06EB" w:rsidRDefault="001C06EB" w:rsidP="00C630FA">
      <w:pPr>
        <w:autoSpaceDE w:val="0"/>
        <w:autoSpaceDN w:val="0"/>
        <w:adjustRightInd w:val="0"/>
        <w:jc w:val="both"/>
        <w:sectPr w:rsidR="001C06EB" w:rsidSect="001C06EB">
          <w:pgSz w:w="11906" w:h="16838"/>
          <w:pgMar w:top="851" w:right="707" w:bottom="1135" w:left="1276" w:header="708" w:footer="708" w:gutter="0"/>
          <w:cols w:space="708"/>
          <w:titlePg/>
          <w:docGrid w:linePitch="360"/>
        </w:sectPr>
      </w:pPr>
      <w:r w:rsidRPr="001C06EB">
        <w:lastRenderedPageBreak/>
        <w:drawing>
          <wp:inline distT="0" distB="0" distL="0" distR="0" wp14:anchorId="5F8651C1" wp14:editId="026377C3">
            <wp:extent cx="6301105" cy="4765040"/>
            <wp:effectExtent l="0" t="0" r="444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01105" cy="4765040"/>
                    </a:xfrm>
                    <a:prstGeom prst="rect">
                      <a:avLst/>
                    </a:prstGeom>
                    <a:noFill/>
                    <a:ln>
                      <a:noFill/>
                    </a:ln>
                  </pic:spPr>
                </pic:pic>
              </a:graphicData>
            </a:graphic>
          </wp:inline>
        </w:drawing>
      </w:r>
    </w:p>
    <w:p w14:paraId="501732D8" w14:textId="35B5E788" w:rsidR="00613D8F" w:rsidRPr="00727032" w:rsidRDefault="00613D8F" w:rsidP="00613D8F">
      <w:pPr>
        <w:autoSpaceDE w:val="0"/>
        <w:autoSpaceDN w:val="0"/>
        <w:adjustRightInd w:val="0"/>
        <w:ind w:left="-1245" w:firstLine="7908"/>
        <w:jc w:val="both"/>
      </w:pPr>
      <w:r w:rsidRPr="00727032">
        <w:lastRenderedPageBreak/>
        <w:t xml:space="preserve">Приложение № </w:t>
      </w:r>
      <w:r>
        <w:t>2</w:t>
      </w:r>
      <w:r w:rsidRPr="00727032">
        <w:t xml:space="preserve"> к протоколу № 3</w:t>
      </w:r>
      <w:r>
        <w:t>6</w:t>
      </w:r>
    </w:p>
    <w:p w14:paraId="25065F3D" w14:textId="77777777" w:rsidR="00613D8F" w:rsidRPr="00727032" w:rsidRDefault="00613D8F" w:rsidP="00613D8F">
      <w:pPr>
        <w:autoSpaceDE w:val="0"/>
        <w:autoSpaceDN w:val="0"/>
        <w:adjustRightInd w:val="0"/>
        <w:ind w:left="-1245" w:firstLine="7908"/>
        <w:jc w:val="both"/>
      </w:pPr>
      <w:r w:rsidRPr="00727032">
        <w:t>заседания Правления региональной</w:t>
      </w:r>
    </w:p>
    <w:p w14:paraId="008067AD" w14:textId="77777777" w:rsidR="00613D8F" w:rsidRPr="00727032" w:rsidRDefault="00613D8F" w:rsidP="00613D8F">
      <w:pPr>
        <w:autoSpaceDE w:val="0"/>
        <w:autoSpaceDN w:val="0"/>
        <w:adjustRightInd w:val="0"/>
        <w:ind w:left="-1245" w:firstLine="7908"/>
        <w:jc w:val="both"/>
      </w:pPr>
      <w:r>
        <w:t>э</w:t>
      </w:r>
      <w:r w:rsidRPr="00727032">
        <w:t xml:space="preserve">нергетической комиссии </w:t>
      </w:r>
    </w:p>
    <w:p w14:paraId="2531403B" w14:textId="4885F979" w:rsidR="00613D8F" w:rsidRDefault="00613D8F" w:rsidP="00613D8F">
      <w:pPr>
        <w:autoSpaceDE w:val="0"/>
        <w:autoSpaceDN w:val="0"/>
        <w:adjustRightInd w:val="0"/>
        <w:ind w:left="-1245" w:firstLine="7908"/>
        <w:jc w:val="both"/>
      </w:pPr>
      <w:r w:rsidRPr="00727032">
        <w:t>Кемеровской области</w:t>
      </w:r>
      <w:r>
        <w:t xml:space="preserve"> от 07.06.2019</w:t>
      </w:r>
    </w:p>
    <w:p w14:paraId="56C07FEE" w14:textId="77777777" w:rsidR="00613D8F" w:rsidRDefault="00613D8F" w:rsidP="00613D8F">
      <w:pPr>
        <w:autoSpaceDE w:val="0"/>
        <w:autoSpaceDN w:val="0"/>
        <w:adjustRightInd w:val="0"/>
        <w:ind w:left="-1245" w:firstLine="7908"/>
        <w:jc w:val="both"/>
      </w:pPr>
    </w:p>
    <w:p w14:paraId="54712049" w14:textId="77777777" w:rsidR="00613D8F" w:rsidRPr="00613D8F" w:rsidRDefault="00613D8F" w:rsidP="00613D8F">
      <w:pPr>
        <w:tabs>
          <w:tab w:val="left" w:pos="3052"/>
        </w:tabs>
        <w:jc w:val="center"/>
        <w:rPr>
          <w:b/>
          <w:bCs/>
          <w:sz w:val="28"/>
          <w:szCs w:val="28"/>
        </w:rPr>
      </w:pPr>
      <w:r w:rsidRPr="00613D8F">
        <w:rPr>
          <w:b/>
          <w:bCs/>
          <w:sz w:val="28"/>
          <w:szCs w:val="28"/>
        </w:rPr>
        <w:t xml:space="preserve">Производственная программа </w:t>
      </w:r>
    </w:p>
    <w:p w14:paraId="12F06890" w14:textId="77777777" w:rsidR="00613D8F" w:rsidRPr="00613D8F" w:rsidRDefault="00613D8F" w:rsidP="00613D8F">
      <w:pPr>
        <w:tabs>
          <w:tab w:val="left" w:pos="3052"/>
        </w:tabs>
        <w:jc w:val="center"/>
        <w:rPr>
          <w:b/>
          <w:sz w:val="28"/>
          <w:szCs w:val="28"/>
          <w:lang w:eastAsia="en-US"/>
        </w:rPr>
      </w:pPr>
      <w:r w:rsidRPr="00613D8F">
        <w:rPr>
          <w:b/>
          <w:sz w:val="28"/>
          <w:szCs w:val="28"/>
          <w:lang w:eastAsia="en-US"/>
        </w:rPr>
        <w:t xml:space="preserve">единого регионального оператора ООО «Чистый Город Кемерово» </w:t>
      </w:r>
    </w:p>
    <w:p w14:paraId="2BE82033" w14:textId="77777777" w:rsidR="00613D8F" w:rsidRPr="00613D8F" w:rsidRDefault="00613D8F" w:rsidP="00613D8F">
      <w:pPr>
        <w:tabs>
          <w:tab w:val="left" w:pos="3052"/>
        </w:tabs>
        <w:jc w:val="center"/>
        <w:rPr>
          <w:b/>
          <w:bCs/>
          <w:sz w:val="28"/>
          <w:szCs w:val="28"/>
        </w:rPr>
      </w:pPr>
      <w:r w:rsidRPr="00613D8F">
        <w:rPr>
          <w:b/>
          <w:bCs/>
          <w:sz w:val="28"/>
          <w:szCs w:val="28"/>
        </w:rPr>
        <w:t xml:space="preserve">в области обращения с твердыми коммунальными отходами </w:t>
      </w:r>
    </w:p>
    <w:p w14:paraId="03280DBC" w14:textId="77777777" w:rsidR="00613D8F" w:rsidRPr="00613D8F" w:rsidRDefault="00613D8F" w:rsidP="00613D8F">
      <w:pPr>
        <w:rPr>
          <w:lang w:eastAsia="en-US"/>
        </w:rPr>
      </w:pPr>
    </w:p>
    <w:p w14:paraId="32A3AA88" w14:textId="77777777" w:rsidR="00613D8F" w:rsidRPr="00613D8F" w:rsidRDefault="00613D8F" w:rsidP="00613D8F">
      <w:pPr>
        <w:jc w:val="center"/>
        <w:rPr>
          <w:sz w:val="28"/>
          <w:szCs w:val="28"/>
        </w:rPr>
      </w:pPr>
      <w:r w:rsidRPr="00613D8F">
        <w:rPr>
          <w:sz w:val="28"/>
          <w:szCs w:val="28"/>
        </w:rPr>
        <w:t>Раздел 1. Паспорт производственной программы</w:t>
      </w:r>
    </w:p>
    <w:p w14:paraId="4BD1F6F4" w14:textId="77777777" w:rsidR="00613D8F" w:rsidRPr="00613D8F" w:rsidRDefault="00613D8F" w:rsidP="00613D8F">
      <w:pPr>
        <w:jc w:val="center"/>
        <w:rPr>
          <w:sz w:val="28"/>
          <w:szCs w:val="28"/>
        </w:rPr>
      </w:pPr>
    </w:p>
    <w:tbl>
      <w:tblPr>
        <w:tblStyle w:val="322"/>
        <w:tblW w:w="10207" w:type="dxa"/>
        <w:jc w:val="center"/>
        <w:tblLook w:val="04A0" w:firstRow="1" w:lastRow="0" w:firstColumn="1" w:lastColumn="0" w:noHBand="0" w:noVBand="1"/>
      </w:tblPr>
      <w:tblGrid>
        <w:gridCol w:w="5103"/>
        <w:gridCol w:w="5104"/>
      </w:tblGrid>
      <w:tr w:rsidR="00613D8F" w:rsidRPr="00613D8F" w14:paraId="3774113C" w14:textId="77777777" w:rsidTr="00613D8F">
        <w:trPr>
          <w:trHeight w:val="1099"/>
          <w:jc w:val="center"/>
        </w:trPr>
        <w:tc>
          <w:tcPr>
            <w:tcW w:w="5103" w:type="dxa"/>
            <w:vAlign w:val="center"/>
          </w:tcPr>
          <w:p w14:paraId="50FBCD6D" w14:textId="77777777" w:rsidR="00613D8F" w:rsidRPr="00613D8F" w:rsidRDefault="00613D8F" w:rsidP="00613D8F">
            <w:pPr>
              <w:rPr>
                <w:sz w:val="28"/>
                <w:szCs w:val="28"/>
              </w:rPr>
            </w:pPr>
            <w:r w:rsidRPr="00613D8F">
              <w:rPr>
                <w:sz w:val="28"/>
                <w:szCs w:val="28"/>
              </w:rPr>
              <w:t>Наименование организации</w:t>
            </w:r>
          </w:p>
        </w:tc>
        <w:tc>
          <w:tcPr>
            <w:tcW w:w="5104" w:type="dxa"/>
            <w:vAlign w:val="center"/>
          </w:tcPr>
          <w:p w14:paraId="67049FD1" w14:textId="77777777" w:rsidR="00613D8F" w:rsidRPr="00613D8F" w:rsidRDefault="00613D8F" w:rsidP="00613D8F">
            <w:pPr>
              <w:jc w:val="center"/>
              <w:rPr>
                <w:sz w:val="28"/>
                <w:szCs w:val="28"/>
              </w:rPr>
            </w:pPr>
            <w:r w:rsidRPr="00613D8F">
              <w:rPr>
                <w:sz w:val="28"/>
                <w:szCs w:val="28"/>
              </w:rPr>
              <w:t>ООО «Чистый Город Кемерово»</w:t>
            </w:r>
          </w:p>
        </w:tc>
      </w:tr>
      <w:tr w:rsidR="00613D8F" w:rsidRPr="00613D8F" w14:paraId="6A46934F" w14:textId="77777777" w:rsidTr="00613D8F">
        <w:trPr>
          <w:trHeight w:val="1109"/>
          <w:jc w:val="center"/>
        </w:trPr>
        <w:tc>
          <w:tcPr>
            <w:tcW w:w="5103" w:type="dxa"/>
            <w:vAlign w:val="center"/>
          </w:tcPr>
          <w:p w14:paraId="7AC5EB62" w14:textId="77777777" w:rsidR="00613D8F" w:rsidRPr="00613D8F" w:rsidRDefault="00613D8F" w:rsidP="00613D8F">
            <w:pPr>
              <w:rPr>
                <w:sz w:val="28"/>
                <w:szCs w:val="28"/>
              </w:rPr>
            </w:pPr>
            <w:r w:rsidRPr="00613D8F">
              <w:rPr>
                <w:sz w:val="28"/>
                <w:szCs w:val="28"/>
              </w:rPr>
              <w:t>Юридический адрес, почтовый адрес</w:t>
            </w:r>
          </w:p>
        </w:tc>
        <w:tc>
          <w:tcPr>
            <w:tcW w:w="5104" w:type="dxa"/>
            <w:vAlign w:val="center"/>
          </w:tcPr>
          <w:p w14:paraId="15E3FE79" w14:textId="77777777" w:rsidR="00613D8F" w:rsidRPr="00613D8F" w:rsidRDefault="00613D8F" w:rsidP="00613D8F">
            <w:pPr>
              <w:jc w:val="center"/>
              <w:rPr>
                <w:sz w:val="28"/>
                <w:szCs w:val="28"/>
              </w:rPr>
            </w:pPr>
            <w:r w:rsidRPr="00613D8F">
              <w:rPr>
                <w:sz w:val="28"/>
                <w:szCs w:val="28"/>
              </w:rPr>
              <w:t>650036,</w:t>
            </w:r>
          </w:p>
          <w:p w14:paraId="66A622C6" w14:textId="77777777" w:rsidR="00613D8F" w:rsidRPr="00613D8F" w:rsidRDefault="00613D8F" w:rsidP="00613D8F">
            <w:pPr>
              <w:jc w:val="center"/>
              <w:rPr>
                <w:sz w:val="28"/>
                <w:szCs w:val="28"/>
              </w:rPr>
            </w:pPr>
            <w:r w:rsidRPr="00613D8F">
              <w:rPr>
                <w:sz w:val="28"/>
                <w:szCs w:val="28"/>
              </w:rPr>
              <w:t>г. Кемерово,</w:t>
            </w:r>
          </w:p>
          <w:p w14:paraId="0E90F653" w14:textId="77777777" w:rsidR="00613D8F" w:rsidRPr="00613D8F" w:rsidRDefault="00613D8F" w:rsidP="00613D8F">
            <w:pPr>
              <w:jc w:val="center"/>
              <w:rPr>
                <w:color w:val="FF0000"/>
                <w:sz w:val="28"/>
                <w:szCs w:val="28"/>
              </w:rPr>
            </w:pPr>
            <w:r w:rsidRPr="00613D8F">
              <w:rPr>
                <w:sz w:val="28"/>
                <w:szCs w:val="28"/>
              </w:rPr>
              <w:t>ул. Мирная, 9, офис 110</w:t>
            </w:r>
          </w:p>
        </w:tc>
      </w:tr>
      <w:tr w:rsidR="00613D8F" w:rsidRPr="00613D8F" w14:paraId="7AF27538" w14:textId="77777777" w:rsidTr="00613D8F">
        <w:trPr>
          <w:trHeight w:val="1109"/>
          <w:jc w:val="center"/>
        </w:trPr>
        <w:tc>
          <w:tcPr>
            <w:tcW w:w="5103" w:type="dxa"/>
            <w:vAlign w:val="center"/>
          </w:tcPr>
          <w:p w14:paraId="308E30A4" w14:textId="77777777" w:rsidR="00613D8F" w:rsidRPr="00613D8F" w:rsidRDefault="00613D8F" w:rsidP="00613D8F">
            <w:pPr>
              <w:rPr>
                <w:sz w:val="28"/>
                <w:szCs w:val="28"/>
              </w:rPr>
            </w:pPr>
            <w:r w:rsidRPr="00613D8F">
              <w:rPr>
                <w:sz w:val="28"/>
                <w:szCs w:val="28"/>
              </w:rPr>
              <w:t xml:space="preserve">Лицо, ответственное за разработку производственной программы </w:t>
            </w:r>
          </w:p>
        </w:tc>
        <w:tc>
          <w:tcPr>
            <w:tcW w:w="5104" w:type="dxa"/>
            <w:vAlign w:val="center"/>
          </w:tcPr>
          <w:p w14:paraId="59ECCF7B" w14:textId="77777777" w:rsidR="00613D8F" w:rsidRPr="00613D8F" w:rsidRDefault="00613D8F" w:rsidP="00613D8F">
            <w:pPr>
              <w:jc w:val="center"/>
              <w:rPr>
                <w:sz w:val="28"/>
                <w:szCs w:val="28"/>
              </w:rPr>
            </w:pPr>
            <w:r w:rsidRPr="00613D8F">
              <w:rPr>
                <w:sz w:val="28"/>
                <w:szCs w:val="28"/>
              </w:rPr>
              <w:t xml:space="preserve">Директор </w:t>
            </w:r>
          </w:p>
          <w:p w14:paraId="6CE07B98" w14:textId="77777777" w:rsidR="00613D8F" w:rsidRPr="00613D8F" w:rsidRDefault="00613D8F" w:rsidP="00613D8F">
            <w:pPr>
              <w:jc w:val="center"/>
              <w:rPr>
                <w:color w:val="FF0000"/>
                <w:sz w:val="28"/>
                <w:szCs w:val="28"/>
              </w:rPr>
            </w:pPr>
            <w:r w:rsidRPr="00613D8F">
              <w:rPr>
                <w:sz w:val="28"/>
                <w:szCs w:val="28"/>
              </w:rPr>
              <w:t>Ратаев Олег Сергеевич</w:t>
            </w:r>
          </w:p>
        </w:tc>
      </w:tr>
      <w:tr w:rsidR="00613D8F" w:rsidRPr="00613D8F" w14:paraId="38F1B536" w14:textId="77777777" w:rsidTr="00613D8F">
        <w:trPr>
          <w:trHeight w:val="1109"/>
          <w:jc w:val="center"/>
        </w:trPr>
        <w:tc>
          <w:tcPr>
            <w:tcW w:w="5103" w:type="dxa"/>
            <w:vAlign w:val="center"/>
          </w:tcPr>
          <w:p w14:paraId="4287E10D" w14:textId="77777777" w:rsidR="00613D8F" w:rsidRPr="00613D8F" w:rsidRDefault="00613D8F" w:rsidP="00613D8F">
            <w:pPr>
              <w:rPr>
                <w:sz w:val="28"/>
                <w:szCs w:val="28"/>
              </w:rPr>
            </w:pPr>
            <w:r w:rsidRPr="00613D8F">
              <w:rPr>
                <w:sz w:val="28"/>
                <w:szCs w:val="28"/>
              </w:rPr>
              <w:t>Контактная информация лица, ответственного за разработку производственной программы</w:t>
            </w:r>
          </w:p>
        </w:tc>
        <w:tc>
          <w:tcPr>
            <w:tcW w:w="5104" w:type="dxa"/>
            <w:vAlign w:val="center"/>
          </w:tcPr>
          <w:p w14:paraId="71D1855D" w14:textId="77777777" w:rsidR="00613D8F" w:rsidRPr="00613D8F" w:rsidRDefault="00613D8F" w:rsidP="00613D8F">
            <w:pPr>
              <w:jc w:val="center"/>
              <w:rPr>
                <w:sz w:val="28"/>
                <w:szCs w:val="28"/>
              </w:rPr>
            </w:pPr>
            <w:r w:rsidRPr="00613D8F">
              <w:rPr>
                <w:sz w:val="28"/>
                <w:szCs w:val="28"/>
              </w:rPr>
              <w:t xml:space="preserve">8-3842-49-00-50 </w:t>
            </w:r>
          </w:p>
          <w:p w14:paraId="0DF6323B" w14:textId="77777777" w:rsidR="00613D8F" w:rsidRPr="00613D8F" w:rsidRDefault="00613D8F" w:rsidP="00613D8F">
            <w:pPr>
              <w:jc w:val="center"/>
              <w:rPr>
                <w:color w:val="FF0000"/>
                <w:sz w:val="28"/>
                <w:szCs w:val="28"/>
              </w:rPr>
            </w:pPr>
            <w:r w:rsidRPr="00613D8F">
              <w:rPr>
                <w:sz w:val="28"/>
                <w:szCs w:val="28"/>
              </w:rPr>
              <w:t xml:space="preserve">электронная почта </w:t>
            </w:r>
            <w:r w:rsidRPr="00613D8F">
              <w:rPr>
                <w:sz w:val="28"/>
                <w:szCs w:val="28"/>
                <w:u w:val="single"/>
              </w:rPr>
              <w:t>ro@sibtko.ru</w:t>
            </w:r>
          </w:p>
        </w:tc>
      </w:tr>
      <w:tr w:rsidR="00613D8F" w:rsidRPr="00613D8F" w14:paraId="5D780CF6" w14:textId="77777777" w:rsidTr="00613D8F">
        <w:trPr>
          <w:jc w:val="center"/>
        </w:trPr>
        <w:tc>
          <w:tcPr>
            <w:tcW w:w="5103" w:type="dxa"/>
            <w:vAlign w:val="center"/>
          </w:tcPr>
          <w:p w14:paraId="2BC19FCD" w14:textId="77777777" w:rsidR="00613D8F" w:rsidRPr="00613D8F" w:rsidRDefault="00613D8F" w:rsidP="00613D8F">
            <w:pPr>
              <w:rPr>
                <w:sz w:val="28"/>
                <w:szCs w:val="28"/>
              </w:rPr>
            </w:pPr>
            <w:r w:rsidRPr="00613D8F">
              <w:rPr>
                <w:sz w:val="28"/>
                <w:szCs w:val="28"/>
              </w:rPr>
              <w:t>Наименование уполномоченного органа, утвердившего производственную программу</w:t>
            </w:r>
          </w:p>
        </w:tc>
        <w:tc>
          <w:tcPr>
            <w:tcW w:w="5104" w:type="dxa"/>
            <w:vAlign w:val="center"/>
          </w:tcPr>
          <w:p w14:paraId="3E1C4461" w14:textId="77777777" w:rsidR="00613D8F" w:rsidRPr="00613D8F" w:rsidRDefault="00613D8F" w:rsidP="00613D8F">
            <w:pPr>
              <w:jc w:val="center"/>
              <w:rPr>
                <w:sz w:val="28"/>
                <w:szCs w:val="28"/>
              </w:rPr>
            </w:pPr>
            <w:r w:rsidRPr="00613D8F">
              <w:rPr>
                <w:sz w:val="28"/>
                <w:szCs w:val="28"/>
              </w:rPr>
              <w:t>региональная энергетическая комиссия Кемеровской области</w:t>
            </w:r>
          </w:p>
        </w:tc>
      </w:tr>
      <w:tr w:rsidR="00613D8F" w:rsidRPr="00613D8F" w14:paraId="0E569F37" w14:textId="77777777" w:rsidTr="00613D8F">
        <w:trPr>
          <w:jc w:val="center"/>
        </w:trPr>
        <w:tc>
          <w:tcPr>
            <w:tcW w:w="5103" w:type="dxa"/>
            <w:vAlign w:val="center"/>
          </w:tcPr>
          <w:p w14:paraId="61961D65" w14:textId="77777777" w:rsidR="00613D8F" w:rsidRPr="00613D8F" w:rsidRDefault="00613D8F" w:rsidP="00613D8F">
            <w:pPr>
              <w:rPr>
                <w:sz w:val="28"/>
                <w:szCs w:val="28"/>
              </w:rPr>
            </w:pPr>
            <w:r w:rsidRPr="00613D8F">
              <w:rPr>
                <w:sz w:val="28"/>
                <w:szCs w:val="28"/>
              </w:rPr>
              <w:t>Юридический адрес, почтовый адрес уполномоченного органа, утвердившего программу</w:t>
            </w:r>
          </w:p>
        </w:tc>
        <w:tc>
          <w:tcPr>
            <w:tcW w:w="5104" w:type="dxa"/>
            <w:vAlign w:val="center"/>
          </w:tcPr>
          <w:p w14:paraId="56F29856" w14:textId="77777777" w:rsidR="00613D8F" w:rsidRPr="00613D8F" w:rsidRDefault="00613D8F" w:rsidP="00613D8F">
            <w:pPr>
              <w:jc w:val="center"/>
              <w:rPr>
                <w:sz w:val="28"/>
                <w:szCs w:val="28"/>
              </w:rPr>
            </w:pPr>
            <w:r w:rsidRPr="00613D8F">
              <w:rPr>
                <w:sz w:val="28"/>
                <w:szCs w:val="28"/>
              </w:rPr>
              <w:t xml:space="preserve">650993, г. Кемерово, </w:t>
            </w:r>
          </w:p>
          <w:p w14:paraId="33CB039E" w14:textId="77777777" w:rsidR="00613D8F" w:rsidRPr="00613D8F" w:rsidRDefault="00613D8F" w:rsidP="00613D8F">
            <w:pPr>
              <w:jc w:val="center"/>
              <w:rPr>
                <w:sz w:val="28"/>
                <w:szCs w:val="28"/>
              </w:rPr>
            </w:pPr>
            <w:r w:rsidRPr="00613D8F">
              <w:rPr>
                <w:sz w:val="28"/>
                <w:szCs w:val="28"/>
              </w:rPr>
              <w:t>ул. Н. Островского, д. 32</w:t>
            </w:r>
          </w:p>
        </w:tc>
      </w:tr>
      <w:tr w:rsidR="00613D8F" w:rsidRPr="00613D8F" w14:paraId="2300F94C" w14:textId="77777777" w:rsidTr="00613D8F">
        <w:trPr>
          <w:trHeight w:val="922"/>
          <w:jc w:val="center"/>
        </w:trPr>
        <w:tc>
          <w:tcPr>
            <w:tcW w:w="5103" w:type="dxa"/>
            <w:vAlign w:val="center"/>
          </w:tcPr>
          <w:p w14:paraId="2C26BA27" w14:textId="77777777" w:rsidR="00613D8F" w:rsidRPr="00613D8F" w:rsidRDefault="00613D8F" w:rsidP="00613D8F">
            <w:pPr>
              <w:rPr>
                <w:sz w:val="28"/>
                <w:szCs w:val="28"/>
              </w:rPr>
            </w:pPr>
            <w:r w:rsidRPr="00613D8F">
              <w:rPr>
                <w:sz w:val="28"/>
                <w:szCs w:val="28"/>
              </w:rPr>
              <w:t>Должностное лицо, утвердившее производственную программу</w:t>
            </w:r>
          </w:p>
        </w:tc>
        <w:tc>
          <w:tcPr>
            <w:tcW w:w="5104" w:type="dxa"/>
            <w:vAlign w:val="center"/>
          </w:tcPr>
          <w:p w14:paraId="64C03458" w14:textId="77777777" w:rsidR="00613D8F" w:rsidRPr="00613D8F" w:rsidRDefault="00613D8F" w:rsidP="00613D8F">
            <w:pPr>
              <w:jc w:val="center"/>
              <w:rPr>
                <w:sz w:val="28"/>
                <w:szCs w:val="28"/>
              </w:rPr>
            </w:pPr>
            <w:r w:rsidRPr="00613D8F">
              <w:rPr>
                <w:sz w:val="28"/>
                <w:szCs w:val="28"/>
              </w:rPr>
              <w:t>Председатель РЭК КО</w:t>
            </w:r>
          </w:p>
          <w:p w14:paraId="3CA50D6E" w14:textId="77777777" w:rsidR="00613D8F" w:rsidRPr="00613D8F" w:rsidRDefault="00613D8F" w:rsidP="00613D8F">
            <w:pPr>
              <w:jc w:val="center"/>
              <w:rPr>
                <w:sz w:val="28"/>
                <w:szCs w:val="28"/>
              </w:rPr>
            </w:pPr>
            <w:r w:rsidRPr="00613D8F">
              <w:rPr>
                <w:sz w:val="28"/>
                <w:szCs w:val="28"/>
              </w:rPr>
              <w:t>Малюта Дмитрий Владимирович</w:t>
            </w:r>
          </w:p>
        </w:tc>
      </w:tr>
      <w:tr w:rsidR="00613D8F" w:rsidRPr="00613D8F" w14:paraId="2AFA2BE7" w14:textId="77777777" w:rsidTr="00613D8F">
        <w:trPr>
          <w:jc w:val="center"/>
        </w:trPr>
        <w:tc>
          <w:tcPr>
            <w:tcW w:w="5103" w:type="dxa"/>
            <w:vAlign w:val="center"/>
          </w:tcPr>
          <w:p w14:paraId="7768A542" w14:textId="77777777" w:rsidR="00613D8F" w:rsidRPr="00613D8F" w:rsidRDefault="00613D8F" w:rsidP="00613D8F">
            <w:pPr>
              <w:rPr>
                <w:sz w:val="28"/>
                <w:szCs w:val="28"/>
              </w:rPr>
            </w:pPr>
            <w:r w:rsidRPr="00613D8F">
              <w:rPr>
                <w:sz w:val="28"/>
                <w:szCs w:val="28"/>
              </w:rPr>
              <w:t>Контактная информация лица, ответственного за утверждение производственной программы</w:t>
            </w:r>
          </w:p>
        </w:tc>
        <w:tc>
          <w:tcPr>
            <w:tcW w:w="5104" w:type="dxa"/>
            <w:vAlign w:val="center"/>
          </w:tcPr>
          <w:p w14:paraId="0498CE37" w14:textId="77777777" w:rsidR="00613D8F" w:rsidRPr="00613D8F" w:rsidRDefault="00613D8F" w:rsidP="00613D8F">
            <w:pPr>
              <w:jc w:val="center"/>
              <w:rPr>
                <w:sz w:val="28"/>
                <w:szCs w:val="28"/>
              </w:rPr>
            </w:pPr>
            <w:r w:rsidRPr="00613D8F">
              <w:rPr>
                <w:sz w:val="28"/>
                <w:szCs w:val="28"/>
              </w:rPr>
              <w:t>8(3842) 36-28-28,</w:t>
            </w:r>
          </w:p>
          <w:p w14:paraId="752BC38F" w14:textId="77777777" w:rsidR="00613D8F" w:rsidRPr="00613D8F" w:rsidRDefault="00613D8F" w:rsidP="00613D8F">
            <w:pPr>
              <w:jc w:val="center"/>
              <w:rPr>
                <w:sz w:val="28"/>
                <w:szCs w:val="28"/>
              </w:rPr>
            </w:pPr>
            <w:r w:rsidRPr="00613D8F">
              <w:rPr>
                <w:sz w:val="28"/>
                <w:szCs w:val="28"/>
              </w:rPr>
              <w:t xml:space="preserve">электронная почта </w:t>
            </w:r>
            <w:r w:rsidRPr="00613D8F">
              <w:rPr>
                <w:sz w:val="28"/>
                <w:szCs w:val="28"/>
                <w:u w:val="single"/>
              </w:rPr>
              <w:t>rec@kemnet.ru</w:t>
            </w:r>
          </w:p>
        </w:tc>
      </w:tr>
      <w:tr w:rsidR="00613D8F" w:rsidRPr="00613D8F" w14:paraId="0B534CD0" w14:textId="77777777" w:rsidTr="00613D8F">
        <w:trPr>
          <w:trHeight w:val="864"/>
          <w:jc w:val="center"/>
        </w:trPr>
        <w:tc>
          <w:tcPr>
            <w:tcW w:w="5103" w:type="dxa"/>
            <w:vAlign w:val="center"/>
          </w:tcPr>
          <w:p w14:paraId="5A730692" w14:textId="77777777" w:rsidR="00613D8F" w:rsidRPr="00613D8F" w:rsidRDefault="00613D8F" w:rsidP="00613D8F">
            <w:pPr>
              <w:rPr>
                <w:sz w:val="28"/>
                <w:szCs w:val="28"/>
              </w:rPr>
            </w:pPr>
            <w:r w:rsidRPr="00613D8F">
              <w:rPr>
                <w:sz w:val="28"/>
                <w:szCs w:val="28"/>
              </w:rPr>
              <w:t>Период реализации</w:t>
            </w:r>
          </w:p>
        </w:tc>
        <w:tc>
          <w:tcPr>
            <w:tcW w:w="5104" w:type="dxa"/>
            <w:vAlign w:val="center"/>
          </w:tcPr>
          <w:p w14:paraId="09CFFE16" w14:textId="77777777" w:rsidR="00613D8F" w:rsidRPr="00613D8F" w:rsidRDefault="00613D8F" w:rsidP="00613D8F">
            <w:pPr>
              <w:jc w:val="center"/>
              <w:rPr>
                <w:sz w:val="28"/>
                <w:szCs w:val="28"/>
              </w:rPr>
            </w:pPr>
            <w:r w:rsidRPr="00613D8F">
              <w:rPr>
                <w:sz w:val="28"/>
                <w:szCs w:val="28"/>
              </w:rPr>
              <w:t>с 01.07.2019 по 31.12.2019</w:t>
            </w:r>
          </w:p>
        </w:tc>
      </w:tr>
    </w:tbl>
    <w:p w14:paraId="15B69198" w14:textId="77777777" w:rsidR="00613D8F" w:rsidRPr="00613D8F" w:rsidRDefault="00613D8F" w:rsidP="00613D8F">
      <w:pPr>
        <w:jc w:val="center"/>
        <w:rPr>
          <w:sz w:val="28"/>
          <w:szCs w:val="28"/>
        </w:rPr>
      </w:pPr>
    </w:p>
    <w:p w14:paraId="17FC3961" w14:textId="77777777" w:rsidR="00613D8F" w:rsidRPr="00613D8F" w:rsidRDefault="00613D8F" w:rsidP="00613D8F">
      <w:pPr>
        <w:jc w:val="center"/>
        <w:rPr>
          <w:sz w:val="28"/>
          <w:szCs w:val="28"/>
        </w:rPr>
      </w:pPr>
    </w:p>
    <w:p w14:paraId="42320AD1" w14:textId="77777777" w:rsidR="00613D8F" w:rsidRPr="00613D8F" w:rsidRDefault="00613D8F" w:rsidP="00613D8F">
      <w:pPr>
        <w:jc w:val="center"/>
        <w:rPr>
          <w:sz w:val="28"/>
          <w:szCs w:val="28"/>
        </w:rPr>
      </w:pPr>
    </w:p>
    <w:p w14:paraId="14D5BFD5" w14:textId="77777777" w:rsidR="00613D8F" w:rsidRPr="00613D8F" w:rsidRDefault="00613D8F" w:rsidP="00613D8F">
      <w:pPr>
        <w:jc w:val="center"/>
        <w:rPr>
          <w:sz w:val="28"/>
          <w:szCs w:val="28"/>
        </w:rPr>
      </w:pPr>
    </w:p>
    <w:p w14:paraId="672D01ED" w14:textId="77777777" w:rsidR="00613D8F" w:rsidRPr="00613D8F" w:rsidRDefault="00613D8F" w:rsidP="00613D8F">
      <w:pPr>
        <w:jc w:val="center"/>
        <w:rPr>
          <w:sz w:val="28"/>
          <w:szCs w:val="28"/>
        </w:rPr>
      </w:pPr>
    </w:p>
    <w:p w14:paraId="44AFE01A" w14:textId="77777777" w:rsidR="00613D8F" w:rsidRPr="00613D8F" w:rsidRDefault="00613D8F" w:rsidP="00613D8F">
      <w:pPr>
        <w:jc w:val="center"/>
        <w:rPr>
          <w:sz w:val="28"/>
          <w:szCs w:val="28"/>
        </w:rPr>
      </w:pPr>
    </w:p>
    <w:p w14:paraId="2A351AB7" w14:textId="77777777" w:rsidR="00613D8F" w:rsidRPr="00613D8F" w:rsidRDefault="00613D8F" w:rsidP="00613D8F">
      <w:pPr>
        <w:jc w:val="center"/>
        <w:rPr>
          <w:sz w:val="28"/>
          <w:szCs w:val="28"/>
        </w:rPr>
      </w:pPr>
    </w:p>
    <w:p w14:paraId="524EAD14" w14:textId="77777777" w:rsidR="00613D8F" w:rsidRPr="00613D8F" w:rsidRDefault="00613D8F" w:rsidP="00613D8F">
      <w:pPr>
        <w:jc w:val="center"/>
        <w:rPr>
          <w:sz w:val="28"/>
          <w:szCs w:val="28"/>
        </w:rPr>
      </w:pPr>
      <w:r w:rsidRPr="00613D8F">
        <w:rPr>
          <w:sz w:val="28"/>
          <w:szCs w:val="28"/>
        </w:rPr>
        <w:lastRenderedPageBreak/>
        <w:t>Раздел 2. Перечень мероприятий производственной программы</w:t>
      </w:r>
      <w:r w:rsidRPr="00613D8F">
        <w:rPr>
          <w:color w:val="FF0000"/>
          <w:sz w:val="28"/>
          <w:szCs w:val="28"/>
        </w:rPr>
        <w:t xml:space="preserve"> </w:t>
      </w:r>
    </w:p>
    <w:p w14:paraId="2F52C6DC" w14:textId="77777777" w:rsidR="00613D8F" w:rsidRPr="00613D8F" w:rsidRDefault="00613D8F" w:rsidP="00613D8F">
      <w:pPr>
        <w:jc w:val="center"/>
        <w:rPr>
          <w:sz w:val="28"/>
          <w:szCs w:val="28"/>
        </w:rPr>
      </w:pPr>
    </w:p>
    <w:tbl>
      <w:tblPr>
        <w:tblStyle w:val="322"/>
        <w:tblW w:w="9571" w:type="dxa"/>
        <w:jc w:val="center"/>
        <w:tblLayout w:type="fixed"/>
        <w:tblLook w:val="04A0" w:firstRow="1" w:lastRow="0" w:firstColumn="1" w:lastColumn="0" w:noHBand="0" w:noVBand="1"/>
      </w:tblPr>
      <w:tblGrid>
        <w:gridCol w:w="3334"/>
        <w:gridCol w:w="992"/>
        <w:gridCol w:w="1451"/>
        <w:gridCol w:w="1983"/>
        <w:gridCol w:w="980"/>
        <w:gridCol w:w="831"/>
      </w:tblGrid>
      <w:tr w:rsidR="00613D8F" w:rsidRPr="00613D8F" w14:paraId="27B71116" w14:textId="77777777" w:rsidTr="00613D8F">
        <w:trPr>
          <w:trHeight w:val="706"/>
          <w:jc w:val="center"/>
        </w:trPr>
        <w:tc>
          <w:tcPr>
            <w:tcW w:w="3334" w:type="dxa"/>
            <w:vMerge w:val="restart"/>
            <w:vAlign w:val="center"/>
          </w:tcPr>
          <w:p w14:paraId="15A3C3A9" w14:textId="77777777" w:rsidR="00613D8F" w:rsidRPr="00613D8F" w:rsidRDefault="00613D8F" w:rsidP="00613D8F">
            <w:pPr>
              <w:jc w:val="center"/>
              <w:rPr>
                <w:sz w:val="28"/>
                <w:szCs w:val="28"/>
              </w:rPr>
            </w:pPr>
            <w:r w:rsidRPr="00613D8F">
              <w:rPr>
                <w:sz w:val="28"/>
                <w:szCs w:val="28"/>
              </w:rPr>
              <w:t>Наименование мероприятия</w:t>
            </w:r>
          </w:p>
        </w:tc>
        <w:tc>
          <w:tcPr>
            <w:tcW w:w="992" w:type="dxa"/>
            <w:vMerge w:val="restart"/>
            <w:vAlign w:val="center"/>
          </w:tcPr>
          <w:p w14:paraId="4695E6C9" w14:textId="77777777" w:rsidR="00613D8F" w:rsidRPr="00613D8F" w:rsidRDefault="00613D8F" w:rsidP="00613D8F">
            <w:pPr>
              <w:jc w:val="center"/>
              <w:rPr>
                <w:sz w:val="28"/>
                <w:szCs w:val="28"/>
              </w:rPr>
            </w:pPr>
            <w:r w:rsidRPr="00613D8F">
              <w:rPr>
                <w:sz w:val="28"/>
                <w:szCs w:val="28"/>
              </w:rPr>
              <w:t>Срок реали-зации</w:t>
            </w:r>
          </w:p>
        </w:tc>
        <w:tc>
          <w:tcPr>
            <w:tcW w:w="1451" w:type="dxa"/>
            <w:vMerge w:val="restart"/>
          </w:tcPr>
          <w:p w14:paraId="7FC3964A" w14:textId="77777777" w:rsidR="00613D8F" w:rsidRPr="00613D8F" w:rsidRDefault="00613D8F" w:rsidP="00613D8F">
            <w:pPr>
              <w:jc w:val="center"/>
              <w:rPr>
                <w:sz w:val="28"/>
                <w:szCs w:val="28"/>
              </w:rPr>
            </w:pPr>
            <w:r w:rsidRPr="00613D8F">
              <w:rPr>
                <w:sz w:val="28"/>
                <w:szCs w:val="28"/>
              </w:rPr>
              <w:t>Финан-совые потреб-ности, тыс. руб. (без НДС)</w:t>
            </w:r>
          </w:p>
        </w:tc>
        <w:tc>
          <w:tcPr>
            <w:tcW w:w="3794" w:type="dxa"/>
            <w:gridSpan w:val="3"/>
            <w:vAlign w:val="center"/>
          </w:tcPr>
          <w:p w14:paraId="0D699CF5" w14:textId="77777777" w:rsidR="00613D8F" w:rsidRPr="00613D8F" w:rsidRDefault="00613D8F" w:rsidP="00613D8F">
            <w:pPr>
              <w:jc w:val="center"/>
              <w:rPr>
                <w:sz w:val="28"/>
                <w:szCs w:val="28"/>
              </w:rPr>
            </w:pPr>
            <w:r w:rsidRPr="00613D8F">
              <w:rPr>
                <w:sz w:val="28"/>
                <w:szCs w:val="28"/>
              </w:rPr>
              <w:t>Ожидаемый эффект</w:t>
            </w:r>
          </w:p>
        </w:tc>
      </w:tr>
      <w:tr w:rsidR="00613D8F" w:rsidRPr="00613D8F" w14:paraId="700217C5" w14:textId="77777777" w:rsidTr="00613D8F">
        <w:trPr>
          <w:trHeight w:val="844"/>
          <w:jc w:val="center"/>
        </w:trPr>
        <w:tc>
          <w:tcPr>
            <w:tcW w:w="3334" w:type="dxa"/>
            <w:vMerge/>
          </w:tcPr>
          <w:p w14:paraId="351747AB" w14:textId="77777777" w:rsidR="00613D8F" w:rsidRPr="00613D8F" w:rsidRDefault="00613D8F" w:rsidP="00613D8F">
            <w:pPr>
              <w:jc w:val="center"/>
              <w:rPr>
                <w:sz w:val="28"/>
                <w:szCs w:val="28"/>
              </w:rPr>
            </w:pPr>
          </w:p>
        </w:tc>
        <w:tc>
          <w:tcPr>
            <w:tcW w:w="992" w:type="dxa"/>
            <w:vMerge/>
          </w:tcPr>
          <w:p w14:paraId="59253A52" w14:textId="77777777" w:rsidR="00613D8F" w:rsidRPr="00613D8F" w:rsidRDefault="00613D8F" w:rsidP="00613D8F">
            <w:pPr>
              <w:jc w:val="center"/>
              <w:rPr>
                <w:sz w:val="28"/>
                <w:szCs w:val="28"/>
              </w:rPr>
            </w:pPr>
          </w:p>
        </w:tc>
        <w:tc>
          <w:tcPr>
            <w:tcW w:w="1451" w:type="dxa"/>
            <w:vMerge/>
          </w:tcPr>
          <w:p w14:paraId="043B3568" w14:textId="77777777" w:rsidR="00613D8F" w:rsidRPr="00613D8F" w:rsidRDefault="00613D8F" w:rsidP="00613D8F">
            <w:pPr>
              <w:jc w:val="center"/>
              <w:rPr>
                <w:sz w:val="28"/>
                <w:szCs w:val="28"/>
              </w:rPr>
            </w:pPr>
          </w:p>
        </w:tc>
        <w:tc>
          <w:tcPr>
            <w:tcW w:w="1983" w:type="dxa"/>
            <w:vAlign w:val="center"/>
          </w:tcPr>
          <w:p w14:paraId="6E7C938C" w14:textId="77777777" w:rsidR="00613D8F" w:rsidRPr="00613D8F" w:rsidRDefault="00613D8F" w:rsidP="00613D8F">
            <w:pPr>
              <w:jc w:val="center"/>
              <w:rPr>
                <w:sz w:val="28"/>
                <w:szCs w:val="28"/>
              </w:rPr>
            </w:pPr>
            <w:r w:rsidRPr="00613D8F">
              <w:rPr>
                <w:sz w:val="28"/>
                <w:szCs w:val="28"/>
              </w:rPr>
              <w:t>Наименование показателей</w:t>
            </w:r>
          </w:p>
        </w:tc>
        <w:tc>
          <w:tcPr>
            <w:tcW w:w="980" w:type="dxa"/>
            <w:vAlign w:val="center"/>
          </w:tcPr>
          <w:p w14:paraId="3C35479D" w14:textId="77777777" w:rsidR="00613D8F" w:rsidRPr="00613D8F" w:rsidRDefault="00613D8F" w:rsidP="00613D8F">
            <w:pPr>
              <w:jc w:val="center"/>
              <w:rPr>
                <w:sz w:val="28"/>
                <w:szCs w:val="28"/>
              </w:rPr>
            </w:pPr>
            <w:r w:rsidRPr="00613D8F">
              <w:rPr>
                <w:sz w:val="28"/>
                <w:szCs w:val="28"/>
              </w:rPr>
              <w:t>тыс. руб.</w:t>
            </w:r>
          </w:p>
        </w:tc>
        <w:tc>
          <w:tcPr>
            <w:tcW w:w="831" w:type="dxa"/>
            <w:vAlign w:val="center"/>
          </w:tcPr>
          <w:p w14:paraId="63091F49" w14:textId="77777777" w:rsidR="00613D8F" w:rsidRPr="00613D8F" w:rsidRDefault="00613D8F" w:rsidP="00613D8F">
            <w:pPr>
              <w:jc w:val="center"/>
              <w:rPr>
                <w:sz w:val="28"/>
                <w:szCs w:val="28"/>
              </w:rPr>
            </w:pPr>
            <w:r w:rsidRPr="00613D8F">
              <w:rPr>
                <w:sz w:val="28"/>
                <w:szCs w:val="28"/>
              </w:rPr>
              <w:t>%</w:t>
            </w:r>
          </w:p>
        </w:tc>
      </w:tr>
      <w:tr w:rsidR="00613D8F" w:rsidRPr="00613D8F" w14:paraId="2023D12C" w14:textId="77777777" w:rsidTr="00613D8F">
        <w:trPr>
          <w:jc w:val="center"/>
        </w:trPr>
        <w:tc>
          <w:tcPr>
            <w:tcW w:w="3334" w:type="dxa"/>
          </w:tcPr>
          <w:p w14:paraId="1B56E21F" w14:textId="77777777" w:rsidR="00613D8F" w:rsidRPr="00613D8F" w:rsidRDefault="00613D8F" w:rsidP="00613D8F">
            <w:pPr>
              <w:jc w:val="center"/>
              <w:rPr>
                <w:color w:val="FF0000"/>
                <w:sz w:val="28"/>
                <w:szCs w:val="28"/>
              </w:rPr>
            </w:pPr>
            <w:r w:rsidRPr="00613D8F">
              <w:rPr>
                <w:sz w:val="28"/>
                <w:szCs w:val="28"/>
              </w:rPr>
              <w:t>-</w:t>
            </w:r>
          </w:p>
        </w:tc>
        <w:tc>
          <w:tcPr>
            <w:tcW w:w="992" w:type="dxa"/>
          </w:tcPr>
          <w:p w14:paraId="6F2D74FC" w14:textId="77777777" w:rsidR="00613D8F" w:rsidRPr="00613D8F" w:rsidRDefault="00613D8F" w:rsidP="00613D8F">
            <w:pPr>
              <w:jc w:val="center"/>
              <w:rPr>
                <w:sz w:val="28"/>
                <w:szCs w:val="28"/>
              </w:rPr>
            </w:pPr>
            <w:r w:rsidRPr="00613D8F">
              <w:rPr>
                <w:sz w:val="28"/>
                <w:szCs w:val="28"/>
              </w:rPr>
              <w:t>-</w:t>
            </w:r>
          </w:p>
        </w:tc>
        <w:tc>
          <w:tcPr>
            <w:tcW w:w="1451" w:type="dxa"/>
          </w:tcPr>
          <w:p w14:paraId="3DEDCA74" w14:textId="77777777" w:rsidR="00613D8F" w:rsidRPr="00613D8F" w:rsidRDefault="00613D8F" w:rsidP="00613D8F">
            <w:pPr>
              <w:jc w:val="center"/>
              <w:rPr>
                <w:sz w:val="28"/>
                <w:szCs w:val="28"/>
              </w:rPr>
            </w:pPr>
            <w:r w:rsidRPr="00613D8F">
              <w:rPr>
                <w:sz w:val="28"/>
                <w:szCs w:val="28"/>
              </w:rPr>
              <w:t>-</w:t>
            </w:r>
          </w:p>
        </w:tc>
        <w:tc>
          <w:tcPr>
            <w:tcW w:w="1983" w:type="dxa"/>
          </w:tcPr>
          <w:p w14:paraId="667C94FC" w14:textId="77777777" w:rsidR="00613D8F" w:rsidRPr="00613D8F" w:rsidRDefault="00613D8F" w:rsidP="00613D8F">
            <w:pPr>
              <w:jc w:val="center"/>
              <w:rPr>
                <w:sz w:val="28"/>
                <w:szCs w:val="28"/>
              </w:rPr>
            </w:pPr>
            <w:r w:rsidRPr="00613D8F">
              <w:rPr>
                <w:sz w:val="28"/>
                <w:szCs w:val="28"/>
              </w:rPr>
              <w:t>-</w:t>
            </w:r>
          </w:p>
        </w:tc>
        <w:tc>
          <w:tcPr>
            <w:tcW w:w="980" w:type="dxa"/>
          </w:tcPr>
          <w:p w14:paraId="546C8760" w14:textId="77777777" w:rsidR="00613D8F" w:rsidRPr="00613D8F" w:rsidRDefault="00613D8F" w:rsidP="00613D8F">
            <w:pPr>
              <w:jc w:val="center"/>
              <w:rPr>
                <w:sz w:val="28"/>
                <w:szCs w:val="28"/>
              </w:rPr>
            </w:pPr>
            <w:r w:rsidRPr="00613D8F">
              <w:rPr>
                <w:sz w:val="28"/>
                <w:szCs w:val="28"/>
              </w:rPr>
              <w:t>-</w:t>
            </w:r>
          </w:p>
        </w:tc>
        <w:tc>
          <w:tcPr>
            <w:tcW w:w="831" w:type="dxa"/>
          </w:tcPr>
          <w:p w14:paraId="62924311" w14:textId="77777777" w:rsidR="00613D8F" w:rsidRPr="00613D8F" w:rsidRDefault="00613D8F" w:rsidP="00613D8F">
            <w:pPr>
              <w:jc w:val="center"/>
              <w:rPr>
                <w:sz w:val="28"/>
                <w:szCs w:val="28"/>
              </w:rPr>
            </w:pPr>
            <w:r w:rsidRPr="00613D8F">
              <w:rPr>
                <w:sz w:val="28"/>
                <w:szCs w:val="28"/>
              </w:rPr>
              <w:t>-</w:t>
            </w:r>
          </w:p>
        </w:tc>
      </w:tr>
    </w:tbl>
    <w:p w14:paraId="191C5157" w14:textId="77777777" w:rsidR="00613D8F" w:rsidRPr="00613D8F" w:rsidRDefault="00613D8F" w:rsidP="00613D8F">
      <w:pPr>
        <w:jc w:val="center"/>
        <w:rPr>
          <w:sz w:val="28"/>
          <w:szCs w:val="28"/>
        </w:rPr>
      </w:pPr>
    </w:p>
    <w:p w14:paraId="6E692D9A" w14:textId="77777777" w:rsidR="00613D8F" w:rsidRPr="00613D8F" w:rsidRDefault="00613D8F" w:rsidP="00613D8F">
      <w:pPr>
        <w:jc w:val="center"/>
        <w:rPr>
          <w:sz w:val="28"/>
          <w:szCs w:val="28"/>
        </w:rPr>
      </w:pPr>
    </w:p>
    <w:p w14:paraId="54075339" w14:textId="77777777" w:rsidR="00613D8F" w:rsidRPr="00613D8F" w:rsidRDefault="00613D8F" w:rsidP="00613D8F">
      <w:pPr>
        <w:jc w:val="center"/>
        <w:rPr>
          <w:sz w:val="28"/>
          <w:szCs w:val="28"/>
        </w:rPr>
      </w:pPr>
    </w:p>
    <w:p w14:paraId="47FD0407" w14:textId="77777777" w:rsidR="00613D8F" w:rsidRPr="00613D8F" w:rsidRDefault="00613D8F" w:rsidP="00613D8F">
      <w:pPr>
        <w:jc w:val="center"/>
        <w:rPr>
          <w:sz w:val="28"/>
          <w:szCs w:val="28"/>
        </w:rPr>
      </w:pPr>
      <w:r w:rsidRPr="00613D8F">
        <w:rPr>
          <w:sz w:val="28"/>
          <w:szCs w:val="28"/>
        </w:rPr>
        <w:t>Раздел 3. Планируемые объемы обрабатываемых</w:t>
      </w:r>
    </w:p>
    <w:p w14:paraId="50905DD4" w14:textId="77777777" w:rsidR="00613D8F" w:rsidRPr="00613D8F" w:rsidRDefault="00613D8F" w:rsidP="00613D8F">
      <w:pPr>
        <w:jc w:val="center"/>
        <w:rPr>
          <w:sz w:val="28"/>
          <w:szCs w:val="28"/>
        </w:rPr>
      </w:pPr>
      <w:r w:rsidRPr="00613D8F">
        <w:rPr>
          <w:sz w:val="28"/>
          <w:szCs w:val="28"/>
        </w:rPr>
        <w:t xml:space="preserve"> и размещаемых твердых коммунальных отходов</w:t>
      </w:r>
    </w:p>
    <w:p w14:paraId="4D6C6D53" w14:textId="77777777" w:rsidR="00613D8F" w:rsidRPr="00613D8F" w:rsidRDefault="00613D8F" w:rsidP="00613D8F">
      <w:pPr>
        <w:jc w:val="center"/>
        <w:rPr>
          <w:sz w:val="28"/>
          <w:szCs w:val="28"/>
        </w:rPr>
      </w:pPr>
    </w:p>
    <w:p w14:paraId="53AAE4CA" w14:textId="77777777" w:rsidR="00613D8F" w:rsidRPr="00613D8F" w:rsidRDefault="00613D8F" w:rsidP="00613D8F">
      <w:pPr>
        <w:jc w:val="both"/>
        <w:rPr>
          <w:sz w:val="28"/>
          <w:szCs w:val="28"/>
          <w:lang w:eastAsia="en-US"/>
        </w:rPr>
      </w:pPr>
    </w:p>
    <w:tbl>
      <w:tblPr>
        <w:tblStyle w:val="322"/>
        <w:tblW w:w="8500" w:type="dxa"/>
        <w:jc w:val="center"/>
        <w:tblLayout w:type="fixed"/>
        <w:tblLook w:val="04A0" w:firstRow="1" w:lastRow="0" w:firstColumn="1" w:lastColumn="0" w:noHBand="0" w:noVBand="1"/>
      </w:tblPr>
      <w:tblGrid>
        <w:gridCol w:w="5240"/>
        <w:gridCol w:w="1276"/>
        <w:gridCol w:w="1984"/>
      </w:tblGrid>
      <w:tr w:rsidR="00613D8F" w:rsidRPr="00613D8F" w14:paraId="617CE7E8" w14:textId="77777777" w:rsidTr="00847527">
        <w:trPr>
          <w:trHeight w:val="1359"/>
          <w:jc w:val="center"/>
        </w:trPr>
        <w:tc>
          <w:tcPr>
            <w:tcW w:w="5240" w:type="dxa"/>
            <w:vAlign w:val="center"/>
          </w:tcPr>
          <w:p w14:paraId="5E17F8D7" w14:textId="77777777" w:rsidR="00613D8F" w:rsidRPr="00613D8F" w:rsidRDefault="00613D8F" w:rsidP="00613D8F">
            <w:pPr>
              <w:jc w:val="center"/>
              <w:rPr>
                <w:sz w:val="28"/>
                <w:szCs w:val="28"/>
              </w:rPr>
            </w:pPr>
            <w:r w:rsidRPr="00613D8F">
              <w:rPr>
                <w:sz w:val="28"/>
                <w:szCs w:val="28"/>
              </w:rPr>
              <w:t>Наименование показателя</w:t>
            </w:r>
          </w:p>
        </w:tc>
        <w:tc>
          <w:tcPr>
            <w:tcW w:w="1276" w:type="dxa"/>
            <w:vAlign w:val="center"/>
          </w:tcPr>
          <w:p w14:paraId="58B239AE" w14:textId="77777777" w:rsidR="00613D8F" w:rsidRPr="00613D8F" w:rsidRDefault="00613D8F" w:rsidP="00613D8F">
            <w:pPr>
              <w:jc w:val="center"/>
              <w:rPr>
                <w:sz w:val="28"/>
                <w:szCs w:val="28"/>
              </w:rPr>
            </w:pPr>
            <w:r w:rsidRPr="00613D8F">
              <w:rPr>
                <w:sz w:val="28"/>
                <w:szCs w:val="28"/>
              </w:rPr>
              <w:t>Ед. изм.</w:t>
            </w:r>
          </w:p>
        </w:tc>
        <w:tc>
          <w:tcPr>
            <w:tcW w:w="1984" w:type="dxa"/>
            <w:vAlign w:val="center"/>
          </w:tcPr>
          <w:p w14:paraId="485B9F6D" w14:textId="77777777" w:rsidR="00613D8F" w:rsidRPr="00613D8F" w:rsidRDefault="00613D8F" w:rsidP="00613D8F">
            <w:pPr>
              <w:jc w:val="center"/>
              <w:rPr>
                <w:sz w:val="28"/>
                <w:szCs w:val="28"/>
              </w:rPr>
            </w:pPr>
            <w:r w:rsidRPr="00613D8F">
              <w:rPr>
                <w:sz w:val="28"/>
                <w:szCs w:val="28"/>
              </w:rPr>
              <w:t xml:space="preserve">с 01.07.2019 </w:t>
            </w:r>
          </w:p>
          <w:p w14:paraId="7E0002EB" w14:textId="77777777" w:rsidR="00613D8F" w:rsidRPr="00613D8F" w:rsidRDefault="00613D8F" w:rsidP="00613D8F">
            <w:pPr>
              <w:jc w:val="center"/>
              <w:rPr>
                <w:sz w:val="28"/>
                <w:szCs w:val="28"/>
              </w:rPr>
            </w:pPr>
            <w:r w:rsidRPr="00613D8F">
              <w:rPr>
                <w:sz w:val="28"/>
                <w:szCs w:val="28"/>
              </w:rPr>
              <w:t>по 31.12.2019</w:t>
            </w:r>
          </w:p>
        </w:tc>
      </w:tr>
      <w:tr w:rsidR="00613D8F" w:rsidRPr="00613D8F" w14:paraId="6FF3C683" w14:textId="77777777" w:rsidTr="00847527">
        <w:trPr>
          <w:trHeight w:val="253"/>
          <w:jc w:val="center"/>
        </w:trPr>
        <w:tc>
          <w:tcPr>
            <w:tcW w:w="5240" w:type="dxa"/>
          </w:tcPr>
          <w:p w14:paraId="0FD996E9" w14:textId="77777777" w:rsidR="00613D8F" w:rsidRPr="00613D8F" w:rsidRDefault="00613D8F" w:rsidP="00613D8F">
            <w:pPr>
              <w:jc w:val="center"/>
              <w:rPr>
                <w:sz w:val="28"/>
                <w:szCs w:val="28"/>
              </w:rPr>
            </w:pPr>
            <w:r w:rsidRPr="00613D8F">
              <w:rPr>
                <w:sz w:val="28"/>
                <w:szCs w:val="28"/>
              </w:rPr>
              <w:t>1</w:t>
            </w:r>
          </w:p>
        </w:tc>
        <w:tc>
          <w:tcPr>
            <w:tcW w:w="1276" w:type="dxa"/>
          </w:tcPr>
          <w:p w14:paraId="297F2424" w14:textId="77777777" w:rsidR="00613D8F" w:rsidRPr="00613D8F" w:rsidRDefault="00613D8F" w:rsidP="00613D8F">
            <w:pPr>
              <w:jc w:val="center"/>
              <w:rPr>
                <w:sz w:val="28"/>
                <w:szCs w:val="28"/>
              </w:rPr>
            </w:pPr>
            <w:r w:rsidRPr="00613D8F">
              <w:rPr>
                <w:sz w:val="28"/>
                <w:szCs w:val="28"/>
              </w:rPr>
              <w:t>2</w:t>
            </w:r>
          </w:p>
        </w:tc>
        <w:tc>
          <w:tcPr>
            <w:tcW w:w="1984" w:type="dxa"/>
          </w:tcPr>
          <w:p w14:paraId="0D9A3519" w14:textId="77777777" w:rsidR="00613D8F" w:rsidRPr="00613D8F" w:rsidRDefault="00613D8F" w:rsidP="00613D8F">
            <w:pPr>
              <w:jc w:val="center"/>
              <w:rPr>
                <w:sz w:val="28"/>
                <w:szCs w:val="28"/>
              </w:rPr>
            </w:pPr>
            <w:r w:rsidRPr="00613D8F">
              <w:rPr>
                <w:sz w:val="28"/>
                <w:szCs w:val="28"/>
              </w:rPr>
              <w:t>3</w:t>
            </w:r>
          </w:p>
        </w:tc>
      </w:tr>
      <w:tr w:rsidR="00613D8F" w:rsidRPr="00613D8F" w14:paraId="30269190" w14:textId="77777777" w:rsidTr="00847527">
        <w:trPr>
          <w:trHeight w:val="706"/>
          <w:jc w:val="center"/>
        </w:trPr>
        <w:tc>
          <w:tcPr>
            <w:tcW w:w="5240" w:type="dxa"/>
            <w:vAlign w:val="center"/>
          </w:tcPr>
          <w:p w14:paraId="761385E6" w14:textId="77777777" w:rsidR="00613D8F" w:rsidRPr="00613D8F" w:rsidRDefault="00613D8F" w:rsidP="00613D8F">
            <w:pPr>
              <w:rPr>
                <w:sz w:val="28"/>
                <w:szCs w:val="28"/>
              </w:rPr>
            </w:pPr>
            <w:r w:rsidRPr="00613D8F">
              <w:rPr>
                <w:sz w:val="28"/>
                <w:szCs w:val="28"/>
              </w:rPr>
              <w:t xml:space="preserve">Объем твердых коммунальных отходов </w:t>
            </w:r>
          </w:p>
        </w:tc>
        <w:tc>
          <w:tcPr>
            <w:tcW w:w="1276" w:type="dxa"/>
            <w:vAlign w:val="center"/>
          </w:tcPr>
          <w:p w14:paraId="6604C190" w14:textId="77777777" w:rsidR="00613D8F" w:rsidRPr="00613D8F" w:rsidRDefault="00613D8F" w:rsidP="00613D8F">
            <w:pPr>
              <w:jc w:val="center"/>
              <w:rPr>
                <w:sz w:val="28"/>
                <w:szCs w:val="28"/>
                <w:vertAlign w:val="superscript"/>
              </w:rPr>
            </w:pPr>
            <w:r w:rsidRPr="00613D8F">
              <w:rPr>
                <w:sz w:val="28"/>
                <w:szCs w:val="28"/>
              </w:rPr>
              <w:t>м</w:t>
            </w:r>
            <w:r w:rsidRPr="00613D8F">
              <w:rPr>
                <w:sz w:val="28"/>
                <w:szCs w:val="28"/>
                <w:vertAlign w:val="superscript"/>
              </w:rPr>
              <w:t>3</w:t>
            </w:r>
          </w:p>
        </w:tc>
        <w:tc>
          <w:tcPr>
            <w:tcW w:w="1984" w:type="dxa"/>
            <w:vAlign w:val="center"/>
          </w:tcPr>
          <w:p w14:paraId="5F8298A3" w14:textId="77777777" w:rsidR="00613D8F" w:rsidRPr="00613D8F" w:rsidRDefault="00613D8F" w:rsidP="00613D8F">
            <w:pPr>
              <w:jc w:val="center"/>
              <w:rPr>
                <w:color w:val="FF0000"/>
                <w:sz w:val="28"/>
                <w:szCs w:val="28"/>
              </w:rPr>
            </w:pPr>
            <w:r w:rsidRPr="00613D8F">
              <w:rPr>
                <w:sz w:val="28"/>
                <w:szCs w:val="28"/>
              </w:rPr>
              <w:t>2043524</w:t>
            </w:r>
          </w:p>
        </w:tc>
      </w:tr>
    </w:tbl>
    <w:p w14:paraId="52AB0DD0" w14:textId="77777777" w:rsidR="00613D8F" w:rsidRPr="00613D8F" w:rsidRDefault="00613D8F" w:rsidP="00613D8F">
      <w:pPr>
        <w:jc w:val="both"/>
        <w:rPr>
          <w:sz w:val="28"/>
          <w:szCs w:val="28"/>
          <w:lang w:eastAsia="en-US"/>
        </w:rPr>
      </w:pPr>
    </w:p>
    <w:p w14:paraId="073DCFDD" w14:textId="77777777" w:rsidR="00613D8F" w:rsidRPr="00613D8F" w:rsidRDefault="00613D8F" w:rsidP="00613D8F">
      <w:pPr>
        <w:jc w:val="both"/>
        <w:rPr>
          <w:sz w:val="28"/>
          <w:szCs w:val="28"/>
          <w:lang w:eastAsia="en-US"/>
        </w:rPr>
      </w:pPr>
    </w:p>
    <w:p w14:paraId="695C08F4" w14:textId="77777777" w:rsidR="00613D8F" w:rsidRPr="00613D8F" w:rsidRDefault="00613D8F" w:rsidP="00613D8F">
      <w:pPr>
        <w:jc w:val="both"/>
        <w:rPr>
          <w:sz w:val="28"/>
          <w:szCs w:val="28"/>
          <w:lang w:eastAsia="en-US"/>
        </w:rPr>
      </w:pPr>
    </w:p>
    <w:p w14:paraId="0AD07746" w14:textId="77777777" w:rsidR="00613D8F" w:rsidRPr="00613D8F" w:rsidRDefault="00613D8F" w:rsidP="00613D8F">
      <w:pPr>
        <w:jc w:val="both"/>
        <w:rPr>
          <w:sz w:val="28"/>
          <w:szCs w:val="28"/>
          <w:lang w:eastAsia="en-US"/>
        </w:rPr>
      </w:pPr>
    </w:p>
    <w:p w14:paraId="5D61AB3F" w14:textId="77777777" w:rsidR="00613D8F" w:rsidRPr="00613D8F" w:rsidRDefault="00613D8F" w:rsidP="00613D8F">
      <w:pPr>
        <w:jc w:val="center"/>
        <w:rPr>
          <w:bCs/>
          <w:color w:val="000000"/>
          <w:sz w:val="28"/>
          <w:szCs w:val="28"/>
        </w:rPr>
      </w:pPr>
      <w:r w:rsidRPr="00613D8F">
        <w:rPr>
          <w:bCs/>
          <w:color w:val="000000"/>
          <w:sz w:val="28"/>
          <w:szCs w:val="28"/>
        </w:rPr>
        <w:t>Раздел 4. Объем финансовых потребностей,</w:t>
      </w:r>
    </w:p>
    <w:p w14:paraId="06F38501" w14:textId="77777777" w:rsidR="00613D8F" w:rsidRPr="00613D8F" w:rsidRDefault="00613D8F" w:rsidP="00613D8F">
      <w:pPr>
        <w:jc w:val="center"/>
        <w:rPr>
          <w:bCs/>
          <w:color w:val="000000"/>
          <w:sz w:val="28"/>
          <w:szCs w:val="28"/>
        </w:rPr>
      </w:pPr>
      <w:r w:rsidRPr="00613D8F">
        <w:rPr>
          <w:bCs/>
          <w:color w:val="000000"/>
          <w:sz w:val="28"/>
          <w:szCs w:val="28"/>
        </w:rPr>
        <w:t xml:space="preserve"> необходимых для реализации производственной программы</w:t>
      </w:r>
    </w:p>
    <w:p w14:paraId="4742272B" w14:textId="77777777" w:rsidR="00613D8F" w:rsidRPr="00613D8F" w:rsidRDefault="00613D8F" w:rsidP="00613D8F">
      <w:pPr>
        <w:ind w:left="-567"/>
        <w:jc w:val="center"/>
        <w:rPr>
          <w:bCs/>
          <w:color w:val="000000"/>
          <w:sz w:val="28"/>
          <w:szCs w:val="28"/>
        </w:rPr>
      </w:pPr>
    </w:p>
    <w:p w14:paraId="4FE5721D" w14:textId="77777777" w:rsidR="00613D8F" w:rsidRPr="00613D8F" w:rsidRDefault="00613D8F" w:rsidP="00613D8F">
      <w:pPr>
        <w:ind w:left="-567"/>
        <w:jc w:val="center"/>
        <w:rPr>
          <w:bCs/>
          <w:color w:val="000000"/>
          <w:sz w:val="28"/>
          <w:szCs w:val="28"/>
        </w:rPr>
      </w:pPr>
    </w:p>
    <w:tbl>
      <w:tblPr>
        <w:tblStyle w:val="322"/>
        <w:tblW w:w="8931" w:type="dxa"/>
        <w:jc w:val="center"/>
        <w:tblLayout w:type="fixed"/>
        <w:tblLook w:val="04A0" w:firstRow="1" w:lastRow="0" w:firstColumn="1" w:lastColumn="0" w:noHBand="0" w:noVBand="1"/>
      </w:tblPr>
      <w:tblGrid>
        <w:gridCol w:w="6521"/>
        <w:gridCol w:w="2410"/>
      </w:tblGrid>
      <w:tr w:rsidR="00613D8F" w:rsidRPr="00613D8F" w14:paraId="46A2B3A2" w14:textId="77777777" w:rsidTr="00613D8F">
        <w:trPr>
          <w:trHeight w:val="886"/>
          <w:jc w:val="center"/>
        </w:trPr>
        <w:tc>
          <w:tcPr>
            <w:tcW w:w="6521" w:type="dxa"/>
            <w:vAlign w:val="center"/>
          </w:tcPr>
          <w:p w14:paraId="3057A60B" w14:textId="77777777" w:rsidR="00613D8F" w:rsidRPr="00613D8F" w:rsidRDefault="00613D8F" w:rsidP="00613D8F">
            <w:pPr>
              <w:jc w:val="center"/>
              <w:rPr>
                <w:bCs/>
                <w:color w:val="000000"/>
                <w:sz w:val="28"/>
                <w:szCs w:val="28"/>
              </w:rPr>
            </w:pPr>
            <w:r w:rsidRPr="00613D8F">
              <w:rPr>
                <w:bCs/>
                <w:color w:val="000000"/>
                <w:sz w:val="28"/>
                <w:szCs w:val="28"/>
              </w:rPr>
              <w:t>Наименование показателя</w:t>
            </w:r>
          </w:p>
        </w:tc>
        <w:tc>
          <w:tcPr>
            <w:tcW w:w="2410" w:type="dxa"/>
            <w:vAlign w:val="center"/>
          </w:tcPr>
          <w:p w14:paraId="2D89AFDE" w14:textId="77777777" w:rsidR="00613D8F" w:rsidRPr="00613D8F" w:rsidRDefault="00613D8F" w:rsidP="00613D8F">
            <w:pPr>
              <w:jc w:val="center"/>
              <w:rPr>
                <w:bCs/>
                <w:color w:val="000000"/>
                <w:sz w:val="28"/>
                <w:szCs w:val="28"/>
              </w:rPr>
            </w:pPr>
            <w:r w:rsidRPr="00613D8F">
              <w:rPr>
                <w:bCs/>
                <w:color w:val="000000"/>
                <w:sz w:val="28"/>
                <w:szCs w:val="28"/>
              </w:rPr>
              <w:t>с 01.07.2019</w:t>
            </w:r>
          </w:p>
          <w:p w14:paraId="162C9026" w14:textId="77777777" w:rsidR="00613D8F" w:rsidRPr="00613D8F" w:rsidRDefault="00613D8F" w:rsidP="00613D8F">
            <w:pPr>
              <w:jc w:val="center"/>
              <w:rPr>
                <w:bCs/>
                <w:color w:val="000000"/>
                <w:sz w:val="28"/>
                <w:szCs w:val="28"/>
              </w:rPr>
            </w:pPr>
            <w:r w:rsidRPr="00613D8F">
              <w:rPr>
                <w:bCs/>
                <w:color w:val="000000"/>
                <w:sz w:val="28"/>
                <w:szCs w:val="28"/>
              </w:rPr>
              <w:t>по 31.12.2019</w:t>
            </w:r>
          </w:p>
        </w:tc>
      </w:tr>
      <w:tr w:rsidR="00613D8F" w:rsidRPr="00613D8F" w14:paraId="56C4219F" w14:textId="77777777" w:rsidTr="00613D8F">
        <w:trPr>
          <w:jc w:val="center"/>
        </w:trPr>
        <w:tc>
          <w:tcPr>
            <w:tcW w:w="6521" w:type="dxa"/>
          </w:tcPr>
          <w:p w14:paraId="6AD21FAC" w14:textId="77777777" w:rsidR="00613D8F" w:rsidRPr="00613D8F" w:rsidRDefault="00613D8F" w:rsidP="00613D8F">
            <w:pPr>
              <w:jc w:val="center"/>
              <w:rPr>
                <w:bCs/>
                <w:color w:val="000000"/>
                <w:sz w:val="28"/>
                <w:szCs w:val="28"/>
              </w:rPr>
            </w:pPr>
            <w:r w:rsidRPr="00613D8F">
              <w:rPr>
                <w:bCs/>
                <w:color w:val="000000"/>
                <w:sz w:val="28"/>
                <w:szCs w:val="28"/>
              </w:rPr>
              <w:t>1</w:t>
            </w:r>
          </w:p>
        </w:tc>
        <w:tc>
          <w:tcPr>
            <w:tcW w:w="2410" w:type="dxa"/>
          </w:tcPr>
          <w:p w14:paraId="1A15F0D0" w14:textId="77777777" w:rsidR="00613D8F" w:rsidRPr="00613D8F" w:rsidRDefault="00613D8F" w:rsidP="00613D8F">
            <w:pPr>
              <w:jc w:val="center"/>
              <w:rPr>
                <w:bCs/>
                <w:color w:val="000000"/>
                <w:sz w:val="28"/>
                <w:szCs w:val="28"/>
              </w:rPr>
            </w:pPr>
            <w:r w:rsidRPr="00613D8F">
              <w:rPr>
                <w:bCs/>
                <w:color w:val="000000"/>
                <w:sz w:val="28"/>
                <w:szCs w:val="28"/>
              </w:rPr>
              <w:t>2</w:t>
            </w:r>
          </w:p>
        </w:tc>
      </w:tr>
      <w:tr w:rsidR="00613D8F" w:rsidRPr="00613D8F" w14:paraId="1A823F60" w14:textId="77777777" w:rsidTr="00613D8F">
        <w:trPr>
          <w:jc w:val="center"/>
        </w:trPr>
        <w:tc>
          <w:tcPr>
            <w:tcW w:w="6521" w:type="dxa"/>
            <w:vAlign w:val="center"/>
          </w:tcPr>
          <w:p w14:paraId="3D4AA43B" w14:textId="77777777" w:rsidR="00613D8F" w:rsidRPr="00613D8F" w:rsidRDefault="00613D8F" w:rsidP="00613D8F">
            <w:pPr>
              <w:rPr>
                <w:bCs/>
                <w:color w:val="000000"/>
                <w:sz w:val="28"/>
                <w:szCs w:val="28"/>
              </w:rPr>
            </w:pPr>
            <w:r w:rsidRPr="00613D8F">
              <w:rPr>
                <w:bCs/>
                <w:color w:val="000000"/>
                <w:sz w:val="28"/>
                <w:szCs w:val="28"/>
              </w:rPr>
              <w:t xml:space="preserve">Финансовые потребности, необходимые для реализации производственной программы </w:t>
            </w:r>
            <w:r w:rsidRPr="00613D8F">
              <w:rPr>
                <w:bCs/>
                <w:kern w:val="32"/>
                <w:sz w:val="28"/>
                <w:szCs w:val="28"/>
              </w:rPr>
              <w:t>в области обращения с твердыми коммунальными отходами</w:t>
            </w:r>
            <w:r w:rsidRPr="00613D8F">
              <w:rPr>
                <w:bCs/>
                <w:color w:val="000000"/>
                <w:sz w:val="28"/>
                <w:szCs w:val="28"/>
              </w:rPr>
              <w:t xml:space="preserve">, </w:t>
            </w:r>
          </w:p>
          <w:p w14:paraId="738B529B" w14:textId="77777777" w:rsidR="00613D8F" w:rsidRPr="00613D8F" w:rsidRDefault="00613D8F" w:rsidP="00613D8F">
            <w:pPr>
              <w:rPr>
                <w:bCs/>
                <w:color w:val="000000"/>
                <w:sz w:val="28"/>
                <w:szCs w:val="28"/>
              </w:rPr>
            </w:pPr>
            <w:r w:rsidRPr="00613D8F">
              <w:rPr>
                <w:bCs/>
                <w:color w:val="000000"/>
                <w:sz w:val="28"/>
                <w:szCs w:val="28"/>
              </w:rPr>
              <w:t>тыс. руб.</w:t>
            </w:r>
          </w:p>
        </w:tc>
        <w:tc>
          <w:tcPr>
            <w:tcW w:w="2410" w:type="dxa"/>
            <w:vAlign w:val="center"/>
          </w:tcPr>
          <w:p w14:paraId="42ED0915" w14:textId="77777777" w:rsidR="00613D8F" w:rsidRPr="00613D8F" w:rsidRDefault="00613D8F" w:rsidP="00613D8F">
            <w:pPr>
              <w:jc w:val="center"/>
              <w:rPr>
                <w:bCs/>
                <w:color w:val="FF0000"/>
                <w:sz w:val="28"/>
                <w:szCs w:val="28"/>
              </w:rPr>
            </w:pPr>
            <w:r w:rsidRPr="00613D8F">
              <w:rPr>
                <w:bCs/>
                <w:sz w:val="28"/>
                <w:szCs w:val="28"/>
              </w:rPr>
              <w:t>587435,40</w:t>
            </w:r>
          </w:p>
        </w:tc>
      </w:tr>
    </w:tbl>
    <w:p w14:paraId="11C60A10" w14:textId="77777777" w:rsidR="00613D8F" w:rsidRPr="00613D8F" w:rsidRDefault="00613D8F" w:rsidP="00613D8F">
      <w:pPr>
        <w:ind w:left="-567"/>
        <w:jc w:val="center"/>
        <w:rPr>
          <w:bCs/>
          <w:color w:val="000000"/>
          <w:sz w:val="28"/>
          <w:szCs w:val="28"/>
        </w:rPr>
      </w:pPr>
    </w:p>
    <w:p w14:paraId="757CC686" w14:textId="77777777" w:rsidR="00613D8F" w:rsidRPr="00613D8F" w:rsidRDefault="00613D8F" w:rsidP="00613D8F">
      <w:pPr>
        <w:ind w:left="-567"/>
        <w:jc w:val="center"/>
        <w:rPr>
          <w:bCs/>
          <w:color w:val="000000"/>
          <w:sz w:val="28"/>
          <w:szCs w:val="28"/>
        </w:rPr>
      </w:pPr>
    </w:p>
    <w:p w14:paraId="4ED90428" w14:textId="77777777" w:rsidR="00613D8F" w:rsidRPr="00613D8F" w:rsidRDefault="00613D8F" w:rsidP="00613D8F">
      <w:pPr>
        <w:ind w:left="-567"/>
        <w:jc w:val="center"/>
        <w:rPr>
          <w:bCs/>
          <w:color w:val="000000"/>
          <w:sz w:val="28"/>
          <w:szCs w:val="28"/>
        </w:rPr>
      </w:pPr>
    </w:p>
    <w:p w14:paraId="76814792" w14:textId="77777777" w:rsidR="00613D8F" w:rsidRPr="00613D8F" w:rsidRDefault="00613D8F" w:rsidP="00613D8F">
      <w:pPr>
        <w:ind w:left="-567"/>
        <w:jc w:val="center"/>
        <w:rPr>
          <w:bCs/>
          <w:color w:val="000000"/>
          <w:sz w:val="28"/>
          <w:szCs w:val="28"/>
        </w:rPr>
      </w:pPr>
    </w:p>
    <w:p w14:paraId="08A1D960" w14:textId="77777777" w:rsidR="00613D8F" w:rsidRPr="00613D8F" w:rsidRDefault="00613D8F" w:rsidP="00613D8F">
      <w:pPr>
        <w:jc w:val="center"/>
        <w:rPr>
          <w:bCs/>
          <w:color w:val="000000"/>
          <w:sz w:val="28"/>
          <w:szCs w:val="28"/>
        </w:rPr>
      </w:pPr>
      <w:r w:rsidRPr="00613D8F">
        <w:rPr>
          <w:bCs/>
          <w:color w:val="000000"/>
          <w:sz w:val="28"/>
          <w:szCs w:val="28"/>
        </w:rPr>
        <w:lastRenderedPageBreak/>
        <w:t>Раздел 5. График реализации мероприятий производственной программы</w:t>
      </w:r>
    </w:p>
    <w:p w14:paraId="441CFA90" w14:textId="77777777" w:rsidR="00613D8F" w:rsidRPr="00613D8F" w:rsidRDefault="00613D8F" w:rsidP="00613D8F">
      <w:pPr>
        <w:ind w:left="-567"/>
        <w:jc w:val="center"/>
        <w:rPr>
          <w:bCs/>
          <w:color w:val="000000"/>
          <w:sz w:val="28"/>
          <w:szCs w:val="28"/>
        </w:rPr>
      </w:pPr>
    </w:p>
    <w:tbl>
      <w:tblPr>
        <w:tblStyle w:val="322"/>
        <w:tblW w:w="10060" w:type="dxa"/>
        <w:jc w:val="center"/>
        <w:tblLook w:val="04A0" w:firstRow="1" w:lastRow="0" w:firstColumn="1" w:lastColumn="0" w:noHBand="0" w:noVBand="1"/>
      </w:tblPr>
      <w:tblGrid>
        <w:gridCol w:w="3539"/>
        <w:gridCol w:w="3260"/>
        <w:gridCol w:w="3261"/>
      </w:tblGrid>
      <w:tr w:rsidR="00613D8F" w:rsidRPr="00613D8F" w14:paraId="286C7128" w14:textId="77777777" w:rsidTr="00613D8F">
        <w:trPr>
          <w:trHeight w:val="914"/>
          <w:jc w:val="center"/>
        </w:trPr>
        <w:tc>
          <w:tcPr>
            <w:tcW w:w="3539" w:type="dxa"/>
            <w:vAlign w:val="center"/>
          </w:tcPr>
          <w:p w14:paraId="26C5331E" w14:textId="77777777" w:rsidR="00613D8F" w:rsidRPr="00613D8F" w:rsidRDefault="00613D8F" w:rsidP="00613D8F">
            <w:pPr>
              <w:jc w:val="center"/>
              <w:rPr>
                <w:bCs/>
                <w:color w:val="000000"/>
                <w:sz w:val="28"/>
                <w:szCs w:val="28"/>
              </w:rPr>
            </w:pPr>
            <w:r w:rsidRPr="00613D8F">
              <w:rPr>
                <w:bCs/>
                <w:color w:val="000000"/>
                <w:sz w:val="28"/>
                <w:szCs w:val="28"/>
              </w:rPr>
              <w:t>Наименование мероприятия</w:t>
            </w:r>
          </w:p>
        </w:tc>
        <w:tc>
          <w:tcPr>
            <w:tcW w:w="3260" w:type="dxa"/>
            <w:vAlign w:val="center"/>
          </w:tcPr>
          <w:p w14:paraId="7646C057" w14:textId="77777777" w:rsidR="00613D8F" w:rsidRPr="00613D8F" w:rsidRDefault="00613D8F" w:rsidP="00613D8F">
            <w:pPr>
              <w:jc w:val="center"/>
              <w:rPr>
                <w:bCs/>
                <w:color w:val="000000"/>
                <w:sz w:val="28"/>
                <w:szCs w:val="28"/>
              </w:rPr>
            </w:pPr>
            <w:r w:rsidRPr="00613D8F">
              <w:rPr>
                <w:bCs/>
                <w:color w:val="000000"/>
                <w:sz w:val="28"/>
                <w:szCs w:val="28"/>
              </w:rPr>
              <w:t>Дата начала    реализации мероприятий</w:t>
            </w:r>
          </w:p>
        </w:tc>
        <w:tc>
          <w:tcPr>
            <w:tcW w:w="3261" w:type="dxa"/>
            <w:vAlign w:val="center"/>
          </w:tcPr>
          <w:p w14:paraId="134DBD86" w14:textId="77777777" w:rsidR="00613D8F" w:rsidRPr="00613D8F" w:rsidRDefault="00613D8F" w:rsidP="00613D8F">
            <w:pPr>
              <w:jc w:val="center"/>
              <w:rPr>
                <w:bCs/>
                <w:color w:val="000000"/>
                <w:sz w:val="28"/>
                <w:szCs w:val="28"/>
              </w:rPr>
            </w:pPr>
            <w:r w:rsidRPr="00613D8F">
              <w:rPr>
                <w:bCs/>
                <w:color w:val="000000"/>
                <w:sz w:val="28"/>
                <w:szCs w:val="28"/>
              </w:rPr>
              <w:t>Дата окончания реализации мероприятий</w:t>
            </w:r>
          </w:p>
        </w:tc>
      </w:tr>
      <w:tr w:rsidR="00613D8F" w:rsidRPr="00613D8F" w14:paraId="3B63C85B" w14:textId="77777777" w:rsidTr="00613D8F">
        <w:trPr>
          <w:trHeight w:val="1409"/>
          <w:jc w:val="center"/>
        </w:trPr>
        <w:tc>
          <w:tcPr>
            <w:tcW w:w="3539" w:type="dxa"/>
            <w:vAlign w:val="center"/>
          </w:tcPr>
          <w:p w14:paraId="633DDD34" w14:textId="77777777" w:rsidR="00613D8F" w:rsidRPr="00613D8F" w:rsidRDefault="00613D8F" w:rsidP="00613D8F">
            <w:pPr>
              <w:jc w:val="center"/>
              <w:rPr>
                <w:bCs/>
                <w:color w:val="000000"/>
                <w:sz w:val="28"/>
                <w:szCs w:val="28"/>
              </w:rPr>
            </w:pPr>
            <w:r w:rsidRPr="00613D8F">
              <w:rPr>
                <w:bCs/>
                <w:color w:val="000000"/>
                <w:sz w:val="28"/>
                <w:szCs w:val="28"/>
              </w:rPr>
              <w:t>Бесперебойная обработка, захоронение твердых коммунальных отходов</w:t>
            </w:r>
          </w:p>
        </w:tc>
        <w:tc>
          <w:tcPr>
            <w:tcW w:w="3260" w:type="dxa"/>
            <w:vAlign w:val="center"/>
          </w:tcPr>
          <w:p w14:paraId="575BED47" w14:textId="77777777" w:rsidR="00613D8F" w:rsidRPr="00613D8F" w:rsidRDefault="00613D8F" w:rsidP="00613D8F">
            <w:pPr>
              <w:jc w:val="center"/>
              <w:rPr>
                <w:bCs/>
                <w:color w:val="000000"/>
                <w:sz w:val="28"/>
                <w:szCs w:val="28"/>
              </w:rPr>
            </w:pPr>
            <w:r w:rsidRPr="00613D8F">
              <w:rPr>
                <w:bCs/>
                <w:color w:val="000000"/>
                <w:sz w:val="28"/>
                <w:szCs w:val="28"/>
              </w:rPr>
              <w:t>01.07.2019</w:t>
            </w:r>
          </w:p>
        </w:tc>
        <w:tc>
          <w:tcPr>
            <w:tcW w:w="3261" w:type="dxa"/>
            <w:vAlign w:val="center"/>
          </w:tcPr>
          <w:p w14:paraId="7CAAB161" w14:textId="77777777" w:rsidR="00613D8F" w:rsidRPr="00613D8F" w:rsidRDefault="00613D8F" w:rsidP="00613D8F">
            <w:pPr>
              <w:jc w:val="center"/>
              <w:rPr>
                <w:bCs/>
                <w:color w:val="000000"/>
                <w:sz w:val="28"/>
                <w:szCs w:val="28"/>
              </w:rPr>
            </w:pPr>
            <w:r w:rsidRPr="00613D8F">
              <w:rPr>
                <w:bCs/>
                <w:color w:val="000000"/>
                <w:sz w:val="28"/>
                <w:szCs w:val="28"/>
              </w:rPr>
              <w:t>31.12.2019</w:t>
            </w:r>
          </w:p>
        </w:tc>
      </w:tr>
    </w:tbl>
    <w:p w14:paraId="7E0A171B" w14:textId="77777777" w:rsidR="00613D8F" w:rsidRPr="00613D8F" w:rsidRDefault="00613D8F" w:rsidP="00613D8F">
      <w:pPr>
        <w:ind w:left="-567"/>
        <w:jc w:val="center"/>
        <w:rPr>
          <w:bCs/>
          <w:color w:val="000000"/>
          <w:sz w:val="28"/>
          <w:szCs w:val="28"/>
        </w:rPr>
      </w:pPr>
    </w:p>
    <w:p w14:paraId="64257505" w14:textId="77777777" w:rsidR="00613D8F" w:rsidRPr="00613D8F" w:rsidRDefault="00613D8F" w:rsidP="00613D8F">
      <w:pPr>
        <w:ind w:left="-567"/>
        <w:jc w:val="center"/>
        <w:rPr>
          <w:bCs/>
          <w:color w:val="000000"/>
          <w:sz w:val="28"/>
          <w:szCs w:val="28"/>
        </w:rPr>
      </w:pPr>
    </w:p>
    <w:p w14:paraId="0C0737BB" w14:textId="77777777" w:rsidR="00613D8F" w:rsidRPr="00613D8F" w:rsidRDefault="00613D8F" w:rsidP="00613D8F">
      <w:pPr>
        <w:ind w:left="-567"/>
        <w:jc w:val="center"/>
        <w:rPr>
          <w:bCs/>
          <w:color w:val="000000"/>
          <w:sz w:val="28"/>
          <w:szCs w:val="28"/>
        </w:rPr>
      </w:pPr>
    </w:p>
    <w:p w14:paraId="0BF1BE87" w14:textId="77777777" w:rsidR="00613D8F" w:rsidRPr="00613D8F" w:rsidRDefault="00613D8F" w:rsidP="00613D8F">
      <w:pPr>
        <w:ind w:left="-567"/>
        <w:jc w:val="center"/>
        <w:rPr>
          <w:bCs/>
          <w:color w:val="000000"/>
          <w:sz w:val="28"/>
          <w:szCs w:val="28"/>
        </w:rPr>
      </w:pPr>
    </w:p>
    <w:p w14:paraId="5427005B" w14:textId="77777777" w:rsidR="00613D8F" w:rsidRPr="00613D8F" w:rsidRDefault="00613D8F" w:rsidP="00613D8F">
      <w:pPr>
        <w:ind w:left="-567"/>
        <w:jc w:val="center"/>
        <w:rPr>
          <w:bCs/>
          <w:color w:val="000000"/>
          <w:sz w:val="28"/>
          <w:szCs w:val="28"/>
        </w:rPr>
      </w:pPr>
    </w:p>
    <w:p w14:paraId="77458F8D" w14:textId="77777777" w:rsidR="00613D8F" w:rsidRPr="00613D8F" w:rsidRDefault="00613D8F" w:rsidP="00613D8F">
      <w:pPr>
        <w:ind w:left="-567"/>
        <w:jc w:val="center"/>
        <w:rPr>
          <w:bCs/>
          <w:color w:val="000000"/>
          <w:sz w:val="28"/>
          <w:szCs w:val="28"/>
        </w:rPr>
      </w:pPr>
    </w:p>
    <w:p w14:paraId="42A11506" w14:textId="77777777" w:rsidR="00613D8F" w:rsidRPr="00613D8F" w:rsidRDefault="00613D8F" w:rsidP="00613D8F">
      <w:pPr>
        <w:ind w:left="-567"/>
        <w:jc w:val="center"/>
        <w:rPr>
          <w:bCs/>
          <w:color w:val="000000"/>
          <w:sz w:val="28"/>
          <w:szCs w:val="28"/>
        </w:rPr>
      </w:pPr>
    </w:p>
    <w:p w14:paraId="0D409755" w14:textId="77777777" w:rsidR="00613D8F" w:rsidRPr="00613D8F" w:rsidRDefault="00613D8F" w:rsidP="00613D8F">
      <w:pPr>
        <w:ind w:left="-567"/>
        <w:jc w:val="center"/>
        <w:rPr>
          <w:bCs/>
          <w:color w:val="000000"/>
          <w:sz w:val="28"/>
          <w:szCs w:val="28"/>
        </w:rPr>
      </w:pPr>
    </w:p>
    <w:p w14:paraId="01FA43DE" w14:textId="77777777" w:rsidR="00613D8F" w:rsidRPr="00613D8F" w:rsidRDefault="00613D8F" w:rsidP="00613D8F">
      <w:pPr>
        <w:ind w:left="-567"/>
        <w:jc w:val="center"/>
        <w:rPr>
          <w:bCs/>
          <w:color w:val="000000"/>
          <w:sz w:val="28"/>
          <w:szCs w:val="28"/>
        </w:rPr>
      </w:pPr>
    </w:p>
    <w:p w14:paraId="790A40A9" w14:textId="77777777" w:rsidR="00613D8F" w:rsidRPr="00613D8F" w:rsidRDefault="00613D8F" w:rsidP="00613D8F">
      <w:pPr>
        <w:jc w:val="center"/>
        <w:rPr>
          <w:bCs/>
          <w:color w:val="000000"/>
          <w:sz w:val="28"/>
          <w:szCs w:val="28"/>
        </w:rPr>
      </w:pPr>
      <w:r w:rsidRPr="00613D8F">
        <w:rPr>
          <w:bCs/>
          <w:color w:val="000000"/>
          <w:sz w:val="28"/>
          <w:szCs w:val="28"/>
        </w:rPr>
        <w:t>Раздел 6. Показатели эффективности объектов, используемых для обработки и захоронения твердых коммунальных отходов</w:t>
      </w:r>
    </w:p>
    <w:p w14:paraId="195F8943" w14:textId="77777777" w:rsidR="00613D8F" w:rsidRPr="00613D8F" w:rsidRDefault="00613D8F" w:rsidP="00613D8F">
      <w:pPr>
        <w:jc w:val="center"/>
        <w:rPr>
          <w:bCs/>
          <w:color w:val="000000"/>
          <w:sz w:val="28"/>
          <w:szCs w:val="28"/>
        </w:rPr>
      </w:pPr>
    </w:p>
    <w:p w14:paraId="01218F1C" w14:textId="77777777" w:rsidR="00613D8F" w:rsidRPr="00613D8F" w:rsidRDefault="00613D8F" w:rsidP="00613D8F">
      <w:pPr>
        <w:ind w:firstLine="567"/>
        <w:jc w:val="both"/>
        <w:rPr>
          <w:bCs/>
          <w:color w:val="000000"/>
          <w:sz w:val="28"/>
          <w:szCs w:val="28"/>
        </w:rPr>
      </w:pPr>
      <w:r w:rsidRPr="00613D8F">
        <w:rPr>
          <w:bCs/>
          <w:color w:val="000000"/>
          <w:sz w:val="28"/>
          <w:szCs w:val="28"/>
        </w:rPr>
        <w:t>В отношении единого регионально оператора ООО «Чистый Город Кемерово» не устанавливаются.</w:t>
      </w:r>
    </w:p>
    <w:p w14:paraId="7F7BC862" w14:textId="77777777" w:rsidR="00613D8F" w:rsidRPr="00613D8F" w:rsidRDefault="00613D8F" w:rsidP="00613D8F">
      <w:pPr>
        <w:ind w:left="-567"/>
        <w:jc w:val="center"/>
        <w:rPr>
          <w:bCs/>
          <w:color w:val="000000"/>
          <w:sz w:val="28"/>
          <w:szCs w:val="28"/>
        </w:rPr>
      </w:pPr>
    </w:p>
    <w:p w14:paraId="4AC3660B" w14:textId="77777777" w:rsidR="00613D8F" w:rsidRPr="00613D8F" w:rsidRDefault="00613D8F" w:rsidP="00613D8F">
      <w:pPr>
        <w:ind w:left="-567"/>
        <w:jc w:val="center"/>
        <w:rPr>
          <w:bCs/>
          <w:color w:val="000000"/>
          <w:sz w:val="28"/>
          <w:szCs w:val="28"/>
        </w:rPr>
      </w:pPr>
    </w:p>
    <w:p w14:paraId="280D62ED" w14:textId="77777777" w:rsidR="00613D8F" w:rsidRPr="00613D8F" w:rsidRDefault="00613D8F" w:rsidP="00613D8F">
      <w:pPr>
        <w:ind w:left="-567"/>
        <w:jc w:val="center"/>
        <w:rPr>
          <w:bCs/>
          <w:color w:val="000000"/>
          <w:sz w:val="28"/>
          <w:szCs w:val="28"/>
        </w:rPr>
      </w:pPr>
    </w:p>
    <w:p w14:paraId="2498F252" w14:textId="77777777" w:rsidR="00613D8F" w:rsidRPr="00613D8F" w:rsidRDefault="00613D8F" w:rsidP="00613D8F">
      <w:pPr>
        <w:ind w:left="-567"/>
        <w:jc w:val="center"/>
        <w:rPr>
          <w:bCs/>
          <w:color w:val="000000"/>
          <w:sz w:val="28"/>
          <w:szCs w:val="28"/>
        </w:rPr>
      </w:pPr>
    </w:p>
    <w:p w14:paraId="1A94ED90" w14:textId="77777777" w:rsidR="00613D8F" w:rsidRPr="00613D8F" w:rsidRDefault="00613D8F" w:rsidP="00613D8F">
      <w:pPr>
        <w:ind w:left="-567"/>
        <w:jc w:val="center"/>
        <w:rPr>
          <w:bCs/>
          <w:color w:val="000000"/>
          <w:sz w:val="28"/>
          <w:szCs w:val="28"/>
        </w:rPr>
      </w:pPr>
    </w:p>
    <w:p w14:paraId="5E6A6283" w14:textId="77777777" w:rsidR="00613D8F" w:rsidRPr="00613D8F" w:rsidRDefault="00613D8F" w:rsidP="00613D8F">
      <w:pPr>
        <w:ind w:left="-567"/>
        <w:jc w:val="center"/>
        <w:rPr>
          <w:bCs/>
          <w:color w:val="000000"/>
          <w:sz w:val="28"/>
          <w:szCs w:val="28"/>
        </w:rPr>
      </w:pPr>
    </w:p>
    <w:p w14:paraId="32521415" w14:textId="77777777" w:rsidR="00613D8F" w:rsidRPr="00613D8F" w:rsidRDefault="00613D8F" w:rsidP="00613D8F">
      <w:pPr>
        <w:jc w:val="center"/>
        <w:rPr>
          <w:bCs/>
          <w:color w:val="000000"/>
          <w:sz w:val="28"/>
          <w:szCs w:val="28"/>
        </w:rPr>
      </w:pPr>
      <w:r w:rsidRPr="00613D8F">
        <w:rPr>
          <w:bCs/>
          <w:color w:val="000000"/>
          <w:sz w:val="28"/>
          <w:szCs w:val="28"/>
        </w:rPr>
        <w:t>Раздел 7. Отчет об исполнении производственной программы</w:t>
      </w:r>
    </w:p>
    <w:p w14:paraId="11D930F7" w14:textId="77777777" w:rsidR="00613D8F" w:rsidRPr="00613D8F" w:rsidRDefault="00613D8F" w:rsidP="00613D8F">
      <w:pPr>
        <w:jc w:val="center"/>
        <w:rPr>
          <w:bCs/>
          <w:color w:val="000000"/>
          <w:sz w:val="28"/>
          <w:szCs w:val="28"/>
        </w:rPr>
      </w:pPr>
      <w:r w:rsidRPr="00613D8F">
        <w:rPr>
          <w:bCs/>
          <w:color w:val="000000"/>
          <w:sz w:val="28"/>
          <w:szCs w:val="28"/>
        </w:rPr>
        <w:t xml:space="preserve"> </w:t>
      </w:r>
    </w:p>
    <w:tbl>
      <w:tblPr>
        <w:tblStyle w:val="322"/>
        <w:tblW w:w="9467" w:type="dxa"/>
        <w:jc w:val="center"/>
        <w:tblLook w:val="04A0" w:firstRow="1" w:lastRow="0" w:firstColumn="1" w:lastColumn="0" w:noHBand="0" w:noVBand="1"/>
      </w:tblPr>
      <w:tblGrid>
        <w:gridCol w:w="5935"/>
        <w:gridCol w:w="3532"/>
      </w:tblGrid>
      <w:tr w:rsidR="00613D8F" w:rsidRPr="00613D8F" w14:paraId="7967EADB" w14:textId="77777777" w:rsidTr="00613D8F">
        <w:trPr>
          <w:jc w:val="center"/>
        </w:trPr>
        <w:tc>
          <w:tcPr>
            <w:tcW w:w="5935" w:type="dxa"/>
            <w:vAlign w:val="center"/>
          </w:tcPr>
          <w:p w14:paraId="54382435" w14:textId="77777777" w:rsidR="00613D8F" w:rsidRPr="00613D8F" w:rsidRDefault="00613D8F" w:rsidP="00613D8F">
            <w:pPr>
              <w:jc w:val="center"/>
              <w:rPr>
                <w:bCs/>
                <w:color w:val="000000"/>
                <w:sz w:val="28"/>
                <w:szCs w:val="28"/>
              </w:rPr>
            </w:pPr>
            <w:r w:rsidRPr="00613D8F">
              <w:rPr>
                <w:bCs/>
                <w:color w:val="000000"/>
                <w:sz w:val="28"/>
                <w:szCs w:val="28"/>
              </w:rPr>
              <w:t>Наименование показателя</w:t>
            </w:r>
          </w:p>
        </w:tc>
        <w:tc>
          <w:tcPr>
            <w:tcW w:w="3532" w:type="dxa"/>
            <w:vAlign w:val="center"/>
          </w:tcPr>
          <w:p w14:paraId="08D1F31A" w14:textId="77777777" w:rsidR="00613D8F" w:rsidRPr="00613D8F" w:rsidRDefault="00613D8F" w:rsidP="00613D8F">
            <w:pPr>
              <w:jc w:val="center"/>
              <w:rPr>
                <w:bCs/>
                <w:color w:val="000000"/>
                <w:sz w:val="28"/>
                <w:szCs w:val="28"/>
              </w:rPr>
            </w:pPr>
            <w:r w:rsidRPr="00613D8F">
              <w:rPr>
                <w:bCs/>
                <w:color w:val="000000"/>
                <w:sz w:val="28"/>
                <w:szCs w:val="28"/>
              </w:rPr>
              <w:t>Фактическое значение показателя, тыс. руб.</w:t>
            </w:r>
          </w:p>
        </w:tc>
      </w:tr>
      <w:tr w:rsidR="00613D8F" w:rsidRPr="00613D8F" w14:paraId="5D2EB8D0" w14:textId="77777777" w:rsidTr="00613D8F">
        <w:trPr>
          <w:jc w:val="center"/>
        </w:trPr>
        <w:tc>
          <w:tcPr>
            <w:tcW w:w="5935" w:type="dxa"/>
            <w:vAlign w:val="center"/>
          </w:tcPr>
          <w:p w14:paraId="22A9DF87" w14:textId="77777777" w:rsidR="00613D8F" w:rsidRPr="00613D8F" w:rsidRDefault="00613D8F" w:rsidP="00613D8F">
            <w:pPr>
              <w:jc w:val="center"/>
              <w:rPr>
                <w:bCs/>
                <w:color w:val="000000"/>
                <w:sz w:val="28"/>
                <w:szCs w:val="28"/>
              </w:rPr>
            </w:pPr>
            <w:r w:rsidRPr="00613D8F">
              <w:rPr>
                <w:bCs/>
                <w:color w:val="000000"/>
                <w:sz w:val="28"/>
                <w:szCs w:val="28"/>
              </w:rPr>
              <w:t>-</w:t>
            </w:r>
          </w:p>
        </w:tc>
        <w:tc>
          <w:tcPr>
            <w:tcW w:w="3532" w:type="dxa"/>
            <w:vAlign w:val="center"/>
          </w:tcPr>
          <w:p w14:paraId="69F0FD35" w14:textId="77777777" w:rsidR="00613D8F" w:rsidRPr="00613D8F" w:rsidRDefault="00613D8F" w:rsidP="00613D8F">
            <w:pPr>
              <w:jc w:val="center"/>
              <w:rPr>
                <w:bCs/>
                <w:color w:val="000000"/>
                <w:sz w:val="28"/>
                <w:szCs w:val="28"/>
              </w:rPr>
            </w:pPr>
            <w:r w:rsidRPr="00613D8F">
              <w:rPr>
                <w:bCs/>
                <w:color w:val="000000"/>
                <w:sz w:val="28"/>
                <w:szCs w:val="28"/>
              </w:rPr>
              <w:t>-</w:t>
            </w:r>
          </w:p>
        </w:tc>
      </w:tr>
    </w:tbl>
    <w:p w14:paraId="6474E63E" w14:textId="77777777" w:rsidR="00613D8F" w:rsidRPr="00613D8F" w:rsidRDefault="00613D8F" w:rsidP="00613D8F">
      <w:pPr>
        <w:ind w:left="-567"/>
        <w:jc w:val="center"/>
        <w:rPr>
          <w:bCs/>
          <w:color w:val="000000"/>
          <w:sz w:val="28"/>
          <w:szCs w:val="28"/>
        </w:rPr>
      </w:pPr>
    </w:p>
    <w:p w14:paraId="73B1BAD4" w14:textId="77777777" w:rsidR="00613D8F" w:rsidRPr="00613D8F" w:rsidRDefault="00613D8F" w:rsidP="00613D8F">
      <w:pPr>
        <w:jc w:val="both"/>
        <w:rPr>
          <w:sz w:val="28"/>
          <w:szCs w:val="28"/>
          <w:lang w:eastAsia="en-US"/>
        </w:rPr>
      </w:pPr>
    </w:p>
    <w:p w14:paraId="04593CD9" w14:textId="77777777" w:rsidR="00613D8F" w:rsidRPr="00613D8F" w:rsidRDefault="00613D8F" w:rsidP="00613D8F">
      <w:pPr>
        <w:jc w:val="both"/>
        <w:rPr>
          <w:sz w:val="28"/>
          <w:szCs w:val="28"/>
          <w:lang w:eastAsia="en-US"/>
        </w:rPr>
      </w:pPr>
    </w:p>
    <w:p w14:paraId="6E7FFE9C" w14:textId="77777777" w:rsidR="00613D8F" w:rsidRPr="00613D8F" w:rsidRDefault="00613D8F" w:rsidP="00613D8F">
      <w:pPr>
        <w:jc w:val="both"/>
        <w:rPr>
          <w:sz w:val="28"/>
          <w:szCs w:val="28"/>
          <w:lang w:eastAsia="en-US"/>
        </w:rPr>
      </w:pPr>
    </w:p>
    <w:p w14:paraId="3F57A633" w14:textId="77777777" w:rsidR="00613D8F" w:rsidRPr="00613D8F" w:rsidRDefault="00613D8F" w:rsidP="00613D8F">
      <w:pPr>
        <w:jc w:val="both"/>
        <w:rPr>
          <w:sz w:val="28"/>
          <w:szCs w:val="28"/>
          <w:lang w:eastAsia="en-US"/>
        </w:rPr>
      </w:pPr>
    </w:p>
    <w:p w14:paraId="208FD25D" w14:textId="77777777" w:rsidR="00613D8F" w:rsidRPr="00613D8F" w:rsidRDefault="00613D8F" w:rsidP="00613D8F">
      <w:pPr>
        <w:jc w:val="both"/>
        <w:rPr>
          <w:sz w:val="28"/>
          <w:szCs w:val="28"/>
          <w:lang w:eastAsia="en-US"/>
        </w:rPr>
      </w:pPr>
    </w:p>
    <w:p w14:paraId="0B4FD2E7" w14:textId="77777777" w:rsidR="00613D8F" w:rsidRDefault="00613D8F" w:rsidP="00613D8F">
      <w:pPr>
        <w:autoSpaceDE w:val="0"/>
        <w:autoSpaceDN w:val="0"/>
        <w:adjustRightInd w:val="0"/>
        <w:jc w:val="both"/>
      </w:pPr>
    </w:p>
    <w:p w14:paraId="79AE41A9" w14:textId="77777777" w:rsidR="00613D8F" w:rsidRDefault="00613D8F" w:rsidP="00613D8F">
      <w:pPr>
        <w:autoSpaceDE w:val="0"/>
        <w:autoSpaceDN w:val="0"/>
        <w:adjustRightInd w:val="0"/>
        <w:ind w:firstLine="10773"/>
        <w:jc w:val="both"/>
      </w:pPr>
    </w:p>
    <w:p w14:paraId="54F10931" w14:textId="77777777" w:rsidR="00613D8F" w:rsidRDefault="00613D8F" w:rsidP="00613D8F">
      <w:pPr>
        <w:autoSpaceDE w:val="0"/>
        <w:autoSpaceDN w:val="0"/>
        <w:adjustRightInd w:val="0"/>
        <w:ind w:firstLine="10773"/>
        <w:jc w:val="both"/>
      </w:pPr>
    </w:p>
    <w:p w14:paraId="506937ED" w14:textId="77777777" w:rsidR="00613D8F" w:rsidRDefault="00613D8F" w:rsidP="00613D8F">
      <w:pPr>
        <w:autoSpaceDE w:val="0"/>
        <w:autoSpaceDN w:val="0"/>
        <w:adjustRightInd w:val="0"/>
        <w:ind w:firstLine="10773"/>
        <w:jc w:val="both"/>
      </w:pPr>
    </w:p>
    <w:p w14:paraId="74CA9CCE" w14:textId="3DFA8FBE" w:rsidR="00613D8F" w:rsidRDefault="00613D8F" w:rsidP="00613D8F">
      <w:pPr>
        <w:autoSpaceDE w:val="0"/>
        <w:autoSpaceDN w:val="0"/>
        <w:adjustRightInd w:val="0"/>
        <w:ind w:firstLine="10773"/>
        <w:jc w:val="both"/>
        <w:sectPr w:rsidR="00613D8F" w:rsidSect="00613D8F">
          <w:pgSz w:w="11906" w:h="16838"/>
          <w:pgMar w:top="851" w:right="707" w:bottom="1135" w:left="851" w:header="708" w:footer="708" w:gutter="0"/>
          <w:cols w:space="708"/>
          <w:titlePg/>
          <w:docGrid w:linePitch="360"/>
        </w:sectPr>
      </w:pPr>
    </w:p>
    <w:p w14:paraId="59161A62" w14:textId="1E210BB3" w:rsidR="00613D8F" w:rsidRDefault="00613D8F" w:rsidP="00613D8F">
      <w:pPr>
        <w:autoSpaceDE w:val="0"/>
        <w:autoSpaceDN w:val="0"/>
        <w:adjustRightInd w:val="0"/>
        <w:ind w:firstLine="10773"/>
        <w:jc w:val="both"/>
      </w:pPr>
    </w:p>
    <w:p w14:paraId="6198378B" w14:textId="64A80DA9" w:rsidR="00613D8F" w:rsidRPr="00727032" w:rsidRDefault="00613D8F" w:rsidP="00613D8F">
      <w:pPr>
        <w:autoSpaceDE w:val="0"/>
        <w:autoSpaceDN w:val="0"/>
        <w:adjustRightInd w:val="0"/>
        <w:ind w:firstLine="10773"/>
        <w:jc w:val="both"/>
      </w:pPr>
      <w:r w:rsidRPr="00727032">
        <w:t xml:space="preserve">Приложение № </w:t>
      </w:r>
      <w:r>
        <w:t>3</w:t>
      </w:r>
      <w:r w:rsidRPr="00727032">
        <w:t xml:space="preserve"> к протоколу № 3</w:t>
      </w:r>
      <w:r>
        <w:t>6</w:t>
      </w:r>
    </w:p>
    <w:p w14:paraId="2797A969" w14:textId="77777777" w:rsidR="00613D8F" w:rsidRPr="00727032" w:rsidRDefault="00613D8F" w:rsidP="00613D8F">
      <w:pPr>
        <w:autoSpaceDE w:val="0"/>
        <w:autoSpaceDN w:val="0"/>
        <w:adjustRightInd w:val="0"/>
        <w:ind w:firstLine="10773"/>
        <w:jc w:val="both"/>
      </w:pPr>
      <w:r w:rsidRPr="00727032">
        <w:t>заседания Правления региональной</w:t>
      </w:r>
    </w:p>
    <w:p w14:paraId="004AF9CA" w14:textId="77777777" w:rsidR="00613D8F" w:rsidRPr="00727032" w:rsidRDefault="00613D8F" w:rsidP="00613D8F">
      <w:pPr>
        <w:autoSpaceDE w:val="0"/>
        <w:autoSpaceDN w:val="0"/>
        <w:adjustRightInd w:val="0"/>
        <w:ind w:firstLine="10773"/>
        <w:jc w:val="both"/>
      </w:pPr>
      <w:r>
        <w:t>э</w:t>
      </w:r>
      <w:r w:rsidRPr="00727032">
        <w:t xml:space="preserve">нергетической комиссии </w:t>
      </w:r>
    </w:p>
    <w:p w14:paraId="575D6949" w14:textId="77777777" w:rsidR="00613D8F" w:rsidRDefault="00613D8F" w:rsidP="00613D8F">
      <w:pPr>
        <w:autoSpaceDE w:val="0"/>
        <w:autoSpaceDN w:val="0"/>
        <w:adjustRightInd w:val="0"/>
        <w:ind w:firstLine="10773"/>
        <w:jc w:val="both"/>
      </w:pPr>
      <w:r w:rsidRPr="00727032">
        <w:t>Кемеровской области</w:t>
      </w:r>
      <w:r>
        <w:t xml:space="preserve"> от 07.06.2019</w:t>
      </w:r>
    </w:p>
    <w:p w14:paraId="0568D910" w14:textId="3A0610DF" w:rsidR="001C06EB" w:rsidRDefault="001C06EB" w:rsidP="00C630FA">
      <w:pPr>
        <w:autoSpaceDE w:val="0"/>
        <w:autoSpaceDN w:val="0"/>
        <w:adjustRightInd w:val="0"/>
        <w:jc w:val="both"/>
        <w:sectPr w:rsidR="001C06EB" w:rsidSect="00613D8F">
          <w:pgSz w:w="16838" w:h="11906" w:orient="landscape"/>
          <w:pgMar w:top="851" w:right="851" w:bottom="707" w:left="1135" w:header="708" w:footer="708" w:gutter="0"/>
          <w:cols w:space="708"/>
          <w:titlePg/>
          <w:docGrid w:linePitch="360"/>
        </w:sectPr>
      </w:pPr>
      <w:r w:rsidRPr="001C06EB">
        <w:drawing>
          <wp:inline distT="0" distB="0" distL="0" distR="0" wp14:anchorId="6486B12F" wp14:editId="3F8814C8">
            <wp:extent cx="9629775" cy="565785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629775" cy="5657850"/>
                    </a:xfrm>
                    <a:prstGeom prst="rect">
                      <a:avLst/>
                    </a:prstGeom>
                    <a:noFill/>
                    <a:ln>
                      <a:noFill/>
                    </a:ln>
                  </pic:spPr>
                </pic:pic>
              </a:graphicData>
            </a:graphic>
          </wp:inline>
        </w:drawing>
      </w:r>
    </w:p>
    <w:p w14:paraId="0F198384" w14:textId="15BCD9AC" w:rsidR="0027336A" w:rsidRDefault="001C06EB" w:rsidP="00C630FA">
      <w:pPr>
        <w:autoSpaceDE w:val="0"/>
        <w:autoSpaceDN w:val="0"/>
        <w:adjustRightInd w:val="0"/>
        <w:jc w:val="both"/>
      </w:pPr>
      <w:r w:rsidRPr="001C06EB">
        <w:lastRenderedPageBreak/>
        <w:drawing>
          <wp:inline distT="0" distB="0" distL="0" distR="0" wp14:anchorId="7728C16E" wp14:editId="4EFBAC31">
            <wp:extent cx="9696450" cy="755015"/>
            <wp:effectExtent l="0" t="0" r="0" b="698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96450" cy="755015"/>
                    </a:xfrm>
                    <a:prstGeom prst="rect">
                      <a:avLst/>
                    </a:prstGeom>
                    <a:noFill/>
                    <a:ln>
                      <a:noFill/>
                    </a:ln>
                  </pic:spPr>
                </pic:pic>
              </a:graphicData>
            </a:graphic>
          </wp:inline>
        </w:drawing>
      </w:r>
    </w:p>
    <w:p w14:paraId="02A08A35" w14:textId="77777777" w:rsidR="001C06EB" w:rsidRDefault="001C06EB" w:rsidP="00C630FA">
      <w:pPr>
        <w:autoSpaceDE w:val="0"/>
        <w:autoSpaceDN w:val="0"/>
        <w:adjustRightInd w:val="0"/>
        <w:jc w:val="both"/>
        <w:sectPr w:rsidR="001C06EB" w:rsidSect="001C06EB">
          <w:pgSz w:w="16838" w:h="11906" w:orient="landscape"/>
          <w:pgMar w:top="1276" w:right="851" w:bottom="707" w:left="1135" w:header="708" w:footer="708" w:gutter="0"/>
          <w:cols w:space="708"/>
          <w:titlePg/>
          <w:docGrid w:linePitch="360"/>
        </w:sectPr>
      </w:pPr>
      <w:r w:rsidRPr="001C06EB">
        <w:drawing>
          <wp:inline distT="0" distB="0" distL="0" distR="0" wp14:anchorId="533E9A2D" wp14:editId="4FCAFC91">
            <wp:extent cx="9677400" cy="54673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677400" cy="5467350"/>
                    </a:xfrm>
                    <a:prstGeom prst="rect">
                      <a:avLst/>
                    </a:prstGeom>
                    <a:noFill/>
                    <a:ln>
                      <a:noFill/>
                    </a:ln>
                  </pic:spPr>
                </pic:pic>
              </a:graphicData>
            </a:graphic>
          </wp:inline>
        </w:drawing>
      </w:r>
    </w:p>
    <w:p w14:paraId="3A2511D3" w14:textId="24A9D4D1" w:rsidR="001C06EB" w:rsidRDefault="001C06EB" w:rsidP="00C630FA">
      <w:pPr>
        <w:autoSpaceDE w:val="0"/>
        <w:autoSpaceDN w:val="0"/>
        <w:adjustRightInd w:val="0"/>
        <w:jc w:val="both"/>
      </w:pPr>
      <w:r w:rsidRPr="001C06EB">
        <w:lastRenderedPageBreak/>
        <w:drawing>
          <wp:inline distT="0" distB="0" distL="0" distR="0" wp14:anchorId="189724B5" wp14:editId="0D7B73F0">
            <wp:extent cx="9629775" cy="755015"/>
            <wp:effectExtent l="0" t="0" r="9525" b="698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29775" cy="755015"/>
                    </a:xfrm>
                    <a:prstGeom prst="rect">
                      <a:avLst/>
                    </a:prstGeom>
                    <a:noFill/>
                    <a:ln>
                      <a:noFill/>
                    </a:ln>
                  </pic:spPr>
                </pic:pic>
              </a:graphicData>
            </a:graphic>
          </wp:inline>
        </w:drawing>
      </w:r>
    </w:p>
    <w:p w14:paraId="3F09CF16" w14:textId="77777777" w:rsidR="001C06EB" w:rsidRDefault="001C06EB" w:rsidP="00C630FA">
      <w:pPr>
        <w:autoSpaceDE w:val="0"/>
        <w:autoSpaceDN w:val="0"/>
        <w:adjustRightInd w:val="0"/>
        <w:jc w:val="both"/>
        <w:sectPr w:rsidR="001C06EB" w:rsidSect="001C06EB">
          <w:pgSz w:w="16838" w:h="11906" w:orient="landscape"/>
          <w:pgMar w:top="1276" w:right="851" w:bottom="707" w:left="1135" w:header="708" w:footer="708" w:gutter="0"/>
          <w:cols w:space="708"/>
          <w:titlePg/>
          <w:docGrid w:linePitch="360"/>
        </w:sectPr>
      </w:pPr>
      <w:r w:rsidRPr="001C06EB">
        <w:drawing>
          <wp:inline distT="0" distB="0" distL="0" distR="0" wp14:anchorId="21544BFB" wp14:editId="345CF23A">
            <wp:extent cx="9648825" cy="539115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648825" cy="5391150"/>
                    </a:xfrm>
                    <a:prstGeom prst="rect">
                      <a:avLst/>
                    </a:prstGeom>
                    <a:noFill/>
                    <a:ln>
                      <a:noFill/>
                    </a:ln>
                  </pic:spPr>
                </pic:pic>
              </a:graphicData>
            </a:graphic>
          </wp:inline>
        </w:drawing>
      </w:r>
    </w:p>
    <w:p w14:paraId="0EBAF36D" w14:textId="5E5C90AC" w:rsidR="001C06EB" w:rsidRDefault="001C06EB" w:rsidP="00C630FA">
      <w:pPr>
        <w:autoSpaceDE w:val="0"/>
        <w:autoSpaceDN w:val="0"/>
        <w:adjustRightInd w:val="0"/>
        <w:jc w:val="both"/>
      </w:pPr>
      <w:r w:rsidRPr="001C06EB">
        <w:lastRenderedPageBreak/>
        <w:drawing>
          <wp:inline distT="0" distB="0" distL="0" distR="0" wp14:anchorId="6D965FDC" wp14:editId="31B97696">
            <wp:extent cx="9639300" cy="755015"/>
            <wp:effectExtent l="0" t="0" r="0" b="698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39300" cy="755015"/>
                    </a:xfrm>
                    <a:prstGeom prst="rect">
                      <a:avLst/>
                    </a:prstGeom>
                    <a:noFill/>
                    <a:ln>
                      <a:noFill/>
                    </a:ln>
                  </pic:spPr>
                </pic:pic>
              </a:graphicData>
            </a:graphic>
          </wp:inline>
        </w:drawing>
      </w:r>
    </w:p>
    <w:p w14:paraId="53B3C7DD" w14:textId="77777777" w:rsidR="001C06EB" w:rsidRDefault="001C06EB" w:rsidP="00C630FA">
      <w:pPr>
        <w:autoSpaceDE w:val="0"/>
        <w:autoSpaceDN w:val="0"/>
        <w:adjustRightInd w:val="0"/>
        <w:jc w:val="both"/>
        <w:sectPr w:rsidR="001C06EB" w:rsidSect="001C06EB">
          <w:pgSz w:w="16838" w:h="11906" w:orient="landscape"/>
          <w:pgMar w:top="1276" w:right="851" w:bottom="707" w:left="1135" w:header="708" w:footer="708" w:gutter="0"/>
          <w:cols w:space="708"/>
          <w:titlePg/>
          <w:docGrid w:linePitch="360"/>
        </w:sectPr>
      </w:pPr>
      <w:r w:rsidRPr="001C06EB">
        <w:drawing>
          <wp:inline distT="0" distB="0" distL="0" distR="0" wp14:anchorId="28533D83" wp14:editId="571A2D28">
            <wp:extent cx="9620250" cy="54673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620250" cy="5467350"/>
                    </a:xfrm>
                    <a:prstGeom prst="rect">
                      <a:avLst/>
                    </a:prstGeom>
                    <a:noFill/>
                    <a:ln>
                      <a:noFill/>
                    </a:ln>
                  </pic:spPr>
                </pic:pic>
              </a:graphicData>
            </a:graphic>
          </wp:inline>
        </w:drawing>
      </w:r>
    </w:p>
    <w:p w14:paraId="0239FEA0" w14:textId="122E4209" w:rsidR="001C06EB" w:rsidRDefault="001C06EB" w:rsidP="00C630FA">
      <w:pPr>
        <w:autoSpaceDE w:val="0"/>
        <w:autoSpaceDN w:val="0"/>
        <w:adjustRightInd w:val="0"/>
        <w:jc w:val="both"/>
      </w:pPr>
      <w:r w:rsidRPr="001C06EB">
        <w:lastRenderedPageBreak/>
        <w:drawing>
          <wp:inline distT="0" distB="0" distL="0" distR="0" wp14:anchorId="609B4C9A" wp14:editId="507C2983">
            <wp:extent cx="9620250" cy="755015"/>
            <wp:effectExtent l="0" t="0" r="0" b="698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20250" cy="755015"/>
                    </a:xfrm>
                    <a:prstGeom prst="rect">
                      <a:avLst/>
                    </a:prstGeom>
                    <a:noFill/>
                    <a:ln>
                      <a:noFill/>
                    </a:ln>
                  </pic:spPr>
                </pic:pic>
              </a:graphicData>
            </a:graphic>
          </wp:inline>
        </w:drawing>
      </w:r>
    </w:p>
    <w:p w14:paraId="3271F8AE" w14:textId="77777777" w:rsidR="001C06EB" w:rsidRDefault="001C06EB" w:rsidP="00C630FA">
      <w:pPr>
        <w:autoSpaceDE w:val="0"/>
        <w:autoSpaceDN w:val="0"/>
        <w:adjustRightInd w:val="0"/>
        <w:jc w:val="both"/>
        <w:sectPr w:rsidR="001C06EB" w:rsidSect="001C06EB">
          <w:pgSz w:w="16838" w:h="11906" w:orient="landscape"/>
          <w:pgMar w:top="1276" w:right="851" w:bottom="707" w:left="1135" w:header="708" w:footer="708" w:gutter="0"/>
          <w:cols w:space="708"/>
          <w:titlePg/>
          <w:docGrid w:linePitch="360"/>
        </w:sectPr>
      </w:pPr>
      <w:r w:rsidRPr="001C06EB">
        <w:drawing>
          <wp:inline distT="0" distB="0" distL="0" distR="0" wp14:anchorId="6357957A" wp14:editId="0A94BEB9">
            <wp:extent cx="9620250" cy="540067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620250" cy="5400675"/>
                    </a:xfrm>
                    <a:prstGeom prst="rect">
                      <a:avLst/>
                    </a:prstGeom>
                    <a:noFill/>
                    <a:ln>
                      <a:noFill/>
                    </a:ln>
                  </pic:spPr>
                </pic:pic>
              </a:graphicData>
            </a:graphic>
          </wp:inline>
        </w:drawing>
      </w:r>
    </w:p>
    <w:p w14:paraId="3A86FEB3" w14:textId="624906CB" w:rsidR="001C06EB" w:rsidRDefault="001C06EB" w:rsidP="00C630FA">
      <w:pPr>
        <w:autoSpaceDE w:val="0"/>
        <w:autoSpaceDN w:val="0"/>
        <w:adjustRightInd w:val="0"/>
        <w:jc w:val="both"/>
      </w:pPr>
      <w:r w:rsidRPr="001C06EB">
        <w:lastRenderedPageBreak/>
        <w:drawing>
          <wp:inline distT="0" distB="0" distL="0" distR="0" wp14:anchorId="458AAEAB" wp14:editId="7074D6D9">
            <wp:extent cx="9620250" cy="755015"/>
            <wp:effectExtent l="0" t="0" r="0" b="698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20250" cy="755015"/>
                    </a:xfrm>
                    <a:prstGeom prst="rect">
                      <a:avLst/>
                    </a:prstGeom>
                    <a:noFill/>
                    <a:ln>
                      <a:noFill/>
                    </a:ln>
                  </pic:spPr>
                </pic:pic>
              </a:graphicData>
            </a:graphic>
          </wp:inline>
        </w:drawing>
      </w:r>
    </w:p>
    <w:p w14:paraId="2B126E84" w14:textId="77777777" w:rsidR="001C06EB" w:rsidRDefault="001C06EB" w:rsidP="00C630FA">
      <w:pPr>
        <w:autoSpaceDE w:val="0"/>
        <w:autoSpaceDN w:val="0"/>
        <w:adjustRightInd w:val="0"/>
        <w:jc w:val="both"/>
        <w:sectPr w:rsidR="001C06EB" w:rsidSect="001C06EB">
          <w:pgSz w:w="16838" w:h="11906" w:orient="landscape"/>
          <w:pgMar w:top="1276" w:right="851" w:bottom="707" w:left="1135" w:header="708" w:footer="708" w:gutter="0"/>
          <w:cols w:space="708"/>
          <w:titlePg/>
          <w:docGrid w:linePitch="360"/>
        </w:sectPr>
      </w:pPr>
      <w:r w:rsidRPr="001C06EB">
        <w:drawing>
          <wp:inline distT="0" distB="0" distL="0" distR="0" wp14:anchorId="0760D6C1" wp14:editId="697FADCF">
            <wp:extent cx="9629775" cy="486727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629775" cy="4867275"/>
                    </a:xfrm>
                    <a:prstGeom prst="rect">
                      <a:avLst/>
                    </a:prstGeom>
                    <a:noFill/>
                    <a:ln>
                      <a:noFill/>
                    </a:ln>
                  </pic:spPr>
                </pic:pic>
              </a:graphicData>
            </a:graphic>
          </wp:inline>
        </w:drawing>
      </w:r>
    </w:p>
    <w:p w14:paraId="0279A900" w14:textId="24505BAB" w:rsidR="001C06EB" w:rsidRDefault="001C06EB" w:rsidP="00C630FA">
      <w:pPr>
        <w:autoSpaceDE w:val="0"/>
        <w:autoSpaceDN w:val="0"/>
        <w:adjustRightInd w:val="0"/>
        <w:jc w:val="both"/>
      </w:pPr>
      <w:r w:rsidRPr="001C06EB">
        <w:lastRenderedPageBreak/>
        <w:drawing>
          <wp:inline distT="0" distB="0" distL="0" distR="0" wp14:anchorId="445C99AA" wp14:editId="45692C5A">
            <wp:extent cx="9620250" cy="755015"/>
            <wp:effectExtent l="0" t="0" r="0" b="698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20250" cy="755015"/>
                    </a:xfrm>
                    <a:prstGeom prst="rect">
                      <a:avLst/>
                    </a:prstGeom>
                    <a:noFill/>
                    <a:ln>
                      <a:noFill/>
                    </a:ln>
                  </pic:spPr>
                </pic:pic>
              </a:graphicData>
            </a:graphic>
          </wp:inline>
        </w:drawing>
      </w:r>
    </w:p>
    <w:p w14:paraId="48168C68" w14:textId="30364F60" w:rsidR="001C06EB" w:rsidRDefault="001C06EB" w:rsidP="00C630FA">
      <w:pPr>
        <w:autoSpaceDE w:val="0"/>
        <w:autoSpaceDN w:val="0"/>
        <w:adjustRightInd w:val="0"/>
        <w:jc w:val="both"/>
      </w:pPr>
      <w:r w:rsidRPr="001C06EB">
        <w:drawing>
          <wp:inline distT="0" distB="0" distL="0" distR="0" wp14:anchorId="5A13F8CE" wp14:editId="7DD4F7C6">
            <wp:extent cx="9629775" cy="387667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629775" cy="3876675"/>
                    </a:xfrm>
                    <a:prstGeom prst="rect">
                      <a:avLst/>
                    </a:prstGeom>
                    <a:noFill/>
                    <a:ln>
                      <a:noFill/>
                    </a:ln>
                  </pic:spPr>
                </pic:pic>
              </a:graphicData>
            </a:graphic>
          </wp:inline>
        </w:drawing>
      </w:r>
    </w:p>
    <w:p w14:paraId="1F3CE168" w14:textId="77777777" w:rsidR="001C06EB" w:rsidRDefault="001C06EB" w:rsidP="00C630FA">
      <w:pPr>
        <w:autoSpaceDE w:val="0"/>
        <w:autoSpaceDN w:val="0"/>
        <w:adjustRightInd w:val="0"/>
        <w:jc w:val="both"/>
      </w:pPr>
      <w:r w:rsidRPr="001C06EB">
        <w:drawing>
          <wp:inline distT="0" distB="0" distL="0" distR="0" wp14:anchorId="6B53144A" wp14:editId="4D9DB7C4">
            <wp:extent cx="9639300" cy="9525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639300" cy="952500"/>
                    </a:xfrm>
                    <a:prstGeom prst="rect">
                      <a:avLst/>
                    </a:prstGeom>
                    <a:noFill/>
                    <a:ln>
                      <a:noFill/>
                    </a:ln>
                  </pic:spPr>
                </pic:pic>
              </a:graphicData>
            </a:graphic>
          </wp:inline>
        </w:drawing>
      </w:r>
    </w:p>
    <w:p w14:paraId="0286BC56" w14:textId="46BFA909" w:rsidR="001C06EB" w:rsidRDefault="001C06EB" w:rsidP="00C630FA">
      <w:pPr>
        <w:autoSpaceDE w:val="0"/>
        <w:autoSpaceDN w:val="0"/>
        <w:adjustRightInd w:val="0"/>
        <w:jc w:val="both"/>
      </w:pPr>
      <w:r w:rsidRPr="001C06EB">
        <w:lastRenderedPageBreak/>
        <w:drawing>
          <wp:inline distT="0" distB="0" distL="0" distR="0" wp14:anchorId="63767ACD" wp14:editId="74BFB7FC">
            <wp:extent cx="9629775" cy="94297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29775" cy="942975"/>
                    </a:xfrm>
                    <a:prstGeom prst="rect">
                      <a:avLst/>
                    </a:prstGeom>
                    <a:noFill/>
                    <a:ln>
                      <a:noFill/>
                    </a:ln>
                  </pic:spPr>
                </pic:pic>
              </a:graphicData>
            </a:graphic>
          </wp:inline>
        </w:drawing>
      </w:r>
    </w:p>
    <w:p w14:paraId="2E8FF449" w14:textId="3B3A6343" w:rsidR="001C06EB" w:rsidRDefault="001C06EB" w:rsidP="00C630FA">
      <w:pPr>
        <w:autoSpaceDE w:val="0"/>
        <w:autoSpaceDN w:val="0"/>
        <w:adjustRightInd w:val="0"/>
        <w:jc w:val="both"/>
      </w:pPr>
      <w:r w:rsidRPr="001C06EB">
        <w:drawing>
          <wp:inline distT="0" distB="0" distL="0" distR="0" wp14:anchorId="46AAA798" wp14:editId="68F4D4CA">
            <wp:extent cx="9639300" cy="48482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639300" cy="4848225"/>
                    </a:xfrm>
                    <a:prstGeom prst="rect">
                      <a:avLst/>
                    </a:prstGeom>
                    <a:noFill/>
                    <a:ln>
                      <a:noFill/>
                    </a:ln>
                  </pic:spPr>
                </pic:pic>
              </a:graphicData>
            </a:graphic>
          </wp:inline>
        </w:drawing>
      </w:r>
    </w:p>
    <w:p w14:paraId="59247D23" w14:textId="7F72CB18" w:rsidR="001C06EB" w:rsidRDefault="001C06EB" w:rsidP="00C630FA">
      <w:pPr>
        <w:autoSpaceDE w:val="0"/>
        <w:autoSpaceDN w:val="0"/>
        <w:adjustRightInd w:val="0"/>
        <w:jc w:val="both"/>
      </w:pPr>
      <w:r w:rsidRPr="001C06EB">
        <w:lastRenderedPageBreak/>
        <w:drawing>
          <wp:inline distT="0" distB="0" distL="0" distR="0" wp14:anchorId="59DEC290" wp14:editId="16DF5014">
            <wp:extent cx="9620250" cy="8382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20250" cy="838200"/>
                    </a:xfrm>
                    <a:prstGeom prst="rect">
                      <a:avLst/>
                    </a:prstGeom>
                    <a:noFill/>
                    <a:ln>
                      <a:noFill/>
                    </a:ln>
                  </pic:spPr>
                </pic:pic>
              </a:graphicData>
            </a:graphic>
          </wp:inline>
        </w:drawing>
      </w:r>
    </w:p>
    <w:p w14:paraId="489F825F" w14:textId="77777777" w:rsidR="00613D8F" w:rsidRDefault="001C06EB" w:rsidP="00C630FA">
      <w:pPr>
        <w:autoSpaceDE w:val="0"/>
        <w:autoSpaceDN w:val="0"/>
        <w:adjustRightInd w:val="0"/>
        <w:jc w:val="both"/>
        <w:sectPr w:rsidR="00613D8F" w:rsidSect="001C06EB">
          <w:pgSz w:w="16838" w:h="11906" w:orient="landscape"/>
          <w:pgMar w:top="1276" w:right="851" w:bottom="707" w:left="1135" w:header="708" w:footer="708" w:gutter="0"/>
          <w:cols w:space="708"/>
          <w:titlePg/>
          <w:docGrid w:linePitch="360"/>
        </w:sectPr>
      </w:pPr>
      <w:r w:rsidRPr="001C06EB">
        <w:drawing>
          <wp:inline distT="0" distB="0" distL="0" distR="0" wp14:anchorId="2B935C01" wp14:editId="3AB45301">
            <wp:extent cx="9620250" cy="13144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620250" cy="1314450"/>
                    </a:xfrm>
                    <a:prstGeom prst="rect">
                      <a:avLst/>
                    </a:prstGeom>
                    <a:noFill/>
                    <a:ln>
                      <a:noFill/>
                    </a:ln>
                  </pic:spPr>
                </pic:pic>
              </a:graphicData>
            </a:graphic>
          </wp:inline>
        </w:drawing>
      </w:r>
    </w:p>
    <w:p w14:paraId="19EC6B5A" w14:textId="1B83C596" w:rsidR="00613D8F" w:rsidRPr="00727032" w:rsidRDefault="00613D8F" w:rsidP="00613D8F">
      <w:pPr>
        <w:autoSpaceDE w:val="0"/>
        <w:autoSpaceDN w:val="0"/>
        <w:adjustRightInd w:val="0"/>
        <w:ind w:left="-1954" w:right="-142" w:firstLine="7908"/>
        <w:jc w:val="both"/>
      </w:pPr>
      <w:r w:rsidRPr="00727032">
        <w:lastRenderedPageBreak/>
        <w:t xml:space="preserve">Приложение № </w:t>
      </w:r>
      <w:r>
        <w:t>4</w:t>
      </w:r>
      <w:r w:rsidRPr="00727032">
        <w:t xml:space="preserve"> к протоколу № 3</w:t>
      </w:r>
      <w:r>
        <w:t>6</w:t>
      </w:r>
    </w:p>
    <w:p w14:paraId="1DDF2A5F" w14:textId="77777777" w:rsidR="00613D8F" w:rsidRPr="00727032" w:rsidRDefault="00613D8F" w:rsidP="00613D8F">
      <w:pPr>
        <w:autoSpaceDE w:val="0"/>
        <w:autoSpaceDN w:val="0"/>
        <w:adjustRightInd w:val="0"/>
        <w:ind w:left="-1954" w:right="-142" w:firstLine="7908"/>
        <w:jc w:val="both"/>
      </w:pPr>
      <w:r w:rsidRPr="00727032">
        <w:t>заседания Правления региональной</w:t>
      </w:r>
    </w:p>
    <w:p w14:paraId="15694DB7" w14:textId="77777777" w:rsidR="00613D8F" w:rsidRPr="00727032" w:rsidRDefault="00613D8F" w:rsidP="00613D8F">
      <w:pPr>
        <w:autoSpaceDE w:val="0"/>
        <w:autoSpaceDN w:val="0"/>
        <w:adjustRightInd w:val="0"/>
        <w:ind w:left="-1954" w:right="-142" w:firstLine="7908"/>
        <w:jc w:val="both"/>
      </w:pPr>
      <w:r>
        <w:t>э</w:t>
      </w:r>
      <w:r w:rsidRPr="00727032">
        <w:t xml:space="preserve">нергетической комиссии </w:t>
      </w:r>
    </w:p>
    <w:p w14:paraId="03D718BC" w14:textId="77777777" w:rsidR="00613D8F" w:rsidRDefault="00613D8F" w:rsidP="00613D8F">
      <w:pPr>
        <w:autoSpaceDE w:val="0"/>
        <w:autoSpaceDN w:val="0"/>
        <w:adjustRightInd w:val="0"/>
        <w:ind w:left="-1954" w:right="-142" w:firstLine="7908"/>
        <w:jc w:val="both"/>
      </w:pPr>
      <w:r w:rsidRPr="00727032">
        <w:t>Кемеровской области</w:t>
      </w:r>
      <w:r>
        <w:t xml:space="preserve"> от 07.06.2019</w:t>
      </w:r>
    </w:p>
    <w:p w14:paraId="2F18B670" w14:textId="4EAD5F70" w:rsidR="00613D8F" w:rsidRDefault="00613D8F" w:rsidP="00613D8F">
      <w:pPr>
        <w:tabs>
          <w:tab w:val="left" w:pos="0"/>
          <w:tab w:val="left" w:pos="3052"/>
        </w:tabs>
        <w:ind w:left="3544"/>
      </w:pPr>
    </w:p>
    <w:p w14:paraId="6C331F4E" w14:textId="77777777" w:rsidR="00613D8F" w:rsidRPr="007C52A9" w:rsidRDefault="00613D8F" w:rsidP="00613D8F">
      <w:pPr>
        <w:tabs>
          <w:tab w:val="left" w:pos="0"/>
          <w:tab w:val="left" w:pos="3052"/>
        </w:tabs>
        <w:ind w:left="3544"/>
      </w:pPr>
    </w:p>
    <w:p w14:paraId="621BAF11" w14:textId="77777777" w:rsidR="00613D8F" w:rsidRDefault="00613D8F" w:rsidP="00613D8F">
      <w:pPr>
        <w:jc w:val="center"/>
        <w:rPr>
          <w:b/>
          <w:sz w:val="28"/>
          <w:szCs w:val="28"/>
        </w:rPr>
      </w:pPr>
      <w:r>
        <w:rPr>
          <w:b/>
          <w:sz w:val="28"/>
          <w:szCs w:val="28"/>
        </w:rPr>
        <w:t>Единые т</w:t>
      </w:r>
      <w:r w:rsidRPr="00CC5C1A">
        <w:rPr>
          <w:b/>
          <w:sz w:val="28"/>
          <w:szCs w:val="28"/>
        </w:rPr>
        <w:t xml:space="preserve">арифы </w:t>
      </w:r>
    </w:p>
    <w:p w14:paraId="5B180AD9" w14:textId="77777777" w:rsidR="00613D8F" w:rsidRDefault="00613D8F" w:rsidP="00613D8F">
      <w:pPr>
        <w:jc w:val="center"/>
        <w:rPr>
          <w:b/>
          <w:bCs/>
          <w:kern w:val="32"/>
          <w:sz w:val="28"/>
          <w:szCs w:val="28"/>
        </w:rPr>
      </w:pPr>
      <w:r w:rsidRPr="00AD05BA">
        <w:rPr>
          <w:b/>
          <w:bCs/>
          <w:kern w:val="32"/>
          <w:sz w:val="28"/>
          <w:szCs w:val="28"/>
        </w:rPr>
        <w:t xml:space="preserve">на услугу регионального оператора </w:t>
      </w:r>
      <w:r>
        <w:rPr>
          <w:b/>
          <w:bCs/>
          <w:kern w:val="32"/>
          <w:sz w:val="28"/>
          <w:szCs w:val="28"/>
        </w:rPr>
        <w:t xml:space="preserve"> </w:t>
      </w:r>
    </w:p>
    <w:p w14:paraId="44650158" w14:textId="77777777" w:rsidR="00613D8F" w:rsidRDefault="00613D8F" w:rsidP="00613D8F">
      <w:pPr>
        <w:jc w:val="center"/>
        <w:rPr>
          <w:b/>
          <w:sz w:val="28"/>
          <w:szCs w:val="28"/>
        </w:rPr>
      </w:pPr>
      <w:r w:rsidRPr="00D93AA7">
        <w:rPr>
          <w:b/>
          <w:sz w:val="28"/>
          <w:szCs w:val="28"/>
        </w:rPr>
        <w:t>ООО «</w:t>
      </w:r>
      <w:r>
        <w:rPr>
          <w:b/>
          <w:sz w:val="28"/>
          <w:szCs w:val="28"/>
        </w:rPr>
        <w:t>Чистый Город Кемерово»</w:t>
      </w:r>
    </w:p>
    <w:p w14:paraId="71F176FD" w14:textId="77777777" w:rsidR="00613D8F" w:rsidRDefault="00613D8F" w:rsidP="00613D8F">
      <w:pPr>
        <w:jc w:val="center"/>
        <w:rPr>
          <w:b/>
          <w:sz w:val="28"/>
          <w:szCs w:val="28"/>
        </w:rPr>
      </w:pPr>
      <w:r w:rsidRPr="00AD05BA">
        <w:rPr>
          <w:b/>
          <w:bCs/>
          <w:kern w:val="32"/>
          <w:sz w:val="28"/>
          <w:szCs w:val="28"/>
        </w:rPr>
        <w:t>по обращению с твердыми коммунальными отходами</w:t>
      </w:r>
      <w:r w:rsidRPr="00D93AA7">
        <w:rPr>
          <w:b/>
          <w:sz w:val="28"/>
          <w:szCs w:val="28"/>
        </w:rPr>
        <w:t xml:space="preserve"> </w:t>
      </w:r>
    </w:p>
    <w:p w14:paraId="576EC8F0" w14:textId="77777777" w:rsidR="00613D8F" w:rsidRDefault="00613D8F" w:rsidP="00613D8F">
      <w:pPr>
        <w:jc w:val="center"/>
        <w:rPr>
          <w:b/>
          <w:sz w:val="28"/>
          <w:szCs w:val="28"/>
        </w:rPr>
      </w:pPr>
      <w:r>
        <w:rPr>
          <w:b/>
          <w:sz w:val="28"/>
          <w:szCs w:val="28"/>
        </w:rPr>
        <w:t>на период с 01.07.2019 по 31.12.2019</w:t>
      </w:r>
    </w:p>
    <w:p w14:paraId="501F70EF" w14:textId="77777777" w:rsidR="00613D8F" w:rsidRDefault="00613D8F" w:rsidP="00613D8F">
      <w:pPr>
        <w:jc w:val="center"/>
        <w:rPr>
          <w:b/>
          <w:sz w:val="28"/>
          <w:szCs w:val="28"/>
        </w:rPr>
      </w:pPr>
    </w:p>
    <w:p w14:paraId="613C612E" w14:textId="77777777" w:rsidR="00613D8F" w:rsidRDefault="00613D8F" w:rsidP="00613D8F">
      <w:pPr>
        <w:jc w:val="center"/>
        <w:rPr>
          <w:b/>
          <w:sz w:val="28"/>
          <w:szCs w:val="28"/>
        </w:rPr>
      </w:pPr>
    </w:p>
    <w:tbl>
      <w:tblPr>
        <w:tblW w:w="8931" w:type="dxa"/>
        <w:tblInd w:w="-5" w:type="dxa"/>
        <w:tblLayout w:type="fixed"/>
        <w:tblLook w:val="04A0" w:firstRow="1" w:lastRow="0" w:firstColumn="1" w:lastColumn="0" w:noHBand="0" w:noVBand="1"/>
      </w:tblPr>
      <w:tblGrid>
        <w:gridCol w:w="708"/>
        <w:gridCol w:w="6096"/>
        <w:gridCol w:w="2127"/>
      </w:tblGrid>
      <w:tr w:rsidR="00613D8F" w:rsidRPr="00EA2512" w14:paraId="25FDEA97" w14:textId="77777777" w:rsidTr="00847527">
        <w:trPr>
          <w:trHeight w:val="1169"/>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69122D" w14:textId="77777777" w:rsidR="00613D8F" w:rsidRPr="00EA2512" w:rsidRDefault="00613D8F" w:rsidP="00847527">
            <w:pPr>
              <w:jc w:val="center"/>
              <w:rPr>
                <w:color w:val="000000"/>
                <w:sz w:val="28"/>
                <w:szCs w:val="28"/>
              </w:rPr>
            </w:pPr>
            <w:r>
              <w:rPr>
                <w:color w:val="000000"/>
                <w:sz w:val="28"/>
                <w:szCs w:val="28"/>
              </w:rPr>
              <w:t>№ п/п</w:t>
            </w:r>
          </w:p>
        </w:tc>
        <w:tc>
          <w:tcPr>
            <w:tcW w:w="6096" w:type="dxa"/>
            <w:tcBorders>
              <w:top w:val="single" w:sz="4" w:space="0" w:color="auto"/>
              <w:left w:val="single" w:sz="4" w:space="0" w:color="auto"/>
              <w:bottom w:val="single" w:sz="4" w:space="0" w:color="auto"/>
              <w:right w:val="single" w:sz="4" w:space="0" w:color="auto"/>
            </w:tcBorders>
            <w:shd w:val="clear" w:color="000000" w:fill="FFFFFF"/>
            <w:vAlign w:val="center"/>
          </w:tcPr>
          <w:p w14:paraId="2DEB3AD7" w14:textId="77777777" w:rsidR="00613D8F" w:rsidRPr="00EA2512" w:rsidRDefault="00613D8F" w:rsidP="00847527">
            <w:pPr>
              <w:jc w:val="center"/>
              <w:rPr>
                <w:color w:val="000000"/>
                <w:sz w:val="28"/>
                <w:szCs w:val="28"/>
              </w:rPr>
            </w:pPr>
            <w:r>
              <w:rPr>
                <w:color w:val="000000"/>
                <w:sz w:val="28"/>
                <w:szCs w:val="28"/>
              </w:rPr>
              <w:t>Наименование потребителей</w:t>
            </w:r>
          </w:p>
        </w:tc>
        <w:tc>
          <w:tcPr>
            <w:tcW w:w="2127" w:type="dxa"/>
            <w:tcBorders>
              <w:top w:val="single" w:sz="4" w:space="0" w:color="auto"/>
              <w:left w:val="nil"/>
              <w:bottom w:val="single" w:sz="4" w:space="0" w:color="auto"/>
              <w:right w:val="single" w:sz="4" w:space="0" w:color="auto"/>
            </w:tcBorders>
            <w:shd w:val="clear" w:color="000000" w:fill="FFFFFF"/>
            <w:vAlign w:val="center"/>
          </w:tcPr>
          <w:p w14:paraId="343D1290" w14:textId="77777777" w:rsidR="00613D8F" w:rsidRPr="00B572F2" w:rsidRDefault="00613D8F" w:rsidP="00847527">
            <w:pPr>
              <w:jc w:val="center"/>
              <w:rPr>
                <w:color w:val="000000"/>
                <w:sz w:val="28"/>
                <w:szCs w:val="28"/>
                <w:vertAlign w:val="superscript"/>
              </w:rPr>
            </w:pPr>
            <w:r>
              <w:rPr>
                <w:color w:val="000000"/>
                <w:sz w:val="28"/>
                <w:szCs w:val="28"/>
              </w:rPr>
              <w:t>Тариф**, руб./м</w:t>
            </w:r>
            <w:r>
              <w:rPr>
                <w:color w:val="000000"/>
                <w:sz w:val="28"/>
                <w:szCs w:val="28"/>
                <w:vertAlign w:val="superscript"/>
              </w:rPr>
              <w:t>3</w:t>
            </w:r>
          </w:p>
        </w:tc>
      </w:tr>
      <w:tr w:rsidR="00613D8F" w:rsidRPr="00EA2512" w14:paraId="642B51BF" w14:textId="77777777" w:rsidTr="00847527">
        <w:trPr>
          <w:trHeight w:val="628"/>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191D7940" w14:textId="77777777" w:rsidR="00613D8F" w:rsidRDefault="00613D8F" w:rsidP="00847527">
            <w:pPr>
              <w:jc w:val="center"/>
              <w:rPr>
                <w:sz w:val="28"/>
                <w:szCs w:val="28"/>
              </w:rPr>
            </w:pPr>
            <w:r>
              <w:rPr>
                <w:sz w:val="28"/>
                <w:szCs w:val="28"/>
              </w:rPr>
              <w:t>1.</w:t>
            </w:r>
          </w:p>
        </w:tc>
        <w:tc>
          <w:tcPr>
            <w:tcW w:w="6096" w:type="dxa"/>
            <w:tcBorders>
              <w:top w:val="nil"/>
              <w:left w:val="single" w:sz="4" w:space="0" w:color="auto"/>
              <w:bottom w:val="single" w:sz="4" w:space="0" w:color="auto"/>
              <w:right w:val="single" w:sz="4" w:space="0" w:color="auto"/>
            </w:tcBorders>
            <w:shd w:val="clear" w:color="000000" w:fill="FFFFFF"/>
            <w:vAlign w:val="center"/>
          </w:tcPr>
          <w:p w14:paraId="1AC1504A" w14:textId="77777777" w:rsidR="00613D8F" w:rsidRPr="00EA2512" w:rsidRDefault="00613D8F" w:rsidP="00847527">
            <w:pPr>
              <w:rPr>
                <w:color w:val="000000"/>
                <w:sz w:val="28"/>
                <w:szCs w:val="28"/>
              </w:rPr>
            </w:pPr>
            <w:r>
              <w:rPr>
                <w:color w:val="000000"/>
                <w:sz w:val="28"/>
                <w:szCs w:val="28"/>
              </w:rPr>
              <w:t>Население (с НДС) *</w:t>
            </w:r>
          </w:p>
        </w:tc>
        <w:tc>
          <w:tcPr>
            <w:tcW w:w="2127" w:type="dxa"/>
            <w:tcBorders>
              <w:top w:val="nil"/>
              <w:left w:val="nil"/>
              <w:bottom w:val="single" w:sz="4" w:space="0" w:color="auto"/>
              <w:right w:val="single" w:sz="4" w:space="0" w:color="auto"/>
            </w:tcBorders>
            <w:shd w:val="clear" w:color="000000" w:fill="FFFFFF"/>
            <w:vAlign w:val="center"/>
          </w:tcPr>
          <w:p w14:paraId="0531D7AA" w14:textId="77777777" w:rsidR="00613D8F" w:rsidRPr="00E0371E" w:rsidRDefault="00613D8F" w:rsidP="00847527">
            <w:pPr>
              <w:jc w:val="center"/>
              <w:rPr>
                <w:sz w:val="28"/>
                <w:szCs w:val="28"/>
              </w:rPr>
            </w:pPr>
            <w:r>
              <w:rPr>
                <w:sz w:val="28"/>
                <w:szCs w:val="28"/>
              </w:rPr>
              <w:t>344,95</w:t>
            </w:r>
          </w:p>
        </w:tc>
      </w:tr>
      <w:tr w:rsidR="00613D8F" w:rsidRPr="00EA2512" w14:paraId="6105438B" w14:textId="77777777" w:rsidTr="00847527">
        <w:trPr>
          <w:trHeight w:val="565"/>
        </w:trPr>
        <w:tc>
          <w:tcPr>
            <w:tcW w:w="708" w:type="dxa"/>
            <w:tcBorders>
              <w:top w:val="nil"/>
              <w:left w:val="single" w:sz="4" w:space="0" w:color="auto"/>
              <w:bottom w:val="single" w:sz="4" w:space="0" w:color="auto"/>
              <w:right w:val="single" w:sz="4" w:space="0" w:color="auto"/>
            </w:tcBorders>
            <w:shd w:val="clear" w:color="000000" w:fill="FFFFFF"/>
            <w:vAlign w:val="center"/>
          </w:tcPr>
          <w:p w14:paraId="6CEC070B" w14:textId="77777777" w:rsidR="00613D8F" w:rsidRDefault="00613D8F" w:rsidP="00847527">
            <w:pPr>
              <w:jc w:val="center"/>
              <w:rPr>
                <w:sz w:val="28"/>
                <w:szCs w:val="28"/>
              </w:rPr>
            </w:pPr>
            <w:r>
              <w:rPr>
                <w:sz w:val="28"/>
                <w:szCs w:val="28"/>
              </w:rPr>
              <w:t>2.</w:t>
            </w:r>
          </w:p>
        </w:tc>
        <w:tc>
          <w:tcPr>
            <w:tcW w:w="6096" w:type="dxa"/>
            <w:tcBorders>
              <w:top w:val="nil"/>
              <w:left w:val="single" w:sz="4" w:space="0" w:color="auto"/>
              <w:bottom w:val="single" w:sz="4" w:space="0" w:color="auto"/>
              <w:right w:val="single" w:sz="4" w:space="0" w:color="auto"/>
            </w:tcBorders>
            <w:shd w:val="clear" w:color="000000" w:fill="FFFFFF"/>
            <w:vAlign w:val="center"/>
          </w:tcPr>
          <w:p w14:paraId="35D71819" w14:textId="77777777" w:rsidR="00613D8F" w:rsidRPr="00EA2512" w:rsidRDefault="00613D8F" w:rsidP="00847527">
            <w:pPr>
              <w:rPr>
                <w:color w:val="000000"/>
                <w:sz w:val="28"/>
                <w:szCs w:val="28"/>
              </w:rPr>
            </w:pPr>
            <w:r>
              <w:rPr>
                <w:color w:val="000000"/>
                <w:sz w:val="28"/>
                <w:szCs w:val="28"/>
              </w:rPr>
              <w:t xml:space="preserve">Прочие потребители </w:t>
            </w:r>
            <w:r w:rsidRPr="00EA2512">
              <w:rPr>
                <w:color w:val="000000"/>
                <w:sz w:val="28"/>
                <w:szCs w:val="28"/>
              </w:rPr>
              <w:t>(без НДС)</w:t>
            </w:r>
          </w:p>
        </w:tc>
        <w:tc>
          <w:tcPr>
            <w:tcW w:w="2127" w:type="dxa"/>
            <w:tcBorders>
              <w:top w:val="nil"/>
              <w:left w:val="nil"/>
              <w:bottom w:val="single" w:sz="4" w:space="0" w:color="auto"/>
              <w:right w:val="single" w:sz="4" w:space="0" w:color="auto"/>
            </w:tcBorders>
            <w:shd w:val="clear" w:color="000000" w:fill="FFFFFF"/>
            <w:vAlign w:val="center"/>
          </w:tcPr>
          <w:p w14:paraId="17C44E87" w14:textId="77777777" w:rsidR="00613D8F" w:rsidRPr="00E0371E" w:rsidRDefault="00613D8F" w:rsidP="00847527">
            <w:pPr>
              <w:jc w:val="center"/>
              <w:rPr>
                <w:sz w:val="28"/>
                <w:szCs w:val="28"/>
              </w:rPr>
            </w:pPr>
            <w:r w:rsidRPr="00E0371E">
              <w:rPr>
                <w:sz w:val="28"/>
                <w:szCs w:val="28"/>
              </w:rPr>
              <w:t>28</w:t>
            </w:r>
            <w:r>
              <w:rPr>
                <w:sz w:val="28"/>
                <w:szCs w:val="28"/>
              </w:rPr>
              <w:t>7,46</w:t>
            </w:r>
          </w:p>
        </w:tc>
      </w:tr>
    </w:tbl>
    <w:p w14:paraId="21FD15AC" w14:textId="77777777" w:rsidR="00613D8F" w:rsidRDefault="00613D8F" w:rsidP="00613D8F">
      <w:pPr>
        <w:ind w:firstLine="709"/>
        <w:jc w:val="both"/>
        <w:rPr>
          <w:sz w:val="28"/>
          <w:szCs w:val="28"/>
        </w:rPr>
      </w:pPr>
    </w:p>
    <w:p w14:paraId="053529BA" w14:textId="77777777" w:rsidR="00613D8F" w:rsidRDefault="00613D8F" w:rsidP="00613D8F">
      <w:pPr>
        <w:ind w:firstLine="567"/>
        <w:jc w:val="both"/>
        <w:rPr>
          <w:color w:val="000000" w:themeColor="text1"/>
          <w:sz w:val="28"/>
          <w:szCs w:val="28"/>
        </w:rPr>
      </w:pPr>
      <w:r w:rsidRPr="004E1A9D">
        <w:rPr>
          <w:color w:val="000000" w:themeColor="text1"/>
          <w:sz w:val="28"/>
          <w:szCs w:val="28"/>
        </w:rPr>
        <w:t>*Выделяется в целях реализации пункта 6 статьи 168 Налогового кодекса Российской Федерации.</w:t>
      </w:r>
    </w:p>
    <w:p w14:paraId="638E678F" w14:textId="77777777" w:rsidR="00613D8F" w:rsidRDefault="00613D8F" w:rsidP="00613D8F">
      <w:pPr>
        <w:ind w:firstLine="567"/>
        <w:jc w:val="both"/>
        <w:rPr>
          <w:sz w:val="28"/>
          <w:szCs w:val="28"/>
        </w:rPr>
      </w:pPr>
      <w:r>
        <w:rPr>
          <w:sz w:val="28"/>
          <w:szCs w:val="28"/>
        </w:rPr>
        <w:t>**Тарифы предъявляются потребителям по зоне деятельности СЕВЕР.</w:t>
      </w:r>
    </w:p>
    <w:p w14:paraId="6927D27B" w14:textId="77777777" w:rsidR="00613D8F" w:rsidRPr="000B40DF" w:rsidRDefault="00613D8F" w:rsidP="00613D8F">
      <w:pPr>
        <w:rPr>
          <w:sz w:val="28"/>
          <w:szCs w:val="28"/>
        </w:rPr>
      </w:pPr>
    </w:p>
    <w:p w14:paraId="37C2AA5A" w14:textId="77777777" w:rsidR="00613D8F" w:rsidRPr="000B40DF" w:rsidRDefault="00613D8F" w:rsidP="00613D8F">
      <w:pPr>
        <w:rPr>
          <w:sz w:val="28"/>
          <w:szCs w:val="28"/>
        </w:rPr>
      </w:pPr>
    </w:p>
    <w:p w14:paraId="420E073A" w14:textId="77777777" w:rsidR="00613D8F" w:rsidRDefault="00613D8F" w:rsidP="00613D8F">
      <w:pPr>
        <w:rPr>
          <w:sz w:val="28"/>
          <w:szCs w:val="28"/>
        </w:rPr>
      </w:pPr>
    </w:p>
    <w:p w14:paraId="3EE82451" w14:textId="77777777" w:rsidR="00E8068B" w:rsidRDefault="00E8068B" w:rsidP="00C630FA">
      <w:pPr>
        <w:autoSpaceDE w:val="0"/>
        <w:autoSpaceDN w:val="0"/>
        <w:adjustRightInd w:val="0"/>
        <w:jc w:val="both"/>
      </w:pPr>
    </w:p>
    <w:p w14:paraId="4B29B408" w14:textId="77777777" w:rsidR="00613D8F" w:rsidRDefault="00613D8F" w:rsidP="00C630FA">
      <w:pPr>
        <w:autoSpaceDE w:val="0"/>
        <w:autoSpaceDN w:val="0"/>
        <w:adjustRightInd w:val="0"/>
        <w:jc w:val="both"/>
      </w:pPr>
    </w:p>
    <w:p w14:paraId="33DA07A6" w14:textId="6AC60E91" w:rsidR="00613D8F" w:rsidRDefault="00613D8F" w:rsidP="00C630FA">
      <w:pPr>
        <w:autoSpaceDE w:val="0"/>
        <w:autoSpaceDN w:val="0"/>
        <w:adjustRightInd w:val="0"/>
        <w:jc w:val="both"/>
        <w:sectPr w:rsidR="00613D8F" w:rsidSect="00613D8F">
          <w:pgSz w:w="11906" w:h="16838"/>
          <w:pgMar w:top="851" w:right="707" w:bottom="1135" w:left="1276" w:header="708" w:footer="708" w:gutter="0"/>
          <w:cols w:space="708"/>
          <w:titlePg/>
          <w:docGrid w:linePitch="360"/>
        </w:sectPr>
      </w:pPr>
    </w:p>
    <w:p w14:paraId="1CB39922" w14:textId="7B2FA479" w:rsidR="00613D8F" w:rsidRPr="00727032" w:rsidRDefault="00613D8F" w:rsidP="00613D8F">
      <w:pPr>
        <w:autoSpaceDE w:val="0"/>
        <w:autoSpaceDN w:val="0"/>
        <w:adjustRightInd w:val="0"/>
        <w:ind w:left="-1954" w:right="-142" w:firstLine="7908"/>
        <w:jc w:val="both"/>
      </w:pPr>
      <w:r w:rsidRPr="00727032">
        <w:lastRenderedPageBreak/>
        <w:t xml:space="preserve">Приложение № </w:t>
      </w:r>
      <w:r>
        <w:t>5</w:t>
      </w:r>
      <w:bookmarkStart w:id="6" w:name="_GoBack"/>
      <w:bookmarkEnd w:id="6"/>
      <w:r w:rsidRPr="00727032">
        <w:t xml:space="preserve"> к протоколу № 3</w:t>
      </w:r>
      <w:r>
        <w:t>6</w:t>
      </w:r>
    </w:p>
    <w:p w14:paraId="310670A3" w14:textId="77777777" w:rsidR="00613D8F" w:rsidRPr="00727032" w:rsidRDefault="00613D8F" w:rsidP="00613D8F">
      <w:pPr>
        <w:autoSpaceDE w:val="0"/>
        <w:autoSpaceDN w:val="0"/>
        <w:adjustRightInd w:val="0"/>
        <w:ind w:left="-1954" w:right="-142" w:firstLine="7908"/>
        <w:jc w:val="both"/>
      </w:pPr>
      <w:r w:rsidRPr="00727032">
        <w:t>заседания Правления региональной</w:t>
      </w:r>
    </w:p>
    <w:p w14:paraId="5F1BFB66" w14:textId="77777777" w:rsidR="00613D8F" w:rsidRPr="00727032" w:rsidRDefault="00613D8F" w:rsidP="00613D8F">
      <w:pPr>
        <w:autoSpaceDE w:val="0"/>
        <w:autoSpaceDN w:val="0"/>
        <w:adjustRightInd w:val="0"/>
        <w:ind w:left="-1954" w:right="-142" w:firstLine="7908"/>
        <w:jc w:val="both"/>
      </w:pPr>
      <w:r>
        <w:t>э</w:t>
      </w:r>
      <w:r w:rsidRPr="00727032">
        <w:t xml:space="preserve">нергетической комиссии </w:t>
      </w:r>
    </w:p>
    <w:p w14:paraId="4F885E42" w14:textId="77777777" w:rsidR="00613D8F" w:rsidRDefault="00613D8F" w:rsidP="00613D8F">
      <w:pPr>
        <w:autoSpaceDE w:val="0"/>
        <w:autoSpaceDN w:val="0"/>
        <w:adjustRightInd w:val="0"/>
        <w:ind w:left="-1954" w:right="-142" w:firstLine="7908"/>
        <w:jc w:val="both"/>
      </w:pPr>
      <w:r w:rsidRPr="00727032">
        <w:t>Кемеровской области</w:t>
      </w:r>
      <w:r>
        <w:t xml:space="preserve"> от 07.06.2019</w:t>
      </w:r>
    </w:p>
    <w:p w14:paraId="23D66FE1" w14:textId="77777777" w:rsidR="00E8068B" w:rsidRDefault="00E8068B" w:rsidP="00C630FA">
      <w:pPr>
        <w:autoSpaceDE w:val="0"/>
        <w:autoSpaceDN w:val="0"/>
        <w:adjustRightInd w:val="0"/>
        <w:jc w:val="both"/>
        <w:sectPr w:rsidR="00E8068B" w:rsidSect="00613D8F">
          <w:pgSz w:w="11906" w:h="16838"/>
          <w:pgMar w:top="426" w:right="707" w:bottom="1135" w:left="1276" w:header="708" w:footer="708" w:gutter="0"/>
          <w:cols w:space="708"/>
          <w:titlePg/>
          <w:docGrid w:linePitch="360"/>
        </w:sectPr>
      </w:pPr>
      <w:r w:rsidRPr="00E8068B">
        <w:drawing>
          <wp:inline distT="0" distB="0" distL="0" distR="0" wp14:anchorId="53849695" wp14:editId="7A838F1B">
            <wp:extent cx="6172200" cy="8477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72200" cy="8477250"/>
                    </a:xfrm>
                    <a:prstGeom prst="rect">
                      <a:avLst/>
                    </a:prstGeom>
                  </pic:spPr>
                </pic:pic>
              </a:graphicData>
            </a:graphic>
          </wp:inline>
        </w:drawing>
      </w:r>
    </w:p>
    <w:p w14:paraId="5015C2AB" w14:textId="77777777" w:rsidR="00E8068B" w:rsidRDefault="00E8068B" w:rsidP="00C630FA">
      <w:pPr>
        <w:autoSpaceDE w:val="0"/>
        <w:autoSpaceDN w:val="0"/>
        <w:adjustRightInd w:val="0"/>
        <w:jc w:val="both"/>
        <w:sectPr w:rsidR="00E8068B" w:rsidSect="00E8068B">
          <w:pgSz w:w="11906" w:h="16838"/>
          <w:pgMar w:top="851" w:right="707" w:bottom="1135" w:left="1276" w:header="708" w:footer="708" w:gutter="0"/>
          <w:cols w:space="708"/>
          <w:titlePg/>
          <w:docGrid w:linePitch="360"/>
        </w:sectPr>
      </w:pPr>
      <w:r w:rsidRPr="00E8068B">
        <w:lastRenderedPageBreak/>
        <w:drawing>
          <wp:inline distT="0" distB="0" distL="0" distR="0" wp14:anchorId="26B791F3" wp14:editId="5230E32C">
            <wp:extent cx="6286500" cy="95059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286500" cy="9505950"/>
                    </a:xfrm>
                    <a:prstGeom prst="rect">
                      <a:avLst/>
                    </a:prstGeom>
                  </pic:spPr>
                </pic:pic>
              </a:graphicData>
            </a:graphic>
          </wp:inline>
        </w:drawing>
      </w:r>
    </w:p>
    <w:p w14:paraId="78EFF1C4" w14:textId="77777777" w:rsidR="00E8068B" w:rsidRDefault="00E8068B" w:rsidP="00C630FA">
      <w:pPr>
        <w:autoSpaceDE w:val="0"/>
        <w:autoSpaceDN w:val="0"/>
        <w:adjustRightInd w:val="0"/>
        <w:jc w:val="both"/>
        <w:sectPr w:rsidR="00E8068B" w:rsidSect="00E8068B">
          <w:pgSz w:w="11906" w:h="16838"/>
          <w:pgMar w:top="851" w:right="707" w:bottom="1135" w:left="1276" w:header="708" w:footer="708" w:gutter="0"/>
          <w:cols w:space="708"/>
          <w:titlePg/>
          <w:docGrid w:linePitch="360"/>
        </w:sectPr>
      </w:pPr>
      <w:r w:rsidRPr="00E8068B">
        <w:lastRenderedPageBreak/>
        <w:drawing>
          <wp:inline distT="0" distB="0" distL="0" distR="0" wp14:anchorId="08E6BA5A" wp14:editId="3FE26DC8">
            <wp:extent cx="6353175" cy="947737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353175" cy="9477375"/>
                    </a:xfrm>
                    <a:prstGeom prst="rect">
                      <a:avLst/>
                    </a:prstGeom>
                  </pic:spPr>
                </pic:pic>
              </a:graphicData>
            </a:graphic>
          </wp:inline>
        </w:drawing>
      </w:r>
    </w:p>
    <w:p w14:paraId="1189E679" w14:textId="77777777" w:rsidR="00E8068B" w:rsidRDefault="00E8068B" w:rsidP="00C630FA">
      <w:pPr>
        <w:autoSpaceDE w:val="0"/>
        <w:autoSpaceDN w:val="0"/>
        <w:adjustRightInd w:val="0"/>
        <w:jc w:val="both"/>
        <w:sectPr w:rsidR="00E8068B" w:rsidSect="00E8068B">
          <w:pgSz w:w="11906" w:h="16838"/>
          <w:pgMar w:top="851" w:right="707" w:bottom="1135" w:left="1276" w:header="708" w:footer="708" w:gutter="0"/>
          <w:cols w:space="708"/>
          <w:titlePg/>
          <w:docGrid w:linePitch="360"/>
        </w:sectPr>
      </w:pPr>
      <w:r w:rsidRPr="00E8068B">
        <w:lastRenderedPageBreak/>
        <w:drawing>
          <wp:inline distT="0" distB="0" distL="0" distR="0" wp14:anchorId="57784E7C" wp14:editId="3E937A4C">
            <wp:extent cx="6372225" cy="965835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372225" cy="9658350"/>
                    </a:xfrm>
                    <a:prstGeom prst="rect">
                      <a:avLst/>
                    </a:prstGeom>
                  </pic:spPr>
                </pic:pic>
              </a:graphicData>
            </a:graphic>
          </wp:inline>
        </w:drawing>
      </w:r>
    </w:p>
    <w:p w14:paraId="51536EEE" w14:textId="77777777" w:rsidR="00E8068B" w:rsidRDefault="00E8068B" w:rsidP="00C630FA">
      <w:pPr>
        <w:autoSpaceDE w:val="0"/>
        <w:autoSpaceDN w:val="0"/>
        <w:adjustRightInd w:val="0"/>
        <w:jc w:val="both"/>
        <w:sectPr w:rsidR="00E8068B" w:rsidSect="00E8068B">
          <w:pgSz w:w="11906" w:h="16838"/>
          <w:pgMar w:top="851" w:right="707" w:bottom="1135" w:left="1276" w:header="708" w:footer="708" w:gutter="0"/>
          <w:cols w:space="708"/>
          <w:titlePg/>
          <w:docGrid w:linePitch="360"/>
        </w:sectPr>
      </w:pPr>
      <w:r w:rsidRPr="00E8068B">
        <w:lastRenderedPageBreak/>
        <w:drawing>
          <wp:inline distT="0" distB="0" distL="0" distR="0" wp14:anchorId="27179183" wp14:editId="11D766C2">
            <wp:extent cx="6638925" cy="905827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638925" cy="9058275"/>
                    </a:xfrm>
                    <a:prstGeom prst="rect">
                      <a:avLst/>
                    </a:prstGeom>
                  </pic:spPr>
                </pic:pic>
              </a:graphicData>
            </a:graphic>
          </wp:inline>
        </w:drawing>
      </w:r>
    </w:p>
    <w:p w14:paraId="6016D8FB" w14:textId="77777777" w:rsidR="00E8068B" w:rsidRDefault="00E8068B" w:rsidP="00C630FA">
      <w:pPr>
        <w:autoSpaceDE w:val="0"/>
        <w:autoSpaceDN w:val="0"/>
        <w:adjustRightInd w:val="0"/>
        <w:jc w:val="both"/>
        <w:sectPr w:rsidR="00E8068B" w:rsidSect="00E8068B">
          <w:pgSz w:w="11906" w:h="16838"/>
          <w:pgMar w:top="851" w:right="707" w:bottom="1135" w:left="1276" w:header="708" w:footer="708" w:gutter="0"/>
          <w:cols w:space="708"/>
          <w:titlePg/>
          <w:docGrid w:linePitch="360"/>
        </w:sectPr>
      </w:pPr>
      <w:r w:rsidRPr="00E8068B">
        <w:lastRenderedPageBreak/>
        <w:drawing>
          <wp:inline distT="0" distB="0" distL="0" distR="0" wp14:anchorId="73E7B941" wp14:editId="46107E68">
            <wp:extent cx="6410325" cy="948690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410325" cy="9486900"/>
                    </a:xfrm>
                    <a:prstGeom prst="rect">
                      <a:avLst/>
                    </a:prstGeom>
                  </pic:spPr>
                </pic:pic>
              </a:graphicData>
            </a:graphic>
          </wp:inline>
        </w:drawing>
      </w:r>
    </w:p>
    <w:p w14:paraId="6F469D9A" w14:textId="77777777" w:rsidR="00E8068B" w:rsidRDefault="00E8068B" w:rsidP="00C630FA">
      <w:pPr>
        <w:autoSpaceDE w:val="0"/>
        <w:autoSpaceDN w:val="0"/>
        <w:adjustRightInd w:val="0"/>
        <w:jc w:val="both"/>
        <w:sectPr w:rsidR="00E8068B" w:rsidSect="00E8068B">
          <w:pgSz w:w="11906" w:h="16838"/>
          <w:pgMar w:top="851" w:right="707" w:bottom="1135" w:left="1276" w:header="708" w:footer="708" w:gutter="0"/>
          <w:cols w:space="708"/>
          <w:titlePg/>
          <w:docGrid w:linePitch="360"/>
        </w:sectPr>
      </w:pPr>
      <w:r w:rsidRPr="00E8068B">
        <w:lastRenderedPageBreak/>
        <w:drawing>
          <wp:inline distT="0" distB="0" distL="0" distR="0" wp14:anchorId="5D21F8AC" wp14:editId="4EFF922A">
            <wp:extent cx="6353175" cy="874395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353175" cy="8743950"/>
                    </a:xfrm>
                    <a:prstGeom prst="rect">
                      <a:avLst/>
                    </a:prstGeom>
                  </pic:spPr>
                </pic:pic>
              </a:graphicData>
            </a:graphic>
          </wp:inline>
        </w:drawing>
      </w:r>
    </w:p>
    <w:p w14:paraId="1A50E62C" w14:textId="77777777" w:rsidR="00E8068B" w:rsidRDefault="00E8068B" w:rsidP="00C630FA">
      <w:pPr>
        <w:autoSpaceDE w:val="0"/>
        <w:autoSpaceDN w:val="0"/>
        <w:adjustRightInd w:val="0"/>
        <w:jc w:val="both"/>
        <w:sectPr w:rsidR="00E8068B" w:rsidSect="00E8068B">
          <w:pgSz w:w="11906" w:h="16838"/>
          <w:pgMar w:top="851" w:right="707" w:bottom="1135" w:left="1276" w:header="708" w:footer="708" w:gutter="0"/>
          <w:cols w:space="708"/>
          <w:titlePg/>
          <w:docGrid w:linePitch="360"/>
        </w:sectPr>
      </w:pPr>
      <w:r w:rsidRPr="00E8068B">
        <w:lastRenderedPageBreak/>
        <w:drawing>
          <wp:inline distT="0" distB="0" distL="0" distR="0" wp14:anchorId="37DD7850" wp14:editId="6134C8BD">
            <wp:extent cx="6372225" cy="960120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372225" cy="9601200"/>
                    </a:xfrm>
                    <a:prstGeom prst="rect">
                      <a:avLst/>
                    </a:prstGeom>
                  </pic:spPr>
                </pic:pic>
              </a:graphicData>
            </a:graphic>
          </wp:inline>
        </w:drawing>
      </w:r>
    </w:p>
    <w:p w14:paraId="1A9BB2E3" w14:textId="77777777" w:rsidR="00E8068B" w:rsidRDefault="00E8068B" w:rsidP="00C630FA">
      <w:pPr>
        <w:autoSpaceDE w:val="0"/>
        <w:autoSpaceDN w:val="0"/>
        <w:adjustRightInd w:val="0"/>
        <w:jc w:val="both"/>
        <w:sectPr w:rsidR="00E8068B" w:rsidSect="00E8068B">
          <w:pgSz w:w="11906" w:h="16838"/>
          <w:pgMar w:top="851" w:right="707" w:bottom="1135" w:left="1276" w:header="708" w:footer="708" w:gutter="0"/>
          <w:cols w:space="708"/>
          <w:titlePg/>
          <w:docGrid w:linePitch="360"/>
        </w:sectPr>
      </w:pPr>
      <w:r w:rsidRPr="00E8068B">
        <w:lastRenderedPageBreak/>
        <w:drawing>
          <wp:inline distT="0" distB="0" distL="0" distR="0" wp14:anchorId="690DBA9A" wp14:editId="175E2AB6">
            <wp:extent cx="6410325" cy="957262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410325" cy="9572625"/>
                    </a:xfrm>
                    <a:prstGeom prst="rect">
                      <a:avLst/>
                    </a:prstGeom>
                  </pic:spPr>
                </pic:pic>
              </a:graphicData>
            </a:graphic>
          </wp:inline>
        </w:drawing>
      </w:r>
    </w:p>
    <w:p w14:paraId="559E302B" w14:textId="77777777" w:rsidR="00360410" w:rsidRDefault="00E8068B" w:rsidP="00C630FA">
      <w:pPr>
        <w:autoSpaceDE w:val="0"/>
        <w:autoSpaceDN w:val="0"/>
        <w:adjustRightInd w:val="0"/>
        <w:jc w:val="both"/>
        <w:sectPr w:rsidR="00360410" w:rsidSect="00E8068B">
          <w:pgSz w:w="11906" w:h="16838"/>
          <w:pgMar w:top="851" w:right="707" w:bottom="1135" w:left="1276" w:header="708" w:footer="708" w:gutter="0"/>
          <w:cols w:space="708"/>
          <w:titlePg/>
          <w:docGrid w:linePitch="360"/>
        </w:sectPr>
      </w:pPr>
      <w:r w:rsidRPr="00E8068B">
        <w:lastRenderedPageBreak/>
        <w:drawing>
          <wp:inline distT="0" distB="0" distL="0" distR="0" wp14:anchorId="2C6A69B6" wp14:editId="181A0F34">
            <wp:extent cx="6372225" cy="973455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372225" cy="9734550"/>
                    </a:xfrm>
                    <a:prstGeom prst="rect">
                      <a:avLst/>
                    </a:prstGeom>
                  </pic:spPr>
                </pic:pic>
              </a:graphicData>
            </a:graphic>
          </wp:inline>
        </w:drawing>
      </w:r>
    </w:p>
    <w:p w14:paraId="66001799" w14:textId="77777777" w:rsidR="00B524A3" w:rsidRDefault="00360410" w:rsidP="00C630FA">
      <w:pPr>
        <w:autoSpaceDE w:val="0"/>
        <w:autoSpaceDN w:val="0"/>
        <w:adjustRightInd w:val="0"/>
        <w:jc w:val="both"/>
        <w:sectPr w:rsidR="00B524A3" w:rsidSect="00E8068B">
          <w:pgSz w:w="11906" w:h="16838"/>
          <w:pgMar w:top="851" w:right="707" w:bottom="1135" w:left="1276" w:header="708" w:footer="708" w:gutter="0"/>
          <w:cols w:space="708"/>
          <w:titlePg/>
          <w:docGrid w:linePitch="360"/>
        </w:sectPr>
      </w:pPr>
      <w:r w:rsidRPr="00360410">
        <w:lastRenderedPageBreak/>
        <w:drawing>
          <wp:inline distT="0" distB="0" distL="0" distR="0" wp14:anchorId="49C47AE7" wp14:editId="60597F3E">
            <wp:extent cx="6238875" cy="952500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238875" cy="9525000"/>
                    </a:xfrm>
                    <a:prstGeom prst="rect">
                      <a:avLst/>
                    </a:prstGeom>
                  </pic:spPr>
                </pic:pic>
              </a:graphicData>
            </a:graphic>
          </wp:inline>
        </w:drawing>
      </w:r>
    </w:p>
    <w:p w14:paraId="0CCF86CF" w14:textId="77777777" w:rsidR="008768AE" w:rsidRDefault="00B524A3" w:rsidP="00C630FA">
      <w:pPr>
        <w:autoSpaceDE w:val="0"/>
        <w:autoSpaceDN w:val="0"/>
        <w:adjustRightInd w:val="0"/>
        <w:jc w:val="both"/>
        <w:sectPr w:rsidR="008768AE" w:rsidSect="00E8068B">
          <w:pgSz w:w="11906" w:h="16838"/>
          <w:pgMar w:top="851" w:right="707" w:bottom="1135" w:left="1276" w:header="708" w:footer="708" w:gutter="0"/>
          <w:cols w:space="708"/>
          <w:titlePg/>
          <w:docGrid w:linePitch="360"/>
        </w:sectPr>
      </w:pPr>
      <w:r w:rsidRPr="00B524A3">
        <w:lastRenderedPageBreak/>
        <w:drawing>
          <wp:inline distT="0" distB="0" distL="0" distR="0" wp14:anchorId="0A89E02F" wp14:editId="121A0ECA">
            <wp:extent cx="6438900" cy="95821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438900" cy="9582150"/>
                    </a:xfrm>
                    <a:prstGeom prst="rect">
                      <a:avLst/>
                    </a:prstGeom>
                  </pic:spPr>
                </pic:pic>
              </a:graphicData>
            </a:graphic>
          </wp:inline>
        </w:drawing>
      </w:r>
    </w:p>
    <w:p w14:paraId="3BA64C74" w14:textId="77777777" w:rsidR="008768AE" w:rsidRDefault="008768AE" w:rsidP="00C630FA">
      <w:pPr>
        <w:autoSpaceDE w:val="0"/>
        <w:autoSpaceDN w:val="0"/>
        <w:adjustRightInd w:val="0"/>
        <w:jc w:val="both"/>
        <w:sectPr w:rsidR="008768AE" w:rsidSect="00E8068B">
          <w:pgSz w:w="11906" w:h="16838"/>
          <w:pgMar w:top="851" w:right="707" w:bottom="1135" w:left="1276" w:header="708" w:footer="708" w:gutter="0"/>
          <w:cols w:space="708"/>
          <w:titlePg/>
          <w:docGrid w:linePitch="360"/>
        </w:sectPr>
      </w:pPr>
      <w:r w:rsidRPr="008768AE">
        <w:lastRenderedPageBreak/>
        <w:drawing>
          <wp:inline distT="0" distB="0" distL="0" distR="0" wp14:anchorId="094B0D54" wp14:editId="0B394BEE">
            <wp:extent cx="6372225" cy="947737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372225" cy="9477375"/>
                    </a:xfrm>
                    <a:prstGeom prst="rect">
                      <a:avLst/>
                    </a:prstGeom>
                  </pic:spPr>
                </pic:pic>
              </a:graphicData>
            </a:graphic>
          </wp:inline>
        </w:drawing>
      </w:r>
    </w:p>
    <w:p w14:paraId="41E62D21" w14:textId="77777777" w:rsidR="00777DD5" w:rsidRDefault="008768AE" w:rsidP="00C630FA">
      <w:pPr>
        <w:autoSpaceDE w:val="0"/>
        <w:autoSpaceDN w:val="0"/>
        <w:adjustRightInd w:val="0"/>
        <w:jc w:val="both"/>
        <w:sectPr w:rsidR="00777DD5" w:rsidSect="00E8068B">
          <w:pgSz w:w="11906" w:h="16838"/>
          <w:pgMar w:top="851" w:right="707" w:bottom="1135" w:left="1276" w:header="708" w:footer="708" w:gutter="0"/>
          <w:cols w:space="708"/>
          <w:titlePg/>
          <w:docGrid w:linePitch="360"/>
        </w:sectPr>
      </w:pPr>
      <w:r w:rsidRPr="008768AE">
        <w:lastRenderedPageBreak/>
        <w:drawing>
          <wp:inline distT="0" distB="0" distL="0" distR="0" wp14:anchorId="3A32A3D7" wp14:editId="69AD57B3">
            <wp:extent cx="6391275" cy="960120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391275" cy="9601200"/>
                    </a:xfrm>
                    <a:prstGeom prst="rect">
                      <a:avLst/>
                    </a:prstGeom>
                  </pic:spPr>
                </pic:pic>
              </a:graphicData>
            </a:graphic>
          </wp:inline>
        </w:drawing>
      </w:r>
    </w:p>
    <w:p w14:paraId="5B3EE898" w14:textId="77777777" w:rsidR="00777DD5" w:rsidRDefault="00777DD5" w:rsidP="00C630FA">
      <w:pPr>
        <w:autoSpaceDE w:val="0"/>
        <w:autoSpaceDN w:val="0"/>
        <w:adjustRightInd w:val="0"/>
        <w:jc w:val="both"/>
        <w:sectPr w:rsidR="00777DD5" w:rsidSect="00E8068B">
          <w:pgSz w:w="11906" w:h="16838"/>
          <w:pgMar w:top="851" w:right="707" w:bottom="1135" w:left="1276" w:header="708" w:footer="708" w:gutter="0"/>
          <w:cols w:space="708"/>
          <w:titlePg/>
          <w:docGrid w:linePitch="360"/>
        </w:sectPr>
      </w:pPr>
      <w:r w:rsidRPr="00777DD5">
        <w:lastRenderedPageBreak/>
        <w:drawing>
          <wp:inline distT="0" distB="0" distL="0" distR="0" wp14:anchorId="691E4F12" wp14:editId="3210F912">
            <wp:extent cx="6334125" cy="958215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334125" cy="9582150"/>
                    </a:xfrm>
                    <a:prstGeom prst="rect">
                      <a:avLst/>
                    </a:prstGeom>
                  </pic:spPr>
                </pic:pic>
              </a:graphicData>
            </a:graphic>
          </wp:inline>
        </w:drawing>
      </w:r>
    </w:p>
    <w:p w14:paraId="46C4945D" w14:textId="77777777" w:rsidR="00E2551C" w:rsidRDefault="00777DD5" w:rsidP="00C630FA">
      <w:pPr>
        <w:autoSpaceDE w:val="0"/>
        <w:autoSpaceDN w:val="0"/>
        <w:adjustRightInd w:val="0"/>
        <w:jc w:val="both"/>
        <w:sectPr w:rsidR="00E2551C" w:rsidSect="00E8068B">
          <w:pgSz w:w="11906" w:h="16838"/>
          <w:pgMar w:top="851" w:right="707" w:bottom="1135" w:left="1276" w:header="708" w:footer="708" w:gutter="0"/>
          <w:cols w:space="708"/>
          <w:titlePg/>
          <w:docGrid w:linePitch="360"/>
        </w:sectPr>
      </w:pPr>
      <w:r w:rsidRPr="00777DD5">
        <w:lastRenderedPageBreak/>
        <w:drawing>
          <wp:inline distT="0" distB="0" distL="0" distR="0" wp14:anchorId="3D72BF02" wp14:editId="666FE60D">
            <wp:extent cx="6153150" cy="945832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53150" cy="9458325"/>
                    </a:xfrm>
                    <a:prstGeom prst="rect">
                      <a:avLst/>
                    </a:prstGeom>
                  </pic:spPr>
                </pic:pic>
              </a:graphicData>
            </a:graphic>
          </wp:inline>
        </w:drawing>
      </w:r>
    </w:p>
    <w:p w14:paraId="7FE133DC" w14:textId="77777777" w:rsidR="005F2CF2" w:rsidRDefault="00E2551C" w:rsidP="00C630FA">
      <w:pPr>
        <w:autoSpaceDE w:val="0"/>
        <w:autoSpaceDN w:val="0"/>
        <w:adjustRightInd w:val="0"/>
        <w:jc w:val="both"/>
        <w:sectPr w:rsidR="005F2CF2" w:rsidSect="00E8068B">
          <w:pgSz w:w="11906" w:h="16838"/>
          <w:pgMar w:top="851" w:right="707" w:bottom="1135" w:left="1276" w:header="708" w:footer="708" w:gutter="0"/>
          <w:cols w:space="708"/>
          <w:titlePg/>
          <w:docGrid w:linePitch="360"/>
        </w:sectPr>
      </w:pPr>
      <w:r w:rsidRPr="00E2551C">
        <w:lastRenderedPageBreak/>
        <w:drawing>
          <wp:inline distT="0" distB="0" distL="0" distR="0" wp14:anchorId="1D53FD33" wp14:editId="1877A1CB">
            <wp:extent cx="6324600" cy="95440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324600" cy="9544050"/>
                    </a:xfrm>
                    <a:prstGeom prst="rect">
                      <a:avLst/>
                    </a:prstGeom>
                  </pic:spPr>
                </pic:pic>
              </a:graphicData>
            </a:graphic>
          </wp:inline>
        </w:drawing>
      </w:r>
    </w:p>
    <w:p w14:paraId="7264DF51" w14:textId="77777777" w:rsidR="00636F3E" w:rsidRDefault="005F2CF2" w:rsidP="00C630FA">
      <w:pPr>
        <w:autoSpaceDE w:val="0"/>
        <w:autoSpaceDN w:val="0"/>
        <w:adjustRightInd w:val="0"/>
        <w:jc w:val="both"/>
        <w:sectPr w:rsidR="00636F3E" w:rsidSect="00E8068B">
          <w:pgSz w:w="11906" w:h="16838"/>
          <w:pgMar w:top="851" w:right="707" w:bottom="1135" w:left="1276" w:header="708" w:footer="708" w:gutter="0"/>
          <w:cols w:space="708"/>
          <w:titlePg/>
          <w:docGrid w:linePitch="360"/>
        </w:sectPr>
      </w:pPr>
      <w:r w:rsidRPr="005F2CF2">
        <w:lastRenderedPageBreak/>
        <w:drawing>
          <wp:inline distT="0" distB="0" distL="0" distR="0" wp14:anchorId="7972479D" wp14:editId="4BD1EE0F">
            <wp:extent cx="6419850" cy="95345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419850" cy="9534525"/>
                    </a:xfrm>
                    <a:prstGeom prst="rect">
                      <a:avLst/>
                    </a:prstGeom>
                  </pic:spPr>
                </pic:pic>
              </a:graphicData>
            </a:graphic>
          </wp:inline>
        </w:drawing>
      </w:r>
    </w:p>
    <w:p w14:paraId="207AF93E" w14:textId="377C99B3" w:rsidR="001C06EB" w:rsidRDefault="00636F3E" w:rsidP="00C630FA">
      <w:pPr>
        <w:autoSpaceDE w:val="0"/>
        <w:autoSpaceDN w:val="0"/>
        <w:adjustRightInd w:val="0"/>
        <w:jc w:val="both"/>
      </w:pPr>
      <w:r w:rsidRPr="00636F3E">
        <w:lastRenderedPageBreak/>
        <w:drawing>
          <wp:inline distT="0" distB="0" distL="0" distR="0" wp14:anchorId="41395765" wp14:editId="4E0F2EA0">
            <wp:extent cx="6276975" cy="940117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276975" cy="9401175"/>
                    </a:xfrm>
                    <a:prstGeom prst="rect">
                      <a:avLst/>
                    </a:prstGeom>
                  </pic:spPr>
                </pic:pic>
              </a:graphicData>
            </a:graphic>
          </wp:inline>
        </w:drawing>
      </w:r>
    </w:p>
    <w:p w14:paraId="1114933A" w14:textId="77777777" w:rsidR="00EB7699" w:rsidRDefault="00EB7699" w:rsidP="00C630FA">
      <w:pPr>
        <w:autoSpaceDE w:val="0"/>
        <w:autoSpaceDN w:val="0"/>
        <w:adjustRightInd w:val="0"/>
        <w:jc w:val="both"/>
        <w:sectPr w:rsidR="00EB7699" w:rsidSect="00E8068B">
          <w:pgSz w:w="11906" w:h="16838"/>
          <w:pgMar w:top="851" w:right="707" w:bottom="1135" w:left="1276" w:header="708" w:footer="708" w:gutter="0"/>
          <w:cols w:space="708"/>
          <w:titlePg/>
          <w:docGrid w:linePitch="360"/>
        </w:sectPr>
      </w:pPr>
      <w:r w:rsidRPr="00EB7699">
        <w:lastRenderedPageBreak/>
        <w:drawing>
          <wp:inline distT="0" distB="0" distL="0" distR="0" wp14:anchorId="71CE1CE5" wp14:editId="4A7BC649">
            <wp:extent cx="6267450" cy="892492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267450" cy="8924925"/>
                    </a:xfrm>
                    <a:prstGeom prst="rect">
                      <a:avLst/>
                    </a:prstGeom>
                  </pic:spPr>
                </pic:pic>
              </a:graphicData>
            </a:graphic>
          </wp:inline>
        </w:drawing>
      </w:r>
    </w:p>
    <w:p w14:paraId="6EFFDF05" w14:textId="77777777" w:rsidR="00EB7699" w:rsidRDefault="00EB7699" w:rsidP="00C630FA">
      <w:pPr>
        <w:autoSpaceDE w:val="0"/>
        <w:autoSpaceDN w:val="0"/>
        <w:adjustRightInd w:val="0"/>
        <w:jc w:val="both"/>
        <w:sectPr w:rsidR="00EB7699" w:rsidSect="00E8068B">
          <w:pgSz w:w="11906" w:h="16838"/>
          <w:pgMar w:top="851" w:right="707" w:bottom="1135" w:left="1276" w:header="708" w:footer="708" w:gutter="0"/>
          <w:cols w:space="708"/>
          <w:titlePg/>
          <w:docGrid w:linePitch="360"/>
        </w:sectPr>
      </w:pPr>
      <w:r w:rsidRPr="00EB7699">
        <w:lastRenderedPageBreak/>
        <w:drawing>
          <wp:inline distT="0" distB="0" distL="0" distR="0" wp14:anchorId="788FF9A1" wp14:editId="619F1F7E">
            <wp:extent cx="6438900" cy="951547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438900" cy="9515475"/>
                    </a:xfrm>
                    <a:prstGeom prst="rect">
                      <a:avLst/>
                    </a:prstGeom>
                  </pic:spPr>
                </pic:pic>
              </a:graphicData>
            </a:graphic>
          </wp:inline>
        </w:drawing>
      </w:r>
    </w:p>
    <w:p w14:paraId="7C892500" w14:textId="77777777" w:rsidR="00EB7699" w:rsidRDefault="00EB7699" w:rsidP="00C630FA">
      <w:pPr>
        <w:autoSpaceDE w:val="0"/>
        <w:autoSpaceDN w:val="0"/>
        <w:adjustRightInd w:val="0"/>
        <w:jc w:val="both"/>
        <w:sectPr w:rsidR="00EB7699" w:rsidSect="00EB7699">
          <w:pgSz w:w="16838" w:h="11906" w:orient="landscape"/>
          <w:pgMar w:top="709" w:right="851" w:bottom="707" w:left="1135" w:header="708" w:footer="708" w:gutter="0"/>
          <w:cols w:space="708"/>
          <w:titlePg/>
          <w:docGrid w:linePitch="360"/>
        </w:sectPr>
      </w:pPr>
      <w:r w:rsidRPr="00EB7699">
        <w:lastRenderedPageBreak/>
        <w:drawing>
          <wp:inline distT="0" distB="0" distL="0" distR="0" wp14:anchorId="772400D9" wp14:editId="6F917D96">
            <wp:extent cx="9648825" cy="6743700"/>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9648825" cy="6743700"/>
                    </a:xfrm>
                    <a:prstGeom prst="rect">
                      <a:avLst/>
                    </a:prstGeom>
                  </pic:spPr>
                </pic:pic>
              </a:graphicData>
            </a:graphic>
          </wp:inline>
        </w:drawing>
      </w:r>
    </w:p>
    <w:p w14:paraId="336B4658" w14:textId="77777777" w:rsidR="00EB7699" w:rsidRDefault="00EB7699" w:rsidP="00C630FA">
      <w:pPr>
        <w:autoSpaceDE w:val="0"/>
        <w:autoSpaceDN w:val="0"/>
        <w:adjustRightInd w:val="0"/>
        <w:jc w:val="both"/>
        <w:sectPr w:rsidR="00EB7699" w:rsidSect="00EB7699">
          <w:pgSz w:w="16838" w:h="11906" w:orient="landscape"/>
          <w:pgMar w:top="709" w:right="851" w:bottom="707" w:left="1135" w:header="708" w:footer="708" w:gutter="0"/>
          <w:cols w:space="708"/>
          <w:titlePg/>
          <w:docGrid w:linePitch="360"/>
        </w:sectPr>
      </w:pPr>
      <w:r w:rsidRPr="00EB7699">
        <w:lastRenderedPageBreak/>
        <w:drawing>
          <wp:inline distT="0" distB="0" distL="0" distR="0" wp14:anchorId="2B1AEC21" wp14:editId="2F764FAA">
            <wp:extent cx="9629775" cy="665797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9629775" cy="6657975"/>
                    </a:xfrm>
                    <a:prstGeom prst="rect">
                      <a:avLst/>
                    </a:prstGeom>
                  </pic:spPr>
                </pic:pic>
              </a:graphicData>
            </a:graphic>
          </wp:inline>
        </w:drawing>
      </w:r>
    </w:p>
    <w:p w14:paraId="3C45E86F" w14:textId="77777777" w:rsidR="00EB7699" w:rsidRDefault="00EB7699" w:rsidP="00C630FA">
      <w:pPr>
        <w:autoSpaceDE w:val="0"/>
        <w:autoSpaceDN w:val="0"/>
        <w:adjustRightInd w:val="0"/>
        <w:jc w:val="both"/>
        <w:sectPr w:rsidR="00EB7699" w:rsidSect="00EB7699">
          <w:pgSz w:w="16838" w:h="11906" w:orient="landscape"/>
          <w:pgMar w:top="709" w:right="851" w:bottom="707" w:left="1135" w:header="708" w:footer="708" w:gutter="0"/>
          <w:cols w:space="708"/>
          <w:titlePg/>
          <w:docGrid w:linePitch="360"/>
        </w:sectPr>
      </w:pPr>
      <w:r w:rsidRPr="00EB7699">
        <w:lastRenderedPageBreak/>
        <w:drawing>
          <wp:inline distT="0" distB="0" distL="0" distR="0" wp14:anchorId="58DF4326" wp14:editId="2C2C3345">
            <wp:extent cx="9715500" cy="682942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9715500" cy="6829425"/>
                    </a:xfrm>
                    <a:prstGeom prst="rect">
                      <a:avLst/>
                    </a:prstGeom>
                  </pic:spPr>
                </pic:pic>
              </a:graphicData>
            </a:graphic>
          </wp:inline>
        </w:drawing>
      </w:r>
    </w:p>
    <w:p w14:paraId="006EA6B5" w14:textId="77777777" w:rsidR="00EB7699" w:rsidRDefault="00EB7699" w:rsidP="00C630FA">
      <w:pPr>
        <w:autoSpaceDE w:val="0"/>
        <w:autoSpaceDN w:val="0"/>
        <w:adjustRightInd w:val="0"/>
        <w:jc w:val="both"/>
        <w:sectPr w:rsidR="00EB7699" w:rsidSect="00EB7699">
          <w:pgSz w:w="16838" w:h="11906" w:orient="landscape"/>
          <w:pgMar w:top="709" w:right="851" w:bottom="707" w:left="1135" w:header="708" w:footer="708" w:gutter="0"/>
          <w:cols w:space="708"/>
          <w:titlePg/>
          <w:docGrid w:linePitch="360"/>
        </w:sectPr>
      </w:pPr>
      <w:r w:rsidRPr="00EB7699">
        <w:lastRenderedPageBreak/>
        <w:drawing>
          <wp:inline distT="0" distB="0" distL="0" distR="0" wp14:anchorId="6A493890" wp14:editId="1166C107">
            <wp:extent cx="9763125" cy="671512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9763125" cy="6715125"/>
                    </a:xfrm>
                    <a:prstGeom prst="rect">
                      <a:avLst/>
                    </a:prstGeom>
                  </pic:spPr>
                </pic:pic>
              </a:graphicData>
            </a:graphic>
          </wp:inline>
        </w:drawing>
      </w:r>
    </w:p>
    <w:p w14:paraId="25DBA589" w14:textId="77777777" w:rsidR="00EB7699" w:rsidRDefault="00EB7699" w:rsidP="00C630FA">
      <w:pPr>
        <w:autoSpaceDE w:val="0"/>
        <w:autoSpaceDN w:val="0"/>
        <w:adjustRightInd w:val="0"/>
        <w:jc w:val="both"/>
        <w:sectPr w:rsidR="00EB7699" w:rsidSect="00EB7699">
          <w:pgSz w:w="16838" w:h="11906" w:orient="landscape"/>
          <w:pgMar w:top="709" w:right="851" w:bottom="707" w:left="1135" w:header="708" w:footer="708" w:gutter="0"/>
          <w:cols w:space="708"/>
          <w:titlePg/>
          <w:docGrid w:linePitch="360"/>
        </w:sectPr>
      </w:pPr>
      <w:r w:rsidRPr="00EB7699">
        <w:lastRenderedPageBreak/>
        <w:drawing>
          <wp:inline distT="0" distB="0" distL="0" distR="0" wp14:anchorId="40661DAE" wp14:editId="5D874386">
            <wp:extent cx="9839325" cy="672465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9839325" cy="6724650"/>
                    </a:xfrm>
                    <a:prstGeom prst="rect">
                      <a:avLst/>
                    </a:prstGeom>
                  </pic:spPr>
                </pic:pic>
              </a:graphicData>
            </a:graphic>
          </wp:inline>
        </w:drawing>
      </w:r>
    </w:p>
    <w:p w14:paraId="022C63A7" w14:textId="77777777" w:rsidR="00EB7699" w:rsidRDefault="00EB7699" w:rsidP="00C630FA">
      <w:pPr>
        <w:autoSpaceDE w:val="0"/>
        <w:autoSpaceDN w:val="0"/>
        <w:adjustRightInd w:val="0"/>
        <w:jc w:val="both"/>
        <w:sectPr w:rsidR="00EB7699" w:rsidSect="00EB7699">
          <w:pgSz w:w="16838" w:h="11906" w:orient="landscape"/>
          <w:pgMar w:top="709" w:right="851" w:bottom="707" w:left="1135" w:header="708" w:footer="708" w:gutter="0"/>
          <w:cols w:space="708"/>
          <w:titlePg/>
          <w:docGrid w:linePitch="360"/>
        </w:sectPr>
      </w:pPr>
      <w:r w:rsidRPr="00EB7699">
        <w:lastRenderedPageBreak/>
        <w:drawing>
          <wp:inline distT="0" distB="0" distL="0" distR="0" wp14:anchorId="6670D75D" wp14:editId="31D7235D">
            <wp:extent cx="9782175" cy="6162675"/>
            <wp:effectExtent l="0" t="0" r="952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9782175" cy="6162675"/>
                    </a:xfrm>
                    <a:prstGeom prst="rect">
                      <a:avLst/>
                    </a:prstGeom>
                  </pic:spPr>
                </pic:pic>
              </a:graphicData>
            </a:graphic>
          </wp:inline>
        </w:drawing>
      </w:r>
    </w:p>
    <w:p w14:paraId="42213F3E" w14:textId="25748559" w:rsidR="00EB7699" w:rsidRDefault="00EB7699" w:rsidP="00C630FA">
      <w:pPr>
        <w:autoSpaceDE w:val="0"/>
        <w:autoSpaceDN w:val="0"/>
        <w:adjustRightInd w:val="0"/>
        <w:jc w:val="both"/>
      </w:pPr>
    </w:p>
    <w:sectPr w:rsidR="00EB7699" w:rsidSect="00EB7699">
      <w:pgSz w:w="16838" w:h="11906" w:orient="landscape"/>
      <w:pgMar w:top="709" w:right="851" w:bottom="707" w:left="1135"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6C12FE" w14:textId="77777777" w:rsidR="00C25922" w:rsidRDefault="00C25922">
      <w:r>
        <w:separator/>
      </w:r>
    </w:p>
  </w:endnote>
  <w:endnote w:type="continuationSeparator" w:id="0">
    <w:p w14:paraId="7D3A07AE" w14:textId="77777777" w:rsidR="00C25922" w:rsidRDefault="00C25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font376">
    <w:altName w:val="Tahoma"/>
    <w:charset w:val="00"/>
    <w:family w:val="roman"/>
    <w:pitch w:val="variable"/>
    <w:sig w:usb0="00000287" w:usb1="00000000" w:usb2="00000000" w:usb3="00000000" w:csb0="009F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TimesDL">
    <w:altName w:val="Times New Roman"/>
    <w:charset w:val="00"/>
    <w:family w:val="auto"/>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SchoolBook">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ylfaen">
    <w:panose1 w:val="010A0502050306030303"/>
    <w:charset w:val="CC"/>
    <w:family w:val="roman"/>
    <w:pitch w:val="variable"/>
    <w:sig w:usb0="04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E93B3" w14:textId="77777777" w:rsidR="00C25922" w:rsidRDefault="00C25922">
    <w:pPr>
      <w:pStyle w:val="aa"/>
      <w:jc w:val="center"/>
    </w:pPr>
    <w:r>
      <w:fldChar w:fldCharType="begin"/>
    </w:r>
    <w:r>
      <w:instrText>PAGE   \* MERGEFORMAT</w:instrText>
    </w:r>
    <w:r>
      <w:fldChar w:fldCharType="separate"/>
    </w:r>
    <w:r>
      <w:rPr>
        <w:noProof/>
      </w:rPr>
      <w:t>11</w:t>
    </w:r>
    <w:r>
      <w:fldChar w:fldCharType="end"/>
    </w:r>
  </w:p>
  <w:p w14:paraId="44050661" w14:textId="77777777" w:rsidR="00C25922" w:rsidRDefault="00C2592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594884" w14:textId="77777777" w:rsidR="00C25922" w:rsidRDefault="00C25922">
      <w:r>
        <w:separator/>
      </w:r>
    </w:p>
  </w:footnote>
  <w:footnote w:type="continuationSeparator" w:id="0">
    <w:p w14:paraId="29F8D6C8" w14:textId="77777777" w:rsidR="00C25922" w:rsidRDefault="00C259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8976575"/>
      <w:docPartObj>
        <w:docPartGallery w:val="Page Numbers (Top of Page)"/>
        <w:docPartUnique/>
      </w:docPartObj>
    </w:sdtPr>
    <w:sdtContent>
      <w:p w14:paraId="3883E787" w14:textId="7AD0210D" w:rsidR="00C25922" w:rsidRDefault="00C25922">
        <w:pPr>
          <w:pStyle w:val="a8"/>
          <w:jc w:val="center"/>
        </w:pPr>
        <w:r>
          <w:fldChar w:fldCharType="begin"/>
        </w:r>
        <w:r>
          <w:instrText>PAGE   \* MERGEFORMAT</w:instrText>
        </w:r>
        <w:r>
          <w:fldChar w:fldCharType="separate"/>
        </w:r>
        <w:r>
          <w:t>2</w:t>
        </w:r>
        <w:r>
          <w:fldChar w:fldCharType="end"/>
        </w:r>
      </w:p>
    </w:sdtContent>
  </w:sdt>
  <w:p w14:paraId="2EC95FB9" w14:textId="77777777" w:rsidR="00C25922" w:rsidRPr="00DB4FA4" w:rsidRDefault="00C25922" w:rsidP="00783F1F">
    <w:pPr>
      <w:pStyle w:val="a8"/>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1284C396"/>
    <w:lvl w:ilvl="0">
      <w:start w:val="1"/>
      <w:numFmt w:val="decimal"/>
      <w:pStyle w:val="2"/>
      <w:lvlText w:val="%1."/>
      <w:lvlJc w:val="left"/>
      <w:pPr>
        <w:tabs>
          <w:tab w:val="num" w:pos="502"/>
        </w:tabs>
        <w:ind w:left="502"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4"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5"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6"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9"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2"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3"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28E268C"/>
    <w:multiLevelType w:val="hybridMultilevel"/>
    <w:tmpl w:val="232E2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81F3A3C"/>
    <w:multiLevelType w:val="hybridMultilevel"/>
    <w:tmpl w:val="95043662"/>
    <w:lvl w:ilvl="0" w:tplc="0419000F">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9774C8C"/>
    <w:multiLevelType w:val="hybridMultilevel"/>
    <w:tmpl w:val="A0487DC4"/>
    <w:lvl w:ilvl="0" w:tplc="BE30AD8E">
      <w:start w:val="2023"/>
      <w:numFmt w:val="decimal"/>
      <w:lvlText w:val="%1"/>
      <w:lvlJc w:val="left"/>
      <w:pPr>
        <w:ind w:left="1451" w:hanging="60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15:restartNumberingAfterBreak="0">
    <w:nsid w:val="13265F14"/>
    <w:multiLevelType w:val="hybridMultilevel"/>
    <w:tmpl w:val="A5AEA7F4"/>
    <w:lvl w:ilvl="0" w:tplc="C1767F32">
      <w:start w:val="1"/>
      <w:numFmt w:val="bullet"/>
      <w:lvlText w:val=""/>
      <w:lvlJc w:val="left"/>
      <w:pPr>
        <w:tabs>
          <w:tab w:val="num" w:pos="796"/>
        </w:tabs>
        <w:ind w:left="796" w:hanging="360"/>
      </w:pPr>
      <w:rPr>
        <w:rFonts w:ascii="Symbol" w:hAnsi="Symbol" w:hint="default"/>
        <w:sz w:val="20"/>
        <w:szCs w:val="20"/>
      </w:rPr>
    </w:lvl>
    <w:lvl w:ilvl="1" w:tplc="04190003" w:tentative="1">
      <w:start w:val="1"/>
      <w:numFmt w:val="bullet"/>
      <w:lvlText w:val="o"/>
      <w:lvlJc w:val="left"/>
      <w:pPr>
        <w:tabs>
          <w:tab w:val="num" w:pos="1516"/>
        </w:tabs>
        <w:ind w:left="1516" w:hanging="360"/>
      </w:pPr>
      <w:rPr>
        <w:rFonts w:ascii="Courier New" w:hAnsi="Courier New" w:cs="Courier New" w:hint="default"/>
      </w:rPr>
    </w:lvl>
    <w:lvl w:ilvl="2" w:tplc="04190005" w:tentative="1">
      <w:start w:val="1"/>
      <w:numFmt w:val="bullet"/>
      <w:lvlText w:val=""/>
      <w:lvlJc w:val="left"/>
      <w:pPr>
        <w:tabs>
          <w:tab w:val="num" w:pos="2236"/>
        </w:tabs>
        <w:ind w:left="2236" w:hanging="360"/>
      </w:pPr>
      <w:rPr>
        <w:rFonts w:ascii="Wingdings" w:hAnsi="Wingdings" w:hint="default"/>
      </w:rPr>
    </w:lvl>
    <w:lvl w:ilvl="3" w:tplc="04190001" w:tentative="1">
      <w:start w:val="1"/>
      <w:numFmt w:val="bullet"/>
      <w:lvlText w:val=""/>
      <w:lvlJc w:val="left"/>
      <w:pPr>
        <w:tabs>
          <w:tab w:val="num" w:pos="2956"/>
        </w:tabs>
        <w:ind w:left="2956" w:hanging="360"/>
      </w:pPr>
      <w:rPr>
        <w:rFonts w:ascii="Symbol" w:hAnsi="Symbol" w:hint="default"/>
      </w:rPr>
    </w:lvl>
    <w:lvl w:ilvl="4" w:tplc="04190003" w:tentative="1">
      <w:start w:val="1"/>
      <w:numFmt w:val="bullet"/>
      <w:lvlText w:val="o"/>
      <w:lvlJc w:val="left"/>
      <w:pPr>
        <w:tabs>
          <w:tab w:val="num" w:pos="3676"/>
        </w:tabs>
        <w:ind w:left="3676" w:hanging="360"/>
      </w:pPr>
      <w:rPr>
        <w:rFonts w:ascii="Courier New" w:hAnsi="Courier New" w:cs="Courier New" w:hint="default"/>
      </w:rPr>
    </w:lvl>
    <w:lvl w:ilvl="5" w:tplc="04190005" w:tentative="1">
      <w:start w:val="1"/>
      <w:numFmt w:val="bullet"/>
      <w:lvlText w:val=""/>
      <w:lvlJc w:val="left"/>
      <w:pPr>
        <w:tabs>
          <w:tab w:val="num" w:pos="4396"/>
        </w:tabs>
        <w:ind w:left="4396" w:hanging="360"/>
      </w:pPr>
      <w:rPr>
        <w:rFonts w:ascii="Wingdings" w:hAnsi="Wingdings" w:hint="default"/>
      </w:rPr>
    </w:lvl>
    <w:lvl w:ilvl="6" w:tplc="04190001" w:tentative="1">
      <w:start w:val="1"/>
      <w:numFmt w:val="bullet"/>
      <w:lvlText w:val=""/>
      <w:lvlJc w:val="left"/>
      <w:pPr>
        <w:tabs>
          <w:tab w:val="num" w:pos="5116"/>
        </w:tabs>
        <w:ind w:left="5116" w:hanging="360"/>
      </w:pPr>
      <w:rPr>
        <w:rFonts w:ascii="Symbol" w:hAnsi="Symbol" w:hint="default"/>
      </w:rPr>
    </w:lvl>
    <w:lvl w:ilvl="7" w:tplc="04190003" w:tentative="1">
      <w:start w:val="1"/>
      <w:numFmt w:val="bullet"/>
      <w:lvlText w:val="o"/>
      <w:lvlJc w:val="left"/>
      <w:pPr>
        <w:tabs>
          <w:tab w:val="num" w:pos="5836"/>
        </w:tabs>
        <w:ind w:left="5836" w:hanging="360"/>
      </w:pPr>
      <w:rPr>
        <w:rFonts w:ascii="Courier New" w:hAnsi="Courier New" w:cs="Courier New" w:hint="default"/>
      </w:rPr>
    </w:lvl>
    <w:lvl w:ilvl="8" w:tplc="04190005" w:tentative="1">
      <w:start w:val="1"/>
      <w:numFmt w:val="bullet"/>
      <w:lvlText w:val=""/>
      <w:lvlJc w:val="left"/>
      <w:pPr>
        <w:tabs>
          <w:tab w:val="num" w:pos="6556"/>
        </w:tabs>
        <w:ind w:left="6556" w:hanging="360"/>
      </w:pPr>
      <w:rPr>
        <w:rFonts w:ascii="Wingdings" w:hAnsi="Wingdings" w:hint="default"/>
      </w:rPr>
    </w:lvl>
  </w:abstractNum>
  <w:abstractNum w:abstractNumId="18" w15:restartNumberingAfterBreak="0">
    <w:nsid w:val="17CE66C1"/>
    <w:multiLevelType w:val="hybridMultilevel"/>
    <w:tmpl w:val="3B38263A"/>
    <w:lvl w:ilvl="0" w:tplc="C1767F32">
      <w:start w:val="1"/>
      <w:numFmt w:val="bullet"/>
      <w:lvlText w:val=""/>
      <w:lvlJc w:val="left"/>
      <w:pPr>
        <w:tabs>
          <w:tab w:val="num" w:pos="796"/>
        </w:tabs>
        <w:ind w:left="796"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B2E6688"/>
    <w:multiLevelType w:val="hybridMultilevel"/>
    <w:tmpl w:val="5FF838F4"/>
    <w:lvl w:ilvl="0" w:tplc="C1767F32">
      <w:start w:val="1"/>
      <w:numFmt w:val="bullet"/>
      <w:lvlText w:val=""/>
      <w:lvlJc w:val="left"/>
      <w:pPr>
        <w:tabs>
          <w:tab w:val="num" w:pos="796"/>
        </w:tabs>
        <w:ind w:left="796"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D6268B2"/>
    <w:multiLevelType w:val="hybridMultilevel"/>
    <w:tmpl w:val="3202D496"/>
    <w:lvl w:ilvl="0" w:tplc="C2F027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206913F8"/>
    <w:multiLevelType w:val="multilevel"/>
    <w:tmpl w:val="D4FC5D00"/>
    <w:lvl w:ilvl="0">
      <w:start w:val="1"/>
      <w:numFmt w:val="decimal"/>
      <w:lvlText w:val="%1."/>
      <w:lvlJc w:val="left"/>
      <w:pPr>
        <w:ind w:left="1301" w:hanging="450"/>
      </w:pPr>
      <w:rPr>
        <w:rFonts w:hint="default"/>
        <w:b w:val="0"/>
      </w:rPr>
    </w:lvl>
    <w:lvl w:ilvl="1">
      <w:start w:val="1"/>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2" w15:restartNumberingAfterBreak="0">
    <w:nsid w:val="22887EE0"/>
    <w:multiLevelType w:val="hybridMultilevel"/>
    <w:tmpl w:val="64E40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9282E51"/>
    <w:multiLevelType w:val="hybridMultilevel"/>
    <w:tmpl w:val="9A52E1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9D168BE"/>
    <w:multiLevelType w:val="multilevel"/>
    <w:tmpl w:val="85CC7592"/>
    <w:lvl w:ilvl="0">
      <w:start w:val="1"/>
      <w:numFmt w:val="decimal"/>
      <w:lvlText w:val="%1."/>
      <w:lvlJc w:val="left"/>
      <w:pPr>
        <w:ind w:left="360" w:hanging="360"/>
      </w:pPr>
    </w:lvl>
    <w:lvl w:ilvl="1">
      <w:start w:val="1"/>
      <w:numFmt w:val="decimal"/>
      <w:isLgl/>
      <w:lvlText w:val="%1.%2."/>
      <w:lvlJc w:val="left"/>
      <w:pPr>
        <w:ind w:left="720" w:hanging="720"/>
      </w:pPr>
      <w:rPr>
        <w:rFonts w:hint="default"/>
        <w:color w:val="auto"/>
        <w:sz w:val="32"/>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15:restartNumberingAfterBreak="0">
    <w:nsid w:val="2A8A3C76"/>
    <w:multiLevelType w:val="hybridMultilevel"/>
    <w:tmpl w:val="52A4DB52"/>
    <w:lvl w:ilvl="0" w:tplc="C1767F32">
      <w:start w:val="1"/>
      <w:numFmt w:val="bullet"/>
      <w:lvlText w:val=""/>
      <w:lvlJc w:val="left"/>
      <w:pPr>
        <w:tabs>
          <w:tab w:val="num" w:pos="796"/>
        </w:tabs>
        <w:ind w:left="796"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CBD1304"/>
    <w:multiLevelType w:val="hybridMultilevel"/>
    <w:tmpl w:val="BF68ADC4"/>
    <w:lvl w:ilvl="0" w:tplc="76BA1AF6">
      <w:start w:val="1"/>
      <w:numFmt w:val="upperRoman"/>
      <w:lvlText w:val="%1."/>
      <w:lvlJc w:val="left"/>
      <w:pPr>
        <w:ind w:left="1118" w:hanging="765"/>
      </w:pPr>
      <w:rPr>
        <w:rFonts w:hint="default"/>
        <w:sz w:val="24"/>
      </w:rPr>
    </w:lvl>
    <w:lvl w:ilvl="1" w:tplc="04190019" w:tentative="1">
      <w:start w:val="1"/>
      <w:numFmt w:val="lowerLetter"/>
      <w:lvlText w:val="%2."/>
      <w:lvlJc w:val="left"/>
      <w:pPr>
        <w:ind w:left="1433" w:hanging="360"/>
      </w:pPr>
    </w:lvl>
    <w:lvl w:ilvl="2" w:tplc="0419001B" w:tentative="1">
      <w:start w:val="1"/>
      <w:numFmt w:val="lowerRoman"/>
      <w:lvlText w:val="%3."/>
      <w:lvlJc w:val="right"/>
      <w:pPr>
        <w:ind w:left="2153" w:hanging="180"/>
      </w:pPr>
    </w:lvl>
    <w:lvl w:ilvl="3" w:tplc="0419000F" w:tentative="1">
      <w:start w:val="1"/>
      <w:numFmt w:val="decimal"/>
      <w:lvlText w:val="%4."/>
      <w:lvlJc w:val="left"/>
      <w:pPr>
        <w:ind w:left="2873" w:hanging="360"/>
      </w:pPr>
    </w:lvl>
    <w:lvl w:ilvl="4" w:tplc="04190019" w:tentative="1">
      <w:start w:val="1"/>
      <w:numFmt w:val="lowerLetter"/>
      <w:lvlText w:val="%5."/>
      <w:lvlJc w:val="left"/>
      <w:pPr>
        <w:ind w:left="3593" w:hanging="360"/>
      </w:pPr>
    </w:lvl>
    <w:lvl w:ilvl="5" w:tplc="0419001B" w:tentative="1">
      <w:start w:val="1"/>
      <w:numFmt w:val="lowerRoman"/>
      <w:lvlText w:val="%6."/>
      <w:lvlJc w:val="right"/>
      <w:pPr>
        <w:ind w:left="4313" w:hanging="180"/>
      </w:pPr>
    </w:lvl>
    <w:lvl w:ilvl="6" w:tplc="0419000F" w:tentative="1">
      <w:start w:val="1"/>
      <w:numFmt w:val="decimal"/>
      <w:lvlText w:val="%7."/>
      <w:lvlJc w:val="left"/>
      <w:pPr>
        <w:ind w:left="5033" w:hanging="360"/>
      </w:pPr>
    </w:lvl>
    <w:lvl w:ilvl="7" w:tplc="04190019" w:tentative="1">
      <w:start w:val="1"/>
      <w:numFmt w:val="lowerLetter"/>
      <w:lvlText w:val="%8."/>
      <w:lvlJc w:val="left"/>
      <w:pPr>
        <w:ind w:left="5753" w:hanging="360"/>
      </w:pPr>
    </w:lvl>
    <w:lvl w:ilvl="8" w:tplc="0419001B" w:tentative="1">
      <w:start w:val="1"/>
      <w:numFmt w:val="lowerRoman"/>
      <w:lvlText w:val="%9."/>
      <w:lvlJc w:val="right"/>
      <w:pPr>
        <w:ind w:left="6473" w:hanging="180"/>
      </w:pPr>
    </w:lvl>
  </w:abstractNum>
  <w:abstractNum w:abstractNumId="27" w15:restartNumberingAfterBreak="0">
    <w:nsid w:val="2E110D49"/>
    <w:multiLevelType w:val="hybridMultilevel"/>
    <w:tmpl w:val="8EFCDBF8"/>
    <w:lvl w:ilvl="0" w:tplc="33221AE2">
      <w:start w:val="1"/>
      <w:numFmt w:val="decimal"/>
      <w:lvlText w:val="%1."/>
      <w:lvlJc w:val="left"/>
      <w:pPr>
        <w:tabs>
          <w:tab w:val="num" w:pos="1788"/>
        </w:tabs>
        <w:ind w:left="1788" w:hanging="795"/>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28" w15:restartNumberingAfterBreak="0">
    <w:nsid w:val="368C52B0"/>
    <w:multiLevelType w:val="hybridMultilevel"/>
    <w:tmpl w:val="8FA885F6"/>
    <w:lvl w:ilvl="0" w:tplc="A4E221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7F75AA6"/>
    <w:multiLevelType w:val="hybridMultilevel"/>
    <w:tmpl w:val="C7CEC7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99A44F2"/>
    <w:multiLevelType w:val="multilevel"/>
    <w:tmpl w:val="1650640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1" w15:restartNumberingAfterBreak="0">
    <w:nsid w:val="5A1350C7"/>
    <w:multiLevelType w:val="hybridMultilevel"/>
    <w:tmpl w:val="3202D496"/>
    <w:lvl w:ilvl="0" w:tplc="C2F027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0682FAE"/>
    <w:multiLevelType w:val="hybridMultilevel"/>
    <w:tmpl w:val="3202D496"/>
    <w:lvl w:ilvl="0" w:tplc="C2F027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0F84C35"/>
    <w:multiLevelType w:val="hybridMultilevel"/>
    <w:tmpl w:val="B13239CC"/>
    <w:lvl w:ilvl="0" w:tplc="E93EA2CA">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7368D6"/>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5" w15:restartNumberingAfterBreak="0">
    <w:nsid w:val="65A71313"/>
    <w:multiLevelType w:val="hybridMultilevel"/>
    <w:tmpl w:val="4BFA3830"/>
    <w:lvl w:ilvl="0" w:tplc="BE30AD8E">
      <w:start w:val="2024"/>
      <w:numFmt w:val="decimal"/>
      <w:lvlText w:val="%1"/>
      <w:lvlJc w:val="left"/>
      <w:pPr>
        <w:ind w:left="1451" w:hanging="60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15:restartNumberingAfterBreak="0">
    <w:nsid w:val="6C2F1ECC"/>
    <w:multiLevelType w:val="hybridMultilevel"/>
    <w:tmpl w:val="4FB4275A"/>
    <w:lvl w:ilvl="0" w:tplc="5D60C3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0"/>
  </w:num>
  <w:num w:numId="3">
    <w:abstractNumId w:val="1"/>
  </w:num>
  <w:num w:numId="4">
    <w:abstractNumId w:val="30"/>
  </w:num>
  <w:num w:numId="5">
    <w:abstractNumId w:val="22"/>
  </w:num>
  <w:num w:numId="6">
    <w:abstractNumId w:val="37"/>
  </w:num>
  <w:num w:numId="7">
    <w:abstractNumId w:val="24"/>
  </w:num>
  <w:num w:numId="8">
    <w:abstractNumId w:val="35"/>
  </w:num>
  <w:num w:numId="9">
    <w:abstractNumId w:val="33"/>
  </w:num>
  <w:num w:numId="10">
    <w:abstractNumId w:val="16"/>
  </w:num>
  <w:num w:numId="1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num>
  <w:num w:numId="13">
    <w:abstractNumId w:val="23"/>
  </w:num>
  <w:num w:numId="14">
    <w:abstractNumId w:val="27"/>
  </w:num>
  <w:num w:numId="15">
    <w:abstractNumId w:val="14"/>
  </w:num>
  <w:num w:numId="16">
    <w:abstractNumId w:val="29"/>
  </w:num>
  <w:num w:numId="17">
    <w:abstractNumId w:val="21"/>
  </w:num>
  <w:num w:numId="18">
    <w:abstractNumId w:val="28"/>
  </w:num>
  <w:num w:numId="19">
    <w:abstractNumId w:val="32"/>
  </w:num>
  <w:num w:numId="20">
    <w:abstractNumId w:val="3"/>
  </w:num>
  <w:num w:numId="21">
    <w:abstractNumId w:val="4"/>
  </w:num>
  <w:num w:numId="22">
    <w:abstractNumId w:val="5"/>
  </w:num>
  <w:num w:numId="23">
    <w:abstractNumId w:val="6"/>
  </w:num>
  <w:num w:numId="24">
    <w:abstractNumId w:val="7"/>
  </w:num>
  <w:num w:numId="25">
    <w:abstractNumId w:val="8"/>
  </w:num>
  <w:num w:numId="26">
    <w:abstractNumId w:val="9"/>
  </w:num>
  <w:num w:numId="27">
    <w:abstractNumId w:val="10"/>
  </w:num>
  <w:num w:numId="28">
    <w:abstractNumId w:val="11"/>
  </w:num>
  <w:num w:numId="29">
    <w:abstractNumId w:val="12"/>
  </w:num>
  <w:num w:numId="30">
    <w:abstractNumId w:val="13"/>
  </w:num>
  <w:num w:numId="31">
    <w:abstractNumId w:val="36"/>
  </w:num>
  <w:num w:numId="32">
    <w:abstractNumId w:val="2"/>
  </w:num>
  <w:num w:numId="33">
    <w:abstractNumId w:val="31"/>
  </w:num>
  <w:num w:numId="34">
    <w:abstractNumId w:val="20"/>
  </w:num>
  <w:num w:numId="35">
    <w:abstractNumId w:val="17"/>
  </w:num>
  <w:num w:numId="36">
    <w:abstractNumId w:val="19"/>
  </w:num>
  <w:num w:numId="37">
    <w:abstractNumId w:val="18"/>
  </w:num>
  <w:num w:numId="38">
    <w:abstractNumId w:val="25"/>
  </w:num>
  <w:num w:numId="39">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519"/>
    <w:rsid w:val="00000A21"/>
    <w:rsid w:val="00001E97"/>
    <w:rsid w:val="00001F17"/>
    <w:rsid w:val="00002557"/>
    <w:rsid w:val="00002C74"/>
    <w:rsid w:val="0000314B"/>
    <w:rsid w:val="000038BA"/>
    <w:rsid w:val="00003B3A"/>
    <w:rsid w:val="00004464"/>
    <w:rsid w:val="00004776"/>
    <w:rsid w:val="00004CE1"/>
    <w:rsid w:val="00004D11"/>
    <w:rsid w:val="0000591C"/>
    <w:rsid w:val="00005E14"/>
    <w:rsid w:val="00006BD1"/>
    <w:rsid w:val="00006FC6"/>
    <w:rsid w:val="00010C36"/>
    <w:rsid w:val="0001167F"/>
    <w:rsid w:val="000116D3"/>
    <w:rsid w:val="000120FD"/>
    <w:rsid w:val="00012DC2"/>
    <w:rsid w:val="0001313B"/>
    <w:rsid w:val="0001333A"/>
    <w:rsid w:val="00013CF5"/>
    <w:rsid w:val="0001659F"/>
    <w:rsid w:val="00017AA2"/>
    <w:rsid w:val="00020D63"/>
    <w:rsid w:val="00020D7E"/>
    <w:rsid w:val="0002280D"/>
    <w:rsid w:val="00022AF9"/>
    <w:rsid w:val="0002343D"/>
    <w:rsid w:val="0002371B"/>
    <w:rsid w:val="00024A06"/>
    <w:rsid w:val="00024CBF"/>
    <w:rsid w:val="000251C2"/>
    <w:rsid w:val="0002527C"/>
    <w:rsid w:val="00025E3F"/>
    <w:rsid w:val="0002640B"/>
    <w:rsid w:val="000267B4"/>
    <w:rsid w:val="00027289"/>
    <w:rsid w:val="000273A3"/>
    <w:rsid w:val="00027B17"/>
    <w:rsid w:val="000300C5"/>
    <w:rsid w:val="0003030A"/>
    <w:rsid w:val="000304E7"/>
    <w:rsid w:val="000309B8"/>
    <w:rsid w:val="00030B5A"/>
    <w:rsid w:val="00030F1C"/>
    <w:rsid w:val="000313F3"/>
    <w:rsid w:val="00031928"/>
    <w:rsid w:val="00032437"/>
    <w:rsid w:val="000326E8"/>
    <w:rsid w:val="00032DFF"/>
    <w:rsid w:val="00033C23"/>
    <w:rsid w:val="0003401C"/>
    <w:rsid w:val="00035593"/>
    <w:rsid w:val="00035D44"/>
    <w:rsid w:val="00036075"/>
    <w:rsid w:val="000360B3"/>
    <w:rsid w:val="000364B7"/>
    <w:rsid w:val="00037CF6"/>
    <w:rsid w:val="00040067"/>
    <w:rsid w:val="0004094F"/>
    <w:rsid w:val="00040D3B"/>
    <w:rsid w:val="00040EC7"/>
    <w:rsid w:val="00041305"/>
    <w:rsid w:val="00041DE7"/>
    <w:rsid w:val="00041FEB"/>
    <w:rsid w:val="000427E5"/>
    <w:rsid w:val="00042A81"/>
    <w:rsid w:val="000437B2"/>
    <w:rsid w:val="00043ABD"/>
    <w:rsid w:val="00043F2B"/>
    <w:rsid w:val="00044C51"/>
    <w:rsid w:val="00045352"/>
    <w:rsid w:val="00045814"/>
    <w:rsid w:val="000461F0"/>
    <w:rsid w:val="0004638F"/>
    <w:rsid w:val="000467E4"/>
    <w:rsid w:val="00047CE6"/>
    <w:rsid w:val="00050DDE"/>
    <w:rsid w:val="00051086"/>
    <w:rsid w:val="000515B6"/>
    <w:rsid w:val="00051E52"/>
    <w:rsid w:val="00053AED"/>
    <w:rsid w:val="00054E47"/>
    <w:rsid w:val="000556F9"/>
    <w:rsid w:val="0005578A"/>
    <w:rsid w:val="00055CC6"/>
    <w:rsid w:val="00055DDE"/>
    <w:rsid w:val="00055EAA"/>
    <w:rsid w:val="0005685A"/>
    <w:rsid w:val="00057781"/>
    <w:rsid w:val="00057D09"/>
    <w:rsid w:val="0006013D"/>
    <w:rsid w:val="0006049A"/>
    <w:rsid w:val="0006097E"/>
    <w:rsid w:val="00060A74"/>
    <w:rsid w:val="00062507"/>
    <w:rsid w:val="00062974"/>
    <w:rsid w:val="000635E3"/>
    <w:rsid w:val="0006407E"/>
    <w:rsid w:val="00064734"/>
    <w:rsid w:val="000648B2"/>
    <w:rsid w:val="00064C05"/>
    <w:rsid w:val="00065BBB"/>
    <w:rsid w:val="00065CEE"/>
    <w:rsid w:val="0006704C"/>
    <w:rsid w:val="0006776B"/>
    <w:rsid w:val="000677CB"/>
    <w:rsid w:val="000678A6"/>
    <w:rsid w:val="000702D7"/>
    <w:rsid w:val="00070E4B"/>
    <w:rsid w:val="00071186"/>
    <w:rsid w:val="000723B7"/>
    <w:rsid w:val="00073928"/>
    <w:rsid w:val="00074F66"/>
    <w:rsid w:val="000758A9"/>
    <w:rsid w:val="00075E61"/>
    <w:rsid w:val="000760BD"/>
    <w:rsid w:val="00076545"/>
    <w:rsid w:val="00076A38"/>
    <w:rsid w:val="000771DD"/>
    <w:rsid w:val="000806A8"/>
    <w:rsid w:val="000809E0"/>
    <w:rsid w:val="00081401"/>
    <w:rsid w:val="00081B9E"/>
    <w:rsid w:val="000828B8"/>
    <w:rsid w:val="0008328F"/>
    <w:rsid w:val="00083470"/>
    <w:rsid w:val="0008388A"/>
    <w:rsid w:val="00084233"/>
    <w:rsid w:val="00084BA2"/>
    <w:rsid w:val="00084CC2"/>
    <w:rsid w:val="00084D80"/>
    <w:rsid w:val="00085487"/>
    <w:rsid w:val="00085E6F"/>
    <w:rsid w:val="000866D2"/>
    <w:rsid w:val="00087BE1"/>
    <w:rsid w:val="00087C42"/>
    <w:rsid w:val="000910D8"/>
    <w:rsid w:val="00091AA5"/>
    <w:rsid w:val="00091B21"/>
    <w:rsid w:val="000929A7"/>
    <w:rsid w:val="00092F3A"/>
    <w:rsid w:val="000940D3"/>
    <w:rsid w:val="000942BD"/>
    <w:rsid w:val="000946E7"/>
    <w:rsid w:val="000966E6"/>
    <w:rsid w:val="00096765"/>
    <w:rsid w:val="0009678B"/>
    <w:rsid w:val="00096B6B"/>
    <w:rsid w:val="00096D4A"/>
    <w:rsid w:val="00097203"/>
    <w:rsid w:val="00097422"/>
    <w:rsid w:val="00097C81"/>
    <w:rsid w:val="000A0034"/>
    <w:rsid w:val="000A06B2"/>
    <w:rsid w:val="000A0B78"/>
    <w:rsid w:val="000A0FB6"/>
    <w:rsid w:val="000A110B"/>
    <w:rsid w:val="000A15A9"/>
    <w:rsid w:val="000A1928"/>
    <w:rsid w:val="000A1DA1"/>
    <w:rsid w:val="000A2272"/>
    <w:rsid w:val="000A3328"/>
    <w:rsid w:val="000A359C"/>
    <w:rsid w:val="000A3A10"/>
    <w:rsid w:val="000A3C8A"/>
    <w:rsid w:val="000A4CBE"/>
    <w:rsid w:val="000A535A"/>
    <w:rsid w:val="000A6182"/>
    <w:rsid w:val="000A673B"/>
    <w:rsid w:val="000B0C69"/>
    <w:rsid w:val="000B0CA4"/>
    <w:rsid w:val="000B1002"/>
    <w:rsid w:val="000B134E"/>
    <w:rsid w:val="000B15DB"/>
    <w:rsid w:val="000B166F"/>
    <w:rsid w:val="000B1932"/>
    <w:rsid w:val="000B19F4"/>
    <w:rsid w:val="000B1B1F"/>
    <w:rsid w:val="000B2082"/>
    <w:rsid w:val="000B2D2F"/>
    <w:rsid w:val="000B2EAB"/>
    <w:rsid w:val="000B2F26"/>
    <w:rsid w:val="000B3235"/>
    <w:rsid w:val="000B3E93"/>
    <w:rsid w:val="000B3EEC"/>
    <w:rsid w:val="000B42E0"/>
    <w:rsid w:val="000B4687"/>
    <w:rsid w:val="000B4BC5"/>
    <w:rsid w:val="000B51AD"/>
    <w:rsid w:val="000B5C3F"/>
    <w:rsid w:val="000B75BF"/>
    <w:rsid w:val="000B7860"/>
    <w:rsid w:val="000B78A4"/>
    <w:rsid w:val="000B7A23"/>
    <w:rsid w:val="000C071B"/>
    <w:rsid w:val="000C09B7"/>
    <w:rsid w:val="000C193B"/>
    <w:rsid w:val="000C1B72"/>
    <w:rsid w:val="000C1BC3"/>
    <w:rsid w:val="000C2C6C"/>
    <w:rsid w:val="000C2E7F"/>
    <w:rsid w:val="000C4CE0"/>
    <w:rsid w:val="000C51BE"/>
    <w:rsid w:val="000D0500"/>
    <w:rsid w:val="000D0C08"/>
    <w:rsid w:val="000D1747"/>
    <w:rsid w:val="000D19A9"/>
    <w:rsid w:val="000D3397"/>
    <w:rsid w:val="000D345F"/>
    <w:rsid w:val="000D38F3"/>
    <w:rsid w:val="000D58A7"/>
    <w:rsid w:val="000D5D61"/>
    <w:rsid w:val="000D5F82"/>
    <w:rsid w:val="000D63D5"/>
    <w:rsid w:val="000D6A78"/>
    <w:rsid w:val="000D6FAC"/>
    <w:rsid w:val="000D7772"/>
    <w:rsid w:val="000D7B5C"/>
    <w:rsid w:val="000D7F54"/>
    <w:rsid w:val="000E056E"/>
    <w:rsid w:val="000E12FC"/>
    <w:rsid w:val="000E1567"/>
    <w:rsid w:val="000E1971"/>
    <w:rsid w:val="000E2AE5"/>
    <w:rsid w:val="000E3550"/>
    <w:rsid w:val="000E38AB"/>
    <w:rsid w:val="000E42FF"/>
    <w:rsid w:val="000E497C"/>
    <w:rsid w:val="000E5A48"/>
    <w:rsid w:val="000E5F64"/>
    <w:rsid w:val="000E6F13"/>
    <w:rsid w:val="000E7267"/>
    <w:rsid w:val="000E7735"/>
    <w:rsid w:val="000F0009"/>
    <w:rsid w:val="000F11D6"/>
    <w:rsid w:val="000F14D8"/>
    <w:rsid w:val="000F16FE"/>
    <w:rsid w:val="000F284F"/>
    <w:rsid w:val="000F2C80"/>
    <w:rsid w:val="000F3683"/>
    <w:rsid w:val="000F3A19"/>
    <w:rsid w:val="000F4139"/>
    <w:rsid w:val="000F41AF"/>
    <w:rsid w:val="000F45B7"/>
    <w:rsid w:val="000F472B"/>
    <w:rsid w:val="000F5579"/>
    <w:rsid w:val="000F684B"/>
    <w:rsid w:val="000F6E8C"/>
    <w:rsid w:val="000F7102"/>
    <w:rsid w:val="000F713C"/>
    <w:rsid w:val="000F7464"/>
    <w:rsid w:val="000F7DA1"/>
    <w:rsid w:val="000F7FA5"/>
    <w:rsid w:val="00100AC7"/>
    <w:rsid w:val="001026B0"/>
    <w:rsid w:val="00102D9B"/>
    <w:rsid w:val="00102F45"/>
    <w:rsid w:val="00103E08"/>
    <w:rsid w:val="00105015"/>
    <w:rsid w:val="00105FDE"/>
    <w:rsid w:val="001067BB"/>
    <w:rsid w:val="00106AA5"/>
    <w:rsid w:val="00107B1C"/>
    <w:rsid w:val="00107D47"/>
    <w:rsid w:val="00110640"/>
    <w:rsid w:val="00112278"/>
    <w:rsid w:val="00112611"/>
    <w:rsid w:val="00112E41"/>
    <w:rsid w:val="0011357B"/>
    <w:rsid w:val="00113607"/>
    <w:rsid w:val="00114196"/>
    <w:rsid w:val="00114A41"/>
    <w:rsid w:val="0011568C"/>
    <w:rsid w:val="00115E5D"/>
    <w:rsid w:val="00116D49"/>
    <w:rsid w:val="001171D9"/>
    <w:rsid w:val="0011753B"/>
    <w:rsid w:val="00117612"/>
    <w:rsid w:val="00121EAF"/>
    <w:rsid w:val="00121FE7"/>
    <w:rsid w:val="001227C8"/>
    <w:rsid w:val="00122ABB"/>
    <w:rsid w:val="00123407"/>
    <w:rsid w:val="00123B5D"/>
    <w:rsid w:val="00125763"/>
    <w:rsid w:val="00127FA1"/>
    <w:rsid w:val="0013040D"/>
    <w:rsid w:val="00130E6F"/>
    <w:rsid w:val="00131C22"/>
    <w:rsid w:val="00131D33"/>
    <w:rsid w:val="00132602"/>
    <w:rsid w:val="00132941"/>
    <w:rsid w:val="00132A77"/>
    <w:rsid w:val="00134213"/>
    <w:rsid w:val="001345F9"/>
    <w:rsid w:val="00134728"/>
    <w:rsid w:val="00134BBC"/>
    <w:rsid w:val="001350CE"/>
    <w:rsid w:val="00135A14"/>
    <w:rsid w:val="00135F3E"/>
    <w:rsid w:val="001360D0"/>
    <w:rsid w:val="001364D6"/>
    <w:rsid w:val="001367BF"/>
    <w:rsid w:val="00136D32"/>
    <w:rsid w:val="001375A0"/>
    <w:rsid w:val="00140D1D"/>
    <w:rsid w:val="0014139C"/>
    <w:rsid w:val="00141A7B"/>
    <w:rsid w:val="001420F0"/>
    <w:rsid w:val="00142727"/>
    <w:rsid w:val="001428B1"/>
    <w:rsid w:val="00142D64"/>
    <w:rsid w:val="001430AB"/>
    <w:rsid w:val="001433C9"/>
    <w:rsid w:val="00143666"/>
    <w:rsid w:val="0014451E"/>
    <w:rsid w:val="001445D5"/>
    <w:rsid w:val="001446CD"/>
    <w:rsid w:val="001449AC"/>
    <w:rsid w:val="0014558C"/>
    <w:rsid w:val="00145A06"/>
    <w:rsid w:val="0014690A"/>
    <w:rsid w:val="00150103"/>
    <w:rsid w:val="001501CD"/>
    <w:rsid w:val="00150905"/>
    <w:rsid w:val="00150AA2"/>
    <w:rsid w:val="00152363"/>
    <w:rsid w:val="001526C3"/>
    <w:rsid w:val="00152AF0"/>
    <w:rsid w:val="001539AF"/>
    <w:rsid w:val="00154092"/>
    <w:rsid w:val="00154910"/>
    <w:rsid w:val="00155835"/>
    <w:rsid w:val="00156F31"/>
    <w:rsid w:val="0015745E"/>
    <w:rsid w:val="001604D4"/>
    <w:rsid w:val="00161D97"/>
    <w:rsid w:val="001626F0"/>
    <w:rsid w:val="001639F4"/>
    <w:rsid w:val="00163A2F"/>
    <w:rsid w:val="00163D1F"/>
    <w:rsid w:val="001658F3"/>
    <w:rsid w:val="00165FA8"/>
    <w:rsid w:val="001668AE"/>
    <w:rsid w:val="0016751D"/>
    <w:rsid w:val="00170352"/>
    <w:rsid w:val="00170AA2"/>
    <w:rsid w:val="00172E34"/>
    <w:rsid w:val="00174EC2"/>
    <w:rsid w:val="00175013"/>
    <w:rsid w:val="0017507F"/>
    <w:rsid w:val="0017542E"/>
    <w:rsid w:val="00175D8D"/>
    <w:rsid w:val="00175F58"/>
    <w:rsid w:val="00177559"/>
    <w:rsid w:val="001779B4"/>
    <w:rsid w:val="00177D86"/>
    <w:rsid w:val="001816EE"/>
    <w:rsid w:val="00182148"/>
    <w:rsid w:val="001835AC"/>
    <w:rsid w:val="00183778"/>
    <w:rsid w:val="00183AA6"/>
    <w:rsid w:val="00184013"/>
    <w:rsid w:val="0018497F"/>
    <w:rsid w:val="00185AC6"/>
    <w:rsid w:val="001866D2"/>
    <w:rsid w:val="00186D34"/>
    <w:rsid w:val="00186DDB"/>
    <w:rsid w:val="00187BA0"/>
    <w:rsid w:val="001907ED"/>
    <w:rsid w:val="00190A14"/>
    <w:rsid w:val="001911A2"/>
    <w:rsid w:val="00192422"/>
    <w:rsid w:val="00193042"/>
    <w:rsid w:val="001939E3"/>
    <w:rsid w:val="00193B1F"/>
    <w:rsid w:val="001957E1"/>
    <w:rsid w:val="001963B4"/>
    <w:rsid w:val="00196588"/>
    <w:rsid w:val="001970EF"/>
    <w:rsid w:val="0019711E"/>
    <w:rsid w:val="001A0762"/>
    <w:rsid w:val="001A08A6"/>
    <w:rsid w:val="001A0BBE"/>
    <w:rsid w:val="001A13EF"/>
    <w:rsid w:val="001A1CA5"/>
    <w:rsid w:val="001A328B"/>
    <w:rsid w:val="001A39B5"/>
    <w:rsid w:val="001A5981"/>
    <w:rsid w:val="001A632F"/>
    <w:rsid w:val="001A6AF4"/>
    <w:rsid w:val="001A6D45"/>
    <w:rsid w:val="001A6DE1"/>
    <w:rsid w:val="001B055F"/>
    <w:rsid w:val="001B1049"/>
    <w:rsid w:val="001B18C0"/>
    <w:rsid w:val="001B2708"/>
    <w:rsid w:val="001B2CBC"/>
    <w:rsid w:val="001B35AE"/>
    <w:rsid w:val="001B38D2"/>
    <w:rsid w:val="001B394A"/>
    <w:rsid w:val="001B413A"/>
    <w:rsid w:val="001B43DC"/>
    <w:rsid w:val="001B4ADD"/>
    <w:rsid w:val="001B585F"/>
    <w:rsid w:val="001B60C3"/>
    <w:rsid w:val="001B6343"/>
    <w:rsid w:val="001B7392"/>
    <w:rsid w:val="001B74A6"/>
    <w:rsid w:val="001B7B79"/>
    <w:rsid w:val="001C06EB"/>
    <w:rsid w:val="001C08EE"/>
    <w:rsid w:val="001C2126"/>
    <w:rsid w:val="001C21CB"/>
    <w:rsid w:val="001C50D3"/>
    <w:rsid w:val="001C5BA2"/>
    <w:rsid w:val="001C6CFE"/>
    <w:rsid w:val="001C70B3"/>
    <w:rsid w:val="001C78E7"/>
    <w:rsid w:val="001C7D68"/>
    <w:rsid w:val="001D01BD"/>
    <w:rsid w:val="001D11DE"/>
    <w:rsid w:val="001D4476"/>
    <w:rsid w:val="001D6808"/>
    <w:rsid w:val="001D6A3C"/>
    <w:rsid w:val="001D75DD"/>
    <w:rsid w:val="001E09DB"/>
    <w:rsid w:val="001E0CBF"/>
    <w:rsid w:val="001E236A"/>
    <w:rsid w:val="001E2B9C"/>
    <w:rsid w:val="001E3E67"/>
    <w:rsid w:val="001E593D"/>
    <w:rsid w:val="001E5ECB"/>
    <w:rsid w:val="001E657A"/>
    <w:rsid w:val="001E6D05"/>
    <w:rsid w:val="001E7DAE"/>
    <w:rsid w:val="001F03E9"/>
    <w:rsid w:val="001F0878"/>
    <w:rsid w:val="001F0F56"/>
    <w:rsid w:val="001F0FAE"/>
    <w:rsid w:val="001F16C8"/>
    <w:rsid w:val="001F33CF"/>
    <w:rsid w:val="001F33DA"/>
    <w:rsid w:val="001F4247"/>
    <w:rsid w:val="001F4C4C"/>
    <w:rsid w:val="001F520A"/>
    <w:rsid w:val="001F564F"/>
    <w:rsid w:val="001F5759"/>
    <w:rsid w:val="001F5B1A"/>
    <w:rsid w:val="001F6398"/>
    <w:rsid w:val="001F68EC"/>
    <w:rsid w:val="001F6CA9"/>
    <w:rsid w:val="001F70AE"/>
    <w:rsid w:val="001F71BB"/>
    <w:rsid w:val="001F7C7D"/>
    <w:rsid w:val="00200369"/>
    <w:rsid w:val="00203628"/>
    <w:rsid w:val="00203786"/>
    <w:rsid w:val="0020433E"/>
    <w:rsid w:val="002043D9"/>
    <w:rsid w:val="002056FF"/>
    <w:rsid w:val="00206B74"/>
    <w:rsid w:val="002070F8"/>
    <w:rsid w:val="00207708"/>
    <w:rsid w:val="00207D89"/>
    <w:rsid w:val="00210D49"/>
    <w:rsid w:val="0021120B"/>
    <w:rsid w:val="002117DE"/>
    <w:rsid w:val="002137FC"/>
    <w:rsid w:val="00214622"/>
    <w:rsid w:val="00214C75"/>
    <w:rsid w:val="00214D55"/>
    <w:rsid w:val="00215125"/>
    <w:rsid w:val="00215B45"/>
    <w:rsid w:val="002162E7"/>
    <w:rsid w:val="00216DD5"/>
    <w:rsid w:val="0021740D"/>
    <w:rsid w:val="00220241"/>
    <w:rsid w:val="00220869"/>
    <w:rsid w:val="00220AF0"/>
    <w:rsid w:val="0022116E"/>
    <w:rsid w:val="002211EC"/>
    <w:rsid w:val="002213C9"/>
    <w:rsid w:val="00221729"/>
    <w:rsid w:val="002224CA"/>
    <w:rsid w:val="0022499E"/>
    <w:rsid w:val="00225602"/>
    <w:rsid w:val="00226A73"/>
    <w:rsid w:val="00227020"/>
    <w:rsid w:val="002276E4"/>
    <w:rsid w:val="00230539"/>
    <w:rsid w:val="00230E0D"/>
    <w:rsid w:val="00232911"/>
    <w:rsid w:val="00233A65"/>
    <w:rsid w:val="00233B13"/>
    <w:rsid w:val="0023413B"/>
    <w:rsid w:val="002344E4"/>
    <w:rsid w:val="002353B9"/>
    <w:rsid w:val="00235A3C"/>
    <w:rsid w:val="00235BD9"/>
    <w:rsid w:val="0023613B"/>
    <w:rsid w:val="00236303"/>
    <w:rsid w:val="00236470"/>
    <w:rsid w:val="00237A9D"/>
    <w:rsid w:val="00241241"/>
    <w:rsid w:val="0024130C"/>
    <w:rsid w:val="002418FD"/>
    <w:rsid w:val="00241CBA"/>
    <w:rsid w:val="00242A49"/>
    <w:rsid w:val="00243831"/>
    <w:rsid w:val="00243B26"/>
    <w:rsid w:val="002446D5"/>
    <w:rsid w:val="00244B2B"/>
    <w:rsid w:val="00245D03"/>
    <w:rsid w:val="00245F93"/>
    <w:rsid w:val="00246214"/>
    <w:rsid w:val="0024646F"/>
    <w:rsid w:val="00246CA2"/>
    <w:rsid w:val="00246E1A"/>
    <w:rsid w:val="00250000"/>
    <w:rsid w:val="00250504"/>
    <w:rsid w:val="00251413"/>
    <w:rsid w:val="00251A21"/>
    <w:rsid w:val="0025268C"/>
    <w:rsid w:val="00253203"/>
    <w:rsid w:val="00253DF1"/>
    <w:rsid w:val="00253EE4"/>
    <w:rsid w:val="00255676"/>
    <w:rsid w:val="00255D16"/>
    <w:rsid w:val="0025655E"/>
    <w:rsid w:val="00256D94"/>
    <w:rsid w:val="00260A15"/>
    <w:rsid w:val="00261784"/>
    <w:rsid w:val="00262E83"/>
    <w:rsid w:val="00263A19"/>
    <w:rsid w:val="002640D0"/>
    <w:rsid w:val="002650F0"/>
    <w:rsid w:val="002659FF"/>
    <w:rsid w:val="002674AE"/>
    <w:rsid w:val="00267541"/>
    <w:rsid w:val="00270E98"/>
    <w:rsid w:val="002723AA"/>
    <w:rsid w:val="0027295C"/>
    <w:rsid w:val="0027336A"/>
    <w:rsid w:val="00273E34"/>
    <w:rsid w:val="00275000"/>
    <w:rsid w:val="00275B76"/>
    <w:rsid w:val="00276AB1"/>
    <w:rsid w:val="002772AC"/>
    <w:rsid w:val="0027755A"/>
    <w:rsid w:val="00277E25"/>
    <w:rsid w:val="002802C6"/>
    <w:rsid w:val="00280CC4"/>
    <w:rsid w:val="00281109"/>
    <w:rsid w:val="0028199E"/>
    <w:rsid w:val="0028273C"/>
    <w:rsid w:val="0028278D"/>
    <w:rsid w:val="002834A6"/>
    <w:rsid w:val="0028388C"/>
    <w:rsid w:val="00283A9D"/>
    <w:rsid w:val="00284071"/>
    <w:rsid w:val="00284752"/>
    <w:rsid w:val="00284E45"/>
    <w:rsid w:val="002855C8"/>
    <w:rsid w:val="00286FFD"/>
    <w:rsid w:val="002872E9"/>
    <w:rsid w:val="0028747B"/>
    <w:rsid w:val="002877B2"/>
    <w:rsid w:val="00290050"/>
    <w:rsid w:val="00290591"/>
    <w:rsid w:val="00290D52"/>
    <w:rsid w:val="00292782"/>
    <w:rsid w:val="00292D06"/>
    <w:rsid w:val="00292D28"/>
    <w:rsid w:val="00293C8C"/>
    <w:rsid w:val="00293DFE"/>
    <w:rsid w:val="00293E33"/>
    <w:rsid w:val="002948E6"/>
    <w:rsid w:val="00294D0B"/>
    <w:rsid w:val="00295A54"/>
    <w:rsid w:val="0029604C"/>
    <w:rsid w:val="0029645F"/>
    <w:rsid w:val="00296A71"/>
    <w:rsid w:val="00296C5A"/>
    <w:rsid w:val="0029711F"/>
    <w:rsid w:val="00297371"/>
    <w:rsid w:val="0029758A"/>
    <w:rsid w:val="002A06AA"/>
    <w:rsid w:val="002A0EF4"/>
    <w:rsid w:val="002A22E8"/>
    <w:rsid w:val="002A27E4"/>
    <w:rsid w:val="002A3070"/>
    <w:rsid w:val="002A34B8"/>
    <w:rsid w:val="002A3D3E"/>
    <w:rsid w:val="002A4583"/>
    <w:rsid w:val="002A45AC"/>
    <w:rsid w:val="002A56B3"/>
    <w:rsid w:val="002A732B"/>
    <w:rsid w:val="002A7496"/>
    <w:rsid w:val="002A7C29"/>
    <w:rsid w:val="002B0C2C"/>
    <w:rsid w:val="002B0E2B"/>
    <w:rsid w:val="002B100C"/>
    <w:rsid w:val="002B17F4"/>
    <w:rsid w:val="002B1D8B"/>
    <w:rsid w:val="002B2387"/>
    <w:rsid w:val="002B26C1"/>
    <w:rsid w:val="002B3015"/>
    <w:rsid w:val="002B3088"/>
    <w:rsid w:val="002B3EA9"/>
    <w:rsid w:val="002B4098"/>
    <w:rsid w:val="002B410F"/>
    <w:rsid w:val="002B4972"/>
    <w:rsid w:val="002B4A3F"/>
    <w:rsid w:val="002B4C12"/>
    <w:rsid w:val="002B5C98"/>
    <w:rsid w:val="002B6070"/>
    <w:rsid w:val="002B611C"/>
    <w:rsid w:val="002B6309"/>
    <w:rsid w:val="002C12B3"/>
    <w:rsid w:val="002C2749"/>
    <w:rsid w:val="002C367F"/>
    <w:rsid w:val="002C4236"/>
    <w:rsid w:val="002C5B99"/>
    <w:rsid w:val="002C5DC3"/>
    <w:rsid w:val="002C696F"/>
    <w:rsid w:val="002C69C1"/>
    <w:rsid w:val="002C6ACE"/>
    <w:rsid w:val="002C6FF2"/>
    <w:rsid w:val="002C7417"/>
    <w:rsid w:val="002C77D1"/>
    <w:rsid w:val="002C7A0A"/>
    <w:rsid w:val="002C7ED4"/>
    <w:rsid w:val="002D0E68"/>
    <w:rsid w:val="002D0EDB"/>
    <w:rsid w:val="002D1E20"/>
    <w:rsid w:val="002D2AC2"/>
    <w:rsid w:val="002D2D9A"/>
    <w:rsid w:val="002D3C28"/>
    <w:rsid w:val="002D3E35"/>
    <w:rsid w:val="002D4837"/>
    <w:rsid w:val="002D5C3D"/>
    <w:rsid w:val="002D61E6"/>
    <w:rsid w:val="002D63BA"/>
    <w:rsid w:val="002D7B59"/>
    <w:rsid w:val="002D7EAF"/>
    <w:rsid w:val="002E08A4"/>
    <w:rsid w:val="002E1354"/>
    <w:rsid w:val="002E14F2"/>
    <w:rsid w:val="002E23E9"/>
    <w:rsid w:val="002E303F"/>
    <w:rsid w:val="002E347D"/>
    <w:rsid w:val="002E48C7"/>
    <w:rsid w:val="002E5926"/>
    <w:rsid w:val="002E643F"/>
    <w:rsid w:val="002E691D"/>
    <w:rsid w:val="002E69EA"/>
    <w:rsid w:val="002E6F6A"/>
    <w:rsid w:val="002E7421"/>
    <w:rsid w:val="002F0393"/>
    <w:rsid w:val="002F0414"/>
    <w:rsid w:val="002F0595"/>
    <w:rsid w:val="002F192A"/>
    <w:rsid w:val="002F1F98"/>
    <w:rsid w:val="002F3034"/>
    <w:rsid w:val="002F4AEE"/>
    <w:rsid w:val="002F4CED"/>
    <w:rsid w:val="002F4DBE"/>
    <w:rsid w:val="002F599D"/>
    <w:rsid w:val="002F5AAB"/>
    <w:rsid w:val="002F7831"/>
    <w:rsid w:val="002F7C8E"/>
    <w:rsid w:val="002F7E94"/>
    <w:rsid w:val="00300402"/>
    <w:rsid w:val="003009C6"/>
    <w:rsid w:val="003015EF"/>
    <w:rsid w:val="003021B5"/>
    <w:rsid w:val="00302CA9"/>
    <w:rsid w:val="00304677"/>
    <w:rsid w:val="00304C3E"/>
    <w:rsid w:val="00305917"/>
    <w:rsid w:val="003061CE"/>
    <w:rsid w:val="003066F8"/>
    <w:rsid w:val="003106BA"/>
    <w:rsid w:val="00312158"/>
    <w:rsid w:val="003130B5"/>
    <w:rsid w:val="00313668"/>
    <w:rsid w:val="003136B7"/>
    <w:rsid w:val="00313F33"/>
    <w:rsid w:val="0031436D"/>
    <w:rsid w:val="00314C42"/>
    <w:rsid w:val="003156FC"/>
    <w:rsid w:val="003159DF"/>
    <w:rsid w:val="00315BCC"/>
    <w:rsid w:val="00316FE9"/>
    <w:rsid w:val="00317A1C"/>
    <w:rsid w:val="0032079C"/>
    <w:rsid w:val="00320AD0"/>
    <w:rsid w:val="00320AFD"/>
    <w:rsid w:val="00322ADD"/>
    <w:rsid w:val="00322F67"/>
    <w:rsid w:val="0032362F"/>
    <w:rsid w:val="00323879"/>
    <w:rsid w:val="00325536"/>
    <w:rsid w:val="00325FB9"/>
    <w:rsid w:val="00326E92"/>
    <w:rsid w:val="0032764E"/>
    <w:rsid w:val="00327871"/>
    <w:rsid w:val="00327C67"/>
    <w:rsid w:val="00330493"/>
    <w:rsid w:val="003308BF"/>
    <w:rsid w:val="00330A29"/>
    <w:rsid w:val="00330AA5"/>
    <w:rsid w:val="00330EA1"/>
    <w:rsid w:val="00331D59"/>
    <w:rsid w:val="0033229D"/>
    <w:rsid w:val="003331E9"/>
    <w:rsid w:val="00333F26"/>
    <w:rsid w:val="003349C0"/>
    <w:rsid w:val="003349C3"/>
    <w:rsid w:val="00334F41"/>
    <w:rsid w:val="00335989"/>
    <w:rsid w:val="003365AB"/>
    <w:rsid w:val="0033688C"/>
    <w:rsid w:val="003370C2"/>
    <w:rsid w:val="003370D3"/>
    <w:rsid w:val="003405E9"/>
    <w:rsid w:val="003422FA"/>
    <w:rsid w:val="00342DE0"/>
    <w:rsid w:val="0034354F"/>
    <w:rsid w:val="00343884"/>
    <w:rsid w:val="00343CE8"/>
    <w:rsid w:val="00344104"/>
    <w:rsid w:val="003445EB"/>
    <w:rsid w:val="00344B87"/>
    <w:rsid w:val="00345825"/>
    <w:rsid w:val="0034648F"/>
    <w:rsid w:val="00346991"/>
    <w:rsid w:val="003473E5"/>
    <w:rsid w:val="00347FD9"/>
    <w:rsid w:val="003502D7"/>
    <w:rsid w:val="00351120"/>
    <w:rsid w:val="00351A41"/>
    <w:rsid w:val="00351A97"/>
    <w:rsid w:val="00351C90"/>
    <w:rsid w:val="00351DAC"/>
    <w:rsid w:val="00352CB0"/>
    <w:rsid w:val="00353A4B"/>
    <w:rsid w:val="00353ED6"/>
    <w:rsid w:val="00354B0A"/>
    <w:rsid w:val="00354E65"/>
    <w:rsid w:val="00355CDB"/>
    <w:rsid w:val="00355FBB"/>
    <w:rsid w:val="003562DD"/>
    <w:rsid w:val="00356FF8"/>
    <w:rsid w:val="00360410"/>
    <w:rsid w:val="00361527"/>
    <w:rsid w:val="00362A0B"/>
    <w:rsid w:val="00362D19"/>
    <w:rsid w:val="003635A5"/>
    <w:rsid w:val="0036384C"/>
    <w:rsid w:val="00363D40"/>
    <w:rsid w:val="00364346"/>
    <w:rsid w:val="003645C4"/>
    <w:rsid w:val="00365AE7"/>
    <w:rsid w:val="003664F4"/>
    <w:rsid w:val="00367B1F"/>
    <w:rsid w:val="00370115"/>
    <w:rsid w:val="0037071F"/>
    <w:rsid w:val="00371054"/>
    <w:rsid w:val="00372B8E"/>
    <w:rsid w:val="00372C7F"/>
    <w:rsid w:val="00372C81"/>
    <w:rsid w:val="0037375A"/>
    <w:rsid w:val="00374083"/>
    <w:rsid w:val="00374810"/>
    <w:rsid w:val="0037736C"/>
    <w:rsid w:val="0037753A"/>
    <w:rsid w:val="003806B3"/>
    <w:rsid w:val="003811FB"/>
    <w:rsid w:val="00381502"/>
    <w:rsid w:val="00381CD7"/>
    <w:rsid w:val="00381CE3"/>
    <w:rsid w:val="00381D8A"/>
    <w:rsid w:val="003826D3"/>
    <w:rsid w:val="003831CB"/>
    <w:rsid w:val="003835E2"/>
    <w:rsid w:val="00383CB4"/>
    <w:rsid w:val="00383D44"/>
    <w:rsid w:val="00384798"/>
    <w:rsid w:val="003866BB"/>
    <w:rsid w:val="0038694D"/>
    <w:rsid w:val="00387475"/>
    <w:rsid w:val="00387696"/>
    <w:rsid w:val="00387B21"/>
    <w:rsid w:val="003900C5"/>
    <w:rsid w:val="00390A93"/>
    <w:rsid w:val="00390B34"/>
    <w:rsid w:val="00391538"/>
    <w:rsid w:val="00392684"/>
    <w:rsid w:val="00393893"/>
    <w:rsid w:val="00393974"/>
    <w:rsid w:val="00393BE7"/>
    <w:rsid w:val="003940C2"/>
    <w:rsid w:val="00394E7C"/>
    <w:rsid w:val="003951F1"/>
    <w:rsid w:val="00396253"/>
    <w:rsid w:val="00396499"/>
    <w:rsid w:val="00396CA5"/>
    <w:rsid w:val="00397723"/>
    <w:rsid w:val="003A0A1D"/>
    <w:rsid w:val="003A1C2D"/>
    <w:rsid w:val="003A1E49"/>
    <w:rsid w:val="003A242D"/>
    <w:rsid w:val="003A2538"/>
    <w:rsid w:val="003A2581"/>
    <w:rsid w:val="003A2716"/>
    <w:rsid w:val="003A291A"/>
    <w:rsid w:val="003A37F4"/>
    <w:rsid w:val="003A413E"/>
    <w:rsid w:val="003A44E6"/>
    <w:rsid w:val="003A478B"/>
    <w:rsid w:val="003A4C71"/>
    <w:rsid w:val="003A52E3"/>
    <w:rsid w:val="003A5A40"/>
    <w:rsid w:val="003A5A61"/>
    <w:rsid w:val="003A5E4E"/>
    <w:rsid w:val="003A6136"/>
    <w:rsid w:val="003A6F12"/>
    <w:rsid w:val="003A7504"/>
    <w:rsid w:val="003A76DE"/>
    <w:rsid w:val="003A7CC4"/>
    <w:rsid w:val="003B06CB"/>
    <w:rsid w:val="003B15E9"/>
    <w:rsid w:val="003B18E5"/>
    <w:rsid w:val="003B1AF9"/>
    <w:rsid w:val="003B1C49"/>
    <w:rsid w:val="003B1D04"/>
    <w:rsid w:val="003B1D95"/>
    <w:rsid w:val="003B21BA"/>
    <w:rsid w:val="003B2898"/>
    <w:rsid w:val="003B3511"/>
    <w:rsid w:val="003B3901"/>
    <w:rsid w:val="003B4482"/>
    <w:rsid w:val="003B47AE"/>
    <w:rsid w:val="003B4B4D"/>
    <w:rsid w:val="003B533D"/>
    <w:rsid w:val="003B5847"/>
    <w:rsid w:val="003B60DB"/>
    <w:rsid w:val="003B7453"/>
    <w:rsid w:val="003B765E"/>
    <w:rsid w:val="003C1F21"/>
    <w:rsid w:val="003C252E"/>
    <w:rsid w:val="003C25B9"/>
    <w:rsid w:val="003C2813"/>
    <w:rsid w:val="003C2C5B"/>
    <w:rsid w:val="003C2CB3"/>
    <w:rsid w:val="003C3177"/>
    <w:rsid w:val="003C3A0A"/>
    <w:rsid w:val="003C3DCC"/>
    <w:rsid w:val="003C3F32"/>
    <w:rsid w:val="003C4240"/>
    <w:rsid w:val="003C5633"/>
    <w:rsid w:val="003C620C"/>
    <w:rsid w:val="003C64C2"/>
    <w:rsid w:val="003C75AB"/>
    <w:rsid w:val="003D021B"/>
    <w:rsid w:val="003D08D0"/>
    <w:rsid w:val="003D0C0E"/>
    <w:rsid w:val="003D0DC6"/>
    <w:rsid w:val="003D169E"/>
    <w:rsid w:val="003D2017"/>
    <w:rsid w:val="003D2166"/>
    <w:rsid w:val="003D24CA"/>
    <w:rsid w:val="003D2825"/>
    <w:rsid w:val="003D2916"/>
    <w:rsid w:val="003D3A49"/>
    <w:rsid w:val="003D426A"/>
    <w:rsid w:val="003D4F3C"/>
    <w:rsid w:val="003D5393"/>
    <w:rsid w:val="003D553A"/>
    <w:rsid w:val="003D56CF"/>
    <w:rsid w:val="003D5FC6"/>
    <w:rsid w:val="003D66A6"/>
    <w:rsid w:val="003D6C16"/>
    <w:rsid w:val="003D797E"/>
    <w:rsid w:val="003D7A1A"/>
    <w:rsid w:val="003D7CC1"/>
    <w:rsid w:val="003E0AB6"/>
    <w:rsid w:val="003E0AE7"/>
    <w:rsid w:val="003E0D55"/>
    <w:rsid w:val="003E120E"/>
    <w:rsid w:val="003E1539"/>
    <w:rsid w:val="003E2198"/>
    <w:rsid w:val="003E26D0"/>
    <w:rsid w:val="003E3787"/>
    <w:rsid w:val="003E4264"/>
    <w:rsid w:val="003E43AE"/>
    <w:rsid w:val="003E661B"/>
    <w:rsid w:val="003E6B0A"/>
    <w:rsid w:val="003E7A38"/>
    <w:rsid w:val="003E7F03"/>
    <w:rsid w:val="003E7F8D"/>
    <w:rsid w:val="003F0501"/>
    <w:rsid w:val="003F0880"/>
    <w:rsid w:val="003F2CAC"/>
    <w:rsid w:val="003F36FA"/>
    <w:rsid w:val="003F3928"/>
    <w:rsid w:val="003F410E"/>
    <w:rsid w:val="003F5501"/>
    <w:rsid w:val="003F5853"/>
    <w:rsid w:val="003F5A74"/>
    <w:rsid w:val="003F6594"/>
    <w:rsid w:val="003F6963"/>
    <w:rsid w:val="003F7168"/>
    <w:rsid w:val="00400727"/>
    <w:rsid w:val="004009F4"/>
    <w:rsid w:val="00401168"/>
    <w:rsid w:val="00401B11"/>
    <w:rsid w:val="00402643"/>
    <w:rsid w:val="00403C14"/>
    <w:rsid w:val="004044D6"/>
    <w:rsid w:val="004048F9"/>
    <w:rsid w:val="00405129"/>
    <w:rsid w:val="00405DA4"/>
    <w:rsid w:val="004062E8"/>
    <w:rsid w:val="00406528"/>
    <w:rsid w:val="0040691B"/>
    <w:rsid w:val="004103D0"/>
    <w:rsid w:val="00410908"/>
    <w:rsid w:val="00410A27"/>
    <w:rsid w:val="00410A2C"/>
    <w:rsid w:val="00410C5F"/>
    <w:rsid w:val="004114FE"/>
    <w:rsid w:val="00412014"/>
    <w:rsid w:val="004129A4"/>
    <w:rsid w:val="00413C65"/>
    <w:rsid w:val="004144A5"/>
    <w:rsid w:val="0041455F"/>
    <w:rsid w:val="004158EE"/>
    <w:rsid w:val="00416135"/>
    <w:rsid w:val="00416692"/>
    <w:rsid w:val="00416FE9"/>
    <w:rsid w:val="00417909"/>
    <w:rsid w:val="00417C89"/>
    <w:rsid w:val="00417E02"/>
    <w:rsid w:val="004209AF"/>
    <w:rsid w:val="00420DE7"/>
    <w:rsid w:val="00421481"/>
    <w:rsid w:val="00422D55"/>
    <w:rsid w:val="00424B1B"/>
    <w:rsid w:val="00425D50"/>
    <w:rsid w:val="004260BC"/>
    <w:rsid w:val="00426306"/>
    <w:rsid w:val="004266F0"/>
    <w:rsid w:val="00426E0A"/>
    <w:rsid w:val="00427844"/>
    <w:rsid w:val="0042799A"/>
    <w:rsid w:val="0043015E"/>
    <w:rsid w:val="00430A1A"/>
    <w:rsid w:val="00430A25"/>
    <w:rsid w:val="0043119D"/>
    <w:rsid w:val="00432BFB"/>
    <w:rsid w:val="00433C73"/>
    <w:rsid w:val="00433EA2"/>
    <w:rsid w:val="00433EE4"/>
    <w:rsid w:val="00434345"/>
    <w:rsid w:val="00434FEC"/>
    <w:rsid w:val="00435F5F"/>
    <w:rsid w:val="00436175"/>
    <w:rsid w:val="0043689A"/>
    <w:rsid w:val="004369DF"/>
    <w:rsid w:val="00436B98"/>
    <w:rsid w:val="0043715F"/>
    <w:rsid w:val="0043765F"/>
    <w:rsid w:val="00440FD2"/>
    <w:rsid w:val="00441371"/>
    <w:rsid w:val="00441ACF"/>
    <w:rsid w:val="00443597"/>
    <w:rsid w:val="0044367D"/>
    <w:rsid w:val="00443A02"/>
    <w:rsid w:val="00443D64"/>
    <w:rsid w:val="004455A9"/>
    <w:rsid w:val="00446D5C"/>
    <w:rsid w:val="004474C4"/>
    <w:rsid w:val="004474FF"/>
    <w:rsid w:val="00451424"/>
    <w:rsid w:val="004520AD"/>
    <w:rsid w:val="004524F9"/>
    <w:rsid w:val="0045289F"/>
    <w:rsid w:val="004528B0"/>
    <w:rsid w:val="00452CC5"/>
    <w:rsid w:val="00453DB1"/>
    <w:rsid w:val="004546CE"/>
    <w:rsid w:val="00454A34"/>
    <w:rsid w:val="004555CA"/>
    <w:rsid w:val="004557B4"/>
    <w:rsid w:val="004568C1"/>
    <w:rsid w:val="0046056C"/>
    <w:rsid w:val="00461E9D"/>
    <w:rsid w:val="00462028"/>
    <w:rsid w:val="00462506"/>
    <w:rsid w:val="00462A46"/>
    <w:rsid w:val="00463A66"/>
    <w:rsid w:val="00463B69"/>
    <w:rsid w:val="00464335"/>
    <w:rsid w:val="00464F9B"/>
    <w:rsid w:val="00465067"/>
    <w:rsid w:val="00466659"/>
    <w:rsid w:val="004703B9"/>
    <w:rsid w:val="00473F13"/>
    <w:rsid w:val="004744AC"/>
    <w:rsid w:val="00475566"/>
    <w:rsid w:val="00475877"/>
    <w:rsid w:val="00477DAB"/>
    <w:rsid w:val="004802A7"/>
    <w:rsid w:val="00480AFD"/>
    <w:rsid w:val="00481616"/>
    <w:rsid w:val="00481BC9"/>
    <w:rsid w:val="00482EF9"/>
    <w:rsid w:val="00483236"/>
    <w:rsid w:val="00483C92"/>
    <w:rsid w:val="00483CA5"/>
    <w:rsid w:val="00483F3D"/>
    <w:rsid w:val="00484334"/>
    <w:rsid w:val="00484980"/>
    <w:rsid w:val="00486279"/>
    <w:rsid w:val="00486C08"/>
    <w:rsid w:val="0048760A"/>
    <w:rsid w:val="00487696"/>
    <w:rsid w:val="00487887"/>
    <w:rsid w:val="00487C1F"/>
    <w:rsid w:val="00490EB2"/>
    <w:rsid w:val="004917F6"/>
    <w:rsid w:val="0049243D"/>
    <w:rsid w:val="00492C60"/>
    <w:rsid w:val="004930F3"/>
    <w:rsid w:val="004933FD"/>
    <w:rsid w:val="004941EF"/>
    <w:rsid w:val="004959A4"/>
    <w:rsid w:val="00495A65"/>
    <w:rsid w:val="00495E90"/>
    <w:rsid w:val="004964FA"/>
    <w:rsid w:val="0049677A"/>
    <w:rsid w:val="00496CBF"/>
    <w:rsid w:val="00497899"/>
    <w:rsid w:val="004A01CA"/>
    <w:rsid w:val="004A1E2F"/>
    <w:rsid w:val="004A1ED8"/>
    <w:rsid w:val="004A21B6"/>
    <w:rsid w:val="004A2EDE"/>
    <w:rsid w:val="004A2FC2"/>
    <w:rsid w:val="004A3A26"/>
    <w:rsid w:val="004A3B52"/>
    <w:rsid w:val="004A4A38"/>
    <w:rsid w:val="004A4C62"/>
    <w:rsid w:val="004A51CF"/>
    <w:rsid w:val="004A5A7F"/>
    <w:rsid w:val="004A5DAD"/>
    <w:rsid w:val="004A6137"/>
    <w:rsid w:val="004A68AB"/>
    <w:rsid w:val="004A6BA1"/>
    <w:rsid w:val="004A7639"/>
    <w:rsid w:val="004B0D9D"/>
    <w:rsid w:val="004B0FAA"/>
    <w:rsid w:val="004B269F"/>
    <w:rsid w:val="004B31B1"/>
    <w:rsid w:val="004B37F0"/>
    <w:rsid w:val="004B42E7"/>
    <w:rsid w:val="004B45E8"/>
    <w:rsid w:val="004B5051"/>
    <w:rsid w:val="004B5F52"/>
    <w:rsid w:val="004B5F9D"/>
    <w:rsid w:val="004B62CB"/>
    <w:rsid w:val="004B68BF"/>
    <w:rsid w:val="004B68F7"/>
    <w:rsid w:val="004B73C8"/>
    <w:rsid w:val="004B7FC7"/>
    <w:rsid w:val="004C09AD"/>
    <w:rsid w:val="004C147D"/>
    <w:rsid w:val="004C265A"/>
    <w:rsid w:val="004C2E66"/>
    <w:rsid w:val="004C4602"/>
    <w:rsid w:val="004C4902"/>
    <w:rsid w:val="004C499E"/>
    <w:rsid w:val="004C4A70"/>
    <w:rsid w:val="004C4F70"/>
    <w:rsid w:val="004C548E"/>
    <w:rsid w:val="004C6104"/>
    <w:rsid w:val="004C669D"/>
    <w:rsid w:val="004C69C2"/>
    <w:rsid w:val="004C77DB"/>
    <w:rsid w:val="004C7D4C"/>
    <w:rsid w:val="004D0687"/>
    <w:rsid w:val="004D07CC"/>
    <w:rsid w:val="004D089A"/>
    <w:rsid w:val="004D0FC3"/>
    <w:rsid w:val="004D1155"/>
    <w:rsid w:val="004D13AD"/>
    <w:rsid w:val="004D221D"/>
    <w:rsid w:val="004D2EEF"/>
    <w:rsid w:val="004D308F"/>
    <w:rsid w:val="004D3115"/>
    <w:rsid w:val="004D3223"/>
    <w:rsid w:val="004D4157"/>
    <w:rsid w:val="004D5847"/>
    <w:rsid w:val="004D6107"/>
    <w:rsid w:val="004D65A0"/>
    <w:rsid w:val="004D7077"/>
    <w:rsid w:val="004E0019"/>
    <w:rsid w:val="004E031B"/>
    <w:rsid w:val="004E0947"/>
    <w:rsid w:val="004E0E25"/>
    <w:rsid w:val="004E25CC"/>
    <w:rsid w:val="004E261B"/>
    <w:rsid w:val="004E2FC5"/>
    <w:rsid w:val="004E365E"/>
    <w:rsid w:val="004E4C4B"/>
    <w:rsid w:val="004E4F0A"/>
    <w:rsid w:val="004E5216"/>
    <w:rsid w:val="004E7006"/>
    <w:rsid w:val="004E7C64"/>
    <w:rsid w:val="004F0012"/>
    <w:rsid w:val="004F0294"/>
    <w:rsid w:val="004F072C"/>
    <w:rsid w:val="004F1256"/>
    <w:rsid w:val="004F1302"/>
    <w:rsid w:val="004F192E"/>
    <w:rsid w:val="004F1A48"/>
    <w:rsid w:val="004F1DEA"/>
    <w:rsid w:val="004F4A9B"/>
    <w:rsid w:val="004F4C1D"/>
    <w:rsid w:val="004F4E26"/>
    <w:rsid w:val="004F50D6"/>
    <w:rsid w:val="004F59F0"/>
    <w:rsid w:val="004F5CA2"/>
    <w:rsid w:val="004F77DA"/>
    <w:rsid w:val="004F7AEF"/>
    <w:rsid w:val="00500B44"/>
    <w:rsid w:val="00500D0A"/>
    <w:rsid w:val="00501DEB"/>
    <w:rsid w:val="00503840"/>
    <w:rsid w:val="00503EA8"/>
    <w:rsid w:val="00504A3F"/>
    <w:rsid w:val="00504DFF"/>
    <w:rsid w:val="00506346"/>
    <w:rsid w:val="005067BD"/>
    <w:rsid w:val="00510335"/>
    <w:rsid w:val="00510484"/>
    <w:rsid w:val="00510F6D"/>
    <w:rsid w:val="00512090"/>
    <w:rsid w:val="0051293F"/>
    <w:rsid w:val="00512A4E"/>
    <w:rsid w:val="00512E7A"/>
    <w:rsid w:val="00512F68"/>
    <w:rsid w:val="00512F85"/>
    <w:rsid w:val="00513141"/>
    <w:rsid w:val="00513B21"/>
    <w:rsid w:val="005143FD"/>
    <w:rsid w:val="00515F4B"/>
    <w:rsid w:val="00516F8E"/>
    <w:rsid w:val="00517394"/>
    <w:rsid w:val="005178FA"/>
    <w:rsid w:val="00517EB0"/>
    <w:rsid w:val="00520FC6"/>
    <w:rsid w:val="0052127C"/>
    <w:rsid w:val="00521801"/>
    <w:rsid w:val="00521D10"/>
    <w:rsid w:val="00521DEF"/>
    <w:rsid w:val="00522712"/>
    <w:rsid w:val="0052277C"/>
    <w:rsid w:val="005227CB"/>
    <w:rsid w:val="0052289B"/>
    <w:rsid w:val="005228BE"/>
    <w:rsid w:val="005244E6"/>
    <w:rsid w:val="00524C26"/>
    <w:rsid w:val="005253AB"/>
    <w:rsid w:val="00525E6A"/>
    <w:rsid w:val="00525F0E"/>
    <w:rsid w:val="00526074"/>
    <w:rsid w:val="00526E79"/>
    <w:rsid w:val="005275CE"/>
    <w:rsid w:val="00527C5F"/>
    <w:rsid w:val="005304B4"/>
    <w:rsid w:val="00530526"/>
    <w:rsid w:val="005308D7"/>
    <w:rsid w:val="0053113E"/>
    <w:rsid w:val="00532569"/>
    <w:rsid w:val="00532845"/>
    <w:rsid w:val="00532BCD"/>
    <w:rsid w:val="005330BB"/>
    <w:rsid w:val="00533A41"/>
    <w:rsid w:val="00533D91"/>
    <w:rsid w:val="0053481D"/>
    <w:rsid w:val="0053528B"/>
    <w:rsid w:val="005354A6"/>
    <w:rsid w:val="00535FF5"/>
    <w:rsid w:val="00536FB7"/>
    <w:rsid w:val="005370DE"/>
    <w:rsid w:val="0053761B"/>
    <w:rsid w:val="00537711"/>
    <w:rsid w:val="00537FA1"/>
    <w:rsid w:val="00541068"/>
    <w:rsid w:val="0054160A"/>
    <w:rsid w:val="0054181E"/>
    <w:rsid w:val="00541B9F"/>
    <w:rsid w:val="00542E4C"/>
    <w:rsid w:val="00543A75"/>
    <w:rsid w:val="005440E7"/>
    <w:rsid w:val="005445A7"/>
    <w:rsid w:val="005448C5"/>
    <w:rsid w:val="00546507"/>
    <w:rsid w:val="005468FC"/>
    <w:rsid w:val="00546D2F"/>
    <w:rsid w:val="0054765B"/>
    <w:rsid w:val="00551179"/>
    <w:rsid w:val="00551589"/>
    <w:rsid w:val="00551B67"/>
    <w:rsid w:val="005529C8"/>
    <w:rsid w:val="00555312"/>
    <w:rsid w:val="0055659C"/>
    <w:rsid w:val="0056093E"/>
    <w:rsid w:val="00560DA1"/>
    <w:rsid w:val="00561B54"/>
    <w:rsid w:val="00561DC3"/>
    <w:rsid w:val="005632C7"/>
    <w:rsid w:val="00563400"/>
    <w:rsid w:val="00563A50"/>
    <w:rsid w:val="00564010"/>
    <w:rsid w:val="0056457E"/>
    <w:rsid w:val="005653C5"/>
    <w:rsid w:val="00565A7B"/>
    <w:rsid w:val="00565FD9"/>
    <w:rsid w:val="0056616B"/>
    <w:rsid w:val="00566430"/>
    <w:rsid w:val="0056650F"/>
    <w:rsid w:val="00566715"/>
    <w:rsid w:val="00567EAF"/>
    <w:rsid w:val="00570EEB"/>
    <w:rsid w:val="0057139B"/>
    <w:rsid w:val="0057170D"/>
    <w:rsid w:val="005722DC"/>
    <w:rsid w:val="0057390B"/>
    <w:rsid w:val="0057441D"/>
    <w:rsid w:val="00574D63"/>
    <w:rsid w:val="005756C5"/>
    <w:rsid w:val="00575B03"/>
    <w:rsid w:val="00576AB1"/>
    <w:rsid w:val="00576B73"/>
    <w:rsid w:val="005772B2"/>
    <w:rsid w:val="00581A83"/>
    <w:rsid w:val="00581D55"/>
    <w:rsid w:val="005821DD"/>
    <w:rsid w:val="00582C95"/>
    <w:rsid w:val="00583FB8"/>
    <w:rsid w:val="00584F0D"/>
    <w:rsid w:val="005856BC"/>
    <w:rsid w:val="00585D27"/>
    <w:rsid w:val="005860BA"/>
    <w:rsid w:val="00586872"/>
    <w:rsid w:val="00586A93"/>
    <w:rsid w:val="00586E14"/>
    <w:rsid w:val="0058775B"/>
    <w:rsid w:val="00587CA1"/>
    <w:rsid w:val="00587D44"/>
    <w:rsid w:val="00587D88"/>
    <w:rsid w:val="005905A0"/>
    <w:rsid w:val="00590750"/>
    <w:rsid w:val="00590EB3"/>
    <w:rsid w:val="00591309"/>
    <w:rsid w:val="0059318E"/>
    <w:rsid w:val="00593844"/>
    <w:rsid w:val="00594158"/>
    <w:rsid w:val="005946F2"/>
    <w:rsid w:val="00594A42"/>
    <w:rsid w:val="00594FAD"/>
    <w:rsid w:val="00595161"/>
    <w:rsid w:val="005952B5"/>
    <w:rsid w:val="005955F1"/>
    <w:rsid w:val="00595710"/>
    <w:rsid w:val="00596527"/>
    <w:rsid w:val="00596D29"/>
    <w:rsid w:val="00597939"/>
    <w:rsid w:val="00597992"/>
    <w:rsid w:val="005A0138"/>
    <w:rsid w:val="005A0D9B"/>
    <w:rsid w:val="005A1921"/>
    <w:rsid w:val="005A1D9A"/>
    <w:rsid w:val="005A22B3"/>
    <w:rsid w:val="005A2585"/>
    <w:rsid w:val="005A2731"/>
    <w:rsid w:val="005A395A"/>
    <w:rsid w:val="005A6A22"/>
    <w:rsid w:val="005A712F"/>
    <w:rsid w:val="005B1501"/>
    <w:rsid w:val="005B175F"/>
    <w:rsid w:val="005B17BD"/>
    <w:rsid w:val="005B22F4"/>
    <w:rsid w:val="005B3015"/>
    <w:rsid w:val="005B391D"/>
    <w:rsid w:val="005B39D6"/>
    <w:rsid w:val="005B3E91"/>
    <w:rsid w:val="005B4C55"/>
    <w:rsid w:val="005B5726"/>
    <w:rsid w:val="005B5D25"/>
    <w:rsid w:val="005B65C6"/>
    <w:rsid w:val="005B68C4"/>
    <w:rsid w:val="005B6EBE"/>
    <w:rsid w:val="005B7115"/>
    <w:rsid w:val="005C0801"/>
    <w:rsid w:val="005C10B7"/>
    <w:rsid w:val="005C12CC"/>
    <w:rsid w:val="005C1A21"/>
    <w:rsid w:val="005C1A31"/>
    <w:rsid w:val="005C2756"/>
    <w:rsid w:val="005C2D95"/>
    <w:rsid w:val="005C3164"/>
    <w:rsid w:val="005C3D93"/>
    <w:rsid w:val="005C3FA1"/>
    <w:rsid w:val="005C43F8"/>
    <w:rsid w:val="005C4A9E"/>
    <w:rsid w:val="005C5D7B"/>
    <w:rsid w:val="005C663A"/>
    <w:rsid w:val="005C6780"/>
    <w:rsid w:val="005D0612"/>
    <w:rsid w:val="005D0E5F"/>
    <w:rsid w:val="005D1DE6"/>
    <w:rsid w:val="005D3B49"/>
    <w:rsid w:val="005D4F7D"/>
    <w:rsid w:val="005D5C2E"/>
    <w:rsid w:val="005E1D0C"/>
    <w:rsid w:val="005E2814"/>
    <w:rsid w:val="005E3C80"/>
    <w:rsid w:val="005E3E09"/>
    <w:rsid w:val="005E3FE2"/>
    <w:rsid w:val="005E414D"/>
    <w:rsid w:val="005E6677"/>
    <w:rsid w:val="005E7AFD"/>
    <w:rsid w:val="005F0CFE"/>
    <w:rsid w:val="005F1681"/>
    <w:rsid w:val="005F1CC5"/>
    <w:rsid w:val="005F1E79"/>
    <w:rsid w:val="005F2CF2"/>
    <w:rsid w:val="005F2E23"/>
    <w:rsid w:val="005F32D8"/>
    <w:rsid w:val="005F5DC8"/>
    <w:rsid w:val="005F61A7"/>
    <w:rsid w:val="005F650F"/>
    <w:rsid w:val="005F657D"/>
    <w:rsid w:val="005F65F9"/>
    <w:rsid w:val="005F6949"/>
    <w:rsid w:val="005F6EB6"/>
    <w:rsid w:val="005F78B9"/>
    <w:rsid w:val="006009FD"/>
    <w:rsid w:val="00601828"/>
    <w:rsid w:val="00601AC1"/>
    <w:rsid w:val="0060235F"/>
    <w:rsid w:val="006025CB"/>
    <w:rsid w:val="00603E98"/>
    <w:rsid w:val="00604740"/>
    <w:rsid w:val="00604C87"/>
    <w:rsid w:val="006065B0"/>
    <w:rsid w:val="00606D0D"/>
    <w:rsid w:val="006103C1"/>
    <w:rsid w:val="00610805"/>
    <w:rsid w:val="00610854"/>
    <w:rsid w:val="0061191E"/>
    <w:rsid w:val="00612FD8"/>
    <w:rsid w:val="006133D2"/>
    <w:rsid w:val="00613D8F"/>
    <w:rsid w:val="00614F8D"/>
    <w:rsid w:val="00615B27"/>
    <w:rsid w:val="00615FC4"/>
    <w:rsid w:val="006160CA"/>
    <w:rsid w:val="00616DFE"/>
    <w:rsid w:val="00616E2F"/>
    <w:rsid w:val="006176F4"/>
    <w:rsid w:val="00617C0E"/>
    <w:rsid w:val="00617FFC"/>
    <w:rsid w:val="00620053"/>
    <w:rsid w:val="00620207"/>
    <w:rsid w:val="00621547"/>
    <w:rsid w:val="006223B0"/>
    <w:rsid w:val="00622B4D"/>
    <w:rsid w:val="00622D59"/>
    <w:rsid w:val="00623112"/>
    <w:rsid w:val="00623481"/>
    <w:rsid w:val="00624465"/>
    <w:rsid w:val="006248DC"/>
    <w:rsid w:val="006254A7"/>
    <w:rsid w:val="00627086"/>
    <w:rsid w:val="00627293"/>
    <w:rsid w:val="006274EA"/>
    <w:rsid w:val="00627D05"/>
    <w:rsid w:val="00631A8F"/>
    <w:rsid w:val="00631E89"/>
    <w:rsid w:val="00633779"/>
    <w:rsid w:val="00634600"/>
    <w:rsid w:val="00634844"/>
    <w:rsid w:val="00634E14"/>
    <w:rsid w:val="0063516C"/>
    <w:rsid w:val="0063555C"/>
    <w:rsid w:val="00635C26"/>
    <w:rsid w:val="00635FD6"/>
    <w:rsid w:val="00636F3E"/>
    <w:rsid w:val="00637E27"/>
    <w:rsid w:val="00637FDE"/>
    <w:rsid w:val="00640029"/>
    <w:rsid w:val="006405BA"/>
    <w:rsid w:val="0064098B"/>
    <w:rsid w:val="00641064"/>
    <w:rsid w:val="00642316"/>
    <w:rsid w:val="0064297A"/>
    <w:rsid w:val="00642B82"/>
    <w:rsid w:val="006431D2"/>
    <w:rsid w:val="00643E67"/>
    <w:rsid w:val="00644829"/>
    <w:rsid w:val="00645208"/>
    <w:rsid w:val="00645A9E"/>
    <w:rsid w:val="00645F22"/>
    <w:rsid w:val="006471E4"/>
    <w:rsid w:val="006475A2"/>
    <w:rsid w:val="00647C34"/>
    <w:rsid w:val="00647DBF"/>
    <w:rsid w:val="00651156"/>
    <w:rsid w:val="00651285"/>
    <w:rsid w:val="00651311"/>
    <w:rsid w:val="00651504"/>
    <w:rsid w:val="00651CD5"/>
    <w:rsid w:val="00652025"/>
    <w:rsid w:val="00652D87"/>
    <w:rsid w:val="006532CA"/>
    <w:rsid w:val="006532D1"/>
    <w:rsid w:val="006538CE"/>
    <w:rsid w:val="006541DF"/>
    <w:rsid w:val="006542E7"/>
    <w:rsid w:val="00654639"/>
    <w:rsid w:val="0065478E"/>
    <w:rsid w:val="006559F8"/>
    <w:rsid w:val="006560F8"/>
    <w:rsid w:val="00657BC2"/>
    <w:rsid w:val="00657CFD"/>
    <w:rsid w:val="00660123"/>
    <w:rsid w:val="00661519"/>
    <w:rsid w:val="00661950"/>
    <w:rsid w:val="00661D3D"/>
    <w:rsid w:val="00662569"/>
    <w:rsid w:val="00663DB9"/>
    <w:rsid w:val="00664C2E"/>
    <w:rsid w:val="00665465"/>
    <w:rsid w:val="00665C57"/>
    <w:rsid w:val="00665C80"/>
    <w:rsid w:val="00665E63"/>
    <w:rsid w:val="00666151"/>
    <w:rsid w:val="00666313"/>
    <w:rsid w:val="0066664E"/>
    <w:rsid w:val="00666C6D"/>
    <w:rsid w:val="00666DD8"/>
    <w:rsid w:val="00667457"/>
    <w:rsid w:val="00667B2F"/>
    <w:rsid w:val="006703FC"/>
    <w:rsid w:val="006709FD"/>
    <w:rsid w:val="00670DB5"/>
    <w:rsid w:val="0067230F"/>
    <w:rsid w:val="006723E4"/>
    <w:rsid w:val="00672428"/>
    <w:rsid w:val="00673055"/>
    <w:rsid w:val="00673E42"/>
    <w:rsid w:val="00674247"/>
    <w:rsid w:val="0067465B"/>
    <w:rsid w:val="00680A61"/>
    <w:rsid w:val="00680AF6"/>
    <w:rsid w:val="00681632"/>
    <w:rsid w:val="00681FAF"/>
    <w:rsid w:val="006820DC"/>
    <w:rsid w:val="00682261"/>
    <w:rsid w:val="00682756"/>
    <w:rsid w:val="00682A59"/>
    <w:rsid w:val="00682CB2"/>
    <w:rsid w:val="00683369"/>
    <w:rsid w:val="00683AB8"/>
    <w:rsid w:val="00684EBF"/>
    <w:rsid w:val="0068509F"/>
    <w:rsid w:val="00685F04"/>
    <w:rsid w:val="00686229"/>
    <w:rsid w:val="00686361"/>
    <w:rsid w:val="0068673A"/>
    <w:rsid w:val="006903CB"/>
    <w:rsid w:val="00690A5D"/>
    <w:rsid w:val="006925F9"/>
    <w:rsid w:val="006929FD"/>
    <w:rsid w:val="0069412A"/>
    <w:rsid w:val="00694996"/>
    <w:rsid w:val="00695008"/>
    <w:rsid w:val="00695618"/>
    <w:rsid w:val="006963C9"/>
    <w:rsid w:val="00696596"/>
    <w:rsid w:val="00697438"/>
    <w:rsid w:val="006A05FC"/>
    <w:rsid w:val="006A06F8"/>
    <w:rsid w:val="006A1608"/>
    <w:rsid w:val="006A256F"/>
    <w:rsid w:val="006A2710"/>
    <w:rsid w:val="006A385C"/>
    <w:rsid w:val="006A3ED3"/>
    <w:rsid w:val="006A4308"/>
    <w:rsid w:val="006A4ED0"/>
    <w:rsid w:val="006A4F17"/>
    <w:rsid w:val="006A50B0"/>
    <w:rsid w:val="006A51D9"/>
    <w:rsid w:val="006A56DD"/>
    <w:rsid w:val="006A5F36"/>
    <w:rsid w:val="006A683F"/>
    <w:rsid w:val="006A6B99"/>
    <w:rsid w:val="006A70D4"/>
    <w:rsid w:val="006B0155"/>
    <w:rsid w:val="006B06CE"/>
    <w:rsid w:val="006B0731"/>
    <w:rsid w:val="006B0CA9"/>
    <w:rsid w:val="006B1441"/>
    <w:rsid w:val="006B242C"/>
    <w:rsid w:val="006B2E74"/>
    <w:rsid w:val="006B3A84"/>
    <w:rsid w:val="006B42EE"/>
    <w:rsid w:val="006B4698"/>
    <w:rsid w:val="006B4876"/>
    <w:rsid w:val="006B49AC"/>
    <w:rsid w:val="006B4C53"/>
    <w:rsid w:val="006B4C96"/>
    <w:rsid w:val="006B5870"/>
    <w:rsid w:val="006B5FAC"/>
    <w:rsid w:val="006B6FF4"/>
    <w:rsid w:val="006B7F93"/>
    <w:rsid w:val="006C0F2E"/>
    <w:rsid w:val="006C10A6"/>
    <w:rsid w:val="006C1F9E"/>
    <w:rsid w:val="006C2345"/>
    <w:rsid w:val="006C3B82"/>
    <w:rsid w:val="006C510D"/>
    <w:rsid w:val="006C5805"/>
    <w:rsid w:val="006C5BAE"/>
    <w:rsid w:val="006C5E9E"/>
    <w:rsid w:val="006C6C1C"/>
    <w:rsid w:val="006D02AB"/>
    <w:rsid w:val="006D0316"/>
    <w:rsid w:val="006D0B35"/>
    <w:rsid w:val="006D0F28"/>
    <w:rsid w:val="006D1008"/>
    <w:rsid w:val="006D10A2"/>
    <w:rsid w:val="006D14AF"/>
    <w:rsid w:val="006D1B67"/>
    <w:rsid w:val="006D263E"/>
    <w:rsid w:val="006D2C7E"/>
    <w:rsid w:val="006D2D46"/>
    <w:rsid w:val="006D3A34"/>
    <w:rsid w:val="006D3E75"/>
    <w:rsid w:val="006D5287"/>
    <w:rsid w:val="006D5C49"/>
    <w:rsid w:val="006D5F21"/>
    <w:rsid w:val="006D6199"/>
    <w:rsid w:val="006D6735"/>
    <w:rsid w:val="006D693F"/>
    <w:rsid w:val="006D6A3A"/>
    <w:rsid w:val="006D715F"/>
    <w:rsid w:val="006E11AB"/>
    <w:rsid w:val="006E120B"/>
    <w:rsid w:val="006E19A3"/>
    <w:rsid w:val="006E2908"/>
    <w:rsid w:val="006E296B"/>
    <w:rsid w:val="006E3091"/>
    <w:rsid w:val="006E37CD"/>
    <w:rsid w:val="006E3929"/>
    <w:rsid w:val="006E3C67"/>
    <w:rsid w:val="006E5159"/>
    <w:rsid w:val="006E5DC7"/>
    <w:rsid w:val="006E627C"/>
    <w:rsid w:val="006F08AB"/>
    <w:rsid w:val="006F149C"/>
    <w:rsid w:val="006F1671"/>
    <w:rsid w:val="006F1701"/>
    <w:rsid w:val="006F2169"/>
    <w:rsid w:val="006F23F1"/>
    <w:rsid w:val="006F2711"/>
    <w:rsid w:val="006F27AF"/>
    <w:rsid w:val="006F2F76"/>
    <w:rsid w:val="006F36A9"/>
    <w:rsid w:val="006F431F"/>
    <w:rsid w:val="006F46A2"/>
    <w:rsid w:val="006F4762"/>
    <w:rsid w:val="006F4848"/>
    <w:rsid w:val="006F4AF1"/>
    <w:rsid w:val="006F4F71"/>
    <w:rsid w:val="006F5743"/>
    <w:rsid w:val="006F70D5"/>
    <w:rsid w:val="006F7511"/>
    <w:rsid w:val="006F7A94"/>
    <w:rsid w:val="007003F6"/>
    <w:rsid w:val="00700D2A"/>
    <w:rsid w:val="0070187B"/>
    <w:rsid w:val="0070295E"/>
    <w:rsid w:val="0070375C"/>
    <w:rsid w:val="00703AD4"/>
    <w:rsid w:val="007042F0"/>
    <w:rsid w:val="00704BFB"/>
    <w:rsid w:val="007069DD"/>
    <w:rsid w:val="00706B82"/>
    <w:rsid w:val="0070747C"/>
    <w:rsid w:val="00707544"/>
    <w:rsid w:val="00707CB3"/>
    <w:rsid w:val="007104CA"/>
    <w:rsid w:val="007105FA"/>
    <w:rsid w:val="00710D3B"/>
    <w:rsid w:val="00710EE8"/>
    <w:rsid w:val="00711380"/>
    <w:rsid w:val="00711534"/>
    <w:rsid w:val="007116B1"/>
    <w:rsid w:val="00712976"/>
    <w:rsid w:val="00712B7D"/>
    <w:rsid w:val="007139FE"/>
    <w:rsid w:val="00715230"/>
    <w:rsid w:val="00715744"/>
    <w:rsid w:val="007161BA"/>
    <w:rsid w:val="00716D00"/>
    <w:rsid w:val="00716FA6"/>
    <w:rsid w:val="0071728F"/>
    <w:rsid w:val="0071741C"/>
    <w:rsid w:val="0071795D"/>
    <w:rsid w:val="00717CDD"/>
    <w:rsid w:val="00720191"/>
    <w:rsid w:val="007204EE"/>
    <w:rsid w:val="00720C73"/>
    <w:rsid w:val="007210A9"/>
    <w:rsid w:val="007214A0"/>
    <w:rsid w:val="00721E08"/>
    <w:rsid w:val="00722F8F"/>
    <w:rsid w:val="007233EE"/>
    <w:rsid w:val="0072534C"/>
    <w:rsid w:val="00725429"/>
    <w:rsid w:val="00725B79"/>
    <w:rsid w:val="00727032"/>
    <w:rsid w:val="007306FE"/>
    <w:rsid w:val="00730C88"/>
    <w:rsid w:val="00730CF3"/>
    <w:rsid w:val="00732C8E"/>
    <w:rsid w:val="0073308B"/>
    <w:rsid w:val="0073399C"/>
    <w:rsid w:val="007352E8"/>
    <w:rsid w:val="00735D2E"/>
    <w:rsid w:val="00735E0A"/>
    <w:rsid w:val="00736D59"/>
    <w:rsid w:val="007374B9"/>
    <w:rsid w:val="00740709"/>
    <w:rsid w:val="00740FC8"/>
    <w:rsid w:val="0074107B"/>
    <w:rsid w:val="007417A5"/>
    <w:rsid w:val="007417A8"/>
    <w:rsid w:val="00742012"/>
    <w:rsid w:val="00743B23"/>
    <w:rsid w:val="0074483C"/>
    <w:rsid w:val="00744D07"/>
    <w:rsid w:val="0074714A"/>
    <w:rsid w:val="00750E36"/>
    <w:rsid w:val="0075207B"/>
    <w:rsid w:val="00752441"/>
    <w:rsid w:val="007527AB"/>
    <w:rsid w:val="00752BF9"/>
    <w:rsid w:val="00752DED"/>
    <w:rsid w:val="00753B60"/>
    <w:rsid w:val="007554CA"/>
    <w:rsid w:val="00755777"/>
    <w:rsid w:val="007563E5"/>
    <w:rsid w:val="00756D97"/>
    <w:rsid w:val="00756E1E"/>
    <w:rsid w:val="00757632"/>
    <w:rsid w:val="00757C70"/>
    <w:rsid w:val="00757F72"/>
    <w:rsid w:val="007601ED"/>
    <w:rsid w:val="0076052C"/>
    <w:rsid w:val="00761304"/>
    <w:rsid w:val="00761BB4"/>
    <w:rsid w:val="00762341"/>
    <w:rsid w:val="00763923"/>
    <w:rsid w:val="00763B93"/>
    <w:rsid w:val="00763FFC"/>
    <w:rsid w:val="00764005"/>
    <w:rsid w:val="007646EA"/>
    <w:rsid w:val="0076549F"/>
    <w:rsid w:val="00765FD3"/>
    <w:rsid w:val="0076607D"/>
    <w:rsid w:val="0076613F"/>
    <w:rsid w:val="0076673B"/>
    <w:rsid w:val="0076677A"/>
    <w:rsid w:val="0076694A"/>
    <w:rsid w:val="007670AC"/>
    <w:rsid w:val="007675A8"/>
    <w:rsid w:val="00770550"/>
    <w:rsid w:val="00770895"/>
    <w:rsid w:val="00771898"/>
    <w:rsid w:val="00771B08"/>
    <w:rsid w:val="0077211C"/>
    <w:rsid w:val="00772EE6"/>
    <w:rsid w:val="0077331F"/>
    <w:rsid w:val="007733D8"/>
    <w:rsid w:val="007736E9"/>
    <w:rsid w:val="007739DD"/>
    <w:rsid w:val="00774B02"/>
    <w:rsid w:val="00774F48"/>
    <w:rsid w:val="0077515B"/>
    <w:rsid w:val="007755B2"/>
    <w:rsid w:val="00775E0D"/>
    <w:rsid w:val="00777ADA"/>
    <w:rsid w:val="00777DD5"/>
    <w:rsid w:val="007807E8"/>
    <w:rsid w:val="007808F8"/>
    <w:rsid w:val="00780E51"/>
    <w:rsid w:val="00780F34"/>
    <w:rsid w:val="00781C54"/>
    <w:rsid w:val="00783140"/>
    <w:rsid w:val="00783F1F"/>
    <w:rsid w:val="0078466A"/>
    <w:rsid w:val="00785E33"/>
    <w:rsid w:val="00786322"/>
    <w:rsid w:val="0078639C"/>
    <w:rsid w:val="00786C50"/>
    <w:rsid w:val="00787365"/>
    <w:rsid w:val="00790CCC"/>
    <w:rsid w:val="0079127F"/>
    <w:rsid w:val="007914F8"/>
    <w:rsid w:val="00792371"/>
    <w:rsid w:val="0079263C"/>
    <w:rsid w:val="00792D77"/>
    <w:rsid w:val="00792FED"/>
    <w:rsid w:val="0079330E"/>
    <w:rsid w:val="007936B5"/>
    <w:rsid w:val="00793F06"/>
    <w:rsid w:val="00794911"/>
    <w:rsid w:val="00794A39"/>
    <w:rsid w:val="00794B7D"/>
    <w:rsid w:val="007955EC"/>
    <w:rsid w:val="00795A1E"/>
    <w:rsid w:val="00795E80"/>
    <w:rsid w:val="00795FFB"/>
    <w:rsid w:val="007965CD"/>
    <w:rsid w:val="00797300"/>
    <w:rsid w:val="007974CF"/>
    <w:rsid w:val="0079754D"/>
    <w:rsid w:val="00797630"/>
    <w:rsid w:val="00797D3A"/>
    <w:rsid w:val="007A06F9"/>
    <w:rsid w:val="007A1095"/>
    <w:rsid w:val="007A1678"/>
    <w:rsid w:val="007A18FD"/>
    <w:rsid w:val="007A190C"/>
    <w:rsid w:val="007A1A92"/>
    <w:rsid w:val="007A1ABD"/>
    <w:rsid w:val="007A242A"/>
    <w:rsid w:val="007A24F5"/>
    <w:rsid w:val="007A3DB0"/>
    <w:rsid w:val="007A409A"/>
    <w:rsid w:val="007A42DD"/>
    <w:rsid w:val="007A4D98"/>
    <w:rsid w:val="007A516B"/>
    <w:rsid w:val="007A6315"/>
    <w:rsid w:val="007A72E8"/>
    <w:rsid w:val="007B037C"/>
    <w:rsid w:val="007B0467"/>
    <w:rsid w:val="007B04DA"/>
    <w:rsid w:val="007B0B76"/>
    <w:rsid w:val="007B0C7E"/>
    <w:rsid w:val="007B0D99"/>
    <w:rsid w:val="007B1997"/>
    <w:rsid w:val="007B1FCF"/>
    <w:rsid w:val="007B30EE"/>
    <w:rsid w:val="007B3535"/>
    <w:rsid w:val="007B3BAE"/>
    <w:rsid w:val="007B4D18"/>
    <w:rsid w:val="007B502B"/>
    <w:rsid w:val="007B5BC3"/>
    <w:rsid w:val="007B78DC"/>
    <w:rsid w:val="007B7A48"/>
    <w:rsid w:val="007B7F32"/>
    <w:rsid w:val="007B7F62"/>
    <w:rsid w:val="007C0B40"/>
    <w:rsid w:val="007C1016"/>
    <w:rsid w:val="007C11FE"/>
    <w:rsid w:val="007C1512"/>
    <w:rsid w:val="007C1FB2"/>
    <w:rsid w:val="007C2106"/>
    <w:rsid w:val="007C2129"/>
    <w:rsid w:val="007C51B8"/>
    <w:rsid w:val="007C56EC"/>
    <w:rsid w:val="007C5E20"/>
    <w:rsid w:val="007C62BB"/>
    <w:rsid w:val="007C6635"/>
    <w:rsid w:val="007C6E49"/>
    <w:rsid w:val="007D12FA"/>
    <w:rsid w:val="007D1463"/>
    <w:rsid w:val="007D1F6E"/>
    <w:rsid w:val="007D20A6"/>
    <w:rsid w:val="007D23D9"/>
    <w:rsid w:val="007D2680"/>
    <w:rsid w:val="007D2E1A"/>
    <w:rsid w:val="007D40F4"/>
    <w:rsid w:val="007D4497"/>
    <w:rsid w:val="007D4ED4"/>
    <w:rsid w:val="007D5491"/>
    <w:rsid w:val="007D57C4"/>
    <w:rsid w:val="007D5D2C"/>
    <w:rsid w:val="007D6219"/>
    <w:rsid w:val="007D65C4"/>
    <w:rsid w:val="007D6A18"/>
    <w:rsid w:val="007D6E29"/>
    <w:rsid w:val="007E10D8"/>
    <w:rsid w:val="007E12F6"/>
    <w:rsid w:val="007E18E5"/>
    <w:rsid w:val="007E1CF1"/>
    <w:rsid w:val="007E2F1D"/>
    <w:rsid w:val="007E36EF"/>
    <w:rsid w:val="007E38DC"/>
    <w:rsid w:val="007E4588"/>
    <w:rsid w:val="007E4C0A"/>
    <w:rsid w:val="007E4E53"/>
    <w:rsid w:val="007E5123"/>
    <w:rsid w:val="007E5755"/>
    <w:rsid w:val="007E77B0"/>
    <w:rsid w:val="007E7A17"/>
    <w:rsid w:val="007F1230"/>
    <w:rsid w:val="007F1565"/>
    <w:rsid w:val="007F21A6"/>
    <w:rsid w:val="007F32C2"/>
    <w:rsid w:val="007F33B9"/>
    <w:rsid w:val="007F35BB"/>
    <w:rsid w:val="007F3C8D"/>
    <w:rsid w:val="007F4626"/>
    <w:rsid w:val="007F46D1"/>
    <w:rsid w:val="007F4C2E"/>
    <w:rsid w:val="007F54CE"/>
    <w:rsid w:val="007F552C"/>
    <w:rsid w:val="007F5FFD"/>
    <w:rsid w:val="007F6ED3"/>
    <w:rsid w:val="007F73DE"/>
    <w:rsid w:val="007F74C3"/>
    <w:rsid w:val="008005C3"/>
    <w:rsid w:val="00800836"/>
    <w:rsid w:val="00800D2E"/>
    <w:rsid w:val="0080112F"/>
    <w:rsid w:val="008023FE"/>
    <w:rsid w:val="008047C9"/>
    <w:rsid w:val="008056CF"/>
    <w:rsid w:val="00805A43"/>
    <w:rsid w:val="00806A57"/>
    <w:rsid w:val="00806E12"/>
    <w:rsid w:val="0080719A"/>
    <w:rsid w:val="0080782A"/>
    <w:rsid w:val="008078C5"/>
    <w:rsid w:val="00807F94"/>
    <w:rsid w:val="008100B0"/>
    <w:rsid w:val="008108A6"/>
    <w:rsid w:val="008115F2"/>
    <w:rsid w:val="00811752"/>
    <w:rsid w:val="00812352"/>
    <w:rsid w:val="00812677"/>
    <w:rsid w:val="008126B7"/>
    <w:rsid w:val="00812F89"/>
    <w:rsid w:val="00812FE6"/>
    <w:rsid w:val="008131EC"/>
    <w:rsid w:val="008139BC"/>
    <w:rsid w:val="00814494"/>
    <w:rsid w:val="0081516A"/>
    <w:rsid w:val="00815CEC"/>
    <w:rsid w:val="00816063"/>
    <w:rsid w:val="00816F64"/>
    <w:rsid w:val="00817726"/>
    <w:rsid w:val="00817A86"/>
    <w:rsid w:val="00817B32"/>
    <w:rsid w:val="00817ED6"/>
    <w:rsid w:val="008207C5"/>
    <w:rsid w:val="00820925"/>
    <w:rsid w:val="00820C7E"/>
    <w:rsid w:val="00820E87"/>
    <w:rsid w:val="00820EAB"/>
    <w:rsid w:val="0082172A"/>
    <w:rsid w:val="00821C67"/>
    <w:rsid w:val="008220BC"/>
    <w:rsid w:val="00823C62"/>
    <w:rsid w:val="00824DC2"/>
    <w:rsid w:val="00825795"/>
    <w:rsid w:val="00826BCD"/>
    <w:rsid w:val="00827CB0"/>
    <w:rsid w:val="008305C4"/>
    <w:rsid w:val="00831158"/>
    <w:rsid w:val="008311A7"/>
    <w:rsid w:val="00831996"/>
    <w:rsid w:val="00831E62"/>
    <w:rsid w:val="008322BA"/>
    <w:rsid w:val="00832378"/>
    <w:rsid w:val="008326CB"/>
    <w:rsid w:val="00833CE4"/>
    <w:rsid w:val="00833EE0"/>
    <w:rsid w:val="0083447A"/>
    <w:rsid w:val="008346F1"/>
    <w:rsid w:val="00834D04"/>
    <w:rsid w:val="008351C2"/>
    <w:rsid w:val="0083525B"/>
    <w:rsid w:val="0083555E"/>
    <w:rsid w:val="00835689"/>
    <w:rsid w:val="00837C9A"/>
    <w:rsid w:val="00840075"/>
    <w:rsid w:val="008400EC"/>
    <w:rsid w:val="008401E4"/>
    <w:rsid w:val="0084049D"/>
    <w:rsid w:val="00841A8D"/>
    <w:rsid w:val="00841E5B"/>
    <w:rsid w:val="00842470"/>
    <w:rsid w:val="00842BE3"/>
    <w:rsid w:val="00844190"/>
    <w:rsid w:val="00844BC4"/>
    <w:rsid w:val="00844C9F"/>
    <w:rsid w:val="00844F06"/>
    <w:rsid w:val="00845373"/>
    <w:rsid w:val="0084545D"/>
    <w:rsid w:val="008460E6"/>
    <w:rsid w:val="0084628D"/>
    <w:rsid w:val="0084636E"/>
    <w:rsid w:val="008466DB"/>
    <w:rsid w:val="00846950"/>
    <w:rsid w:val="00846D69"/>
    <w:rsid w:val="008472EF"/>
    <w:rsid w:val="00847977"/>
    <w:rsid w:val="00847981"/>
    <w:rsid w:val="00850148"/>
    <w:rsid w:val="008505C8"/>
    <w:rsid w:val="008506F2"/>
    <w:rsid w:val="0085129C"/>
    <w:rsid w:val="008516F6"/>
    <w:rsid w:val="0085189C"/>
    <w:rsid w:val="00851D6D"/>
    <w:rsid w:val="00852AA5"/>
    <w:rsid w:val="00855793"/>
    <w:rsid w:val="00855A77"/>
    <w:rsid w:val="00856D9B"/>
    <w:rsid w:val="008573A3"/>
    <w:rsid w:val="008600D2"/>
    <w:rsid w:val="008602DF"/>
    <w:rsid w:val="00860DC2"/>
    <w:rsid w:val="00860F97"/>
    <w:rsid w:val="008617BC"/>
    <w:rsid w:val="00861CE4"/>
    <w:rsid w:val="0086267F"/>
    <w:rsid w:val="0086350C"/>
    <w:rsid w:val="0086457D"/>
    <w:rsid w:val="00865699"/>
    <w:rsid w:val="00865F3E"/>
    <w:rsid w:val="00866E11"/>
    <w:rsid w:val="0086745A"/>
    <w:rsid w:val="008677B7"/>
    <w:rsid w:val="0086784B"/>
    <w:rsid w:val="00867CC1"/>
    <w:rsid w:val="008704BC"/>
    <w:rsid w:val="00870C64"/>
    <w:rsid w:val="00870DFB"/>
    <w:rsid w:val="00871DF6"/>
    <w:rsid w:val="00872505"/>
    <w:rsid w:val="0087258A"/>
    <w:rsid w:val="0087270A"/>
    <w:rsid w:val="0087410B"/>
    <w:rsid w:val="008741BB"/>
    <w:rsid w:val="00875F06"/>
    <w:rsid w:val="008768AE"/>
    <w:rsid w:val="008771AC"/>
    <w:rsid w:val="00877952"/>
    <w:rsid w:val="00880DD1"/>
    <w:rsid w:val="00880F39"/>
    <w:rsid w:val="008810FB"/>
    <w:rsid w:val="008814C1"/>
    <w:rsid w:val="00882C98"/>
    <w:rsid w:val="00882D66"/>
    <w:rsid w:val="0088421F"/>
    <w:rsid w:val="00884295"/>
    <w:rsid w:val="00884939"/>
    <w:rsid w:val="008852BB"/>
    <w:rsid w:val="00885516"/>
    <w:rsid w:val="0088575E"/>
    <w:rsid w:val="0088652C"/>
    <w:rsid w:val="0088698E"/>
    <w:rsid w:val="00886C0D"/>
    <w:rsid w:val="008900BB"/>
    <w:rsid w:val="00890B64"/>
    <w:rsid w:val="00890CD2"/>
    <w:rsid w:val="008913DA"/>
    <w:rsid w:val="00891CB9"/>
    <w:rsid w:val="00892429"/>
    <w:rsid w:val="00892D78"/>
    <w:rsid w:val="008931AC"/>
    <w:rsid w:val="008931C7"/>
    <w:rsid w:val="00893332"/>
    <w:rsid w:val="008955F8"/>
    <w:rsid w:val="0089591F"/>
    <w:rsid w:val="00895C72"/>
    <w:rsid w:val="00896A3A"/>
    <w:rsid w:val="00896F5A"/>
    <w:rsid w:val="00896F8F"/>
    <w:rsid w:val="00897073"/>
    <w:rsid w:val="00897141"/>
    <w:rsid w:val="008975E6"/>
    <w:rsid w:val="0089783D"/>
    <w:rsid w:val="00897977"/>
    <w:rsid w:val="008979F6"/>
    <w:rsid w:val="008A00C2"/>
    <w:rsid w:val="008A04EA"/>
    <w:rsid w:val="008A0ABA"/>
    <w:rsid w:val="008A2F03"/>
    <w:rsid w:val="008A2F6C"/>
    <w:rsid w:val="008A41D7"/>
    <w:rsid w:val="008A4B6F"/>
    <w:rsid w:val="008A53A4"/>
    <w:rsid w:val="008A55C4"/>
    <w:rsid w:val="008A584B"/>
    <w:rsid w:val="008A73FA"/>
    <w:rsid w:val="008A75EF"/>
    <w:rsid w:val="008A7863"/>
    <w:rsid w:val="008A7970"/>
    <w:rsid w:val="008B0EB8"/>
    <w:rsid w:val="008B1500"/>
    <w:rsid w:val="008B2936"/>
    <w:rsid w:val="008B3FFC"/>
    <w:rsid w:val="008B4449"/>
    <w:rsid w:val="008B4AB8"/>
    <w:rsid w:val="008B4C7B"/>
    <w:rsid w:val="008B5495"/>
    <w:rsid w:val="008B5524"/>
    <w:rsid w:val="008B6BE9"/>
    <w:rsid w:val="008B6DF8"/>
    <w:rsid w:val="008B7F61"/>
    <w:rsid w:val="008C1B84"/>
    <w:rsid w:val="008C278D"/>
    <w:rsid w:val="008C2958"/>
    <w:rsid w:val="008C357C"/>
    <w:rsid w:val="008C37B3"/>
    <w:rsid w:val="008C4B09"/>
    <w:rsid w:val="008C5164"/>
    <w:rsid w:val="008C5E07"/>
    <w:rsid w:val="008C7C76"/>
    <w:rsid w:val="008D01DE"/>
    <w:rsid w:val="008D15E2"/>
    <w:rsid w:val="008D25B5"/>
    <w:rsid w:val="008D299D"/>
    <w:rsid w:val="008D3A1C"/>
    <w:rsid w:val="008D4340"/>
    <w:rsid w:val="008D54A8"/>
    <w:rsid w:val="008D5DCB"/>
    <w:rsid w:val="008D67A8"/>
    <w:rsid w:val="008D69D4"/>
    <w:rsid w:val="008D6AC8"/>
    <w:rsid w:val="008D6D29"/>
    <w:rsid w:val="008D79CE"/>
    <w:rsid w:val="008E06CD"/>
    <w:rsid w:val="008E0704"/>
    <w:rsid w:val="008E0F50"/>
    <w:rsid w:val="008E1761"/>
    <w:rsid w:val="008E1934"/>
    <w:rsid w:val="008E2F16"/>
    <w:rsid w:val="008E3400"/>
    <w:rsid w:val="008E35A8"/>
    <w:rsid w:val="008E4134"/>
    <w:rsid w:val="008E4ABF"/>
    <w:rsid w:val="008E4D8A"/>
    <w:rsid w:val="008E4E76"/>
    <w:rsid w:val="008E54EA"/>
    <w:rsid w:val="008E554C"/>
    <w:rsid w:val="008E5B2D"/>
    <w:rsid w:val="008E64AA"/>
    <w:rsid w:val="008E64AF"/>
    <w:rsid w:val="008E6727"/>
    <w:rsid w:val="008E7257"/>
    <w:rsid w:val="008E73E9"/>
    <w:rsid w:val="008E77A9"/>
    <w:rsid w:val="008F0128"/>
    <w:rsid w:val="008F0B45"/>
    <w:rsid w:val="008F0CAC"/>
    <w:rsid w:val="008F0DAE"/>
    <w:rsid w:val="008F10E5"/>
    <w:rsid w:val="008F30A4"/>
    <w:rsid w:val="008F3159"/>
    <w:rsid w:val="008F38C5"/>
    <w:rsid w:val="008F46B4"/>
    <w:rsid w:val="008F52D6"/>
    <w:rsid w:val="008F60AE"/>
    <w:rsid w:val="008F6A4A"/>
    <w:rsid w:val="008F6FA4"/>
    <w:rsid w:val="008F7E56"/>
    <w:rsid w:val="008F7ED8"/>
    <w:rsid w:val="0090070C"/>
    <w:rsid w:val="00900B5C"/>
    <w:rsid w:val="00901063"/>
    <w:rsid w:val="0090166B"/>
    <w:rsid w:val="00902826"/>
    <w:rsid w:val="00902F5F"/>
    <w:rsid w:val="009034D5"/>
    <w:rsid w:val="0090518B"/>
    <w:rsid w:val="009063AC"/>
    <w:rsid w:val="0090693B"/>
    <w:rsid w:val="00906FBD"/>
    <w:rsid w:val="00907757"/>
    <w:rsid w:val="00907F14"/>
    <w:rsid w:val="0091211A"/>
    <w:rsid w:val="00913B6E"/>
    <w:rsid w:val="00913CE1"/>
    <w:rsid w:val="00914C2E"/>
    <w:rsid w:val="00916D54"/>
    <w:rsid w:val="009173B7"/>
    <w:rsid w:val="00917983"/>
    <w:rsid w:val="0092041B"/>
    <w:rsid w:val="0092069D"/>
    <w:rsid w:val="00920DB8"/>
    <w:rsid w:val="00921396"/>
    <w:rsid w:val="009214F0"/>
    <w:rsid w:val="009216FF"/>
    <w:rsid w:val="00923408"/>
    <w:rsid w:val="00923F4C"/>
    <w:rsid w:val="00924240"/>
    <w:rsid w:val="00924365"/>
    <w:rsid w:val="00924E6C"/>
    <w:rsid w:val="00925907"/>
    <w:rsid w:val="009259D1"/>
    <w:rsid w:val="00926211"/>
    <w:rsid w:val="00926270"/>
    <w:rsid w:val="0092663A"/>
    <w:rsid w:val="00926E49"/>
    <w:rsid w:val="00927352"/>
    <w:rsid w:val="0092758A"/>
    <w:rsid w:val="00927C11"/>
    <w:rsid w:val="00927C7A"/>
    <w:rsid w:val="009300C2"/>
    <w:rsid w:val="00930852"/>
    <w:rsid w:val="00930B82"/>
    <w:rsid w:val="00930EE0"/>
    <w:rsid w:val="009320E9"/>
    <w:rsid w:val="00932A8E"/>
    <w:rsid w:val="00934EF1"/>
    <w:rsid w:val="009353FD"/>
    <w:rsid w:val="00936157"/>
    <w:rsid w:val="00937972"/>
    <w:rsid w:val="00940082"/>
    <w:rsid w:val="009404F8"/>
    <w:rsid w:val="00940535"/>
    <w:rsid w:val="00940555"/>
    <w:rsid w:val="00940EE9"/>
    <w:rsid w:val="00940FBE"/>
    <w:rsid w:val="00941A97"/>
    <w:rsid w:val="0094367B"/>
    <w:rsid w:val="009438D0"/>
    <w:rsid w:val="00943F3C"/>
    <w:rsid w:val="009444A9"/>
    <w:rsid w:val="00944560"/>
    <w:rsid w:val="00945906"/>
    <w:rsid w:val="00945934"/>
    <w:rsid w:val="00945A64"/>
    <w:rsid w:val="00946110"/>
    <w:rsid w:val="00946DDD"/>
    <w:rsid w:val="00946E94"/>
    <w:rsid w:val="00950387"/>
    <w:rsid w:val="00950765"/>
    <w:rsid w:val="00952FAF"/>
    <w:rsid w:val="009536D6"/>
    <w:rsid w:val="0095382F"/>
    <w:rsid w:val="00954036"/>
    <w:rsid w:val="00954781"/>
    <w:rsid w:val="00954B1F"/>
    <w:rsid w:val="00954D2E"/>
    <w:rsid w:val="009550BF"/>
    <w:rsid w:val="00955937"/>
    <w:rsid w:val="00955B18"/>
    <w:rsid w:val="009566DE"/>
    <w:rsid w:val="009569CE"/>
    <w:rsid w:val="00956DA4"/>
    <w:rsid w:val="009570DD"/>
    <w:rsid w:val="00960AFF"/>
    <w:rsid w:val="00961151"/>
    <w:rsid w:val="00961306"/>
    <w:rsid w:val="009613AC"/>
    <w:rsid w:val="00962547"/>
    <w:rsid w:val="00963A38"/>
    <w:rsid w:val="0096452A"/>
    <w:rsid w:val="00964AA2"/>
    <w:rsid w:val="00964FB4"/>
    <w:rsid w:val="00965197"/>
    <w:rsid w:val="009655B9"/>
    <w:rsid w:val="009658FA"/>
    <w:rsid w:val="00965BB5"/>
    <w:rsid w:val="00966657"/>
    <w:rsid w:val="00966AE3"/>
    <w:rsid w:val="009670B3"/>
    <w:rsid w:val="0097005B"/>
    <w:rsid w:val="00970AB1"/>
    <w:rsid w:val="00970C1E"/>
    <w:rsid w:val="00970C84"/>
    <w:rsid w:val="0097162B"/>
    <w:rsid w:val="00972081"/>
    <w:rsid w:val="0097221F"/>
    <w:rsid w:val="00972F3A"/>
    <w:rsid w:val="00973779"/>
    <w:rsid w:val="00973787"/>
    <w:rsid w:val="009739D0"/>
    <w:rsid w:val="009747EB"/>
    <w:rsid w:val="00974889"/>
    <w:rsid w:val="009749A5"/>
    <w:rsid w:val="00974CCE"/>
    <w:rsid w:val="00974F6F"/>
    <w:rsid w:val="009759A1"/>
    <w:rsid w:val="00975BD0"/>
    <w:rsid w:val="00976084"/>
    <w:rsid w:val="009761C5"/>
    <w:rsid w:val="009767B4"/>
    <w:rsid w:val="00976D9F"/>
    <w:rsid w:val="00977C19"/>
    <w:rsid w:val="009803B1"/>
    <w:rsid w:val="00980DB7"/>
    <w:rsid w:val="00981635"/>
    <w:rsid w:val="00981D5B"/>
    <w:rsid w:val="00981F75"/>
    <w:rsid w:val="00982398"/>
    <w:rsid w:val="00982588"/>
    <w:rsid w:val="00982B0F"/>
    <w:rsid w:val="00983D2B"/>
    <w:rsid w:val="00984D51"/>
    <w:rsid w:val="00985210"/>
    <w:rsid w:val="00985E49"/>
    <w:rsid w:val="0098601E"/>
    <w:rsid w:val="009862A1"/>
    <w:rsid w:val="00986A2F"/>
    <w:rsid w:val="00987022"/>
    <w:rsid w:val="00987BBD"/>
    <w:rsid w:val="00993984"/>
    <w:rsid w:val="00993C58"/>
    <w:rsid w:val="00994537"/>
    <w:rsid w:val="00994775"/>
    <w:rsid w:val="009951AC"/>
    <w:rsid w:val="00995C23"/>
    <w:rsid w:val="0099690D"/>
    <w:rsid w:val="00996F7C"/>
    <w:rsid w:val="0099761D"/>
    <w:rsid w:val="00997645"/>
    <w:rsid w:val="00997914"/>
    <w:rsid w:val="00997A03"/>
    <w:rsid w:val="009A01F5"/>
    <w:rsid w:val="009A02DC"/>
    <w:rsid w:val="009A08F9"/>
    <w:rsid w:val="009A1B5E"/>
    <w:rsid w:val="009A2299"/>
    <w:rsid w:val="009A2C1B"/>
    <w:rsid w:val="009A3321"/>
    <w:rsid w:val="009A3CAE"/>
    <w:rsid w:val="009A4281"/>
    <w:rsid w:val="009A4529"/>
    <w:rsid w:val="009A4965"/>
    <w:rsid w:val="009A49C4"/>
    <w:rsid w:val="009A5676"/>
    <w:rsid w:val="009A5EAE"/>
    <w:rsid w:val="009A646B"/>
    <w:rsid w:val="009B02CF"/>
    <w:rsid w:val="009B03AC"/>
    <w:rsid w:val="009B079C"/>
    <w:rsid w:val="009B201A"/>
    <w:rsid w:val="009B29DA"/>
    <w:rsid w:val="009B3336"/>
    <w:rsid w:val="009B3B53"/>
    <w:rsid w:val="009B4A9B"/>
    <w:rsid w:val="009B4C27"/>
    <w:rsid w:val="009B5085"/>
    <w:rsid w:val="009B5D0B"/>
    <w:rsid w:val="009B5D89"/>
    <w:rsid w:val="009B5D9F"/>
    <w:rsid w:val="009B5F71"/>
    <w:rsid w:val="009B666D"/>
    <w:rsid w:val="009B6C69"/>
    <w:rsid w:val="009B712C"/>
    <w:rsid w:val="009B737E"/>
    <w:rsid w:val="009B7581"/>
    <w:rsid w:val="009B7584"/>
    <w:rsid w:val="009C0AF3"/>
    <w:rsid w:val="009C0B32"/>
    <w:rsid w:val="009C0C87"/>
    <w:rsid w:val="009C0ECD"/>
    <w:rsid w:val="009C2F7E"/>
    <w:rsid w:val="009C2FEC"/>
    <w:rsid w:val="009C391D"/>
    <w:rsid w:val="009C4976"/>
    <w:rsid w:val="009C5C26"/>
    <w:rsid w:val="009C6747"/>
    <w:rsid w:val="009C710F"/>
    <w:rsid w:val="009C714E"/>
    <w:rsid w:val="009C7482"/>
    <w:rsid w:val="009C7F73"/>
    <w:rsid w:val="009C7FA9"/>
    <w:rsid w:val="009D1593"/>
    <w:rsid w:val="009D1607"/>
    <w:rsid w:val="009D19D4"/>
    <w:rsid w:val="009D29F3"/>
    <w:rsid w:val="009D2D9D"/>
    <w:rsid w:val="009D3CEF"/>
    <w:rsid w:val="009D5459"/>
    <w:rsid w:val="009D5579"/>
    <w:rsid w:val="009D5D98"/>
    <w:rsid w:val="009D6768"/>
    <w:rsid w:val="009D6BAA"/>
    <w:rsid w:val="009D758F"/>
    <w:rsid w:val="009D79D6"/>
    <w:rsid w:val="009D7E27"/>
    <w:rsid w:val="009D7F12"/>
    <w:rsid w:val="009E0BBA"/>
    <w:rsid w:val="009E179E"/>
    <w:rsid w:val="009E25BD"/>
    <w:rsid w:val="009E2703"/>
    <w:rsid w:val="009E36BA"/>
    <w:rsid w:val="009E487E"/>
    <w:rsid w:val="009E505E"/>
    <w:rsid w:val="009E60AA"/>
    <w:rsid w:val="009E6F3E"/>
    <w:rsid w:val="009F035D"/>
    <w:rsid w:val="009F06D4"/>
    <w:rsid w:val="009F0CA6"/>
    <w:rsid w:val="009F0F4A"/>
    <w:rsid w:val="009F1947"/>
    <w:rsid w:val="009F19B3"/>
    <w:rsid w:val="009F2167"/>
    <w:rsid w:val="009F21B7"/>
    <w:rsid w:val="009F24A8"/>
    <w:rsid w:val="009F2EA6"/>
    <w:rsid w:val="009F37E3"/>
    <w:rsid w:val="009F393A"/>
    <w:rsid w:val="009F4980"/>
    <w:rsid w:val="009F51B5"/>
    <w:rsid w:val="009F53C0"/>
    <w:rsid w:val="009F693B"/>
    <w:rsid w:val="009F6D3C"/>
    <w:rsid w:val="009F74F6"/>
    <w:rsid w:val="009F786A"/>
    <w:rsid w:val="009F7B53"/>
    <w:rsid w:val="00A00B7A"/>
    <w:rsid w:val="00A01406"/>
    <w:rsid w:val="00A01660"/>
    <w:rsid w:val="00A02251"/>
    <w:rsid w:val="00A026AB"/>
    <w:rsid w:val="00A0295A"/>
    <w:rsid w:val="00A03CA8"/>
    <w:rsid w:val="00A0479F"/>
    <w:rsid w:val="00A04DFD"/>
    <w:rsid w:val="00A05EC3"/>
    <w:rsid w:val="00A06845"/>
    <w:rsid w:val="00A07377"/>
    <w:rsid w:val="00A076CB"/>
    <w:rsid w:val="00A0777F"/>
    <w:rsid w:val="00A077E5"/>
    <w:rsid w:val="00A10CB5"/>
    <w:rsid w:val="00A1187C"/>
    <w:rsid w:val="00A11AED"/>
    <w:rsid w:val="00A11E35"/>
    <w:rsid w:val="00A12B7B"/>
    <w:rsid w:val="00A13262"/>
    <w:rsid w:val="00A13774"/>
    <w:rsid w:val="00A1398A"/>
    <w:rsid w:val="00A13AC7"/>
    <w:rsid w:val="00A13B99"/>
    <w:rsid w:val="00A14CE1"/>
    <w:rsid w:val="00A15A7B"/>
    <w:rsid w:val="00A15AB2"/>
    <w:rsid w:val="00A15F76"/>
    <w:rsid w:val="00A16CAB"/>
    <w:rsid w:val="00A16D6E"/>
    <w:rsid w:val="00A170A2"/>
    <w:rsid w:val="00A17586"/>
    <w:rsid w:val="00A17F15"/>
    <w:rsid w:val="00A20255"/>
    <w:rsid w:val="00A20905"/>
    <w:rsid w:val="00A2120C"/>
    <w:rsid w:val="00A21661"/>
    <w:rsid w:val="00A21ACF"/>
    <w:rsid w:val="00A2241A"/>
    <w:rsid w:val="00A22D32"/>
    <w:rsid w:val="00A22E7E"/>
    <w:rsid w:val="00A23236"/>
    <w:rsid w:val="00A23951"/>
    <w:rsid w:val="00A23B16"/>
    <w:rsid w:val="00A250A8"/>
    <w:rsid w:val="00A25E9E"/>
    <w:rsid w:val="00A2601A"/>
    <w:rsid w:val="00A26071"/>
    <w:rsid w:val="00A26814"/>
    <w:rsid w:val="00A26A4F"/>
    <w:rsid w:val="00A26CB6"/>
    <w:rsid w:val="00A302F2"/>
    <w:rsid w:val="00A31069"/>
    <w:rsid w:val="00A31904"/>
    <w:rsid w:val="00A31A96"/>
    <w:rsid w:val="00A31CCF"/>
    <w:rsid w:val="00A3258F"/>
    <w:rsid w:val="00A3449D"/>
    <w:rsid w:val="00A34AD3"/>
    <w:rsid w:val="00A35379"/>
    <w:rsid w:val="00A35F20"/>
    <w:rsid w:val="00A36E82"/>
    <w:rsid w:val="00A375B0"/>
    <w:rsid w:val="00A37AA1"/>
    <w:rsid w:val="00A40006"/>
    <w:rsid w:val="00A40C38"/>
    <w:rsid w:val="00A41168"/>
    <w:rsid w:val="00A416FF"/>
    <w:rsid w:val="00A42233"/>
    <w:rsid w:val="00A44390"/>
    <w:rsid w:val="00A44D01"/>
    <w:rsid w:val="00A457B7"/>
    <w:rsid w:val="00A46A5F"/>
    <w:rsid w:val="00A470D0"/>
    <w:rsid w:val="00A4774C"/>
    <w:rsid w:val="00A47D5E"/>
    <w:rsid w:val="00A500AE"/>
    <w:rsid w:val="00A50333"/>
    <w:rsid w:val="00A5055C"/>
    <w:rsid w:val="00A516F8"/>
    <w:rsid w:val="00A522B6"/>
    <w:rsid w:val="00A52F8C"/>
    <w:rsid w:val="00A53078"/>
    <w:rsid w:val="00A53392"/>
    <w:rsid w:val="00A537CA"/>
    <w:rsid w:val="00A54A66"/>
    <w:rsid w:val="00A57F7A"/>
    <w:rsid w:val="00A60534"/>
    <w:rsid w:val="00A6077E"/>
    <w:rsid w:val="00A60DF7"/>
    <w:rsid w:val="00A61860"/>
    <w:rsid w:val="00A6215D"/>
    <w:rsid w:val="00A624ED"/>
    <w:rsid w:val="00A6393B"/>
    <w:rsid w:val="00A63DDA"/>
    <w:rsid w:val="00A64315"/>
    <w:rsid w:val="00A6447F"/>
    <w:rsid w:val="00A657AF"/>
    <w:rsid w:val="00A65E70"/>
    <w:rsid w:val="00A66A5D"/>
    <w:rsid w:val="00A670E0"/>
    <w:rsid w:val="00A674CF"/>
    <w:rsid w:val="00A67804"/>
    <w:rsid w:val="00A67AAD"/>
    <w:rsid w:val="00A701C7"/>
    <w:rsid w:val="00A706C4"/>
    <w:rsid w:val="00A710D1"/>
    <w:rsid w:val="00A714B0"/>
    <w:rsid w:val="00A71F18"/>
    <w:rsid w:val="00A720FD"/>
    <w:rsid w:val="00A72D82"/>
    <w:rsid w:val="00A72E80"/>
    <w:rsid w:val="00A74A54"/>
    <w:rsid w:val="00A74C59"/>
    <w:rsid w:val="00A75523"/>
    <w:rsid w:val="00A76191"/>
    <w:rsid w:val="00A7629E"/>
    <w:rsid w:val="00A7679E"/>
    <w:rsid w:val="00A76C8E"/>
    <w:rsid w:val="00A77316"/>
    <w:rsid w:val="00A7771F"/>
    <w:rsid w:val="00A77EFF"/>
    <w:rsid w:val="00A80AAD"/>
    <w:rsid w:val="00A81DEF"/>
    <w:rsid w:val="00A8225A"/>
    <w:rsid w:val="00A8332E"/>
    <w:rsid w:val="00A83858"/>
    <w:rsid w:val="00A8408B"/>
    <w:rsid w:val="00A850D5"/>
    <w:rsid w:val="00A864F7"/>
    <w:rsid w:val="00A86720"/>
    <w:rsid w:val="00A86F85"/>
    <w:rsid w:val="00A87180"/>
    <w:rsid w:val="00A87CAF"/>
    <w:rsid w:val="00A91AF6"/>
    <w:rsid w:val="00A92C24"/>
    <w:rsid w:val="00A94C1F"/>
    <w:rsid w:val="00A94DC1"/>
    <w:rsid w:val="00A965CA"/>
    <w:rsid w:val="00A96888"/>
    <w:rsid w:val="00A975DA"/>
    <w:rsid w:val="00A97E5A"/>
    <w:rsid w:val="00AA01BF"/>
    <w:rsid w:val="00AA0568"/>
    <w:rsid w:val="00AA092D"/>
    <w:rsid w:val="00AA1395"/>
    <w:rsid w:val="00AA1A8C"/>
    <w:rsid w:val="00AA1B0F"/>
    <w:rsid w:val="00AA1D35"/>
    <w:rsid w:val="00AA2C00"/>
    <w:rsid w:val="00AA3181"/>
    <w:rsid w:val="00AA31CC"/>
    <w:rsid w:val="00AA3489"/>
    <w:rsid w:val="00AA4153"/>
    <w:rsid w:val="00AA41B2"/>
    <w:rsid w:val="00AA49BF"/>
    <w:rsid w:val="00AA504E"/>
    <w:rsid w:val="00AA5576"/>
    <w:rsid w:val="00AA55FE"/>
    <w:rsid w:val="00AA6B72"/>
    <w:rsid w:val="00AA792B"/>
    <w:rsid w:val="00AA7E7A"/>
    <w:rsid w:val="00AB0B46"/>
    <w:rsid w:val="00AB1B76"/>
    <w:rsid w:val="00AB1BF5"/>
    <w:rsid w:val="00AB2037"/>
    <w:rsid w:val="00AB2F8D"/>
    <w:rsid w:val="00AB32D5"/>
    <w:rsid w:val="00AB4236"/>
    <w:rsid w:val="00AB477B"/>
    <w:rsid w:val="00AB49B7"/>
    <w:rsid w:val="00AB50B4"/>
    <w:rsid w:val="00AB6DFC"/>
    <w:rsid w:val="00AB7365"/>
    <w:rsid w:val="00AB7F02"/>
    <w:rsid w:val="00AC0AD0"/>
    <w:rsid w:val="00AC0D6C"/>
    <w:rsid w:val="00AC0E3B"/>
    <w:rsid w:val="00AC0FAC"/>
    <w:rsid w:val="00AC1216"/>
    <w:rsid w:val="00AC2739"/>
    <w:rsid w:val="00AC27D0"/>
    <w:rsid w:val="00AC33F3"/>
    <w:rsid w:val="00AC4F97"/>
    <w:rsid w:val="00AC537E"/>
    <w:rsid w:val="00AC64C7"/>
    <w:rsid w:val="00AC6966"/>
    <w:rsid w:val="00AC7A73"/>
    <w:rsid w:val="00AC7D2A"/>
    <w:rsid w:val="00AC7EA2"/>
    <w:rsid w:val="00AD0222"/>
    <w:rsid w:val="00AD0510"/>
    <w:rsid w:val="00AD05BA"/>
    <w:rsid w:val="00AD0654"/>
    <w:rsid w:val="00AD076D"/>
    <w:rsid w:val="00AD09AF"/>
    <w:rsid w:val="00AD18C9"/>
    <w:rsid w:val="00AD1EB9"/>
    <w:rsid w:val="00AD3518"/>
    <w:rsid w:val="00AD3607"/>
    <w:rsid w:val="00AD4723"/>
    <w:rsid w:val="00AD527D"/>
    <w:rsid w:val="00AD5D1D"/>
    <w:rsid w:val="00AD6427"/>
    <w:rsid w:val="00AD67BD"/>
    <w:rsid w:val="00AD67EF"/>
    <w:rsid w:val="00AD6CE7"/>
    <w:rsid w:val="00AE0C81"/>
    <w:rsid w:val="00AE1247"/>
    <w:rsid w:val="00AE143E"/>
    <w:rsid w:val="00AE2890"/>
    <w:rsid w:val="00AE29C7"/>
    <w:rsid w:val="00AE2D4A"/>
    <w:rsid w:val="00AE2EE4"/>
    <w:rsid w:val="00AE3244"/>
    <w:rsid w:val="00AE3634"/>
    <w:rsid w:val="00AE3F24"/>
    <w:rsid w:val="00AE4D55"/>
    <w:rsid w:val="00AE5A08"/>
    <w:rsid w:val="00AE5E7E"/>
    <w:rsid w:val="00AE5F76"/>
    <w:rsid w:val="00AE6BD5"/>
    <w:rsid w:val="00AE7041"/>
    <w:rsid w:val="00AE7BCA"/>
    <w:rsid w:val="00AE7BD4"/>
    <w:rsid w:val="00AF0196"/>
    <w:rsid w:val="00AF0E12"/>
    <w:rsid w:val="00AF10F4"/>
    <w:rsid w:val="00AF13A6"/>
    <w:rsid w:val="00AF1F9F"/>
    <w:rsid w:val="00AF2AFF"/>
    <w:rsid w:val="00AF3EC5"/>
    <w:rsid w:val="00AF57A3"/>
    <w:rsid w:val="00AF5C18"/>
    <w:rsid w:val="00AF62EE"/>
    <w:rsid w:val="00AF6CBD"/>
    <w:rsid w:val="00AF6FCA"/>
    <w:rsid w:val="00AF706F"/>
    <w:rsid w:val="00AF7273"/>
    <w:rsid w:val="00B003DB"/>
    <w:rsid w:val="00B0115E"/>
    <w:rsid w:val="00B01416"/>
    <w:rsid w:val="00B01460"/>
    <w:rsid w:val="00B0182C"/>
    <w:rsid w:val="00B01C8A"/>
    <w:rsid w:val="00B01FBD"/>
    <w:rsid w:val="00B0204F"/>
    <w:rsid w:val="00B0230C"/>
    <w:rsid w:val="00B02726"/>
    <w:rsid w:val="00B033F6"/>
    <w:rsid w:val="00B03E38"/>
    <w:rsid w:val="00B0456E"/>
    <w:rsid w:val="00B04758"/>
    <w:rsid w:val="00B05D54"/>
    <w:rsid w:val="00B06890"/>
    <w:rsid w:val="00B0736A"/>
    <w:rsid w:val="00B07A64"/>
    <w:rsid w:val="00B10073"/>
    <w:rsid w:val="00B10E5A"/>
    <w:rsid w:val="00B115F5"/>
    <w:rsid w:val="00B11675"/>
    <w:rsid w:val="00B1218C"/>
    <w:rsid w:val="00B12442"/>
    <w:rsid w:val="00B12598"/>
    <w:rsid w:val="00B125AA"/>
    <w:rsid w:val="00B12965"/>
    <w:rsid w:val="00B12EDF"/>
    <w:rsid w:val="00B132AD"/>
    <w:rsid w:val="00B1378E"/>
    <w:rsid w:val="00B140C9"/>
    <w:rsid w:val="00B1442A"/>
    <w:rsid w:val="00B158E2"/>
    <w:rsid w:val="00B2069D"/>
    <w:rsid w:val="00B20C16"/>
    <w:rsid w:val="00B21C16"/>
    <w:rsid w:val="00B21D80"/>
    <w:rsid w:val="00B233A2"/>
    <w:rsid w:val="00B23406"/>
    <w:rsid w:val="00B23C9B"/>
    <w:rsid w:val="00B246C6"/>
    <w:rsid w:val="00B248FD"/>
    <w:rsid w:val="00B24D81"/>
    <w:rsid w:val="00B25075"/>
    <w:rsid w:val="00B25A77"/>
    <w:rsid w:val="00B25ECC"/>
    <w:rsid w:val="00B26012"/>
    <w:rsid w:val="00B2625F"/>
    <w:rsid w:val="00B26B39"/>
    <w:rsid w:val="00B26C5A"/>
    <w:rsid w:val="00B26C8F"/>
    <w:rsid w:val="00B270F5"/>
    <w:rsid w:val="00B27F00"/>
    <w:rsid w:val="00B27F68"/>
    <w:rsid w:val="00B30FC6"/>
    <w:rsid w:val="00B3211C"/>
    <w:rsid w:val="00B32322"/>
    <w:rsid w:val="00B3289A"/>
    <w:rsid w:val="00B32E7E"/>
    <w:rsid w:val="00B33A93"/>
    <w:rsid w:val="00B3504B"/>
    <w:rsid w:val="00B35AAC"/>
    <w:rsid w:val="00B35BB0"/>
    <w:rsid w:val="00B35D13"/>
    <w:rsid w:val="00B35DCB"/>
    <w:rsid w:val="00B36016"/>
    <w:rsid w:val="00B36BE3"/>
    <w:rsid w:val="00B36CCC"/>
    <w:rsid w:val="00B36F4D"/>
    <w:rsid w:val="00B3719E"/>
    <w:rsid w:val="00B37B29"/>
    <w:rsid w:val="00B37C28"/>
    <w:rsid w:val="00B37D94"/>
    <w:rsid w:val="00B40FAD"/>
    <w:rsid w:val="00B413EB"/>
    <w:rsid w:val="00B415CA"/>
    <w:rsid w:val="00B41971"/>
    <w:rsid w:val="00B421BB"/>
    <w:rsid w:val="00B42C73"/>
    <w:rsid w:val="00B42F57"/>
    <w:rsid w:val="00B4330A"/>
    <w:rsid w:val="00B4350C"/>
    <w:rsid w:val="00B45412"/>
    <w:rsid w:val="00B4751E"/>
    <w:rsid w:val="00B47AC0"/>
    <w:rsid w:val="00B503A0"/>
    <w:rsid w:val="00B50A67"/>
    <w:rsid w:val="00B50CDF"/>
    <w:rsid w:val="00B516C4"/>
    <w:rsid w:val="00B524A3"/>
    <w:rsid w:val="00B525C6"/>
    <w:rsid w:val="00B52736"/>
    <w:rsid w:val="00B5273A"/>
    <w:rsid w:val="00B53B46"/>
    <w:rsid w:val="00B54970"/>
    <w:rsid w:val="00B55EA0"/>
    <w:rsid w:val="00B561DE"/>
    <w:rsid w:val="00B565CC"/>
    <w:rsid w:val="00B56899"/>
    <w:rsid w:val="00B56F67"/>
    <w:rsid w:val="00B57E0E"/>
    <w:rsid w:val="00B60769"/>
    <w:rsid w:val="00B62045"/>
    <w:rsid w:val="00B62A70"/>
    <w:rsid w:val="00B62C73"/>
    <w:rsid w:val="00B62EEE"/>
    <w:rsid w:val="00B634BC"/>
    <w:rsid w:val="00B63BC2"/>
    <w:rsid w:val="00B6405F"/>
    <w:rsid w:val="00B645A6"/>
    <w:rsid w:val="00B648C4"/>
    <w:rsid w:val="00B65AA8"/>
    <w:rsid w:val="00B677E4"/>
    <w:rsid w:val="00B70032"/>
    <w:rsid w:val="00B70C5C"/>
    <w:rsid w:val="00B70FB9"/>
    <w:rsid w:val="00B71C39"/>
    <w:rsid w:val="00B72C0D"/>
    <w:rsid w:val="00B73059"/>
    <w:rsid w:val="00B7334A"/>
    <w:rsid w:val="00B741DD"/>
    <w:rsid w:val="00B7433B"/>
    <w:rsid w:val="00B74416"/>
    <w:rsid w:val="00B74585"/>
    <w:rsid w:val="00B75661"/>
    <w:rsid w:val="00B7747E"/>
    <w:rsid w:val="00B806BF"/>
    <w:rsid w:val="00B813BF"/>
    <w:rsid w:val="00B817A1"/>
    <w:rsid w:val="00B817AA"/>
    <w:rsid w:val="00B8194C"/>
    <w:rsid w:val="00B81C82"/>
    <w:rsid w:val="00B81C95"/>
    <w:rsid w:val="00B81E65"/>
    <w:rsid w:val="00B81EAF"/>
    <w:rsid w:val="00B8228C"/>
    <w:rsid w:val="00B836DB"/>
    <w:rsid w:val="00B84C4A"/>
    <w:rsid w:val="00B85108"/>
    <w:rsid w:val="00B8562F"/>
    <w:rsid w:val="00B860B2"/>
    <w:rsid w:val="00B867BE"/>
    <w:rsid w:val="00B868FD"/>
    <w:rsid w:val="00B86B50"/>
    <w:rsid w:val="00B86E68"/>
    <w:rsid w:val="00B876DA"/>
    <w:rsid w:val="00B90085"/>
    <w:rsid w:val="00B90AC4"/>
    <w:rsid w:val="00B90B57"/>
    <w:rsid w:val="00B910AB"/>
    <w:rsid w:val="00B91495"/>
    <w:rsid w:val="00B915F2"/>
    <w:rsid w:val="00B922C2"/>
    <w:rsid w:val="00B92309"/>
    <w:rsid w:val="00B9307F"/>
    <w:rsid w:val="00B9313E"/>
    <w:rsid w:val="00B93574"/>
    <w:rsid w:val="00B943C4"/>
    <w:rsid w:val="00B95329"/>
    <w:rsid w:val="00B95594"/>
    <w:rsid w:val="00B963DF"/>
    <w:rsid w:val="00B971C6"/>
    <w:rsid w:val="00B975BC"/>
    <w:rsid w:val="00BA1265"/>
    <w:rsid w:val="00BA18CE"/>
    <w:rsid w:val="00BA2ECC"/>
    <w:rsid w:val="00BA340D"/>
    <w:rsid w:val="00BA34EE"/>
    <w:rsid w:val="00BA381D"/>
    <w:rsid w:val="00BA38FD"/>
    <w:rsid w:val="00BA44C0"/>
    <w:rsid w:val="00BA466A"/>
    <w:rsid w:val="00BA5CF6"/>
    <w:rsid w:val="00BA5D25"/>
    <w:rsid w:val="00BA5FDE"/>
    <w:rsid w:val="00BA73A2"/>
    <w:rsid w:val="00BB2B31"/>
    <w:rsid w:val="00BB2CD5"/>
    <w:rsid w:val="00BB3855"/>
    <w:rsid w:val="00BB46E6"/>
    <w:rsid w:val="00BB4E89"/>
    <w:rsid w:val="00BB566C"/>
    <w:rsid w:val="00BB5BC9"/>
    <w:rsid w:val="00BB5EE7"/>
    <w:rsid w:val="00BB60C8"/>
    <w:rsid w:val="00BB6695"/>
    <w:rsid w:val="00BB6696"/>
    <w:rsid w:val="00BB6BCE"/>
    <w:rsid w:val="00BB786C"/>
    <w:rsid w:val="00BC064A"/>
    <w:rsid w:val="00BC0DB4"/>
    <w:rsid w:val="00BC108F"/>
    <w:rsid w:val="00BC1940"/>
    <w:rsid w:val="00BC1FFA"/>
    <w:rsid w:val="00BC2609"/>
    <w:rsid w:val="00BC2837"/>
    <w:rsid w:val="00BC2BF9"/>
    <w:rsid w:val="00BC2D8C"/>
    <w:rsid w:val="00BC369A"/>
    <w:rsid w:val="00BC5D75"/>
    <w:rsid w:val="00BC5DB8"/>
    <w:rsid w:val="00BC5FC2"/>
    <w:rsid w:val="00BC683D"/>
    <w:rsid w:val="00BC74E8"/>
    <w:rsid w:val="00BC7C80"/>
    <w:rsid w:val="00BC7F4A"/>
    <w:rsid w:val="00BD135E"/>
    <w:rsid w:val="00BD1EEE"/>
    <w:rsid w:val="00BD20AF"/>
    <w:rsid w:val="00BD21A0"/>
    <w:rsid w:val="00BD2DDB"/>
    <w:rsid w:val="00BD3896"/>
    <w:rsid w:val="00BD3FE1"/>
    <w:rsid w:val="00BD4B91"/>
    <w:rsid w:val="00BD4D18"/>
    <w:rsid w:val="00BD5776"/>
    <w:rsid w:val="00BD76DB"/>
    <w:rsid w:val="00BD7C23"/>
    <w:rsid w:val="00BE00D2"/>
    <w:rsid w:val="00BE0517"/>
    <w:rsid w:val="00BE0526"/>
    <w:rsid w:val="00BE0C80"/>
    <w:rsid w:val="00BE12F8"/>
    <w:rsid w:val="00BE14D4"/>
    <w:rsid w:val="00BE29DE"/>
    <w:rsid w:val="00BE3AFC"/>
    <w:rsid w:val="00BE44DC"/>
    <w:rsid w:val="00BE4672"/>
    <w:rsid w:val="00BE48A1"/>
    <w:rsid w:val="00BE5710"/>
    <w:rsid w:val="00BE5979"/>
    <w:rsid w:val="00BE5B80"/>
    <w:rsid w:val="00BE5E9C"/>
    <w:rsid w:val="00BE61BE"/>
    <w:rsid w:val="00BE6547"/>
    <w:rsid w:val="00BE6C17"/>
    <w:rsid w:val="00BE6C9B"/>
    <w:rsid w:val="00BF0211"/>
    <w:rsid w:val="00BF0875"/>
    <w:rsid w:val="00BF0DC0"/>
    <w:rsid w:val="00BF174E"/>
    <w:rsid w:val="00BF325D"/>
    <w:rsid w:val="00BF466A"/>
    <w:rsid w:val="00BF4702"/>
    <w:rsid w:val="00BF4D01"/>
    <w:rsid w:val="00BF515C"/>
    <w:rsid w:val="00BF580B"/>
    <w:rsid w:val="00BF592B"/>
    <w:rsid w:val="00BF6123"/>
    <w:rsid w:val="00BF6252"/>
    <w:rsid w:val="00BF633D"/>
    <w:rsid w:val="00BF6461"/>
    <w:rsid w:val="00BF64C4"/>
    <w:rsid w:val="00BF67A3"/>
    <w:rsid w:val="00BF686E"/>
    <w:rsid w:val="00BF68D2"/>
    <w:rsid w:val="00BF6CC4"/>
    <w:rsid w:val="00BF6E46"/>
    <w:rsid w:val="00BF6FE4"/>
    <w:rsid w:val="00BF7128"/>
    <w:rsid w:val="00BF7861"/>
    <w:rsid w:val="00BF7A61"/>
    <w:rsid w:val="00C00850"/>
    <w:rsid w:val="00C01417"/>
    <w:rsid w:val="00C02AC2"/>
    <w:rsid w:val="00C02B5E"/>
    <w:rsid w:val="00C02C8B"/>
    <w:rsid w:val="00C02D85"/>
    <w:rsid w:val="00C03746"/>
    <w:rsid w:val="00C0386F"/>
    <w:rsid w:val="00C03EBB"/>
    <w:rsid w:val="00C04B36"/>
    <w:rsid w:val="00C05869"/>
    <w:rsid w:val="00C05BEF"/>
    <w:rsid w:val="00C05E6D"/>
    <w:rsid w:val="00C05FC6"/>
    <w:rsid w:val="00C06880"/>
    <w:rsid w:val="00C07307"/>
    <w:rsid w:val="00C073AA"/>
    <w:rsid w:val="00C073E3"/>
    <w:rsid w:val="00C077A6"/>
    <w:rsid w:val="00C078FC"/>
    <w:rsid w:val="00C07AEB"/>
    <w:rsid w:val="00C07FE8"/>
    <w:rsid w:val="00C10269"/>
    <w:rsid w:val="00C1112F"/>
    <w:rsid w:val="00C11439"/>
    <w:rsid w:val="00C1198E"/>
    <w:rsid w:val="00C13AC1"/>
    <w:rsid w:val="00C14C61"/>
    <w:rsid w:val="00C150AB"/>
    <w:rsid w:val="00C1577B"/>
    <w:rsid w:val="00C16A26"/>
    <w:rsid w:val="00C201A1"/>
    <w:rsid w:val="00C20344"/>
    <w:rsid w:val="00C205C1"/>
    <w:rsid w:val="00C205E7"/>
    <w:rsid w:val="00C20CC2"/>
    <w:rsid w:val="00C211B5"/>
    <w:rsid w:val="00C21E99"/>
    <w:rsid w:val="00C229B6"/>
    <w:rsid w:val="00C23271"/>
    <w:rsid w:val="00C25285"/>
    <w:rsid w:val="00C25922"/>
    <w:rsid w:val="00C25A66"/>
    <w:rsid w:val="00C26A7D"/>
    <w:rsid w:val="00C31293"/>
    <w:rsid w:val="00C31A56"/>
    <w:rsid w:val="00C33516"/>
    <w:rsid w:val="00C3356F"/>
    <w:rsid w:val="00C3390D"/>
    <w:rsid w:val="00C33DB5"/>
    <w:rsid w:val="00C3433E"/>
    <w:rsid w:val="00C35030"/>
    <w:rsid w:val="00C36D0F"/>
    <w:rsid w:val="00C40012"/>
    <w:rsid w:val="00C40442"/>
    <w:rsid w:val="00C407D2"/>
    <w:rsid w:val="00C41649"/>
    <w:rsid w:val="00C417A8"/>
    <w:rsid w:val="00C42B5A"/>
    <w:rsid w:val="00C42EB4"/>
    <w:rsid w:val="00C43E6B"/>
    <w:rsid w:val="00C443F5"/>
    <w:rsid w:val="00C444CF"/>
    <w:rsid w:val="00C44B96"/>
    <w:rsid w:val="00C452F4"/>
    <w:rsid w:val="00C45E69"/>
    <w:rsid w:val="00C468CE"/>
    <w:rsid w:val="00C4736A"/>
    <w:rsid w:val="00C501D9"/>
    <w:rsid w:val="00C503C7"/>
    <w:rsid w:val="00C50976"/>
    <w:rsid w:val="00C51E9F"/>
    <w:rsid w:val="00C52989"/>
    <w:rsid w:val="00C531E4"/>
    <w:rsid w:val="00C539A0"/>
    <w:rsid w:val="00C54A8A"/>
    <w:rsid w:val="00C55054"/>
    <w:rsid w:val="00C56703"/>
    <w:rsid w:val="00C6009E"/>
    <w:rsid w:val="00C606AF"/>
    <w:rsid w:val="00C61692"/>
    <w:rsid w:val="00C618CC"/>
    <w:rsid w:val="00C61A11"/>
    <w:rsid w:val="00C61C24"/>
    <w:rsid w:val="00C61C46"/>
    <w:rsid w:val="00C62754"/>
    <w:rsid w:val="00C62CB1"/>
    <w:rsid w:val="00C62F08"/>
    <w:rsid w:val="00C63017"/>
    <w:rsid w:val="00C630FA"/>
    <w:rsid w:val="00C63162"/>
    <w:rsid w:val="00C63B2A"/>
    <w:rsid w:val="00C64530"/>
    <w:rsid w:val="00C64977"/>
    <w:rsid w:val="00C64998"/>
    <w:rsid w:val="00C65996"/>
    <w:rsid w:val="00C65D70"/>
    <w:rsid w:val="00C65E96"/>
    <w:rsid w:val="00C65FF5"/>
    <w:rsid w:val="00C66197"/>
    <w:rsid w:val="00C6641E"/>
    <w:rsid w:val="00C678C2"/>
    <w:rsid w:val="00C67A08"/>
    <w:rsid w:val="00C67BA7"/>
    <w:rsid w:val="00C67D94"/>
    <w:rsid w:val="00C7034C"/>
    <w:rsid w:val="00C703E1"/>
    <w:rsid w:val="00C708F3"/>
    <w:rsid w:val="00C709C3"/>
    <w:rsid w:val="00C70C7C"/>
    <w:rsid w:val="00C716A6"/>
    <w:rsid w:val="00C71BFC"/>
    <w:rsid w:val="00C71FA4"/>
    <w:rsid w:val="00C723E3"/>
    <w:rsid w:val="00C72EC8"/>
    <w:rsid w:val="00C73F30"/>
    <w:rsid w:val="00C7428E"/>
    <w:rsid w:val="00C754BF"/>
    <w:rsid w:val="00C755BA"/>
    <w:rsid w:val="00C76185"/>
    <w:rsid w:val="00C768A9"/>
    <w:rsid w:val="00C76D5A"/>
    <w:rsid w:val="00C77290"/>
    <w:rsid w:val="00C7753E"/>
    <w:rsid w:val="00C775EC"/>
    <w:rsid w:val="00C77656"/>
    <w:rsid w:val="00C81CD9"/>
    <w:rsid w:val="00C82C80"/>
    <w:rsid w:val="00C846CA"/>
    <w:rsid w:val="00C85847"/>
    <w:rsid w:val="00C85BD6"/>
    <w:rsid w:val="00C85F4C"/>
    <w:rsid w:val="00C90539"/>
    <w:rsid w:val="00C91209"/>
    <w:rsid w:val="00C91CCF"/>
    <w:rsid w:val="00C91F01"/>
    <w:rsid w:val="00C92569"/>
    <w:rsid w:val="00C92594"/>
    <w:rsid w:val="00C926EB"/>
    <w:rsid w:val="00C92FFC"/>
    <w:rsid w:val="00C939B0"/>
    <w:rsid w:val="00C941A6"/>
    <w:rsid w:val="00C942D9"/>
    <w:rsid w:val="00C948AC"/>
    <w:rsid w:val="00C96718"/>
    <w:rsid w:val="00C97095"/>
    <w:rsid w:val="00C974F1"/>
    <w:rsid w:val="00CA00C7"/>
    <w:rsid w:val="00CA03EE"/>
    <w:rsid w:val="00CA45C0"/>
    <w:rsid w:val="00CA46C6"/>
    <w:rsid w:val="00CA4BFB"/>
    <w:rsid w:val="00CA520D"/>
    <w:rsid w:val="00CA5479"/>
    <w:rsid w:val="00CA56FD"/>
    <w:rsid w:val="00CA57C7"/>
    <w:rsid w:val="00CA58F3"/>
    <w:rsid w:val="00CA64FA"/>
    <w:rsid w:val="00CA7499"/>
    <w:rsid w:val="00CA7952"/>
    <w:rsid w:val="00CB02EE"/>
    <w:rsid w:val="00CB05C9"/>
    <w:rsid w:val="00CB07A4"/>
    <w:rsid w:val="00CB097C"/>
    <w:rsid w:val="00CB16A1"/>
    <w:rsid w:val="00CB16B7"/>
    <w:rsid w:val="00CB1B07"/>
    <w:rsid w:val="00CB2530"/>
    <w:rsid w:val="00CB26CA"/>
    <w:rsid w:val="00CB2714"/>
    <w:rsid w:val="00CB3504"/>
    <w:rsid w:val="00CB447D"/>
    <w:rsid w:val="00CB452B"/>
    <w:rsid w:val="00CB4597"/>
    <w:rsid w:val="00CB5DAC"/>
    <w:rsid w:val="00CB5F39"/>
    <w:rsid w:val="00CB621E"/>
    <w:rsid w:val="00CB6FC0"/>
    <w:rsid w:val="00CB703D"/>
    <w:rsid w:val="00CB737F"/>
    <w:rsid w:val="00CC0076"/>
    <w:rsid w:val="00CC114B"/>
    <w:rsid w:val="00CC13F6"/>
    <w:rsid w:val="00CC15F7"/>
    <w:rsid w:val="00CC18A2"/>
    <w:rsid w:val="00CC1B21"/>
    <w:rsid w:val="00CC292D"/>
    <w:rsid w:val="00CC3C3F"/>
    <w:rsid w:val="00CC3F71"/>
    <w:rsid w:val="00CC424E"/>
    <w:rsid w:val="00CC446B"/>
    <w:rsid w:val="00CC4647"/>
    <w:rsid w:val="00CC528C"/>
    <w:rsid w:val="00CC53F5"/>
    <w:rsid w:val="00CC698E"/>
    <w:rsid w:val="00CC6E90"/>
    <w:rsid w:val="00CC6F86"/>
    <w:rsid w:val="00CC7DC0"/>
    <w:rsid w:val="00CD0C88"/>
    <w:rsid w:val="00CD1DC5"/>
    <w:rsid w:val="00CD3130"/>
    <w:rsid w:val="00CD3640"/>
    <w:rsid w:val="00CD3754"/>
    <w:rsid w:val="00CD3C96"/>
    <w:rsid w:val="00CD4201"/>
    <w:rsid w:val="00CD48C2"/>
    <w:rsid w:val="00CD4A95"/>
    <w:rsid w:val="00CD593D"/>
    <w:rsid w:val="00CD6981"/>
    <w:rsid w:val="00CD6B9B"/>
    <w:rsid w:val="00CD6CF9"/>
    <w:rsid w:val="00CD72C5"/>
    <w:rsid w:val="00CE02F9"/>
    <w:rsid w:val="00CE1044"/>
    <w:rsid w:val="00CE13C5"/>
    <w:rsid w:val="00CE1B82"/>
    <w:rsid w:val="00CE25B4"/>
    <w:rsid w:val="00CE280D"/>
    <w:rsid w:val="00CE308C"/>
    <w:rsid w:val="00CE3365"/>
    <w:rsid w:val="00CE34A1"/>
    <w:rsid w:val="00CE356F"/>
    <w:rsid w:val="00CE3979"/>
    <w:rsid w:val="00CE46C3"/>
    <w:rsid w:val="00CE5383"/>
    <w:rsid w:val="00CE65BF"/>
    <w:rsid w:val="00CE69A2"/>
    <w:rsid w:val="00CE71E0"/>
    <w:rsid w:val="00CE72E9"/>
    <w:rsid w:val="00CE7429"/>
    <w:rsid w:val="00CE7436"/>
    <w:rsid w:val="00CE7A80"/>
    <w:rsid w:val="00CF08E0"/>
    <w:rsid w:val="00CF0AB9"/>
    <w:rsid w:val="00CF288C"/>
    <w:rsid w:val="00CF3C8C"/>
    <w:rsid w:val="00CF61DC"/>
    <w:rsid w:val="00CF67B5"/>
    <w:rsid w:val="00CF6952"/>
    <w:rsid w:val="00CF713A"/>
    <w:rsid w:val="00D00C34"/>
    <w:rsid w:val="00D00C6F"/>
    <w:rsid w:val="00D01B93"/>
    <w:rsid w:val="00D02DDB"/>
    <w:rsid w:val="00D0380F"/>
    <w:rsid w:val="00D03AAA"/>
    <w:rsid w:val="00D05116"/>
    <w:rsid w:val="00D0532B"/>
    <w:rsid w:val="00D06A91"/>
    <w:rsid w:val="00D0769D"/>
    <w:rsid w:val="00D07790"/>
    <w:rsid w:val="00D1180D"/>
    <w:rsid w:val="00D11BD6"/>
    <w:rsid w:val="00D11D6C"/>
    <w:rsid w:val="00D12236"/>
    <w:rsid w:val="00D12926"/>
    <w:rsid w:val="00D135F2"/>
    <w:rsid w:val="00D13C61"/>
    <w:rsid w:val="00D141BC"/>
    <w:rsid w:val="00D145C4"/>
    <w:rsid w:val="00D14890"/>
    <w:rsid w:val="00D1584F"/>
    <w:rsid w:val="00D1585A"/>
    <w:rsid w:val="00D200A7"/>
    <w:rsid w:val="00D21224"/>
    <w:rsid w:val="00D2168B"/>
    <w:rsid w:val="00D233A1"/>
    <w:rsid w:val="00D2541F"/>
    <w:rsid w:val="00D25915"/>
    <w:rsid w:val="00D25AF8"/>
    <w:rsid w:val="00D25CA4"/>
    <w:rsid w:val="00D2671C"/>
    <w:rsid w:val="00D27506"/>
    <w:rsid w:val="00D30B6E"/>
    <w:rsid w:val="00D30F47"/>
    <w:rsid w:val="00D31F14"/>
    <w:rsid w:val="00D3233B"/>
    <w:rsid w:val="00D33786"/>
    <w:rsid w:val="00D33D65"/>
    <w:rsid w:val="00D35394"/>
    <w:rsid w:val="00D35A15"/>
    <w:rsid w:val="00D36C02"/>
    <w:rsid w:val="00D36D1C"/>
    <w:rsid w:val="00D378B5"/>
    <w:rsid w:val="00D37E8C"/>
    <w:rsid w:val="00D40BDE"/>
    <w:rsid w:val="00D40EEB"/>
    <w:rsid w:val="00D40F55"/>
    <w:rsid w:val="00D4137C"/>
    <w:rsid w:val="00D41AE6"/>
    <w:rsid w:val="00D41BAA"/>
    <w:rsid w:val="00D42D6A"/>
    <w:rsid w:val="00D42E25"/>
    <w:rsid w:val="00D43475"/>
    <w:rsid w:val="00D437E7"/>
    <w:rsid w:val="00D444DA"/>
    <w:rsid w:val="00D45089"/>
    <w:rsid w:val="00D4528F"/>
    <w:rsid w:val="00D453E4"/>
    <w:rsid w:val="00D4564C"/>
    <w:rsid w:val="00D45A5C"/>
    <w:rsid w:val="00D45B61"/>
    <w:rsid w:val="00D46A70"/>
    <w:rsid w:val="00D46B3A"/>
    <w:rsid w:val="00D479F2"/>
    <w:rsid w:val="00D47DE5"/>
    <w:rsid w:val="00D50E9D"/>
    <w:rsid w:val="00D51202"/>
    <w:rsid w:val="00D51502"/>
    <w:rsid w:val="00D51763"/>
    <w:rsid w:val="00D51FAE"/>
    <w:rsid w:val="00D522E4"/>
    <w:rsid w:val="00D5286A"/>
    <w:rsid w:val="00D52B0F"/>
    <w:rsid w:val="00D54B2D"/>
    <w:rsid w:val="00D55013"/>
    <w:rsid w:val="00D55765"/>
    <w:rsid w:val="00D5605A"/>
    <w:rsid w:val="00D56173"/>
    <w:rsid w:val="00D600F8"/>
    <w:rsid w:val="00D6072F"/>
    <w:rsid w:val="00D607AF"/>
    <w:rsid w:val="00D60F0E"/>
    <w:rsid w:val="00D61130"/>
    <w:rsid w:val="00D611FD"/>
    <w:rsid w:val="00D612EE"/>
    <w:rsid w:val="00D61649"/>
    <w:rsid w:val="00D63013"/>
    <w:rsid w:val="00D63097"/>
    <w:rsid w:val="00D630D8"/>
    <w:rsid w:val="00D63B6F"/>
    <w:rsid w:val="00D63D1D"/>
    <w:rsid w:val="00D63D89"/>
    <w:rsid w:val="00D640A6"/>
    <w:rsid w:val="00D642AE"/>
    <w:rsid w:val="00D6430F"/>
    <w:rsid w:val="00D65173"/>
    <w:rsid w:val="00D6564B"/>
    <w:rsid w:val="00D6567C"/>
    <w:rsid w:val="00D660AA"/>
    <w:rsid w:val="00D700E6"/>
    <w:rsid w:val="00D708F5"/>
    <w:rsid w:val="00D70F36"/>
    <w:rsid w:val="00D7156C"/>
    <w:rsid w:val="00D71B70"/>
    <w:rsid w:val="00D71E96"/>
    <w:rsid w:val="00D7231E"/>
    <w:rsid w:val="00D724E6"/>
    <w:rsid w:val="00D72970"/>
    <w:rsid w:val="00D72FAC"/>
    <w:rsid w:val="00D76A3A"/>
    <w:rsid w:val="00D77455"/>
    <w:rsid w:val="00D77610"/>
    <w:rsid w:val="00D80537"/>
    <w:rsid w:val="00D80D93"/>
    <w:rsid w:val="00D81740"/>
    <w:rsid w:val="00D8200E"/>
    <w:rsid w:val="00D82863"/>
    <w:rsid w:val="00D8315B"/>
    <w:rsid w:val="00D83BF9"/>
    <w:rsid w:val="00D84360"/>
    <w:rsid w:val="00D844D8"/>
    <w:rsid w:val="00D850AD"/>
    <w:rsid w:val="00D86038"/>
    <w:rsid w:val="00D860E2"/>
    <w:rsid w:val="00D86E1D"/>
    <w:rsid w:val="00D90490"/>
    <w:rsid w:val="00D90D39"/>
    <w:rsid w:val="00D91829"/>
    <w:rsid w:val="00D9210B"/>
    <w:rsid w:val="00D923C4"/>
    <w:rsid w:val="00D923E3"/>
    <w:rsid w:val="00D9259B"/>
    <w:rsid w:val="00D92C81"/>
    <w:rsid w:val="00D9334E"/>
    <w:rsid w:val="00D93809"/>
    <w:rsid w:val="00D93FC1"/>
    <w:rsid w:val="00D9437B"/>
    <w:rsid w:val="00D9516F"/>
    <w:rsid w:val="00D95CC6"/>
    <w:rsid w:val="00D95D66"/>
    <w:rsid w:val="00D95F26"/>
    <w:rsid w:val="00D95FFB"/>
    <w:rsid w:val="00D9600B"/>
    <w:rsid w:val="00D9648D"/>
    <w:rsid w:val="00D97706"/>
    <w:rsid w:val="00D97927"/>
    <w:rsid w:val="00D9797F"/>
    <w:rsid w:val="00DA027F"/>
    <w:rsid w:val="00DA08F9"/>
    <w:rsid w:val="00DA09DD"/>
    <w:rsid w:val="00DA0DFD"/>
    <w:rsid w:val="00DA12FA"/>
    <w:rsid w:val="00DA19F9"/>
    <w:rsid w:val="00DA4192"/>
    <w:rsid w:val="00DA537E"/>
    <w:rsid w:val="00DA54A7"/>
    <w:rsid w:val="00DA59AF"/>
    <w:rsid w:val="00DA7468"/>
    <w:rsid w:val="00DA7CB7"/>
    <w:rsid w:val="00DB0423"/>
    <w:rsid w:val="00DB0F6E"/>
    <w:rsid w:val="00DB1795"/>
    <w:rsid w:val="00DB21D6"/>
    <w:rsid w:val="00DB2A1D"/>
    <w:rsid w:val="00DB2C12"/>
    <w:rsid w:val="00DB2C8B"/>
    <w:rsid w:val="00DB39A1"/>
    <w:rsid w:val="00DB3C1A"/>
    <w:rsid w:val="00DB3DD0"/>
    <w:rsid w:val="00DB4F9F"/>
    <w:rsid w:val="00DB698D"/>
    <w:rsid w:val="00DB6F52"/>
    <w:rsid w:val="00DB7132"/>
    <w:rsid w:val="00DC08E3"/>
    <w:rsid w:val="00DC11DD"/>
    <w:rsid w:val="00DC17F5"/>
    <w:rsid w:val="00DC1F9B"/>
    <w:rsid w:val="00DC20D7"/>
    <w:rsid w:val="00DC2CE4"/>
    <w:rsid w:val="00DC330D"/>
    <w:rsid w:val="00DC4441"/>
    <w:rsid w:val="00DC5297"/>
    <w:rsid w:val="00DC560D"/>
    <w:rsid w:val="00DC6171"/>
    <w:rsid w:val="00DC6839"/>
    <w:rsid w:val="00DC6F1C"/>
    <w:rsid w:val="00DD0A8E"/>
    <w:rsid w:val="00DD0BFC"/>
    <w:rsid w:val="00DD0C4B"/>
    <w:rsid w:val="00DD20A4"/>
    <w:rsid w:val="00DD28EE"/>
    <w:rsid w:val="00DD2B39"/>
    <w:rsid w:val="00DD2FBA"/>
    <w:rsid w:val="00DD30D7"/>
    <w:rsid w:val="00DD394E"/>
    <w:rsid w:val="00DD3DD9"/>
    <w:rsid w:val="00DD4371"/>
    <w:rsid w:val="00DD48C5"/>
    <w:rsid w:val="00DD56A9"/>
    <w:rsid w:val="00DD5793"/>
    <w:rsid w:val="00DD6BB5"/>
    <w:rsid w:val="00DD72A8"/>
    <w:rsid w:val="00DE03CB"/>
    <w:rsid w:val="00DE3656"/>
    <w:rsid w:val="00DE3E3A"/>
    <w:rsid w:val="00DE3E67"/>
    <w:rsid w:val="00DE432E"/>
    <w:rsid w:val="00DE4D66"/>
    <w:rsid w:val="00DE5F95"/>
    <w:rsid w:val="00DE5FFA"/>
    <w:rsid w:val="00DE6BAA"/>
    <w:rsid w:val="00DE6FC2"/>
    <w:rsid w:val="00DE6FE9"/>
    <w:rsid w:val="00DE7E8F"/>
    <w:rsid w:val="00DF02E7"/>
    <w:rsid w:val="00DF0D22"/>
    <w:rsid w:val="00DF148E"/>
    <w:rsid w:val="00DF1CF8"/>
    <w:rsid w:val="00DF2733"/>
    <w:rsid w:val="00DF2BC9"/>
    <w:rsid w:val="00DF3707"/>
    <w:rsid w:val="00DF4146"/>
    <w:rsid w:val="00DF4C58"/>
    <w:rsid w:val="00DF4F8D"/>
    <w:rsid w:val="00DF59A2"/>
    <w:rsid w:val="00DF5D76"/>
    <w:rsid w:val="00E00999"/>
    <w:rsid w:val="00E020E3"/>
    <w:rsid w:val="00E02950"/>
    <w:rsid w:val="00E0357F"/>
    <w:rsid w:val="00E0429F"/>
    <w:rsid w:val="00E04B1C"/>
    <w:rsid w:val="00E051A3"/>
    <w:rsid w:val="00E056BE"/>
    <w:rsid w:val="00E06DD0"/>
    <w:rsid w:val="00E06FB2"/>
    <w:rsid w:val="00E11778"/>
    <w:rsid w:val="00E1286F"/>
    <w:rsid w:val="00E129F1"/>
    <w:rsid w:val="00E12E6C"/>
    <w:rsid w:val="00E13F7B"/>
    <w:rsid w:val="00E14A13"/>
    <w:rsid w:val="00E14E8F"/>
    <w:rsid w:val="00E15070"/>
    <w:rsid w:val="00E15187"/>
    <w:rsid w:val="00E152D1"/>
    <w:rsid w:val="00E157C0"/>
    <w:rsid w:val="00E15830"/>
    <w:rsid w:val="00E15CFA"/>
    <w:rsid w:val="00E15E04"/>
    <w:rsid w:val="00E16C87"/>
    <w:rsid w:val="00E173DC"/>
    <w:rsid w:val="00E178C9"/>
    <w:rsid w:val="00E179A5"/>
    <w:rsid w:val="00E17CFC"/>
    <w:rsid w:val="00E20617"/>
    <w:rsid w:val="00E22254"/>
    <w:rsid w:val="00E22262"/>
    <w:rsid w:val="00E22CC4"/>
    <w:rsid w:val="00E23AAA"/>
    <w:rsid w:val="00E23E09"/>
    <w:rsid w:val="00E24268"/>
    <w:rsid w:val="00E251B1"/>
    <w:rsid w:val="00E2551C"/>
    <w:rsid w:val="00E25A67"/>
    <w:rsid w:val="00E26D08"/>
    <w:rsid w:val="00E2735E"/>
    <w:rsid w:val="00E27570"/>
    <w:rsid w:val="00E30812"/>
    <w:rsid w:val="00E31352"/>
    <w:rsid w:val="00E324F0"/>
    <w:rsid w:val="00E3288A"/>
    <w:rsid w:val="00E33379"/>
    <w:rsid w:val="00E341F2"/>
    <w:rsid w:val="00E342B7"/>
    <w:rsid w:val="00E34778"/>
    <w:rsid w:val="00E35711"/>
    <w:rsid w:val="00E363AF"/>
    <w:rsid w:val="00E373CA"/>
    <w:rsid w:val="00E37A89"/>
    <w:rsid w:val="00E37E0C"/>
    <w:rsid w:val="00E41720"/>
    <w:rsid w:val="00E41C4F"/>
    <w:rsid w:val="00E41DC8"/>
    <w:rsid w:val="00E42330"/>
    <w:rsid w:val="00E42B7E"/>
    <w:rsid w:val="00E43470"/>
    <w:rsid w:val="00E443D4"/>
    <w:rsid w:val="00E44661"/>
    <w:rsid w:val="00E447C4"/>
    <w:rsid w:val="00E45239"/>
    <w:rsid w:val="00E45454"/>
    <w:rsid w:val="00E45521"/>
    <w:rsid w:val="00E45BCE"/>
    <w:rsid w:val="00E4632C"/>
    <w:rsid w:val="00E4684A"/>
    <w:rsid w:val="00E46D75"/>
    <w:rsid w:val="00E470E9"/>
    <w:rsid w:val="00E47749"/>
    <w:rsid w:val="00E47E71"/>
    <w:rsid w:val="00E50A76"/>
    <w:rsid w:val="00E515D5"/>
    <w:rsid w:val="00E51E35"/>
    <w:rsid w:val="00E5315B"/>
    <w:rsid w:val="00E5528E"/>
    <w:rsid w:val="00E56BBA"/>
    <w:rsid w:val="00E56F24"/>
    <w:rsid w:val="00E572C2"/>
    <w:rsid w:val="00E6134B"/>
    <w:rsid w:val="00E615C7"/>
    <w:rsid w:val="00E61717"/>
    <w:rsid w:val="00E62874"/>
    <w:rsid w:val="00E63122"/>
    <w:rsid w:val="00E631A8"/>
    <w:rsid w:val="00E65D35"/>
    <w:rsid w:val="00E660E2"/>
    <w:rsid w:val="00E66C11"/>
    <w:rsid w:val="00E66DE0"/>
    <w:rsid w:val="00E67E7C"/>
    <w:rsid w:val="00E702FE"/>
    <w:rsid w:val="00E7073A"/>
    <w:rsid w:val="00E72097"/>
    <w:rsid w:val="00E720D2"/>
    <w:rsid w:val="00E723EC"/>
    <w:rsid w:val="00E72C40"/>
    <w:rsid w:val="00E72EC9"/>
    <w:rsid w:val="00E732FC"/>
    <w:rsid w:val="00E738D3"/>
    <w:rsid w:val="00E73DD7"/>
    <w:rsid w:val="00E73E06"/>
    <w:rsid w:val="00E74483"/>
    <w:rsid w:val="00E74EA3"/>
    <w:rsid w:val="00E7740F"/>
    <w:rsid w:val="00E77694"/>
    <w:rsid w:val="00E77AD4"/>
    <w:rsid w:val="00E77B2A"/>
    <w:rsid w:val="00E8068B"/>
    <w:rsid w:val="00E808DA"/>
    <w:rsid w:val="00E818A5"/>
    <w:rsid w:val="00E819CB"/>
    <w:rsid w:val="00E81DA3"/>
    <w:rsid w:val="00E8295F"/>
    <w:rsid w:val="00E82F36"/>
    <w:rsid w:val="00E8347C"/>
    <w:rsid w:val="00E83507"/>
    <w:rsid w:val="00E83E20"/>
    <w:rsid w:val="00E847F7"/>
    <w:rsid w:val="00E85099"/>
    <w:rsid w:val="00E85F86"/>
    <w:rsid w:val="00E87277"/>
    <w:rsid w:val="00E87CC9"/>
    <w:rsid w:val="00E90639"/>
    <w:rsid w:val="00E92289"/>
    <w:rsid w:val="00E9240B"/>
    <w:rsid w:val="00E9247D"/>
    <w:rsid w:val="00E92778"/>
    <w:rsid w:val="00E92C71"/>
    <w:rsid w:val="00E9353A"/>
    <w:rsid w:val="00E95833"/>
    <w:rsid w:val="00E959F0"/>
    <w:rsid w:val="00E95B32"/>
    <w:rsid w:val="00E95D10"/>
    <w:rsid w:val="00E96AD4"/>
    <w:rsid w:val="00E96D4F"/>
    <w:rsid w:val="00E9773A"/>
    <w:rsid w:val="00EA0FEB"/>
    <w:rsid w:val="00EA27D3"/>
    <w:rsid w:val="00EA3599"/>
    <w:rsid w:val="00EA36B1"/>
    <w:rsid w:val="00EA55D2"/>
    <w:rsid w:val="00EA572E"/>
    <w:rsid w:val="00EA6F43"/>
    <w:rsid w:val="00EA72FD"/>
    <w:rsid w:val="00EB0A60"/>
    <w:rsid w:val="00EB0FAF"/>
    <w:rsid w:val="00EB21E7"/>
    <w:rsid w:val="00EB289D"/>
    <w:rsid w:val="00EB3576"/>
    <w:rsid w:val="00EB3B57"/>
    <w:rsid w:val="00EB3EDD"/>
    <w:rsid w:val="00EB4275"/>
    <w:rsid w:val="00EB4DF4"/>
    <w:rsid w:val="00EB5305"/>
    <w:rsid w:val="00EB5B2C"/>
    <w:rsid w:val="00EB5B4C"/>
    <w:rsid w:val="00EB641F"/>
    <w:rsid w:val="00EB6751"/>
    <w:rsid w:val="00EB7699"/>
    <w:rsid w:val="00EB7A4B"/>
    <w:rsid w:val="00EB7D40"/>
    <w:rsid w:val="00EC0201"/>
    <w:rsid w:val="00EC08B4"/>
    <w:rsid w:val="00EC0C00"/>
    <w:rsid w:val="00EC0EE2"/>
    <w:rsid w:val="00EC148A"/>
    <w:rsid w:val="00EC1963"/>
    <w:rsid w:val="00EC1FF8"/>
    <w:rsid w:val="00EC2411"/>
    <w:rsid w:val="00EC4762"/>
    <w:rsid w:val="00EC4934"/>
    <w:rsid w:val="00EC52F2"/>
    <w:rsid w:val="00EC5553"/>
    <w:rsid w:val="00EC6A4C"/>
    <w:rsid w:val="00EC7AA5"/>
    <w:rsid w:val="00EC7C97"/>
    <w:rsid w:val="00ED10EC"/>
    <w:rsid w:val="00ED1895"/>
    <w:rsid w:val="00ED2057"/>
    <w:rsid w:val="00ED216A"/>
    <w:rsid w:val="00ED3507"/>
    <w:rsid w:val="00ED3998"/>
    <w:rsid w:val="00ED3B91"/>
    <w:rsid w:val="00ED411C"/>
    <w:rsid w:val="00ED4B73"/>
    <w:rsid w:val="00ED4C12"/>
    <w:rsid w:val="00ED5BC2"/>
    <w:rsid w:val="00ED70BD"/>
    <w:rsid w:val="00ED7590"/>
    <w:rsid w:val="00ED7623"/>
    <w:rsid w:val="00EE13C7"/>
    <w:rsid w:val="00EE166A"/>
    <w:rsid w:val="00EE1FA4"/>
    <w:rsid w:val="00EE30DA"/>
    <w:rsid w:val="00EE3AB3"/>
    <w:rsid w:val="00EE43A1"/>
    <w:rsid w:val="00EE48A2"/>
    <w:rsid w:val="00EE4DA7"/>
    <w:rsid w:val="00EE6A53"/>
    <w:rsid w:val="00EE7CD8"/>
    <w:rsid w:val="00EF012A"/>
    <w:rsid w:val="00EF01CA"/>
    <w:rsid w:val="00EF0234"/>
    <w:rsid w:val="00EF08DC"/>
    <w:rsid w:val="00EF1759"/>
    <w:rsid w:val="00EF1FFB"/>
    <w:rsid w:val="00EF202A"/>
    <w:rsid w:val="00EF287B"/>
    <w:rsid w:val="00EF2C87"/>
    <w:rsid w:val="00EF2DDC"/>
    <w:rsid w:val="00EF377D"/>
    <w:rsid w:val="00EF39D7"/>
    <w:rsid w:val="00EF3F9F"/>
    <w:rsid w:val="00EF562A"/>
    <w:rsid w:val="00EF6430"/>
    <w:rsid w:val="00EF7FC3"/>
    <w:rsid w:val="00F00260"/>
    <w:rsid w:val="00F0113B"/>
    <w:rsid w:val="00F019BB"/>
    <w:rsid w:val="00F027E9"/>
    <w:rsid w:val="00F02C67"/>
    <w:rsid w:val="00F03B08"/>
    <w:rsid w:val="00F03EFF"/>
    <w:rsid w:val="00F0425D"/>
    <w:rsid w:val="00F045C7"/>
    <w:rsid w:val="00F04A55"/>
    <w:rsid w:val="00F064E0"/>
    <w:rsid w:val="00F0673C"/>
    <w:rsid w:val="00F07960"/>
    <w:rsid w:val="00F10377"/>
    <w:rsid w:val="00F10C55"/>
    <w:rsid w:val="00F10C8B"/>
    <w:rsid w:val="00F119C6"/>
    <w:rsid w:val="00F13056"/>
    <w:rsid w:val="00F1310E"/>
    <w:rsid w:val="00F1446A"/>
    <w:rsid w:val="00F1495E"/>
    <w:rsid w:val="00F14DCD"/>
    <w:rsid w:val="00F15FCF"/>
    <w:rsid w:val="00F16846"/>
    <w:rsid w:val="00F17444"/>
    <w:rsid w:val="00F20016"/>
    <w:rsid w:val="00F2113A"/>
    <w:rsid w:val="00F21A6F"/>
    <w:rsid w:val="00F21ECE"/>
    <w:rsid w:val="00F22675"/>
    <w:rsid w:val="00F23F06"/>
    <w:rsid w:val="00F2440D"/>
    <w:rsid w:val="00F24598"/>
    <w:rsid w:val="00F253E4"/>
    <w:rsid w:val="00F276DB"/>
    <w:rsid w:val="00F27FAF"/>
    <w:rsid w:val="00F3103E"/>
    <w:rsid w:val="00F33A8E"/>
    <w:rsid w:val="00F345AF"/>
    <w:rsid w:val="00F3592F"/>
    <w:rsid w:val="00F35F7A"/>
    <w:rsid w:val="00F365ED"/>
    <w:rsid w:val="00F36631"/>
    <w:rsid w:val="00F36A48"/>
    <w:rsid w:val="00F36B7D"/>
    <w:rsid w:val="00F37774"/>
    <w:rsid w:val="00F37CE7"/>
    <w:rsid w:val="00F40346"/>
    <w:rsid w:val="00F4044E"/>
    <w:rsid w:val="00F40A21"/>
    <w:rsid w:val="00F414C8"/>
    <w:rsid w:val="00F42348"/>
    <w:rsid w:val="00F424DE"/>
    <w:rsid w:val="00F43166"/>
    <w:rsid w:val="00F43B6A"/>
    <w:rsid w:val="00F443AD"/>
    <w:rsid w:val="00F452D7"/>
    <w:rsid w:val="00F45C27"/>
    <w:rsid w:val="00F461F3"/>
    <w:rsid w:val="00F4629B"/>
    <w:rsid w:val="00F4631D"/>
    <w:rsid w:val="00F4653A"/>
    <w:rsid w:val="00F4663B"/>
    <w:rsid w:val="00F46BA6"/>
    <w:rsid w:val="00F46CFA"/>
    <w:rsid w:val="00F46D66"/>
    <w:rsid w:val="00F47277"/>
    <w:rsid w:val="00F51042"/>
    <w:rsid w:val="00F532D5"/>
    <w:rsid w:val="00F537D6"/>
    <w:rsid w:val="00F539ED"/>
    <w:rsid w:val="00F5440B"/>
    <w:rsid w:val="00F549C5"/>
    <w:rsid w:val="00F5525D"/>
    <w:rsid w:val="00F5545C"/>
    <w:rsid w:val="00F57343"/>
    <w:rsid w:val="00F57B5A"/>
    <w:rsid w:val="00F60006"/>
    <w:rsid w:val="00F605CE"/>
    <w:rsid w:val="00F609EC"/>
    <w:rsid w:val="00F60D75"/>
    <w:rsid w:val="00F611F9"/>
    <w:rsid w:val="00F621B4"/>
    <w:rsid w:val="00F62493"/>
    <w:rsid w:val="00F62EDC"/>
    <w:rsid w:val="00F63654"/>
    <w:rsid w:val="00F64BCC"/>
    <w:rsid w:val="00F660FE"/>
    <w:rsid w:val="00F6625D"/>
    <w:rsid w:val="00F66714"/>
    <w:rsid w:val="00F6698D"/>
    <w:rsid w:val="00F66AC3"/>
    <w:rsid w:val="00F66C18"/>
    <w:rsid w:val="00F66E58"/>
    <w:rsid w:val="00F6772B"/>
    <w:rsid w:val="00F67C95"/>
    <w:rsid w:val="00F700C2"/>
    <w:rsid w:val="00F70182"/>
    <w:rsid w:val="00F703E9"/>
    <w:rsid w:val="00F70533"/>
    <w:rsid w:val="00F7076B"/>
    <w:rsid w:val="00F708C6"/>
    <w:rsid w:val="00F70A56"/>
    <w:rsid w:val="00F725EF"/>
    <w:rsid w:val="00F72CFE"/>
    <w:rsid w:val="00F73923"/>
    <w:rsid w:val="00F739C0"/>
    <w:rsid w:val="00F745FA"/>
    <w:rsid w:val="00F74638"/>
    <w:rsid w:val="00F749D8"/>
    <w:rsid w:val="00F75392"/>
    <w:rsid w:val="00F75C43"/>
    <w:rsid w:val="00F76111"/>
    <w:rsid w:val="00F763F4"/>
    <w:rsid w:val="00F76DBC"/>
    <w:rsid w:val="00F76F50"/>
    <w:rsid w:val="00F77058"/>
    <w:rsid w:val="00F77298"/>
    <w:rsid w:val="00F777E1"/>
    <w:rsid w:val="00F80293"/>
    <w:rsid w:val="00F806F2"/>
    <w:rsid w:val="00F80BB6"/>
    <w:rsid w:val="00F82F2B"/>
    <w:rsid w:val="00F8400B"/>
    <w:rsid w:val="00F84785"/>
    <w:rsid w:val="00F84EF4"/>
    <w:rsid w:val="00F855EF"/>
    <w:rsid w:val="00F85D3A"/>
    <w:rsid w:val="00F86183"/>
    <w:rsid w:val="00F861C3"/>
    <w:rsid w:val="00F8752F"/>
    <w:rsid w:val="00F87C6F"/>
    <w:rsid w:val="00F91216"/>
    <w:rsid w:val="00F913A6"/>
    <w:rsid w:val="00F91DC2"/>
    <w:rsid w:val="00F91E0C"/>
    <w:rsid w:val="00F91F5F"/>
    <w:rsid w:val="00F92055"/>
    <w:rsid w:val="00F92418"/>
    <w:rsid w:val="00F925E8"/>
    <w:rsid w:val="00F92A80"/>
    <w:rsid w:val="00F945BF"/>
    <w:rsid w:val="00F951C5"/>
    <w:rsid w:val="00F95B99"/>
    <w:rsid w:val="00F95CBD"/>
    <w:rsid w:val="00F96444"/>
    <w:rsid w:val="00FA086E"/>
    <w:rsid w:val="00FA08AE"/>
    <w:rsid w:val="00FA133B"/>
    <w:rsid w:val="00FA140B"/>
    <w:rsid w:val="00FA1451"/>
    <w:rsid w:val="00FA1899"/>
    <w:rsid w:val="00FA1928"/>
    <w:rsid w:val="00FA1A17"/>
    <w:rsid w:val="00FA23F6"/>
    <w:rsid w:val="00FA320A"/>
    <w:rsid w:val="00FA3DCD"/>
    <w:rsid w:val="00FA42B7"/>
    <w:rsid w:val="00FA451E"/>
    <w:rsid w:val="00FA4888"/>
    <w:rsid w:val="00FA5016"/>
    <w:rsid w:val="00FA54A3"/>
    <w:rsid w:val="00FA55EB"/>
    <w:rsid w:val="00FA61C2"/>
    <w:rsid w:val="00FA6A87"/>
    <w:rsid w:val="00FA7FE4"/>
    <w:rsid w:val="00FB0925"/>
    <w:rsid w:val="00FB09DF"/>
    <w:rsid w:val="00FB0E1D"/>
    <w:rsid w:val="00FB1053"/>
    <w:rsid w:val="00FB1436"/>
    <w:rsid w:val="00FB2052"/>
    <w:rsid w:val="00FB22B0"/>
    <w:rsid w:val="00FB22C9"/>
    <w:rsid w:val="00FB291B"/>
    <w:rsid w:val="00FB3592"/>
    <w:rsid w:val="00FB38D2"/>
    <w:rsid w:val="00FB4538"/>
    <w:rsid w:val="00FB4C72"/>
    <w:rsid w:val="00FB4CDD"/>
    <w:rsid w:val="00FB4D7D"/>
    <w:rsid w:val="00FB508B"/>
    <w:rsid w:val="00FB5902"/>
    <w:rsid w:val="00FB5CC7"/>
    <w:rsid w:val="00FB617E"/>
    <w:rsid w:val="00FB66A4"/>
    <w:rsid w:val="00FB6A79"/>
    <w:rsid w:val="00FB7261"/>
    <w:rsid w:val="00FB7511"/>
    <w:rsid w:val="00FB7C58"/>
    <w:rsid w:val="00FC0B1E"/>
    <w:rsid w:val="00FC16B4"/>
    <w:rsid w:val="00FC1FA3"/>
    <w:rsid w:val="00FC2958"/>
    <w:rsid w:val="00FC2D36"/>
    <w:rsid w:val="00FC308B"/>
    <w:rsid w:val="00FC3BE6"/>
    <w:rsid w:val="00FC4153"/>
    <w:rsid w:val="00FC4220"/>
    <w:rsid w:val="00FC4A9F"/>
    <w:rsid w:val="00FC68EF"/>
    <w:rsid w:val="00FC79CA"/>
    <w:rsid w:val="00FD0601"/>
    <w:rsid w:val="00FD0826"/>
    <w:rsid w:val="00FD0C98"/>
    <w:rsid w:val="00FD0D34"/>
    <w:rsid w:val="00FD1237"/>
    <w:rsid w:val="00FD2339"/>
    <w:rsid w:val="00FD2521"/>
    <w:rsid w:val="00FD27E8"/>
    <w:rsid w:val="00FD2E82"/>
    <w:rsid w:val="00FD395F"/>
    <w:rsid w:val="00FD3AAA"/>
    <w:rsid w:val="00FD4618"/>
    <w:rsid w:val="00FD4794"/>
    <w:rsid w:val="00FD4921"/>
    <w:rsid w:val="00FD4F81"/>
    <w:rsid w:val="00FD5314"/>
    <w:rsid w:val="00FD5FB4"/>
    <w:rsid w:val="00FD66F3"/>
    <w:rsid w:val="00FD6CC5"/>
    <w:rsid w:val="00FD75E2"/>
    <w:rsid w:val="00FE044D"/>
    <w:rsid w:val="00FE1141"/>
    <w:rsid w:val="00FE164E"/>
    <w:rsid w:val="00FE25F3"/>
    <w:rsid w:val="00FE3A3B"/>
    <w:rsid w:val="00FE3E9A"/>
    <w:rsid w:val="00FE4704"/>
    <w:rsid w:val="00FE4792"/>
    <w:rsid w:val="00FE4D44"/>
    <w:rsid w:val="00FE5003"/>
    <w:rsid w:val="00FE521D"/>
    <w:rsid w:val="00FE57D3"/>
    <w:rsid w:val="00FE6140"/>
    <w:rsid w:val="00FE6994"/>
    <w:rsid w:val="00FE6F6E"/>
    <w:rsid w:val="00FE74BA"/>
    <w:rsid w:val="00FE79D6"/>
    <w:rsid w:val="00FF0DBF"/>
    <w:rsid w:val="00FF110D"/>
    <w:rsid w:val="00FF2169"/>
    <w:rsid w:val="00FF4389"/>
    <w:rsid w:val="00FF49CD"/>
    <w:rsid w:val="00FF6BE0"/>
    <w:rsid w:val="00FF7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5BFF685C"/>
  <w15:chartTrackingRefBased/>
  <w15:docId w15:val="{0E40AED4-FDFA-420D-9ACA-6038BF151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semiHidden="1" w:uiPriority="99" w:unhideWhenUsed="1" w:qFormat="1"/>
    <w:lsdException w:name="footnote reference" w:uiPriority="99"/>
    <w:lsdException w:name="annotation reference" w:uiPriority="99"/>
    <w:lsdException w:name="Title" w:uiPriority="99"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381502"/>
    <w:rPr>
      <w:sz w:val="24"/>
      <w:szCs w:val="24"/>
    </w:rPr>
  </w:style>
  <w:style w:type="paragraph" w:styleId="1">
    <w:name w:val="heading 1"/>
    <w:basedOn w:val="a1"/>
    <w:next w:val="a1"/>
    <w:link w:val="10"/>
    <w:qFormat/>
    <w:rsid w:val="0076052C"/>
    <w:pPr>
      <w:keepNext/>
      <w:spacing w:before="240" w:after="60"/>
      <w:outlineLvl w:val="0"/>
    </w:pPr>
    <w:rPr>
      <w:rFonts w:ascii="Arial" w:hAnsi="Arial" w:cs="Arial"/>
      <w:b/>
      <w:bCs/>
      <w:kern w:val="32"/>
      <w:sz w:val="32"/>
      <w:szCs w:val="32"/>
    </w:rPr>
  </w:style>
  <w:style w:type="paragraph" w:styleId="20">
    <w:name w:val="heading 2"/>
    <w:basedOn w:val="a1"/>
    <w:next w:val="a1"/>
    <w:link w:val="21"/>
    <w:qFormat/>
    <w:rsid w:val="0076052C"/>
    <w:pPr>
      <w:keepNext/>
      <w:spacing w:before="240" w:after="60"/>
      <w:outlineLvl w:val="1"/>
    </w:pPr>
    <w:rPr>
      <w:rFonts w:ascii="Arial" w:hAnsi="Arial" w:cs="Arial"/>
      <w:b/>
      <w:bCs/>
      <w:i/>
      <w:iCs/>
      <w:sz w:val="28"/>
      <w:szCs w:val="28"/>
    </w:rPr>
  </w:style>
  <w:style w:type="paragraph" w:styleId="3">
    <w:name w:val="heading 3"/>
    <w:basedOn w:val="a1"/>
    <w:next w:val="a1"/>
    <w:link w:val="30"/>
    <w:qFormat/>
    <w:rsid w:val="000D1747"/>
    <w:pPr>
      <w:keepNext/>
      <w:spacing w:before="240" w:after="60"/>
      <w:outlineLvl w:val="2"/>
    </w:pPr>
    <w:rPr>
      <w:rFonts w:ascii="Cambria" w:hAnsi="Cambria"/>
      <w:b/>
      <w:bCs/>
      <w:sz w:val="26"/>
      <w:szCs w:val="26"/>
    </w:rPr>
  </w:style>
  <w:style w:type="paragraph" w:styleId="4">
    <w:name w:val="heading 4"/>
    <w:basedOn w:val="a1"/>
    <w:next w:val="a1"/>
    <w:link w:val="40"/>
    <w:qFormat/>
    <w:rsid w:val="009569CE"/>
    <w:pPr>
      <w:keepNext/>
      <w:spacing w:before="240" w:after="60"/>
      <w:outlineLvl w:val="3"/>
    </w:pPr>
    <w:rPr>
      <w:b/>
      <w:bCs/>
      <w:sz w:val="28"/>
      <w:szCs w:val="28"/>
    </w:rPr>
  </w:style>
  <w:style w:type="paragraph" w:styleId="5">
    <w:name w:val="heading 5"/>
    <w:basedOn w:val="a1"/>
    <w:next w:val="a1"/>
    <w:link w:val="50"/>
    <w:uiPriority w:val="9"/>
    <w:qFormat/>
    <w:rsid w:val="000D1747"/>
    <w:pPr>
      <w:spacing w:before="240" w:after="60"/>
      <w:outlineLvl w:val="4"/>
    </w:pPr>
    <w:rPr>
      <w:rFonts w:ascii="Calibri" w:hAnsi="Calibri"/>
      <w:b/>
      <w:bCs/>
      <w:i/>
      <w:iCs/>
      <w:sz w:val="26"/>
      <w:szCs w:val="26"/>
    </w:rPr>
  </w:style>
  <w:style w:type="paragraph" w:styleId="6">
    <w:name w:val="heading 6"/>
    <w:basedOn w:val="a1"/>
    <w:next w:val="a1"/>
    <w:link w:val="60"/>
    <w:qFormat/>
    <w:rsid w:val="000D1747"/>
    <w:pPr>
      <w:spacing w:before="240" w:after="60"/>
      <w:outlineLvl w:val="5"/>
    </w:pPr>
    <w:rPr>
      <w:rFonts w:ascii="Calibri" w:hAnsi="Calibri"/>
      <w:b/>
      <w:bCs/>
      <w:sz w:val="22"/>
      <w:szCs w:val="22"/>
    </w:rPr>
  </w:style>
  <w:style w:type="paragraph" w:styleId="7">
    <w:name w:val="heading 7"/>
    <w:basedOn w:val="a1"/>
    <w:next w:val="a1"/>
    <w:link w:val="70"/>
    <w:qFormat/>
    <w:rsid w:val="000D1747"/>
    <w:pPr>
      <w:spacing w:before="240" w:after="60"/>
      <w:outlineLvl w:val="6"/>
    </w:pPr>
    <w:rPr>
      <w:rFonts w:ascii="Calibri" w:hAnsi="Calibri"/>
    </w:rPr>
  </w:style>
  <w:style w:type="paragraph" w:styleId="8">
    <w:name w:val="heading 8"/>
    <w:basedOn w:val="a1"/>
    <w:next w:val="a1"/>
    <w:link w:val="80"/>
    <w:qFormat/>
    <w:rsid w:val="000D1747"/>
    <w:pPr>
      <w:spacing w:before="240" w:after="60"/>
      <w:outlineLvl w:val="7"/>
    </w:pPr>
    <w:rPr>
      <w:rFonts w:ascii="Calibri" w:hAnsi="Calibri"/>
      <w:i/>
      <w:iCs/>
    </w:rPr>
  </w:style>
  <w:style w:type="paragraph" w:styleId="9">
    <w:name w:val="heading 9"/>
    <w:basedOn w:val="a1"/>
    <w:next w:val="a1"/>
    <w:link w:val="90"/>
    <w:semiHidden/>
    <w:unhideWhenUsed/>
    <w:qFormat/>
    <w:rsid w:val="00EC4762"/>
    <w:pPr>
      <w:spacing w:before="240" w:after="60" w:line="312" w:lineRule="auto"/>
      <w:ind w:left="5760"/>
      <w:jc w:val="both"/>
      <w:outlineLvl w:val="8"/>
    </w:pPr>
    <w:rPr>
      <w:rFonts w:ascii="Calibri Light" w:hAnsi="Calibri Light"/>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9939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1"/>
    <w:link w:val="32"/>
    <w:rsid w:val="00B02726"/>
    <w:pPr>
      <w:jc w:val="both"/>
    </w:pPr>
    <w:rPr>
      <w:sz w:val="18"/>
      <w:szCs w:val="20"/>
    </w:rPr>
  </w:style>
  <w:style w:type="paragraph" w:styleId="33">
    <w:name w:val="Body Text Indent 3"/>
    <w:basedOn w:val="a1"/>
    <w:link w:val="34"/>
    <w:rsid w:val="00B02726"/>
    <w:pPr>
      <w:ind w:firstLine="720"/>
    </w:pPr>
    <w:rPr>
      <w:szCs w:val="20"/>
    </w:rPr>
  </w:style>
  <w:style w:type="paragraph" w:styleId="a6">
    <w:name w:val="Body Text"/>
    <w:aliases w:val="Основной текст Знак Знак Знак,Основной текст Знак Знак"/>
    <w:basedOn w:val="a1"/>
    <w:link w:val="a7"/>
    <w:rsid w:val="00BC2837"/>
    <w:pPr>
      <w:spacing w:after="120"/>
    </w:pPr>
  </w:style>
  <w:style w:type="paragraph" w:styleId="a8">
    <w:name w:val="header"/>
    <w:basedOn w:val="a1"/>
    <w:link w:val="a9"/>
    <w:uiPriority w:val="99"/>
    <w:rsid w:val="00927C11"/>
    <w:pPr>
      <w:tabs>
        <w:tab w:val="center" w:pos="4677"/>
        <w:tab w:val="right" w:pos="9355"/>
      </w:tabs>
    </w:pPr>
  </w:style>
  <w:style w:type="paragraph" w:styleId="aa">
    <w:name w:val="footer"/>
    <w:basedOn w:val="a1"/>
    <w:link w:val="ab"/>
    <w:rsid w:val="00927C11"/>
    <w:pPr>
      <w:tabs>
        <w:tab w:val="center" w:pos="4677"/>
        <w:tab w:val="right" w:pos="9355"/>
      </w:tabs>
    </w:pPr>
  </w:style>
  <w:style w:type="character" w:styleId="ac">
    <w:name w:val="page number"/>
    <w:basedOn w:val="a2"/>
    <w:rsid w:val="00927C11"/>
  </w:style>
  <w:style w:type="paragraph" w:styleId="ad">
    <w:name w:val="Body Text Indent"/>
    <w:basedOn w:val="a1"/>
    <w:link w:val="ae"/>
    <w:rsid w:val="000F7FA5"/>
    <w:pPr>
      <w:spacing w:after="120"/>
      <w:ind w:left="283"/>
    </w:pPr>
    <w:rPr>
      <w:sz w:val="20"/>
      <w:szCs w:val="20"/>
    </w:rPr>
  </w:style>
  <w:style w:type="paragraph" w:styleId="22">
    <w:name w:val="Body Text Indent 2"/>
    <w:basedOn w:val="a1"/>
    <w:link w:val="23"/>
    <w:rsid w:val="009536D6"/>
    <w:pPr>
      <w:spacing w:after="120" w:line="480" w:lineRule="auto"/>
      <w:ind w:left="283"/>
    </w:pPr>
    <w:rPr>
      <w:rFonts w:ascii="font376" w:eastAsia="font376" w:hAnsi="font376"/>
      <w:sz w:val="20"/>
      <w:szCs w:val="20"/>
    </w:rPr>
  </w:style>
  <w:style w:type="paragraph" w:customStyle="1" w:styleId="af">
    <w:name w:val="Название"/>
    <w:basedOn w:val="a1"/>
    <w:link w:val="af0"/>
    <w:qFormat/>
    <w:rsid w:val="00D7156C"/>
    <w:pPr>
      <w:jc w:val="center"/>
    </w:pPr>
    <w:rPr>
      <w:b/>
      <w:szCs w:val="20"/>
    </w:rPr>
  </w:style>
  <w:style w:type="paragraph" w:styleId="af1">
    <w:name w:val="Balloon Text"/>
    <w:basedOn w:val="a1"/>
    <w:link w:val="af2"/>
    <w:rsid w:val="00BC74E8"/>
    <w:rPr>
      <w:rFonts w:ascii="Tahoma" w:hAnsi="Tahoma" w:cs="Tahoma"/>
      <w:sz w:val="16"/>
      <w:szCs w:val="16"/>
    </w:rPr>
  </w:style>
  <w:style w:type="paragraph" w:customStyle="1" w:styleId="af3">
    <w:name w:val="Знак"/>
    <w:basedOn w:val="a1"/>
    <w:rsid w:val="00B910AB"/>
    <w:pPr>
      <w:tabs>
        <w:tab w:val="num" w:pos="360"/>
      </w:tabs>
      <w:spacing w:after="160" w:line="240" w:lineRule="exact"/>
    </w:pPr>
    <w:rPr>
      <w:rFonts w:ascii="Verdana" w:hAnsi="Verdana" w:cs="Verdana"/>
      <w:sz w:val="20"/>
      <w:szCs w:val="20"/>
      <w:lang w:val="en-US" w:eastAsia="en-US"/>
    </w:rPr>
  </w:style>
  <w:style w:type="paragraph" w:customStyle="1" w:styleId="11">
    <w:name w:val="Знак Знак Знак1"/>
    <w:basedOn w:val="a1"/>
    <w:rsid w:val="00326E92"/>
    <w:pPr>
      <w:tabs>
        <w:tab w:val="num" w:pos="360"/>
      </w:tabs>
      <w:spacing w:after="160" w:line="240" w:lineRule="exact"/>
    </w:pPr>
    <w:rPr>
      <w:rFonts w:ascii="Verdana" w:hAnsi="Verdana" w:cs="Verdana"/>
      <w:sz w:val="20"/>
      <w:szCs w:val="20"/>
      <w:lang w:val="en-US" w:eastAsia="en-US"/>
    </w:rPr>
  </w:style>
  <w:style w:type="paragraph" w:customStyle="1" w:styleId="FR1">
    <w:name w:val="FR1"/>
    <w:rsid w:val="00C150AB"/>
    <w:pPr>
      <w:widowControl w:val="0"/>
      <w:snapToGrid w:val="0"/>
      <w:ind w:left="200"/>
      <w:jc w:val="center"/>
    </w:pPr>
    <w:rPr>
      <w:sz w:val="28"/>
    </w:rPr>
  </w:style>
  <w:style w:type="paragraph" w:customStyle="1" w:styleId="12">
    <w:name w:val="Знак Знак Знак1"/>
    <w:basedOn w:val="a1"/>
    <w:rsid w:val="00680A61"/>
    <w:pPr>
      <w:tabs>
        <w:tab w:val="num" w:pos="360"/>
      </w:tabs>
      <w:spacing w:after="160" w:line="240" w:lineRule="exact"/>
    </w:pPr>
    <w:rPr>
      <w:rFonts w:ascii="Verdana" w:hAnsi="Verdana" w:cs="Verdana"/>
      <w:sz w:val="20"/>
      <w:szCs w:val="20"/>
      <w:lang w:val="en-US" w:eastAsia="en-US"/>
    </w:rPr>
  </w:style>
  <w:style w:type="paragraph" w:styleId="af4">
    <w:name w:val="List Paragraph"/>
    <w:basedOn w:val="a1"/>
    <w:uiPriority w:val="34"/>
    <w:qFormat/>
    <w:rsid w:val="00B7334A"/>
    <w:pPr>
      <w:ind w:left="720"/>
      <w:contextualSpacing/>
    </w:pPr>
  </w:style>
  <w:style w:type="character" w:customStyle="1" w:styleId="apple-style-span">
    <w:name w:val="apple-style-span"/>
    <w:basedOn w:val="a2"/>
    <w:rsid w:val="00C05E6D"/>
  </w:style>
  <w:style w:type="paragraph" w:customStyle="1" w:styleId="13">
    <w:name w:val="Абзац списка1"/>
    <w:basedOn w:val="a1"/>
    <w:rsid w:val="001E6D05"/>
    <w:pPr>
      <w:ind w:left="720" w:firstLine="709"/>
      <w:jc w:val="both"/>
    </w:pPr>
    <w:rPr>
      <w:sz w:val="28"/>
      <w:szCs w:val="22"/>
      <w:lang w:eastAsia="en-US"/>
    </w:rPr>
  </w:style>
  <w:style w:type="paragraph" w:styleId="24">
    <w:name w:val="Body Text 2"/>
    <w:basedOn w:val="a1"/>
    <w:link w:val="25"/>
    <w:rsid w:val="00AA3489"/>
    <w:pPr>
      <w:spacing w:after="120" w:line="480" w:lineRule="auto"/>
    </w:pPr>
  </w:style>
  <w:style w:type="paragraph" w:customStyle="1" w:styleId="ConsPlusCell">
    <w:name w:val="ConsPlusCell"/>
    <w:uiPriority w:val="99"/>
    <w:rsid w:val="00AA3489"/>
    <w:pPr>
      <w:widowControl w:val="0"/>
      <w:autoSpaceDE w:val="0"/>
      <w:autoSpaceDN w:val="0"/>
      <w:adjustRightInd w:val="0"/>
    </w:pPr>
    <w:rPr>
      <w:rFonts w:ascii="Arial" w:hAnsi="Arial" w:cs="Arial"/>
    </w:rPr>
  </w:style>
  <w:style w:type="numbering" w:customStyle="1" w:styleId="14">
    <w:name w:val="Нет списка1"/>
    <w:next w:val="a4"/>
    <w:uiPriority w:val="99"/>
    <w:semiHidden/>
    <w:unhideWhenUsed/>
    <w:rsid w:val="00177D86"/>
  </w:style>
  <w:style w:type="character" w:customStyle="1" w:styleId="a9">
    <w:name w:val="Верхний колонтитул Знак"/>
    <w:link w:val="a8"/>
    <w:uiPriority w:val="99"/>
    <w:rsid w:val="00177D86"/>
    <w:rPr>
      <w:sz w:val="24"/>
      <w:szCs w:val="24"/>
    </w:rPr>
  </w:style>
  <w:style w:type="character" w:customStyle="1" w:styleId="ab">
    <w:name w:val="Нижний колонтитул Знак"/>
    <w:link w:val="aa"/>
    <w:rsid w:val="00177D86"/>
    <w:rPr>
      <w:sz w:val="24"/>
      <w:szCs w:val="24"/>
    </w:rPr>
  </w:style>
  <w:style w:type="character" w:customStyle="1" w:styleId="af2">
    <w:name w:val="Текст выноски Знак"/>
    <w:link w:val="af1"/>
    <w:uiPriority w:val="99"/>
    <w:rsid w:val="00177D86"/>
    <w:rPr>
      <w:rFonts w:ascii="Tahoma" w:hAnsi="Tahoma" w:cs="Tahoma"/>
      <w:sz w:val="16"/>
      <w:szCs w:val="16"/>
    </w:rPr>
  </w:style>
  <w:style w:type="character" w:customStyle="1" w:styleId="23">
    <w:name w:val="Основной текст с отступом 2 Знак"/>
    <w:link w:val="22"/>
    <w:uiPriority w:val="99"/>
    <w:rsid w:val="00177D86"/>
    <w:rPr>
      <w:rFonts w:ascii="font376" w:eastAsia="font376" w:hAnsi="font376"/>
    </w:rPr>
  </w:style>
  <w:style w:type="character" w:customStyle="1" w:styleId="30">
    <w:name w:val="Заголовок 3 Знак"/>
    <w:link w:val="3"/>
    <w:uiPriority w:val="9"/>
    <w:rsid w:val="000D1747"/>
    <w:rPr>
      <w:rFonts w:ascii="Cambria" w:hAnsi="Cambria"/>
      <w:b/>
      <w:bCs/>
      <w:sz w:val="26"/>
      <w:szCs w:val="26"/>
    </w:rPr>
  </w:style>
  <w:style w:type="character" w:customStyle="1" w:styleId="50">
    <w:name w:val="Заголовок 5 Знак"/>
    <w:link w:val="5"/>
    <w:uiPriority w:val="9"/>
    <w:rsid w:val="000D1747"/>
    <w:rPr>
      <w:rFonts w:ascii="Calibri" w:hAnsi="Calibri"/>
      <w:b/>
      <w:bCs/>
      <w:i/>
      <w:iCs/>
      <w:sz w:val="26"/>
      <w:szCs w:val="26"/>
    </w:rPr>
  </w:style>
  <w:style w:type="character" w:customStyle="1" w:styleId="60">
    <w:name w:val="Заголовок 6 Знак"/>
    <w:link w:val="6"/>
    <w:rsid w:val="000D1747"/>
    <w:rPr>
      <w:rFonts w:ascii="Calibri" w:hAnsi="Calibri"/>
      <w:b/>
      <w:bCs/>
      <w:sz w:val="22"/>
      <w:szCs w:val="22"/>
    </w:rPr>
  </w:style>
  <w:style w:type="character" w:customStyle="1" w:styleId="70">
    <w:name w:val="Заголовок 7 Знак"/>
    <w:link w:val="7"/>
    <w:rsid w:val="000D1747"/>
    <w:rPr>
      <w:rFonts w:ascii="Calibri" w:hAnsi="Calibri"/>
      <w:sz w:val="24"/>
      <w:szCs w:val="24"/>
    </w:rPr>
  </w:style>
  <w:style w:type="character" w:customStyle="1" w:styleId="80">
    <w:name w:val="Заголовок 8 Знак"/>
    <w:link w:val="8"/>
    <w:rsid w:val="000D1747"/>
    <w:rPr>
      <w:rFonts w:ascii="Calibri" w:hAnsi="Calibri"/>
      <w:i/>
      <w:iCs/>
      <w:sz w:val="24"/>
      <w:szCs w:val="24"/>
    </w:rPr>
  </w:style>
  <w:style w:type="paragraph" w:customStyle="1" w:styleId="af5">
    <w:name w:val="Знак"/>
    <w:basedOn w:val="a1"/>
    <w:rsid w:val="000D1747"/>
    <w:pPr>
      <w:tabs>
        <w:tab w:val="num" w:pos="360"/>
      </w:tabs>
      <w:spacing w:after="160" w:line="240" w:lineRule="exact"/>
    </w:pPr>
    <w:rPr>
      <w:rFonts w:ascii="Verdana" w:hAnsi="Verdana" w:cs="Verdana"/>
      <w:sz w:val="20"/>
      <w:szCs w:val="20"/>
      <w:lang w:val="en-US" w:eastAsia="en-US"/>
    </w:rPr>
  </w:style>
  <w:style w:type="paragraph" w:styleId="af6">
    <w:name w:val="Subtitle"/>
    <w:basedOn w:val="a1"/>
    <w:link w:val="af7"/>
    <w:qFormat/>
    <w:rsid w:val="000D1747"/>
    <w:pPr>
      <w:jc w:val="center"/>
    </w:pPr>
    <w:rPr>
      <w:b/>
      <w:sz w:val="28"/>
      <w:szCs w:val="20"/>
    </w:rPr>
  </w:style>
  <w:style w:type="character" w:customStyle="1" w:styleId="af7">
    <w:name w:val="Подзаголовок Знак"/>
    <w:link w:val="af6"/>
    <w:rsid w:val="000D1747"/>
    <w:rPr>
      <w:b/>
      <w:sz w:val="28"/>
    </w:rPr>
  </w:style>
  <w:style w:type="paragraph" w:customStyle="1" w:styleId="Heading">
    <w:name w:val="Heading"/>
    <w:rsid w:val="000D1747"/>
    <w:pPr>
      <w:autoSpaceDE w:val="0"/>
      <w:autoSpaceDN w:val="0"/>
      <w:adjustRightInd w:val="0"/>
    </w:pPr>
    <w:rPr>
      <w:rFonts w:ascii="Arial" w:hAnsi="Arial" w:cs="Arial"/>
      <w:b/>
      <w:bCs/>
      <w:sz w:val="22"/>
      <w:szCs w:val="22"/>
    </w:rPr>
  </w:style>
  <w:style w:type="paragraph" w:styleId="af8">
    <w:name w:val="Body Text First Indent"/>
    <w:basedOn w:val="a6"/>
    <w:link w:val="af9"/>
    <w:rsid w:val="000D1747"/>
    <w:pPr>
      <w:ind w:firstLine="210"/>
    </w:pPr>
    <w:rPr>
      <w:sz w:val="20"/>
      <w:szCs w:val="20"/>
    </w:rPr>
  </w:style>
  <w:style w:type="character" w:customStyle="1" w:styleId="a7">
    <w:name w:val="Основной текст Знак"/>
    <w:aliases w:val="Основной текст Знак Знак Знак Знак,Основной текст Знак Знак Знак1"/>
    <w:link w:val="a6"/>
    <w:uiPriority w:val="99"/>
    <w:rsid w:val="000D1747"/>
    <w:rPr>
      <w:sz w:val="24"/>
      <w:szCs w:val="24"/>
    </w:rPr>
  </w:style>
  <w:style w:type="character" w:customStyle="1" w:styleId="af9">
    <w:name w:val="Красная строка Знак"/>
    <w:basedOn w:val="a7"/>
    <w:link w:val="af8"/>
    <w:rsid w:val="000D1747"/>
    <w:rPr>
      <w:sz w:val="24"/>
      <w:szCs w:val="24"/>
    </w:rPr>
  </w:style>
  <w:style w:type="paragraph" w:styleId="26">
    <w:name w:val="List 2"/>
    <w:basedOn w:val="a1"/>
    <w:rsid w:val="000D1747"/>
    <w:pPr>
      <w:ind w:left="566" w:hanging="283"/>
      <w:contextualSpacing/>
    </w:pPr>
  </w:style>
  <w:style w:type="paragraph" w:styleId="27">
    <w:name w:val="Body Text First Indent 2"/>
    <w:basedOn w:val="ad"/>
    <w:link w:val="28"/>
    <w:rsid w:val="000D1747"/>
    <w:pPr>
      <w:ind w:firstLine="210"/>
    </w:pPr>
    <w:rPr>
      <w:sz w:val="24"/>
      <w:szCs w:val="24"/>
    </w:rPr>
  </w:style>
  <w:style w:type="character" w:customStyle="1" w:styleId="ae">
    <w:name w:val="Основной текст с отступом Знак"/>
    <w:basedOn w:val="a2"/>
    <w:link w:val="ad"/>
    <w:rsid w:val="000D1747"/>
  </w:style>
  <w:style w:type="character" w:customStyle="1" w:styleId="28">
    <w:name w:val="Красная строка 2 Знак"/>
    <w:link w:val="27"/>
    <w:rsid w:val="000D1747"/>
    <w:rPr>
      <w:sz w:val="24"/>
      <w:szCs w:val="24"/>
    </w:rPr>
  </w:style>
  <w:style w:type="paragraph" w:customStyle="1" w:styleId="29">
    <w:name w:val="Знак Знак2"/>
    <w:basedOn w:val="a1"/>
    <w:rsid w:val="000D1747"/>
    <w:pPr>
      <w:tabs>
        <w:tab w:val="num" w:pos="360"/>
      </w:tabs>
      <w:spacing w:after="160" w:line="240" w:lineRule="exact"/>
    </w:pPr>
    <w:rPr>
      <w:rFonts w:ascii="Verdana" w:hAnsi="Verdana" w:cs="Verdana"/>
      <w:sz w:val="20"/>
      <w:szCs w:val="20"/>
      <w:lang w:val="en-US" w:eastAsia="en-US"/>
    </w:rPr>
  </w:style>
  <w:style w:type="paragraph" w:customStyle="1" w:styleId="2a">
    <w:name w:val="Знак Знак2 Знак Знак"/>
    <w:basedOn w:val="a1"/>
    <w:rsid w:val="0071795D"/>
    <w:pPr>
      <w:tabs>
        <w:tab w:val="num" w:pos="360"/>
      </w:tabs>
      <w:spacing w:after="160" w:line="240" w:lineRule="exact"/>
    </w:pPr>
    <w:rPr>
      <w:rFonts w:ascii="Verdana" w:hAnsi="Verdana" w:cs="Verdana"/>
      <w:sz w:val="20"/>
      <w:szCs w:val="20"/>
      <w:lang w:val="en-US" w:eastAsia="en-US"/>
    </w:rPr>
  </w:style>
  <w:style w:type="numbering" w:customStyle="1" w:styleId="2b">
    <w:name w:val="Нет списка2"/>
    <w:next w:val="a4"/>
    <w:uiPriority w:val="99"/>
    <w:semiHidden/>
    <w:unhideWhenUsed/>
    <w:rsid w:val="002F3034"/>
  </w:style>
  <w:style w:type="character" w:customStyle="1" w:styleId="10">
    <w:name w:val="Заголовок 1 Знак"/>
    <w:link w:val="1"/>
    <w:rsid w:val="002F3034"/>
    <w:rPr>
      <w:rFonts w:ascii="Arial" w:hAnsi="Arial" w:cs="Arial"/>
      <w:b/>
      <w:bCs/>
      <w:kern w:val="32"/>
      <w:sz w:val="32"/>
      <w:szCs w:val="32"/>
    </w:rPr>
  </w:style>
  <w:style w:type="character" w:customStyle="1" w:styleId="21">
    <w:name w:val="Заголовок 2 Знак"/>
    <w:link w:val="20"/>
    <w:uiPriority w:val="99"/>
    <w:rsid w:val="002F3034"/>
    <w:rPr>
      <w:rFonts w:ascii="Arial" w:hAnsi="Arial" w:cs="Arial"/>
      <w:b/>
      <w:bCs/>
      <w:i/>
      <w:iCs/>
      <w:sz w:val="28"/>
      <w:szCs w:val="28"/>
    </w:rPr>
  </w:style>
  <w:style w:type="character" w:customStyle="1" w:styleId="40">
    <w:name w:val="Заголовок 4 Знак"/>
    <w:link w:val="4"/>
    <w:rsid w:val="002F3034"/>
    <w:rPr>
      <w:b/>
      <w:bCs/>
      <w:sz w:val="28"/>
      <w:szCs w:val="28"/>
    </w:rPr>
  </w:style>
  <w:style w:type="numbering" w:customStyle="1" w:styleId="110">
    <w:name w:val="Нет списка11"/>
    <w:next w:val="a4"/>
    <w:uiPriority w:val="99"/>
    <w:semiHidden/>
    <w:rsid w:val="002F3034"/>
  </w:style>
  <w:style w:type="table" w:customStyle="1" w:styleId="15">
    <w:name w:val="Сетка таблицы1"/>
    <w:basedOn w:val="a3"/>
    <w:next w:val="a5"/>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rsid w:val="002F3034"/>
    <w:rPr>
      <w:sz w:val="18"/>
    </w:rPr>
  </w:style>
  <w:style w:type="character" w:customStyle="1" w:styleId="34">
    <w:name w:val="Основной текст с отступом 3 Знак"/>
    <w:link w:val="33"/>
    <w:rsid w:val="002F3034"/>
    <w:rPr>
      <w:sz w:val="24"/>
    </w:rPr>
  </w:style>
  <w:style w:type="character" w:customStyle="1" w:styleId="af0">
    <w:name w:val="Название Знак"/>
    <w:aliases w:val="Заголовок Знак1"/>
    <w:link w:val="af"/>
    <w:rsid w:val="002F3034"/>
    <w:rPr>
      <w:b/>
      <w:sz w:val="24"/>
    </w:rPr>
  </w:style>
  <w:style w:type="paragraph" w:customStyle="1" w:styleId="16">
    <w:name w:val="Абзац списка1"/>
    <w:basedOn w:val="a1"/>
    <w:rsid w:val="002F3034"/>
    <w:pPr>
      <w:ind w:left="720" w:firstLine="709"/>
      <w:jc w:val="both"/>
    </w:pPr>
    <w:rPr>
      <w:sz w:val="28"/>
      <w:szCs w:val="22"/>
      <w:lang w:eastAsia="en-US"/>
    </w:rPr>
  </w:style>
  <w:style w:type="character" w:customStyle="1" w:styleId="25">
    <w:name w:val="Основной текст 2 Знак"/>
    <w:link w:val="24"/>
    <w:rsid w:val="002F3034"/>
    <w:rPr>
      <w:sz w:val="24"/>
      <w:szCs w:val="24"/>
    </w:rPr>
  </w:style>
  <w:style w:type="numbering" w:customStyle="1" w:styleId="111">
    <w:name w:val="Нет списка111"/>
    <w:next w:val="a4"/>
    <w:uiPriority w:val="99"/>
    <w:semiHidden/>
    <w:unhideWhenUsed/>
    <w:rsid w:val="002F3034"/>
  </w:style>
  <w:style w:type="numbering" w:customStyle="1" w:styleId="210">
    <w:name w:val="Нет списка21"/>
    <w:next w:val="a4"/>
    <w:uiPriority w:val="99"/>
    <w:semiHidden/>
    <w:rsid w:val="002F3034"/>
  </w:style>
  <w:style w:type="character" w:customStyle="1" w:styleId="apple-converted-space">
    <w:name w:val="apple-converted-space"/>
    <w:rsid w:val="002F3034"/>
  </w:style>
  <w:style w:type="numbering" w:customStyle="1" w:styleId="35">
    <w:name w:val="Нет списка3"/>
    <w:next w:val="a4"/>
    <w:uiPriority w:val="99"/>
    <w:semiHidden/>
    <w:rsid w:val="002F3034"/>
  </w:style>
  <w:style w:type="numbering" w:customStyle="1" w:styleId="41">
    <w:name w:val="Нет списка4"/>
    <w:next w:val="a4"/>
    <w:uiPriority w:val="99"/>
    <w:semiHidden/>
    <w:rsid w:val="002F3034"/>
  </w:style>
  <w:style w:type="numbering" w:customStyle="1" w:styleId="51">
    <w:name w:val="Нет списка5"/>
    <w:next w:val="a4"/>
    <w:uiPriority w:val="99"/>
    <w:semiHidden/>
    <w:rsid w:val="002F3034"/>
  </w:style>
  <w:style w:type="table" w:customStyle="1" w:styleId="2c">
    <w:name w:val="Сетка таблицы2"/>
    <w:basedOn w:val="a3"/>
    <w:next w:val="a5"/>
    <w:uiPriority w:val="39"/>
    <w:rsid w:val="002F30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4"/>
    <w:uiPriority w:val="99"/>
    <w:semiHidden/>
    <w:rsid w:val="002F3034"/>
  </w:style>
  <w:style w:type="table" w:customStyle="1" w:styleId="36">
    <w:name w:val="Сетка таблицы3"/>
    <w:basedOn w:val="a3"/>
    <w:next w:val="a5"/>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next w:val="a5"/>
    <w:uiPriority w:val="39"/>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3"/>
    <w:next w:val="a5"/>
    <w:uiPriority w:val="39"/>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5"/>
    <w:uiPriority w:val="39"/>
    <w:rsid w:val="00E50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Знак Знак"/>
    <w:basedOn w:val="a1"/>
    <w:rsid w:val="00A7771F"/>
    <w:pPr>
      <w:tabs>
        <w:tab w:val="num" w:pos="360"/>
      </w:tabs>
      <w:spacing w:after="160" w:line="240" w:lineRule="exact"/>
    </w:pPr>
    <w:rPr>
      <w:rFonts w:ascii="Verdana" w:hAnsi="Verdana" w:cs="Verdana"/>
      <w:sz w:val="20"/>
      <w:szCs w:val="20"/>
      <w:lang w:val="en-US" w:eastAsia="en-US"/>
    </w:rPr>
  </w:style>
  <w:style w:type="table" w:customStyle="1" w:styleId="62">
    <w:name w:val="Сетка таблицы6"/>
    <w:basedOn w:val="a3"/>
    <w:next w:val="a5"/>
    <w:uiPriority w:val="39"/>
    <w:rsid w:val="004D089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next w:val="a5"/>
    <w:uiPriority w:val="39"/>
    <w:rsid w:val="00B55EA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5"/>
    <w:uiPriority w:val="59"/>
    <w:rsid w:val="008E06C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3"/>
    <w:next w:val="a5"/>
    <w:uiPriority w:val="59"/>
    <w:rsid w:val="0031436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541068"/>
    <w:pPr>
      <w:tabs>
        <w:tab w:val="num" w:pos="360"/>
      </w:tabs>
      <w:spacing w:after="160" w:line="240" w:lineRule="exact"/>
    </w:pPr>
    <w:rPr>
      <w:rFonts w:ascii="Verdana" w:hAnsi="Verdana" w:cs="Verdana"/>
      <w:sz w:val="20"/>
      <w:szCs w:val="20"/>
      <w:lang w:val="en-US" w:eastAsia="en-US"/>
    </w:rPr>
  </w:style>
  <w:style w:type="character" w:styleId="afb">
    <w:name w:val="Hyperlink"/>
    <w:uiPriority w:val="99"/>
    <w:unhideWhenUsed/>
    <w:rsid w:val="00F3592F"/>
    <w:rPr>
      <w:color w:val="0000FF"/>
      <w:u w:val="single"/>
    </w:rPr>
  </w:style>
  <w:style w:type="paragraph" w:customStyle="1" w:styleId="afc">
    <w:name w:val="Знак Знак Знак Знак Знак Знак 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1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afd">
    <w:name w:val="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afe">
    <w:name w:val="Знак Знак Знак Знак Знак Знак Знак Знак Знак Знак Знак Знак Знак Знак"/>
    <w:basedOn w:val="a1"/>
    <w:rsid w:val="00152AF0"/>
    <w:pPr>
      <w:tabs>
        <w:tab w:val="num" w:pos="360"/>
      </w:tabs>
      <w:spacing w:after="160" w:line="240" w:lineRule="exact"/>
    </w:pPr>
    <w:rPr>
      <w:rFonts w:ascii="Verdana" w:hAnsi="Verdana" w:cs="Verdana"/>
      <w:sz w:val="20"/>
      <w:szCs w:val="20"/>
      <w:lang w:val="en-US" w:eastAsia="en-US"/>
    </w:rPr>
  </w:style>
  <w:style w:type="paragraph" w:styleId="aff">
    <w:name w:val="Normal (Web)"/>
    <w:basedOn w:val="a1"/>
    <w:uiPriority w:val="99"/>
    <w:rsid w:val="00E37A89"/>
    <w:pPr>
      <w:textAlignment w:val="top"/>
    </w:pPr>
    <w:rPr>
      <w:rFonts w:eastAsia="Calibri"/>
    </w:rPr>
  </w:style>
  <w:style w:type="paragraph" w:styleId="aff0">
    <w:name w:val="No Spacing"/>
    <w:qFormat/>
    <w:rsid w:val="00BE6C9B"/>
    <w:rPr>
      <w:rFonts w:ascii="Calibri" w:eastAsia="Calibri" w:hAnsi="Calibri"/>
      <w:sz w:val="22"/>
      <w:szCs w:val="22"/>
      <w:lang w:eastAsia="en-US"/>
    </w:rPr>
  </w:style>
  <w:style w:type="numbering" w:customStyle="1" w:styleId="72">
    <w:name w:val="Нет списка7"/>
    <w:next w:val="a4"/>
    <w:uiPriority w:val="99"/>
    <w:semiHidden/>
    <w:unhideWhenUsed/>
    <w:rsid w:val="00CB447D"/>
  </w:style>
  <w:style w:type="paragraph" w:customStyle="1" w:styleId="ConsPlusNonformat">
    <w:name w:val="ConsPlusNonformat"/>
    <w:uiPriority w:val="99"/>
    <w:rsid w:val="00CB447D"/>
    <w:pPr>
      <w:autoSpaceDE w:val="0"/>
      <w:autoSpaceDN w:val="0"/>
      <w:adjustRightInd w:val="0"/>
    </w:pPr>
    <w:rPr>
      <w:rFonts w:ascii="Courier New" w:hAnsi="Courier New" w:cs="Courier New"/>
    </w:rPr>
  </w:style>
  <w:style w:type="paragraph" w:customStyle="1" w:styleId="ConsPlusNormal">
    <w:name w:val="ConsPlusNormal"/>
    <w:link w:val="ConsPlusNormal0"/>
    <w:rsid w:val="00CB447D"/>
    <w:pPr>
      <w:autoSpaceDE w:val="0"/>
      <w:autoSpaceDN w:val="0"/>
      <w:adjustRightInd w:val="0"/>
    </w:pPr>
    <w:rPr>
      <w:rFonts w:ascii="Arial" w:hAnsi="Arial" w:cs="Arial"/>
    </w:rPr>
  </w:style>
  <w:style w:type="paragraph" w:customStyle="1" w:styleId="ConsPlusTitle">
    <w:name w:val="ConsPlusTitle"/>
    <w:uiPriority w:val="99"/>
    <w:rsid w:val="00E8347C"/>
    <w:pPr>
      <w:widowControl w:val="0"/>
      <w:autoSpaceDE w:val="0"/>
      <w:autoSpaceDN w:val="0"/>
      <w:adjustRightInd w:val="0"/>
    </w:pPr>
    <w:rPr>
      <w:b/>
      <w:bCs/>
      <w:sz w:val="24"/>
      <w:szCs w:val="24"/>
    </w:rPr>
  </w:style>
  <w:style w:type="character" w:styleId="aff1">
    <w:name w:val="FollowedHyperlink"/>
    <w:uiPriority w:val="99"/>
    <w:unhideWhenUsed/>
    <w:rsid w:val="00D630D8"/>
    <w:rPr>
      <w:color w:val="800080"/>
      <w:u w:val="single"/>
    </w:rPr>
  </w:style>
  <w:style w:type="paragraph" w:customStyle="1" w:styleId="xl97">
    <w:name w:val="xl97"/>
    <w:basedOn w:val="a1"/>
    <w:rsid w:val="00D630D8"/>
    <w:pPr>
      <w:spacing w:before="100" w:beforeAutospacing="1" w:after="100" w:afterAutospacing="1"/>
    </w:pPr>
    <w:rPr>
      <w:color w:val="000000"/>
    </w:rPr>
  </w:style>
  <w:style w:type="paragraph" w:customStyle="1" w:styleId="xl98">
    <w:name w:val="xl98"/>
    <w:basedOn w:val="a1"/>
    <w:rsid w:val="00D630D8"/>
    <w:pPr>
      <w:spacing w:before="100" w:beforeAutospacing="1" w:after="100" w:afterAutospacing="1"/>
      <w:jc w:val="center"/>
    </w:pPr>
    <w:rPr>
      <w:b/>
      <w:bCs/>
      <w:color w:val="000000"/>
    </w:rPr>
  </w:style>
  <w:style w:type="paragraph" w:customStyle="1" w:styleId="xl99">
    <w:name w:val="xl99"/>
    <w:basedOn w:val="a1"/>
    <w:rsid w:val="00D630D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00">
    <w:name w:val="xl100"/>
    <w:basedOn w:val="a1"/>
    <w:rsid w:val="00D630D8"/>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1">
    <w:name w:val="xl101"/>
    <w:basedOn w:val="a1"/>
    <w:rsid w:val="00D630D8"/>
    <w:pPr>
      <w:pBdr>
        <w:bottom w:val="single" w:sz="4" w:space="0" w:color="auto"/>
      </w:pBdr>
      <w:spacing w:before="100" w:beforeAutospacing="1" w:after="100" w:afterAutospacing="1"/>
    </w:pPr>
    <w:rPr>
      <w:color w:val="000000"/>
    </w:rPr>
  </w:style>
  <w:style w:type="paragraph" w:customStyle="1" w:styleId="xl102">
    <w:name w:val="xl102"/>
    <w:basedOn w:val="a1"/>
    <w:rsid w:val="00D630D8"/>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3">
    <w:name w:val="xl103"/>
    <w:basedOn w:val="a1"/>
    <w:rsid w:val="00D630D8"/>
    <w:pPr>
      <w:pBdr>
        <w:top w:val="single" w:sz="8" w:space="0" w:color="auto"/>
        <w:left w:val="single" w:sz="8" w:space="0" w:color="auto"/>
        <w:bottom w:val="single" w:sz="4" w:space="0" w:color="auto"/>
      </w:pBdr>
      <w:spacing w:before="100" w:beforeAutospacing="1" w:after="100" w:afterAutospacing="1"/>
    </w:pPr>
    <w:rPr>
      <w:color w:val="000000"/>
    </w:rPr>
  </w:style>
  <w:style w:type="paragraph" w:customStyle="1" w:styleId="xl104">
    <w:name w:val="xl104"/>
    <w:basedOn w:val="a1"/>
    <w:rsid w:val="00D630D8"/>
    <w:pPr>
      <w:pBdr>
        <w:top w:val="single" w:sz="8" w:space="0" w:color="auto"/>
        <w:left w:val="single" w:sz="4" w:space="0" w:color="auto"/>
        <w:bottom w:val="single" w:sz="4" w:space="0" w:color="auto"/>
      </w:pBdr>
      <w:spacing w:before="100" w:beforeAutospacing="1" w:after="100" w:afterAutospacing="1"/>
    </w:pPr>
    <w:rPr>
      <w:color w:val="000000"/>
    </w:rPr>
  </w:style>
  <w:style w:type="paragraph" w:customStyle="1" w:styleId="xl105">
    <w:name w:val="xl105"/>
    <w:basedOn w:val="a1"/>
    <w:rsid w:val="00D630D8"/>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a1"/>
    <w:rsid w:val="00D630D8"/>
    <w:pPr>
      <w:pBdr>
        <w:top w:val="single" w:sz="8"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07">
    <w:name w:val="xl107"/>
    <w:basedOn w:val="a1"/>
    <w:rsid w:val="00D630D8"/>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1"/>
    <w:rsid w:val="00D630D8"/>
    <w:pPr>
      <w:pBdr>
        <w:bottom w:val="single" w:sz="4" w:space="0" w:color="auto"/>
      </w:pBdr>
      <w:spacing w:before="100" w:beforeAutospacing="1" w:after="100" w:afterAutospacing="1"/>
      <w:jc w:val="both"/>
    </w:pPr>
  </w:style>
  <w:style w:type="paragraph" w:customStyle="1" w:styleId="xl109">
    <w:name w:val="xl109"/>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10">
    <w:name w:val="xl110"/>
    <w:basedOn w:val="a1"/>
    <w:rsid w:val="00D630D8"/>
    <w:pPr>
      <w:pBdr>
        <w:left w:val="single" w:sz="8" w:space="0" w:color="auto"/>
        <w:bottom w:val="single" w:sz="4" w:space="0" w:color="auto"/>
      </w:pBdr>
      <w:spacing w:before="100" w:beforeAutospacing="1" w:after="100" w:afterAutospacing="1"/>
    </w:pPr>
    <w:rPr>
      <w:color w:val="000000"/>
    </w:rPr>
  </w:style>
  <w:style w:type="paragraph" w:customStyle="1" w:styleId="xl111">
    <w:name w:val="xl111"/>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2">
    <w:name w:val="xl112"/>
    <w:basedOn w:val="a1"/>
    <w:rsid w:val="00D630D8"/>
    <w:pPr>
      <w:pBdr>
        <w:bottom w:val="single" w:sz="4" w:space="0" w:color="auto"/>
        <w:right w:val="single" w:sz="4" w:space="0" w:color="auto"/>
      </w:pBdr>
      <w:spacing w:before="100" w:beforeAutospacing="1" w:after="100" w:afterAutospacing="1"/>
    </w:pPr>
    <w:rPr>
      <w:color w:val="000000"/>
    </w:rPr>
  </w:style>
  <w:style w:type="paragraph" w:customStyle="1" w:styleId="xl113">
    <w:name w:val="xl113"/>
    <w:basedOn w:val="a1"/>
    <w:rsid w:val="00D630D8"/>
    <w:pPr>
      <w:pBdr>
        <w:top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14">
    <w:name w:val="xl114"/>
    <w:basedOn w:val="a1"/>
    <w:rsid w:val="00D630D8"/>
    <w:pPr>
      <w:pBdr>
        <w:bottom w:val="single" w:sz="4" w:space="0" w:color="auto"/>
      </w:pBdr>
      <w:spacing w:before="100" w:beforeAutospacing="1" w:after="100" w:afterAutospacing="1"/>
      <w:jc w:val="both"/>
    </w:pPr>
    <w:rPr>
      <w:b/>
      <w:bCs/>
    </w:rPr>
  </w:style>
  <w:style w:type="paragraph" w:customStyle="1" w:styleId="xl115">
    <w:name w:val="xl115"/>
    <w:basedOn w:val="a1"/>
    <w:rsid w:val="00D630D8"/>
    <w:pPr>
      <w:pBdr>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16">
    <w:name w:val="xl116"/>
    <w:basedOn w:val="a1"/>
    <w:rsid w:val="00D630D8"/>
    <w:pPr>
      <w:pBdr>
        <w:left w:val="single" w:sz="8" w:space="0" w:color="auto"/>
        <w:bottom w:val="single" w:sz="4" w:space="0" w:color="auto"/>
      </w:pBdr>
      <w:spacing w:before="100" w:beforeAutospacing="1" w:after="100" w:afterAutospacing="1"/>
    </w:pPr>
    <w:rPr>
      <w:b/>
      <w:bCs/>
      <w:color w:val="000000"/>
    </w:rPr>
  </w:style>
  <w:style w:type="paragraph" w:customStyle="1" w:styleId="xl117">
    <w:name w:val="xl117"/>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8">
    <w:name w:val="xl118"/>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9">
    <w:name w:val="xl119"/>
    <w:basedOn w:val="a1"/>
    <w:rsid w:val="00D630D8"/>
    <w:pPr>
      <w:pBdr>
        <w:top w:val="single" w:sz="4" w:space="0" w:color="auto"/>
        <w:bottom w:val="single" w:sz="4" w:space="0" w:color="auto"/>
        <w:right w:val="single" w:sz="8" w:space="0" w:color="auto"/>
      </w:pBdr>
      <w:spacing w:before="100" w:beforeAutospacing="1" w:after="100" w:afterAutospacing="1"/>
    </w:pPr>
    <w:rPr>
      <w:b/>
      <w:bCs/>
      <w:color w:val="000000"/>
    </w:rPr>
  </w:style>
  <w:style w:type="paragraph" w:customStyle="1" w:styleId="xl120">
    <w:name w:val="xl120"/>
    <w:basedOn w:val="a1"/>
    <w:rsid w:val="00D630D8"/>
    <w:pPr>
      <w:pBdr>
        <w:left w:val="single" w:sz="8" w:space="0" w:color="auto"/>
        <w:bottom w:val="single" w:sz="4" w:space="0" w:color="auto"/>
      </w:pBdr>
      <w:spacing w:before="100" w:beforeAutospacing="1" w:after="100" w:afterAutospacing="1"/>
    </w:pPr>
    <w:rPr>
      <w:b/>
      <w:bCs/>
      <w:color w:val="000000"/>
    </w:rPr>
  </w:style>
  <w:style w:type="paragraph" w:customStyle="1" w:styleId="xl121">
    <w:name w:val="xl121"/>
    <w:basedOn w:val="a1"/>
    <w:rsid w:val="00D630D8"/>
    <w:pPr>
      <w:pBdr>
        <w:bottom w:val="single" w:sz="4" w:space="0" w:color="auto"/>
      </w:pBdr>
      <w:spacing w:before="100" w:beforeAutospacing="1" w:after="100" w:afterAutospacing="1"/>
    </w:pPr>
    <w:rPr>
      <w:color w:val="000000"/>
    </w:rPr>
  </w:style>
  <w:style w:type="paragraph" w:customStyle="1" w:styleId="xl122">
    <w:name w:val="xl122"/>
    <w:basedOn w:val="a1"/>
    <w:rsid w:val="00D630D8"/>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23">
    <w:name w:val="xl123"/>
    <w:basedOn w:val="a1"/>
    <w:rsid w:val="00D630D8"/>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5">
    <w:name w:val="xl125"/>
    <w:basedOn w:val="a1"/>
    <w:rsid w:val="00D630D8"/>
    <w:pPr>
      <w:pBdr>
        <w:top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6">
    <w:name w:val="xl126"/>
    <w:basedOn w:val="a1"/>
    <w:rsid w:val="00D630D8"/>
    <w:pPr>
      <w:pBdr>
        <w:bottom w:val="single" w:sz="4" w:space="0" w:color="auto"/>
        <w:right w:val="single" w:sz="8" w:space="0" w:color="auto"/>
      </w:pBdr>
      <w:spacing w:before="100" w:beforeAutospacing="1" w:after="100" w:afterAutospacing="1"/>
    </w:pPr>
    <w:rPr>
      <w:color w:val="000000"/>
    </w:rPr>
  </w:style>
  <w:style w:type="paragraph" w:customStyle="1" w:styleId="xl127">
    <w:name w:val="xl127"/>
    <w:basedOn w:val="a1"/>
    <w:rsid w:val="00D630D8"/>
    <w:pPr>
      <w:pBdr>
        <w:bottom w:val="single" w:sz="4" w:space="0" w:color="auto"/>
      </w:pBdr>
      <w:spacing w:before="100" w:beforeAutospacing="1" w:after="100" w:afterAutospacing="1"/>
    </w:pPr>
    <w:rPr>
      <w:color w:val="000000"/>
    </w:rPr>
  </w:style>
  <w:style w:type="paragraph" w:customStyle="1" w:styleId="xl128">
    <w:name w:val="xl128"/>
    <w:basedOn w:val="a1"/>
    <w:rsid w:val="00D630D8"/>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129">
    <w:name w:val="xl129"/>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0">
    <w:name w:val="xl130"/>
    <w:basedOn w:val="a1"/>
    <w:rsid w:val="00D630D8"/>
    <w:pPr>
      <w:pBdr>
        <w:top w:val="single" w:sz="4" w:space="0" w:color="auto"/>
        <w:left w:val="single" w:sz="8" w:space="0" w:color="auto"/>
        <w:bottom w:val="single" w:sz="4" w:space="0" w:color="auto"/>
      </w:pBdr>
      <w:spacing w:before="100" w:beforeAutospacing="1" w:after="100" w:afterAutospacing="1"/>
    </w:pPr>
    <w:rPr>
      <w:b/>
      <w:bCs/>
      <w:color w:val="000000"/>
    </w:rPr>
  </w:style>
  <w:style w:type="paragraph" w:customStyle="1" w:styleId="xl131">
    <w:name w:val="xl131"/>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32">
    <w:name w:val="xl132"/>
    <w:basedOn w:val="a1"/>
    <w:rsid w:val="00D630D8"/>
    <w:pPr>
      <w:pBdr>
        <w:bottom w:val="single" w:sz="4" w:space="0" w:color="auto"/>
        <w:right w:val="single" w:sz="8" w:space="0" w:color="auto"/>
      </w:pBdr>
      <w:spacing w:before="100" w:beforeAutospacing="1" w:after="100" w:afterAutospacing="1"/>
    </w:pPr>
    <w:rPr>
      <w:b/>
      <w:bCs/>
      <w:color w:val="000000"/>
    </w:rPr>
  </w:style>
  <w:style w:type="paragraph" w:customStyle="1" w:styleId="xl133">
    <w:name w:val="xl133"/>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34">
    <w:name w:val="xl134"/>
    <w:basedOn w:val="a1"/>
    <w:rsid w:val="00D630D8"/>
    <w:pPr>
      <w:pBdr>
        <w:top w:val="single" w:sz="4" w:space="0" w:color="auto"/>
        <w:bottom w:val="single" w:sz="4" w:space="0" w:color="auto"/>
      </w:pBdr>
      <w:spacing w:before="100" w:beforeAutospacing="1" w:after="100" w:afterAutospacing="1"/>
    </w:pPr>
    <w:rPr>
      <w:color w:val="000000"/>
    </w:rPr>
  </w:style>
  <w:style w:type="paragraph" w:customStyle="1" w:styleId="xl135">
    <w:name w:val="xl135"/>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16"/>
      <w:szCs w:val="16"/>
    </w:rPr>
  </w:style>
  <w:style w:type="paragraph" w:customStyle="1" w:styleId="xl136">
    <w:name w:val="xl136"/>
    <w:basedOn w:val="a1"/>
    <w:rsid w:val="00D630D8"/>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137">
    <w:name w:val="xl137"/>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a1"/>
    <w:rsid w:val="00D630D8"/>
    <w:pPr>
      <w:pBdr>
        <w:top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39">
    <w:name w:val="xl139"/>
    <w:basedOn w:val="a1"/>
    <w:rsid w:val="00D630D8"/>
    <w:pPr>
      <w:pBdr>
        <w:top w:val="single" w:sz="4" w:space="0" w:color="auto"/>
        <w:bottom w:val="single" w:sz="4" w:space="0" w:color="auto"/>
      </w:pBdr>
      <w:spacing w:before="100" w:beforeAutospacing="1" w:after="100" w:afterAutospacing="1"/>
      <w:jc w:val="right"/>
    </w:pPr>
    <w:rPr>
      <w:color w:val="000000"/>
    </w:rPr>
  </w:style>
  <w:style w:type="paragraph" w:customStyle="1" w:styleId="xl140">
    <w:name w:val="xl140"/>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41">
    <w:name w:val="xl141"/>
    <w:basedOn w:val="a1"/>
    <w:rsid w:val="00D630D8"/>
    <w:pPr>
      <w:pBdr>
        <w:top w:val="single" w:sz="4" w:space="0" w:color="auto"/>
        <w:bottom w:val="single" w:sz="4" w:space="0" w:color="auto"/>
      </w:pBdr>
      <w:spacing w:before="100" w:beforeAutospacing="1" w:after="100" w:afterAutospacing="1"/>
    </w:pPr>
    <w:rPr>
      <w:color w:val="000000"/>
    </w:rPr>
  </w:style>
  <w:style w:type="paragraph" w:customStyle="1" w:styleId="xl142">
    <w:name w:val="xl142"/>
    <w:basedOn w:val="a1"/>
    <w:rsid w:val="00D630D8"/>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143">
    <w:name w:val="xl143"/>
    <w:basedOn w:val="a1"/>
    <w:rsid w:val="00D630D8"/>
    <w:pPr>
      <w:pBdr>
        <w:top w:val="single" w:sz="4"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44">
    <w:name w:val="xl144"/>
    <w:basedOn w:val="a1"/>
    <w:rsid w:val="00D630D8"/>
    <w:pPr>
      <w:pBdr>
        <w:top w:val="single" w:sz="4" w:space="0" w:color="auto"/>
        <w:left w:val="single" w:sz="4" w:space="0" w:color="auto"/>
        <w:bottom w:val="single" w:sz="4" w:space="0" w:color="auto"/>
      </w:pBdr>
      <w:spacing w:before="100" w:beforeAutospacing="1" w:after="100" w:afterAutospacing="1"/>
    </w:pPr>
    <w:rPr>
      <w:color w:val="000000"/>
    </w:rPr>
  </w:style>
  <w:style w:type="paragraph" w:customStyle="1" w:styleId="xl145">
    <w:name w:val="xl145"/>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46">
    <w:name w:val="xl146"/>
    <w:basedOn w:val="a1"/>
    <w:rsid w:val="00D630D8"/>
    <w:pPr>
      <w:pBdr>
        <w:top w:val="single" w:sz="4" w:space="0" w:color="auto"/>
        <w:left w:val="single" w:sz="8" w:space="0" w:color="auto"/>
        <w:bottom w:val="double" w:sz="6" w:space="0" w:color="auto"/>
      </w:pBdr>
      <w:spacing w:before="100" w:beforeAutospacing="1" w:after="100" w:afterAutospacing="1"/>
      <w:jc w:val="right"/>
    </w:pPr>
    <w:rPr>
      <w:i/>
      <w:iCs/>
      <w:color w:val="000000"/>
    </w:rPr>
  </w:style>
  <w:style w:type="paragraph" w:customStyle="1" w:styleId="xl147">
    <w:name w:val="xl147"/>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148">
    <w:name w:val="xl148"/>
    <w:basedOn w:val="a1"/>
    <w:rsid w:val="00D630D8"/>
    <w:pPr>
      <w:pBdr>
        <w:top w:val="single" w:sz="4" w:space="0" w:color="auto"/>
        <w:left w:val="single" w:sz="8" w:space="0" w:color="auto"/>
        <w:bottom w:val="double" w:sz="6" w:space="0" w:color="auto"/>
        <w:right w:val="single" w:sz="4" w:space="0" w:color="auto"/>
      </w:pBdr>
      <w:spacing w:before="100" w:beforeAutospacing="1" w:after="100" w:afterAutospacing="1"/>
    </w:pPr>
    <w:rPr>
      <w:color w:val="000000"/>
    </w:rPr>
  </w:style>
  <w:style w:type="paragraph" w:customStyle="1" w:styleId="xl149">
    <w:name w:val="xl149"/>
    <w:basedOn w:val="a1"/>
    <w:rsid w:val="00D630D8"/>
    <w:pPr>
      <w:pBdr>
        <w:top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0">
    <w:name w:val="xl150"/>
    <w:basedOn w:val="a1"/>
    <w:rsid w:val="00D630D8"/>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1">
    <w:name w:val="xl151"/>
    <w:basedOn w:val="a1"/>
    <w:rsid w:val="00D630D8"/>
    <w:pPr>
      <w:pBdr>
        <w:top w:val="single" w:sz="4" w:space="0" w:color="auto"/>
        <w:bottom w:val="double" w:sz="6" w:space="0" w:color="auto"/>
        <w:right w:val="single" w:sz="8" w:space="0" w:color="auto"/>
      </w:pBdr>
      <w:spacing w:before="100" w:beforeAutospacing="1" w:after="100" w:afterAutospacing="1"/>
    </w:pPr>
    <w:rPr>
      <w:color w:val="000000"/>
    </w:rPr>
  </w:style>
  <w:style w:type="paragraph" w:customStyle="1" w:styleId="xl152">
    <w:name w:val="xl152"/>
    <w:basedOn w:val="a1"/>
    <w:rsid w:val="00D630D8"/>
    <w:pPr>
      <w:pBdr>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53">
    <w:name w:val="xl153"/>
    <w:basedOn w:val="a1"/>
    <w:rsid w:val="00D630D8"/>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4">
    <w:name w:val="xl154"/>
    <w:basedOn w:val="a1"/>
    <w:rsid w:val="00D630D8"/>
    <w:pPr>
      <w:pBdr>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55">
    <w:name w:val="xl155"/>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56">
    <w:name w:val="xl156"/>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57">
    <w:name w:val="xl157"/>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58">
    <w:name w:val="xl158"/>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9">
    <w:name w:val="xl159"/>
    <w:basedOn w:val="a1"/>
    <w:rsid w:val="00D630D8"/>
    <w:pPr>
      <w:spacing w:before="100" w:beforeAutospacing="1" w:after="100" w:afterAutospacing="1"/>
    </w:pPr>
    <w:rPr>
      <w:color w:val="000000"/>
    </w:rPr>
  </w:style>
  <w:style w:type="paragraph" w:customStyle="1" w:styleId="xl160">
    <w:name w:val="xl160"/>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61">
    <w:name w:val="xl161"/>
    <w:basedOn w:val="a1"/>
    <w:rsid w:val="00D630D8"/>
    <w:pPr>
      <w:pBdr>
        <w:top w:val="single" w:sz="4" w:space="0" w:color="auto"/>
        <w:bottom w:val="double" w:sz="6" w:space="0" w:color="auto"/>
      </w:pBdr>
      <w:spacing w:before="100" w:beforeAutospacing="1" w:after="100" w:afterAutospacing="1"/>
    </w:pPr>
    <w:rPr>
      <w:color w:val="000000"/>
    </w:rPr>
  </w:style>
  <w:style w:type="paragraph" w:customStyle="1" w:styleId="xl162">
    <w:name w:val="xl162"/>
    <w:basedOn w:val="a1"/>
    <w:rsid w:val="00D630D8"/>
    <w:pPr>
      <w:pBdr>
        <w:top w:val="single" w:sz="4" w:space="0" w:color="auto"/>
        <w:left w:val="single" w:sz="8" w:space="0" w:color="auto"/>
        <w:bottom w:val="double" w:sz="6" w:space="0" w:color="auto"/>
        <w:right w:val="single" w:sz="4" w:space="0" w:color="auto"/>
      </w:pBdr>
      <w:spacing w:before="100" w:beforeAutospacing="1" w:after="100" w:afterAutospacing="1"/>
    </w:pPr>
    <w:rPr>
      <w:color w:val="000000"/>
    </w:rPr>
  </w:style>
  <w:style w:type="paragraph" w:customStyle="1" w:styleId="xl163">
    <w:name w:val="xl163"/>
    <w:basedOn w:val="a1"/>
    <w:rsid w:val="00D630D8"/>
    <w:pPr>
      <w:pBdr>
        <w:top w:val="single" w:sz="4" w:space="0" w:color="auto"/>
        <w:left w:val="single" w:sz="4" w:space="0" w:color="auto"/>
        <w:bottom w:val="double" w:sz="6" w:space="0" w:color="auto"/>
        <w:right w:val="single" w:sz="8" w:space="0" w:color="auto"/>
      </w:pBdr>
      <w:spacing w:before="100" w:beforeAutospacing="1" w:after="100" w:afterAutospacing="1"/>
    </w:pPr>
    <w:rPr>
      <w:color w:val="000000"/>
    </w:rPr>
  </w:style>
  <w:style w:type="paragraph" w:customStyle="1" w:styleId="xl164">
    <w:name w:val="xl164"/>
    <w:basedOn w:val="a1"/>
    <w:rsid w:val="00D630D8"/>
    <w:pPr>
      <w:pBdr>
        <w:left w:val="single" w:sz="8" w:space="0" w:color="auto"/>
        <w:bottom w:val="double" w:sz="6" w:space="0" w:color="auto"/>
        <w:right w:val="single" w:sz="8" w:space="0" w:color="auto"/>
      </w:pBdr>
      <w:spacing w:before="100" w:beforeAutospacing="1" w:after="100" w:afterAutospacing="1"/>
      <w:jc w:val="center"/>
    </w:pPr>
  </w:style>
  <w:style w:type="paragraph" w:customStyle="1" w:styleId="xl165">
    <w:name w:val="xl165"/>
    <w:basedOn w:val="a1"/>
    <w:rsid w:val="00D630D8"/>
    <w:pPr>
      <w:pBdr>
        <w:bottom w:val="double" w:sz="6" w:space="0" w:color="auto"/>
      </w:pBdr>
      <w:spacing w:before="100" w:beforeAutospacing="1" w:after="100" w:afterAutospacing="1"/>
    </w:pPr>
    <w:rPr>
      <w:b/>
      <w:bCs/>
      <w:color w:val="000000"/>
    </w:rPr>
  </w:style>
  <w:style w:type="paragraph" w:customStyle="1" w:styleId="xl166">
    <w:name w:val="xl166"/>
    <w:basedOn w:val="a1"/>
    <w:rsid w:val="00D630D8"/>
    <w:pPr>
      <w:pBdr>
        <w:left w:val="single" w:sz="8"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167">
    <w:name w:val="xl167"/>
    <w:basedOn w:val="a1"/>
    <w:rsid w:val="00D630D8"/>
    <w:pPr>
      <w:pBdr>
        <w:left w:val="single" w:sz="8" w:space="0" w:color="auto"/>
        <w:bottom w:val="double" w:sz="6" w:space="0" w:color="auto"/>
        <w:right w:val="single" w:sz="4" w:space="0" w:color="auto"/>
      </w:pBdr>
      <w:spacing w:before="100" w:beforeAutospacing="1" w:after="100" w:afterAutospacing="1"/>
    </w:pPr>
    <w:rPr>
      <w:b/>
      <w:bCs/>
      <w:color w:val="000000"/>
    </w:rPr>
  </w:style>
  <w:style w:type="paragraph" w:customStyle="1" w:styleId="xl168">
    <w:name w:val="xl168"/>
    <w:basedOn w:val="a1"/>
    <w:rsid w:val="00D630D8"/>
    <w:pPr>
      <w:pBdr>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69">
    <w:name w:val="xl169"/>
    <w:basedOn w:val="a1"/>
    <w:rsid w:val="00D630D8"/>
    <w:pPr>
      <w:pBdr>
        <w:left w:val="single" w:sz="4" w:space="0" w:color="auto"/>
        <w:bottom w:val="double" w:sz="6" w:space="0" w:color="auto"/>
        <w:right w:val="single" w:sz="8" w:space="0" w:color="auto"/>
      </w:pBdr>
      <w:spacing w:before="100" w:beforeAutospacing="1" w:after="100" w:afterAutospacing="1"/>
    </w:pPr>
    <w:rPr>
      <w:b/>
      <w:bCs/>
      <w:color w:val="000000"/>
    </w:rPr>
  </w:style>
  <w:style w:type="paragraph" w:customStyle="1" w:styleId="xl170">
    <w:name w:val="xl170"/>
    <w:basedOn w:val="a1"/>
    <w:rsid w:val="00D630D8"/>
    <w:pPr>
      <w:pBdr>
        <w:bottom w:val="single" w:sz="4" w:space="0" w:color="auto"/>
      </w:pBdr>
      <w:spacing w:before="100" w:beforeAutospacing="1" w:after="100" w:afterAutospacing="1"/>
    </w:pPr>
    <w:rPr>
      <w:b/>
      <w:bCs/>
      <w:color w:val="000000"/>
    </w:rPr>
  </w:style>
  <w:style w:type="paragraph" w:customStyle="1" w:styleId="xl171">
    <w:name w:val="xl171"/>
    <w:basedOn w:val="a1"/>
    <w:rsid w:val="00D630D8"/>
    <w:pPr>
      <w:pBdr>
        <w:left w:val="single" w:sz="8" w:space="0" w:color="auto"/>
        <w:bottom w:val="single" w:sz="4" w:space="0" w:color="auto"/>
      </w:pBdr>
      <w:spacing w:before="100" w:beforeAutospacing="1" w:after="100" w:afterAutospacing="1"/>
    </w:pPr>
    <w:rPr>
      <w:i/>
      <w:iCs/>
      <w:color w:val="000000"/>
    </w:rPr>
  </w:style>
  <w:style w:type="paragraph" w:customStyle="1" w:styleId="xl172">
    <w:name w:val="xl172"/>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rPr>
  </w:style>
  <w:style w:type="paragraph" w:customStyle="1" w:styleId="xl173">
    <w:name w:val="xl173"/>
    <w:basedOn w:val="a1"/>
    <w:rsid w:val="00D630D8"/>
    <w:pPr>
      <w:pBdr>
        <w:bottom w:val="single" w:sz="4" w:space="0" w:color="auto"/>
      </w:pBdr>
      <w:spacing w:before="100" w:beforeAutospacing="1" w:after="100" w:afterAutospacing="1"/>
      <w:jc w:val="right"/>
    </w:pPr>
    <w:rPr>
      <w:i/>
      <w:iCs/>
      <w:color w:val="000000"/>
    </w:rPr>
  </w:style>
  <w:style w:type="paragraph" w:customStyle="1" w:styleId="xl174">
    <w:name w:val="xl174"/>
    <w:basedOn w:val="a1"/>
    <w:rsid w:val="00D630D8"/>
    <w:pPr>
      <w:pBdr>
        <w:left w:val="single" w:sz="8" w:space="0" w:color="auto"/>
        <w:bottom w:val="single" w:sz="4" w:space="0" w:color="auto"/>
        <w:right w:val="single" w:sz="4" w:space="0" w:color="auto"/>
      </w:pBdr>
      <w:spacing w:before="100" w:beforeAutospacing="1" w:after="100" w:afterAutospacing="1"/>
    </w:pPr>
    <w:rPr>
      <w:i/>
      <w:iCs/>
      <w:color w:val="000000"/>
    </w:rPr>
  </w:style>
  <w:style w:type="paragraph" w:customStyle="1" w:styleId="xl175">
    <w:name w:val="xl175"/>
    <w:basedOn w:val="a1"/>
    <w:rsid w:val="00D630D8"/>
    <w:pPr>
      <w:pBdr>
        <w:left w:val="single" w:sz="4" w:space="0" w:color="auto"/>
        <w:bottom w:val="single" w:sz="4" w:space="0" w:color="auto"/>
        <w:right w:val="single" w:sz="4" w:space="0" w:color="auto"/>
      </w:pBdr>
      <w:spacing w:before="100" w:beforeAutospacing="1" w:after="100" w:afterAutospacing="1"/>
    </w:pPr>
    <w:rPr>
      <w:i/>
      <w:iCs/>
      <w:color w:val="000000"/>
    </w:rPr>
  </w:style>
  <w:style w:type="paragraph" w:customStyle="1" w:styleId="xl176">
    <w:name w:val="xl176"/>
    <w:basedOn w:val="a1"/>
    <w:rsid w:val="00D630D8"/>
    <w:pPr>
      <w:pBdr>
        <w:left w:val="single" w:sz="4" w:space="0" w:color="auto"/>
        <w:bottom w:val="single" w:sz="4" w:space="0" w:color="auto"/>
        <w:right w:val="single" w:sz="8" w:space="0" w:color="auto"/>
      </w:pBdr>
      <w:spacing w:before="100" w:beforeAutospacing="1" w:after="100" w:afterAutospacing="1"/>
    </w:pPr>
    <w:rPr>
      <w:i/>
      <w:iCs/>
      <w:color w:val="000000"/>
    </w:rPr>
  </w:style>
  <w:style w:type="paragraph" w:customStyle="1" w:styleId="xl177">
    <w:name w:val="xl177"/>
    <w:basedOn w:val="a1"/>
    <w:rsid w:val="00D630D8"/>
    <w:pPr>
      <w:pBdr>
        <w:top w:val="single" w:sz="4" w:space="0" w:color="auto"/>
        <w:bottom w:val="single" w:sz="4" w:space="0" w:color="auto"/>
      </w:pBdr>
      <w:spacing w:before="100" w:beforeAutospacing="1" w:after="100" w:afterAutospacing="1"/>
      <w:jc w:val="right"/>
    </w:pPr>
    <w:rPr>
      <w:i/>
      <w:iCs/>
      <w:color w:val="000000"/>
    </w:rPr>
  </w:style>
  <w:style w:type="paragraph" w:customStyle="1" w:styleId="xl178">
    <w:name w:val="xl178"/>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i/>
      <w:iCs/>
      <w:color w:val="000000"/>
    </w:rPr>
  </w:style>
  <w:style w:type="paragraph" w:customStyle="1" w:styleId="xl179">
    <w:name w:val="xl179"/>
    <w:basedOn w:val="a1"/>
    <w:rsid w:val="00D630D8"/>
    <w:pPr>
      <w:pBdr>
        <w:top w:val="single" w:sz="4" w:space="0" w:color="auto"/>
        <w:left w:val="single" w:sz="4" w:space="0" w:color="auto"/>
        <w:bottom w:val="single" w:sz="4" w:space="0" w:color="auto"/>
        <w:right w:val="single" w:sz="8" w:space="0" w:color="auto"/>
      </w:pBdr>
      <w:spacing w:before="100" w:beforeAutospacing="1" w:after="100" w:afterAutospacing="1"/>
    </w:pPr>
    <w:rPr>
      <w:i/>
      <w:iCs/>
      <w:color w:val="000000"/>
    </w:rPr>
  </w:style>
  <w:style w:type="paragraph" w:customStyle="1" w:styleId="xl180">
    <w:name w:val="xl180"/>
    <w:basedOn w:val="a1"/>
    <w:rsid w:val="00D630D8"/>
    <w:pPr>
      <w:pBdr>
        <w:top w:val="single" w:sz="4" w:space="0" w:color="auto"/>
        <w:bottom w:val="single" w:sz="4" w:space="0" w:color="auto"/>
      </w:pBdr>
      <w:spacing w:before="100" w:beforeAutospacing="1" w:after="100" w:afterAutospacing="1"/>
    </w:pPr>
    <w:rPr>
      <w:b/>
      <w:bCs/>
      <w:color w:val="000000"/>
    </w:rPr>
  </w:style>
  <w:style w:type="paragraph" w:customStyle="1" w:styleId="xl181">
    <w:name w:val="xl181"/>
    <w:basedOn w:val="a1"/>
    <w:rsid w:val="00D630D8"/>
    <w:pPr>
      <w:pBdr>
        <w:top w:val="single" w:sz="4" w:space="0" w:color="auto"/>
        <w:bottom w:val="single" w:sz="4" w:space="0" w:color="auto"/>
      </w:pBdr>
      <w:spacing w:before="100" w:beforeAutospacing="1" w:after="100" w:afterAutospacing="1"/>
    </w:pPr>
    <w:rPr>
      <w:b/>
      <w:bCs/>
    </w:rPr>
  </w:style>
  <w:style w:type="paragraph" w:customStyle="1" w:styleId="xl182">
    <w:name w:val="xl182"/>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rPr>
      <w:b/>
      <w:bCs/>
      <w:color w:val="000000"/>
    </w:rPr>
  </w:style>
  <w:style w:type="paragraph" w:customStyle="1" w:styleId="xl183">
    <w:name w:val="xl183"/>
    <w:basedOn w:val="a1"/>
    <w:rsid w:val="00D630D8"/>
    <w:pPr>
      <w:pBdr>
        <w:left w:val="single" w:sz="8" w:space="0" w:color="auto"/>
        <w:bottom w:val="double" w:sz="6" w:space="0" w:color="auto"/>
        <w:right w:val="single" w:sz="8" w:space="0" w:color="auto"/>
      </w:pBdr>
      <w:spacing w:before="100" w:beforeAutospacing="1" w:after="100" w:afterAutospacing="1"/>
      <w:jc w:val="right"/>
    </w:pPr>
    <w:rPr>
      <w:i/>
      <w:iCs/>
      <w:color w:val="000000"/>
    </w:rPr>
  </w:style>
  <w:style w:type="paragraph" w:customStyle="1" w:styleId="xl184">
    <w:name w:val="xl184"/>
    <w:basedOn w:val="a1"/>
    <w:rsid w:val="00D630D8"/>
    <w:pPr>
      <w:pBdr>
        <w:left w:val="single" w:sz="8" w:space="0" w:color="auto"/>
        <w:bottom w:val="double" w:sz="6" w:space="0" w:color="auto"/>
      </w:pBdr>
      <w:spacing w:before="100" w:beforeAutospacing="1" w:after="100" w:afterAutospacing="1"/>
    </w:pPr>
    <w:rPr>
      <w:i/>
      <w:iCs/>
      <w:color w:val="000000"/>
    </w:rPr>
  </w:style>
  <w:style w:type="paragraph" w:customStyle="1" w:styleId="xl185">
    <w:name w:val="xl185"/>
    <w:basedOn w:val="a1"/>
    <w:rsid w:val="00D630D8"/>
    <w:pPr>
      <w:pBdr>
        <w:left w:val="single" w:sz="4" w:space="0" w:color="auto"/>
        <w:bottom w:val="double" w:sz="6" w:space="0" w:color="auto"/>
      </w:pBdr>
      <w:spacing w:before="100" w:beforeAutospacing="1" w:after="100" w:afterAutospacing="1"/>
    </w:pPr>
    <w:rPr>
      <w:i/>
      <w:iCs/>
      <w:color w:val="000000"/>
    </w:rPr>
  </w:style>
  <w:style w:type="paragraph" w:customStyle="1" w:styleId="xl186">
    <w:name w:val="xl186"/>
    <w:basedOn w:val="a1"/>
    <w:rsid w:val="00D630D8"/>
    <w:pPr>
      <w:pBdr>
        <w:left w:val="single" w:sz="4" w:space="0" w:color="auto"/>
        <w:bottom w:val="double" w:sz="6" w:space="0" w:color="auto"/>
        <w:right w:val="single" w:sz="4" w:space="0" w:color="auto"/>
      </w:pBdr>
      <w:spacing w:before="100" w:beforeAutospacing="1" w:after="100" w:afterAutospacing="1"/>
    </w:pPr>
    <w:rPr>
      <w:i/>
      <w:iCs/>
      <w:color w:val="000000"/>
    </w:rPr>
  </w:style>
  <w:style w:type="paragraph" w:customStyle="1" w:styleId="xl187">
    <w:name w:val="xl187"/>
    <w:basedOn w:val="a1"/>
    <w:rsid w:val="00D630D8"/>
    <w:pPr>
      <w:pBdr>
        <w:top w:val="single" w:sz="4" w:space="0" w:color="auto"/>
        <w:left w:val="single" w:sz="4" w:space="0" w:color="auto"/>
        <w:bottom w:val="double" w:sz="6" w:space="0" w:color="auto"/>
        <w:right w:val="single" w:sz="8" w:space="0" w:color="auto"/>
      </w:pBdr>
      <w:spacing w:before="100" w:beforeAutospacing="1" w:after="100" w:afterAutospacing="1"/>
    </w:pPr>
    <w:rPr>
      <w:i/>
      <w:iCs/>
      <w:color w:val="000000"/>
    </w:rPr>
  </w:style>
  <w:style w:type="paragraph" w:customStyle="1" w:styleId="xl188">
    <w:name w:val="xl188"/>
    <w:basedOn w:val="a1"/>
    <w:rsid w:val="00D630D8"/>
    <w:pPr>
      <w:pBdr>
        <w:bottom w:val="double" w:sz="6" w:space="0" w:color="auto"/>
      </w:pBdr>
      <w:spacing w:before="100" w:beforeAutospacing="1" w:after="100" w:afterAutospacing="1"/>
    </w:pPr>
    <w:rPr>
      <w:b/>
      <w:bCs/>
      <w:color w:val="000000"/>
    </w:rPr>
  </w:style>
  <w:style w:type="paragraph" w:customStyle="1" w:styleId="xl189">
    <w:name w:val="xl189"/>
    <w:basedOn w:val="a1"/>
    <w:rsid w:val="00D630D8"/>
    <w:pPr>
      <w:pBdr>
        <w:top w:val="double" w:sz="6" w:space="0" w:color="auto"/>
        <w:left w:val="single" w:sz="8" w:space="0" w:color="auto"/>
        <w:bottom w:val="double" w:sz="6" w:space="0" w:color="auto"/>
      </w:pBdr>
      <w:spacing w:before="100" w:beforeAutospacing="1" w:after="100" w:afterAutospacing="1"/>
    </w:pPr>
    <w:rPr>
      <w:b/>
      <w:bCs/>
      <w:color w:val="000000"/>
    </w:rPr>
  </w:style>
  <w:style w:type="paragraph" w:customStyle="1" w:styleId="xl190">
    <w:name w:val="xl190"/>
    <w:basedOn w:val="a1"/>
    <w:rsid w:val="00D630D8"/>
    <w:pPr>
      <w:pBdr>
        <w:top w:val="double" w:sz="6" w:space="0" w:color="auto"/>
        <w:left w:val="single" w:sz="4" w:space="0" w:color="auto"/>
        <w:bottom w:val="double" w:sz="6" w:space="0" w:color="auto"/>
      </w:pBdr>
      <w:spacing w:before="100" w:beforeAutospacing="1" w:after="100" w:afterAutospacing="1"/>
    </w:pPr>
    <w:rPr>
      <w:b/>
      <w:bCs/>
      <w:color w:val="000000"/>
    </w:rPr>
  </w:style>
  <w:style w:type="paragraph" w:customStyle="1" w:styleId="xl191">
    <w:name w:val="xl191"/>
    <w:basedOn w:val="a1"/>
    <w:rsid w:val="00D630D8"/>
    <w:pPr>
      <w:pBdr>
        <w:top w:val="double" w:sz="6"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92">
    <w:name w:val="xl192"/>
    <w:basedOn w:val="a1"/>
    <w:rsid w:val="00D630D8"/>
    <w:pPr>
      <w:pBdr>
        <w:top w:val="double" w:sz="6" w:space="0" w:color="auto"/>
        <w:bottom w:val="double" w:sz="6" w:space="0" w:color="auto"/>
        <w:right w:val="single" w:sz="8" w:space="0" w:color="auto"/>
      </w:pBdr>
      <w:spacing w:before="100" w:beforeAutospacing="1" w:after="100" w:afterAutospacing="1"/>
    </w:pPr>
    <w:rPr>
      <w:b/>
      <w:bCs/>
      <w:color w:val="000000"/>
    </w:rPr>
  </w:style>
  <w:style w:type="paragraph" w:customStyle="1" w:styleId="xl193">
    <w:name w:val="xl193"/>
    <w:basedOn w:val="a1"/>
    <w:rsid w:val="00D630D8"/>
    <w:pPr>
      <w:pBdr>
        <w:top w:val="double" w:sz="6" w:space="0" w:color="auto"/>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94">
    <w:name w:val="xl194"/>
    <w:basedOn w:val="a1"/>
    <w:rsid w:val="00D630D8"/>
    <w:pPr>
      <w:pBdr>
        <w:top w:val="double" w:sz="6" w:space="0" w:color="auto"/>
        <w:left w:val="single" w:sz="4" w:space="0" w:color="auto"/>
        <w:bottom w:val="double" w:sz="6" w:space="0" w:color="auto"/>
        <w:right w:val="single" w:sz="8" w:space="0" w:color="auto"/>
      </w:pBdr>
      <w:spacing w:before="100" w:beforeAutospacing="1" w:after="100" w:afterAutospacing="1"/>
    </w:pPr>
    <w:rPr>
      <w:b/>
      <w:bCs/>
      <w:color w:val="000000"/>
    </w:rPr>
  </w:style>
  <w:style w:type="paragraph" w:customStyle="1" w:styleId="xl195">
    <w:name w:val="xl195"/>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196">
    <w:name w:val="xl196"/>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197">
    <w:name w:val="xl197"/>
    <w:basedOn w:val="a1"/>
    <w:rsid w:val="00D630D8"/>
    <w:pPr>
      <w:pBdr>
        <w:top w:val="double" w:sz="6"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98">
    <w:name w:val="xl198"/>
    <w:basedOn w:val="a1"/>
    <w:rsid w:val="00D630D8"/>
    <w:pPr>
      <w:pBdr>
        <w:bottom w:val="single" w:sz="4" w:space="0" w:color="auto"/>
      </w:pBdr>
      <w:spacing w:before="100" w:beforeAutospacing="1" w:after="100" w:afterAutospacing="1"/>
    </w:pPr>
    <w:rPr>
      <w:b/>
      <w:bCs/>
    </w:rPr>
  </w:style>
  <w:style w:type="paragraph" w:customStyle="1" w:styleId="xl199">
    <w:name w:val="xl199"/>
    <w:basedOn w:val="a1"/>
    <w:rsid w:val="00D630D8"/>
    <w:pPr>
      <w:pBdr>
        <w:top w:val="double" w:sz="6" w:space="0" w:color="auto"/>
        <w:left w:val="single" w:sz="4" w:space="0" w:color="auto"/>
        <w:bottom w:val="single" w:sz="4" w:space="0" w:color="auto"/>
      </w:pBdr>
      <w:spacing w:before="100" w:beforeAutospacing="1" w:after="100" w:afterAutospacing="1"/>
    </w:pPr>
    <w:rPr>
      <w:b/>
      <w:bCs/>
    </w:rPr>
  </w:style>
  <w:style w:type="paragraph" w:customStyle="1" w:styleId="xl200">
    <w:name w:val="xl200"/>
    <w:basedOn w:val="a1"/>
    <w:rsid w:val="00D630D8"/>
    <w:pPr>
      <w:pBdr>
        <w:top w:val="double" w:sz="6" w:space="0" w:color="auto"/>
        <w:left w:val="single" w:sz="4" w:space="0" w:color="auto"/>
        <w:bottom w:val="single" w:sz="4" w:space="0" w:color="auto"/>
        <w:right w:val="single" w:sz="8" w:space="0" w:color="auto"/>
      </w:pBdr>
      <w:spacing w:before="100" w:beforeAutospacing="1" w:after="100" w:afterAutospacing="1"/>
    </w:pPr>
    <w:rPr>
      <w:b/>
      <w:bCs/>
    </w:rPr>
  </w:style>
  <w:style w:type="paragraph" w:customStyle="1" w:styleId="xl201">
    <w:name w:val="xl201"/>
    <w:basedOn w:val="a1"/>
    <w:rsid w:val="00D630D8"/>
    <w:pPr>
      <w:pBdr>
        <w:top w:val="single" w:sz="4" w:space="0" w:color="auto"/>
        <w:bottom w:val="single" w:sz="4" w:space="0" w:color="auto"/>
      </w:pBdr>
      <w:spacing w:before="100" w:beforeAutospacing="1" w:after="100" w:afterAutospacing="1"/>
    </w:pPr>
    <w:rPr>
      <w:b/>
      <w:bCs/>
    </w:rPr>
  </w:style>
  <w:style w:type="paragraph" w:customStyle="1" w:styleId="xl202">
    <w:name w:val="xl202"/>
    <w:basedOn w:val="a1"/>
    <w:rsid w:val="00D630D8"/>
    <w:pPr>
      <w:pBdr>
        <w:left w:val="single" w:sz="8" w:space="0" w:color="auto"/>
        <w:bottom w:val="single" w:sz="4" w:space="0" w:color="auto"/>
      </w:pBdr>
      <w:spacing w:before="100" w:beforeAutospacing="1" w:after="100" w:afterAutospacing="1"/>
      <w:jc w:val="center"/>
    </w:pPr>
  </w:style>
  <w:style w:type="paragraph" w:customStyle="1" w:styleId="xl203">
    <w:name w:val="xl203"/>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04">
    <w:name w:val="xl204"/>
    <w:basedOn w:val="a1"/>
    <w:rsid w:val="00D630D8"/>
    <w:pPr>
      <w:pBdr>
        <w:bottom w:val="single" w:sz="4" w:space="0" w:color="auto"/>
        <w:right w:val="single" w:sz="8" w:space="0" w:color="auto"/>
      </w:pBdr>
      <w:spacing w:before="100" w:beforeAutospacing="1" w:after="100" w:afterAutospacing="1"/>
    </w:pPr>
    <w:rPr>
      <w:b/>
      <w:bCs/>
    </w:rPr>
  </w:style>
  <w:style w:type="paragraph" w:customStyle="1" w:styleId="xl205">
    <w:name w:val="xl205"/>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206">
    <w:name w:val="xl206"/>
    <w:basedOn w:val="a1"/>
    <w:rsid w:val="00D630D8"/>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207">
    <w:name w:val="xl207"/>
    <w:basedOn w:val="a1"/>
    <w:rsid w:val="00D630D8"/>
    <w:pPr>
      <w:pBdr>
        <w:top w:val="single" w:sz="4" w:space="0" w:color="auto"/>
        <w:left w:val="single" w:sz="8" w:space="0" w:color="auto"/>
        <w:bottom w:val="single" w:sz="4" w:space="0" w:color="auto"/>
      </w:pBdr>
      <w:spacing w:before="100" w:beforeAutospacing="1" w:after="100" w:afterAutospacing="1"/>
      <w:jc w:val="right"/>
    </w:pPr>
    <w:rPr>
      <w:i/>
      <w:iCs/>
    </w:rPr>
  </w:style>
  <w:style w:type="paragraph" w:customStyle="1" w:styleId="xl208">
    <w:name w:val="xl208"/>
    <w:basedOn w:val="a1"/>
    <w:rsid w:val="00D630D8"/>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209">
    <w:name w:val="xl209"/>
    <w:basedOn w:val="a1"/>
    <w:rsid w:val="00D630D8"/>
    <w:pPr>
      <w:pBdr>
        <w:top w:val="single" w:sz="4" w:space="0" w:color="auto"/>
        <w:bottom w:val="single" w:sz="8" w:space="0" w:color="auto"/>
        <w:right w:val="single" w:sz="8" w:space="0" w:color="auto"/>
      </w:pBdr>
      <w:spacing w:before="100" w:beforeAutospacing="1" w:after="100" w:afterAutospacing="1"/>
    </w:pPr>
    <w:rPr>
      <w:color w:val="000000"/>
    </w:rPr>
  </w:style>
  <w:style w:type="paragraph" w:customStyle="1" w:styleId="xl210">
    <w:name w:val="xl210"/>
    <w:basedOn w:val="a1"/>
    <w:rsid w:val="00D630D8"/>
    <w:pPr>
      <w:pBdr>
        <w:top w:val="single" w:sz="4" w:space="0" w:color="auto"/>
        <w:left w:val="single" w:sz="8" w:space="0" w:color="auto"/>
        <w:bottom w:val="single" w:sz="8" w:space="0" w:color="auto"/>
      </w:pBdr>
      <w:spacing w:before="100" w:beforeAutospacing="1" w:after="100" w:afterAutospacing="1"/>
      <w:jc w:val="center"/>
    </w:pPr>
    <w:rPr>
      <w:color w:val="000000"/>
    </w:rPr>
  </w:style>
  <w:style w:type="paragraph" w:customStyle="1" w:styleId="xl211">
    <w:name w:val="xl211"/>
    <w:basedOn w:val="a1"/>
    <w:rsid w:val="00D630D8"/>
    <w:pPr>
      <w:pBdr>
        <w:top w:val="single" w:sz="4" w:space="0" w:color="auto"/>
        <w:left w:val="single" w:sz="8" w:space="0" w:color="auto"/>
        <w:bottom w:val="single" w:sz="8" w:space="0" w:color="auto"/>
        <w:right w:val="single" w:sz="4" w:space="0" w:color="auto"/>
      </w:pBdr>
      <w:spacing w:before="100" w:beforeAutospacing="1" w:after="100" w:afterAutospacing="1"/>
    </w:pPr>
    <w:rPr>
      <w:color w:val="000000"/>
    </w:rPr>
  </w:style>
  <w:style w:type="paragraph" w:customStyle="1" w:styleId="xl212">
    <w:name w:val="xl212"/>
    <w:basedOn w:val="a1"/>
    <w:rsid w:val="00D630D8"/>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rPr>
  </w:style>
  <w:style w:type="paragraph" w:customStyle="1" w:styleId="xl213">
    <w:name w:val="xl213"/>
    <w:basedOn w:val="a1"/>
    <w:rsid w:val="00D630D8"/>
    <w:pPr>
      <w:pBdr>
        <w:top w:val="single" w:sz="4" w:space="0" w:color="auto"/>
        <w:left w:val="single" w:sz="4" w:space="0" w:color="auto"/>
        <w:bottom w:val="single" w:sz="8" w:space="0" w:color="auto"/>
        <w:right w:val="single" w:sz="8" w:space="0" w:color="auto"/>
      </w:pBdr>
      <w:spacing w:before="100" w:beforeAutospacing="1" w:after="100" w:afterAutospacing="1"/>
    </w:pPr>
    <w:rPr>
      <w:color w:val="000000"/>
    </w:rPr>
  </w:style>
  <w:style w:type="paragraph" w:customStyle="1" w:styleId="xl214">
    <w:name w:val="xl214"/>
    <w:basedOn w:val="a1"/>
    <w:rsid w:val="00D630D8"/>
    <w:pPr>
      <w:spacing w:before="100" w:beforeAutospacing="1" w:after="100" w:afterAutospacing="1"/>
      <w:jc w:val="center"/>
      <w:textAlignment w:val="center"/>
    </w:pPr>
    <w:rPr>
      <w:b/>
      <w:bCs/>
      <w:sz w:val="32"/>
      <w:szCs w:val="32"/>
    </w:rPr>
  </w:style>
  <w:style w:type="paragraph" w:customStyle="1" w:styleId="xl215">
    <w:name w:val="xl215"/>
    <w:basedOn w:val="a1"/>
    <w:rsid w:val="00D630D8"/>
    <w:pPr>
      <w:spacing w:before="100" w:beforeAutospacing="1" w:after="100" w:afterAutospacing="1"/>
      <w:jc w:val="center"/>
    </w:pPr>
    <w:rPr>
      <w:b/>
      <w:bCs/>
      <w:color w:val="FF0000"/>
      <w:sz w:val="36"/>
      <w:szCs w:val="36"/>
    </w:rPr>
  </w:style>
  <w:style w:type="paragraph" w:customStyle="1" w:styleId="xl216">
    <w:name w:val="xl216"/>
    <w:basedOn w:val="a1"/>
    <w:rsid w:val="00D630D8"/>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17">
    <w:name w:val="xl217"/>
    <w:basedOn w:val="a1"/>
    <w:rsid w:val="00D630D8"/>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18">
    <w:name w:val="xl218"/>
    <w:basedOn w:val="a1"/>
    <w:rsid w:val="00D630D8"/>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32"/>
      <w:szCs w:val="32"/>
    </w:rPr>
  </w:style>
  <w:style w:type="paragraph" w:customStyle="1" w:styleId="xl219">
    <w:name w:val="xl219"/>
    <w:basedOn w:val="a1"/>
    <w:rsid w:val="00D630D8"/>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32"/>
      <w:szCs w:val="32"/>
    </w:rPr>
  </w:style>
  <w:style w:type="paragraph" w:customStyle="1" w:styleId="xl220">
    <w:name w:val="xl220"/>
    <w:basedOn w:val="a1"/>
    <w:rsid w:val="00D630D8"/>
    <w:pPr>
      <w:pBdr>
        <w:top w:val="single" w:sz="8" w:space="0" w:color="auto"/>
      </w:pBdr>
      <w:spacing w:before="100" w:beforeAutospacing="1" w:after="100" w:afterAutospacing="1"/>
      <w:jc w:val="center"/>
      <w:textAlignment w:val="center"/>
    </w:pPr>
    <w:rPr>
      <w:b/>
      <w:bCs/>
      <w:color w:val="000000"/>
    </w:rPr>
  </w:style>
  <w:style w:type="paragraph" w:customStyle="1" w:styleId="xl221">
    <w:name w:val="xl221"/>
    <w:basedOn w:val="a1"/>
    <w:rsid w:val="00D630D8"/>
    <w:pPr>
      <w:pBdr>
        <w:bottom w:val="single" w:sz="8" w:space="0" w:color="auto"/>
      </w:pBdr>
      <w:spacing w:before="100" w:beforeAutospacing="1" w:after="100" w:afterAutospacing="1"/>
      <w:jc w:val="center"/>
      <w:textAlignment w:val="center"/>
    </w:pPr>
    <w:rPr>
      <w:b/>
      <w:bCs/>
      <w:color w:val="000000"/>
    </w:rPr>
  </w:style>
  <w:style w:type="paragraph" w:customStyle="1" w:styleId="xl222">
    <w:name w:val="xl222"/>
    <w:basedOn w:val="a1"/>
    <w:rsid w:val="00D630D8"/>
    <w:pPr>
      <w:pBdr>
        <w:top w:val="single" w:sz="8" w:space="0" w:color="auto"/>
        <w:left w:val="single" w:sz="8" w:space="0" w:color="auto"/>
        <w:bottom w:val="single" w:sz="8" w:space="0" w:color="auto"/>
      </w:pBdr>
      <w:spacing w:before="100" w:beforeAutospacing="1" w:after="100" w:afterAutospacing="1"/>
      <w:jc w:val="center"/>
    </w:pPr>
    <w:rPr>
      <w:b/>
      <w:bCs/>
      <w:color w:val="000000"/>
    </w:rPr>
  </w:style>
  <w:style w:type="paragraph" w:customStyle="1" w:styleId="xl223">
    <w:name w:val="xl223"/>
    <w:basedOn w:val="a1"/>
    <w:rsid w:val="00D630D8"/>
    <w:pPr>
      <w:pBdr>
        <w:top w:val="single" w:sz="8" w:space="0" w:color="auto"/>
        <w:bottom w:val="single" w:sz="8" w:space="0" w:color="auto"/>
      </w:pBdr>
      <w:spacing w:before="100" w:beforeAutospacing="1" w:after="100" w:afterAutospacing="1"/>
      <w:jc w:val="center"/>
    </w:pPr>
    <w:rPr>
      <w:b/>
      <w:bCs/>
      <w:color w:val="000000"/>
    </w:rPr>
  </w:style>
  <w:style w:type="paragraph" w:customStyle="1" w:styleId="xl224">
    <w:name w:val="xl224"/>
    <w:basedOn w:val="a1"/>
    <w:rsid w:val="00D630D8"/>
    <w:pPr>
      <w:pBdr>
        <w:top w:val="single" w:sz="8" w:space="0" w:color="auto"/>
        <w:bottom w:val="single" w:sz="8" w:space="0" w:color="auto"/>
        <w:right w:val="single" w:sz="8" w:space="0" w:color="auto"/>
      </w:pBdr>
      <w:spacing w:before="100" w:beforeAutospacing="1" w:after="100" w:afterAutospacing="1"/>
      <w:jc w:val="center"/>
    </w:pPr>
    <w:rPr>
      <w:b/>
      <w:bCs/>
      <w:color w:val="000000"/>
    </w:rPr>
  </w:style>
  <w:style w:type="paragraph" w:customStyle="1" w:styleId="xl225">
    <w:name w:val="xl225"/>
    <w:basedOn w:val="a1"/>
    <w:rsid w:val="00D630D8"/>
    <w:pPr>
      <w:pBdr>
        <w:top w:val="single" w:sz="4" w:space="0" w:color="auto"/>
        <w:left w:val="single" w:sz="8" w:space="0" w:color="auto"/>
        <w:bottom w:val="single" w:sz="4" w:space="0" w:color="auto"/>
      </w:pBdr>
      <w:spacing w:before="100" w:beforeAutospacing="1" w:after="100" w:afterAutospacing="1"/>
      <w:jc w:val="center"/>
      <w:textAlignment w:val="center"/>
    </w:pPr>
    <w:rPr>
      <w:i/>
      <w:iCs/>
    </w:rPr>
  </w:style>
  <w:style w:type="paragraph" w:customStyle="1" w:styleId="xl226">
    <w:name w:val="xl226"/>
    <w:basedOn w:val="a1"/>
    <w:rsid w:val="00D630D8"/>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227">
    <w:name w:val="xl227"/>
    <w:basedOn w:val="a1"/>
    <w:rsid w:val="00D630D8"/>
    <w:pPr>
      <w:pBdr>
        <w:top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228">
    <w:name w:val="xl228"/>
    <w:basedOn w:val="a1"/>
    <w:rsid w:val="00D630D8"/>
    <w:pPr>
      <w:pBdr>
        <w:top w:val="double" w:sz="6" w:space="0" w:color="auto"/>
        <w:left w:val="single" w:sz="8" w:space="0" w:color="auto"/>
        <w:bottom w:val="double" w:sz="6" w:space="0" w:color="auto"/>
      </w:pBdr>
      <w:spacing w:before="100" w:beforeAutospacing="1" w:after="100" w:afterAutospacing="1"/>
      <w:jc w:val="center"/>
    </w:pPr>
    <w:rPr>
      <w:b/>
      <w:bCs/>
      <w:color w:val="000000"/>
    </w:rPr>
  </w:style>
  <w:style w:type="paragraph" w:customStyle="1" w:styleId="xl229">
    <w:name w:val="xl229"/>
    <w:basedOn w:val="a1"/>
    <w:rsid w:val="00D630D8"/>
    <w:pPr>
      <w:pBdr>
        <w:top w:val="double" w:sz="6" w:space="0" w:color="auto"/>
        <w:bottom w:val="double" w:sz="6" w:space="0" w:color="auto"/>
      </w:pBdr>
      <w:spacing w:before="100" w:beforeAutospacing="1" w:after="100" w:afterAutospacing="1"/>
      <w:jc w:val="center"/>
    </w:pPr>
    <w:rPr>
      <w:b/>
      <w:bCs/>
      <w:color w:val="000000"/>
    </w:rPr>
  </w:style>
  <w:style w:type="paragraph" w:customStyle="1" w:styleId="xl230">
    <w:name w:val="xl230"/>
    <w:basedOn w:val="a1"/>
    <w:rsid w:val="00D630D8"/>
    <w:pPr>
      <w:pBdr>
        <w:top w:val="double" w:sz="6" w:space="0" w:color="auto"/>
        <w:bottom w:val="double" w:sz="6" w:space="0" w:color="auto"/>
        <w:right w:val="single" w:sz="8" w:space="0" w:color="auto"/>
      </w:pBdr>
      <w:spacing w:before="100" w:beforeAutospacing="1" w:after="100" w:afterAutospacing="1"/>
      <w:jc w:val="center"/>
    </w:pPr>
    <w:rPr>
      <w:b/>
      <w:bCs/>
      <w:color w:val="000000"/>
    </w:rPr>
  </w:style>
  <w:style w:type="paragraph" w:customStyle="1" w:styleId="xl231">
    <w:name w:val="xl231"/>
    <w:basedOn w:val="a1"/>
    <w:rsid w:val="00D630D8"/>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232">
    <w:name w:val="xl232"/>
    <w:basedOn w:val="a1"/>
    <w:rsid w:val="00D630D8"/>
    <w:pPr>
      <w:pBdr>
        <w:top w:val="single" w:sz="4" w:space="0" w:color="auto"/>
        <w:bottom w:val="single" w:sz="4" w:space="0" w:color="auto"/>
      </w:pBdr>
      <w:spacing w:before="100" w:beforeAutospacing="1" w:after="100" w:afterAutospacing="1"/>
      <w:jc w:val="center"/>
    </w:pPr>
    <w:rPr>
      <w:b/>
      <w:bCs/>
    </w:rPr>
  </w:style>
  <w:style w:type="paragraph" w:customStyle="1" w:styleId="xl233">
    <w:name w:val="xl233"/>
    <w:basedOn w:val="a1"/>
    <w:rsid w:val="00D630D8"/>
    <w:pPr>
      <w:pBdr>
        <w:top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28">
    <w:name w:val="xl28"/>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29">
    <w:name w:val="xl29"/>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0">
    <w:name w:val="xl30"/>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1">
    <w:name w:val="xl31"/>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808080"/>
      <w:sz w:val="18"/>
      <w:szCs w:val="18"/>
    </w:rPr>
  </w:style>
  <w:style w:type="paragraph" w:customStyle="1" w:styleId="xl32">
    <w:name w:val="xl32"/>
    <w:basedOn w:val="a1"/>
    <w:rsid w:val="000B15DB"/>
    <w:pPr>
      <w:spacing w:before="100" w:beforeAutospacing="1" w:after="100" w:afterAutospacing="1"/>
      <w:textAlignment w:val="center"/>
    </w:pPr>
    <w:rPr>
      <w:rFonts w:ascii="Tahoma" w:hAnsi="Tahoma" w:cs="Tahoma"/>
      <w:sz w:val="18"/>
      <w:szCs w:val="18"/>
    </w:rPr>
  </w:style>
  <w:style w:type="paragraph" w:customStyle="1" w:styleId="xl33">
    <w:name w:val="xl33"/>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5">
    <w:name w:val="xl35"/>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6">
    <w:name w:val="xl36"/>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7">
    <w:name w:val="xl37"/>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8">
    <w:name w:val="xl38"/>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b/>
      <w:bCs/>
      <w:sz w:val="18"/>
      <w:szCs w:val="18"/>
    </w:rPr>
  </w:style>
  <w:style w:type="paragraph" w:customStyle="1" w:styleId="xl39">
    <w:name w:val="xl39"/>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40">
    <w:name w:val="xl40"/>
    <w:basedOn w:val="a1"/>
    <w:rsid w:val="000B15DB"/>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1">
    <w:name w:val="xl41"/>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42">
    <w:name w:val="xl42"/>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43">
    <w:name w:val="xl4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sz w:val="18"/>
      <w:szCs w:val="18"/>
    </w:rPr>
  </w:style>
  <w:style w:type="paragraph" w:customStyle="1" w:styleId="xl44">
    <w:name w:val="xl44"/>
    <w:basedOn w:val="a1"/>
    <w:rsid w:val="000B15D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5">
    <w:name w:val="xl45"/>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46">
    <w:name w:val="xl46"/>
    <w:basedOn w:val="a1"/>
    <w:rsid w:val="000B15DB"/>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47">
    <w:name w:val="xl47"/>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48">
    <w:name w:val="xl48"/>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49">
    <w:name w:val="xl49"/>
    <w:basedOn w:val="a1"/>
    <w:rsid w:val="000B15DB"/>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ind w:firstLineChars="200" w:firstLine="200"/>
      <w:textAlignment w:val="center"/>
    </w:pPr>
    <w:rPr>
      <w:rFonts w:ascii="Tahoma" w:hAnsi="Tahoma" w:cs="Tahoma"/>
      <w:sz w:val="18"/>
      <w:szCs w:val="18"/>
    </w:rPr>
  </w:style>
  <w:style w:type="paragraph" w:customStyle="1" w:styleId="xl50">
    <w:name w:val="xl50"/>
    <w:basedOn w:val="a1"/>
    <w:rsid w:val="000B15D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rFonts w:ascii="Tahoma" w:hAnsi="Tahoma" w:cs="Tahoma"/>
      <w:sz w:val="18"/>
      <w:szCs w:val="18"/>
    </w:rPr>
  </w:style>
  <w:style w:type="paragraph" w:customStyle="1" w:styleId="xl51">
    <w:name w:val="xl51"/>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52">
    <w:name w:val="xl52"/>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53">
    <w:name w:val="xl5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style>
  <w:style w:type="paragraph" w:customStyle="1" w:styleId="xl54">
    <w:name w:val="xl54"/>
    <w:basedOn w:val="a1"/>
    <w:rsid w:val="000B15DB"/>
    <w:pPr>
      <w:pBdr>
        <w:top w:val="single" w:sz="4" w:space="0" w:color="auto"/>
        <w:lef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5">
    <w:name w:val="xl55"/>
    <w:basedOn w:val="a1"/>
    <w:rsid w:val="000B15DB"/>
    <w:pPr>
      <w:pBdr>
        <w:top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6">
    <w:name w:val="xl56"/>
    <w:basedOn w:val="a1"/>
    <w:rsid w:val="000B15DB"/>
    <w:pPr>
      <w:pBdr>
        <w:top w:val="single" w:sz="4" w:space="0" w:color="auto"/>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7">
    <w:name w:val="xl57"/>
    <w:basedOn w:val="a1"/>
    <w:rsid w:val="000B15DB"/>
    <w:pPr>
      <w:pBdr>
        <w:lef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8">
    <w:name w:val="xl58"/>
    <w:basedOn w:val="a1"/>
    <w:rsid w:val="000B15DB"/>
    <w:pP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9">
    <w:name w:val="xl59"/>
    <w:basedOn w:val="a1"/>
    <w:rsid w:val="000B15DB"/>
    <w:pPr>
      <w:pBdr>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0">
    <w:name w:val="xl60"/>
    <w:basedOn w:val="a1"/>
    <w:rsid w:val="000B15DB"/>
    <w:pPr>
      <w:pBdr>
        <w:left w:val="single" w:sz="4" w:space="0" w:color="auto"/>
        <w:bottom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1">
    <w:name w:val="xl61"/>
    <w:basedOn w:val="a1"/>
    <w:rsid w:val="000B15DB"/>
    <w:pPr>
      <w:pBdr>
        <w:bottom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2">
    <w:name w:val="xl62"/>
    <w:basedOn w:val="a1"/>
    <w:rsid w:val="000B15DB"/>
    <w:pPr>
      <w:pBdr>
        <w:bottom w:val="single" w:sz="4" w:space="0" w:color="auto"/>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3">
    <w:name w:val="xl6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b/>
      <w:bCs/>
      <w:sz w:val="18"/>
      <w:szCs w:val="18"/>
    </w:rPr>
  </w:style>
  <w:style w:type="paragraph" w:customStyle="1" w:styleId="xl64">
    <w:name w:val="xl64"/>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b/>
      <w:bCs/>
      <w:sz w:val="18"/>
      <w:szCs w:val="18"/>
    </w:rPr>
  </w:style>
  <w:style w:type="paragraph" w:customStyle="1" w:styleId="xl65">
    <w:name w:val="xl65"/>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b/>
      <w:bCs/>
      <w:sz w:val="18"/>
      <w:szCs w:val="18"/>
    </w:rPr>
  </w:style>
  <w:style w:type="paragraph" w:customStyle="1" w:styleId="120">
    <w:name w:val="Осн. текст 12"/>
    <w:basedOn w:val="22"/>
    <w:rsid w:val="00484980"/>
    <w:pPr>
      <w:autoSpaceDE w:val="0"/>
      <w:autoSpaceDN w:val="0"/>
      <w:adjustRightInd w:val="0"/>
      <w:spacing w:after="0" w:line="360" w:lineRule="auto"/>
      <w:ind w:left="0" w:firstLine="709"/>
      <w:jc w:val="both"/>
    </w:pPr>
    <w:rPr>
      <w:rFonts w:ascii="Times New Roman" w:eastAsia="Times New Roman" w:hAnsi="Times New Roman"/>
      <w:sz w:val="24"/>
      <w:szCs w:val="24"/>
    </w:rPr>
  </w:style>
  <w:style w:type="paragraph" w:styleId="19">
    <w:name w:val="toc 1"/>
    <w:basedOn w:val="a1"/>
    <w:next w:val="a1"/>
    <w:autoRedefine/>
    <w:uiPriority w:val="39"/>
    <w:rsid w:val="00484980"/>
    <w:rPr>
      <w:sz w:val="20"/>
      <w:szCs w:val="20"/>
    </w:rPr>
  </w:style>
  <w:style w:type="paragraph" w:styleId="2d">
    <w:name w:val="toc 2"/>
    <w:basedOn w:val="a1"/>
    <w:next w:val="a1"/>
    <w:autoRedefine/>
    <w:uiPriority w:val="39"/>
    <w:unhideWhenUsed/>
    <w:rsid w:val="00484980"/>
    <w:pPr>
      <w:spacing w:after="100" w:line="276" w:lineRule="auto"/>
      <w:ind w:left="220"/>
    </w:pPr>
    <w:rPr>
      <w:rFonts w:ascii="Calibri" w:hAnsi="Calibri"/>
      <w:sz w:val="22"/>
      <w:szCs w:val="22"/>
    </w:rPr>
  </w:style>
  <w:style w:type="paragraph" w:styleId="37">
    <w:name w:val="toc 3"/>
    <w:basedOn w:val="a1"/>
    <w:next w:val="a1"/>
    <w:autoRedefine/>
    <w:uiPriority w:val="39"/>
    <w:unhideWhenUsed/>
    <w:rsid w:val="00484980"/>
    <w:pPr>
      <w:spacing w:after="100" w:line="276" w:lineRule="auto"/>
      <w:ind w:left="440"/>
    </w:pPr>
    <w:rPr>
      <w:rFonts w:ascii="Calibri" w:hAnsi="Calibri"/>
      <w:sz w:val="22"/>
      <w:szCs w:val="22"/>
    </w:rPr>
  </w:style>
  <w:style w:type="paragraph" w:styleId="43">
    <w:name w:val="toc 4"/>
    <w:basedOn w:val="a1"/>
    <w:next w:val="a1"/>
    <w:autoRedefine/>
    <w:uiPriority w:val="39"/>
    <w:unhideWhenUsed/>
    <w:rsid w:val="00484980"/>
    <w:pPr>
      <w:spacing w:after="100" w:line="276" w:lineRule="auto"/>
      <w:ind w:left="660"/>
    </w:pPr>
    <w:rPr>
      <w:rFonts w:ascii="Calibri" w:hAnsi="Calibri"/>
      <w:sz w:val="22"/>
      <w:szCs w:val="22"/>
    </w:rPr>
  </w:style>
  <w:style w:type="paragraph" w:styleId="53">
    <w:name w:val="toc 5"/>
    <w:basedOn w:val="a1"/>
    <w:next w:val="a1"/>
    <w:autoRedefine/>
    <w:uiPriority w:val="39"/>
    <w:unhideWhenUsed/>
    <w:rsid w:val="00484980"/>
    <w:pPr>
      <w:spacing w:after="100" w:line="276" w:lineRule="auto"/>
      <w:ind w:left="880"/>
    </w:pPr>
    <w:rPr>
      <w:rFonts w:ascii="Calibri" w:hAnsi="Calibri"/>
      <w:sz w:val="22"/>
      <w:szCs w:val="22"/>
    </w:rPr>
  </w:style>
  <w:style w:type="paragraph" w:styleId="63">
    <w:name w:val="toc 6"/>
    <w:basedOn w:val="a1"/>
    <w:next w:val="a1"/>
    <w:autoRedefine/>
    <w:uiPriority w:val="39"/>
    <w:unhideWhenUsed/>
    <w:rsid w:val="00484980"/>
    <w:pPr>
      <w:spacing w:after="100" w:line="276" w:lineRule="auto"/>
      <w:ind w:left="1100"/>
    </w:pPr>
    <w:rPr>
      <w:rFonts w:ascii="Calibri" w:hAnsi="Calibri"/>
      <w:sz w:val="22"/>
      <w:szCs w:val="22"/>
    </w:rPr>
  </w:style>
  <w:style w:type="paragraph" w:styleId="73">
    <w:name w:val="toc 7"/>
    <w:basedOn w:val="a1"/>
    <w:next w:val="a1"/>
    <w:autoRedefine/>
    <w:uiPriority w:val="39"/>
    <w:unhideWhenUsed/>
    <w:rsid w:val="00484980"/>
    <w:pPr>
      <w:spacing w:after="100" w:line="276" w:lineRule="auto"/>
      <w:ind w:left="1320"/>
    </w:pPr>
    <w:rPr>
      <w:rFonts w:ascii="Calibri" w:hAnsi="Calibri"/>
      <w:sz w:val="22"/>
      <w:szCs w:val="22"/>
    </w:rPr>
  </w:style>
  <w:style w:type="paragraph" w:styleId="82">
    <w:name w:val="toc 8"/>
    <w:basedOn w:val="a1"/>
    <w:next w:val="a1"/>
    <w:autoRedefine/>
    <w:uiPriority w:val="39"/>
    <w:unhideWhenUsed/>
    <w:rsid w:val="00484980"/>
    <w:pPr>
      <w:spacing w:after="100" w:line="276" w:lineRule="auto"/>
      <w:ind w:left="1540"/>
    </w:pPr>
    <w:rPr>
      <w:rFonts w:ascii="Calibri" w:hAnsi="Calibri"/>
      <w:sz w:val="22"/>
      <w:szCs w:val="22"/>
    </w:rPr>
  </w:style>
  <w:style w:type="paragraph" w:styleId="92">
    <w:name w:val="toc 9"/>
    <w:basedOn w:val="a1"/>
    <w:next w:val="a1"/>
    <w:autoRedefine/>
    <w:uiPriority w:val="39"/>
    <w:unhideWhenUsed/>
    <w:rsid w:val="00484980"/>
    <w:pPr>
      <w:spacing w:after="100" w:line="276" w:lineRule="auto"/>
      <w:ind w:left="1760"/>
    </w:pPr>
    <w:rPr>
      <w:rFonts w:ascii="Calibri" w:hAnsi="Calibri"/>
      <w:sz w:val="22"/>
      <w:szCs w:val="22"/>
    </w:rPr>
  </w:style>
  <w:style w:type="character" w:styleId="aff2">
    <w:name w:val="Emphasis"/>
    <w:qFormat/>
    <w:rsid w:val="00F700C2"/>
    <w:rPr>
      <w:i/>
      <w:iCs/>
    </w:rPr>
  </w:style>
  <w:style w:type="paragraph" w:customStyle="1" w:styleId="xl66">
    <w:name w:val="xl66"/>
    <w:basedOn w:val="a1"/>
    <w:rsid w:val="000556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numbering" w:customStyle="1" w:styleId="83">
    <w:name w:val="Нет списка8"/>
    <w:next w:val="a4"/>
    <w:semiHidden/>
    <w:unhideWhenUsed/>
    <w:rsid w:val="00A35379"/>
  </w:style>
  <w:style w:type="numbering" w:customStyle="1" w:styleId="93">
    <w:name w:val="Нет списка9"/>
    <w:next w:val="a4"/>
    <w:semiHidden/>
    <w:rsid w:val="00E42B7E"/>
  </w:style>
  <w:style w:type="numbering" w:customStyle="1" w:styleId="100">
    <w:name w:val="Нет списка10"/>
    <w:next w:val="a4"/>
    <w:semiHidden/>
    <w:rsid w:val="00CF0AB9"/>
  </w:style>
  <w:style w:type="paragraph" w:styleId="aff3">
    <w:name w:val="Revision"/>
    <w:hidden/>
    <w:uiPriority w:val="99"/>
    <w:semiHidden/>
    <w:rsid w:val="00CF0AB9"/>
    <w:rPr>
      <w:sz w:val="24"/>
    </w:rPr>
  </w:style>
  <w:style w:type="numbering" w:customStyle="1" w:styleId="121">
    <w:name w:val="Нет списка12"/>
    <w:next w:val="a4"/>
    <w:uiPriority w:val="99"/>
    <w:semiHidden/>
    <w:unhideWhenUsed/>
    <w:rsid w:val="00482EF9"/>
  </w:style>
  <w:style w:type="character" w:customStyle="1" w:styleId="aff4">
    <w:name w:val="Подпись к таблице"/>
    <w:rsid w:val="00482EF9"/>
    <w:rPr>
      <w:sz w:val="22"/>
      <w:szCs w:val="22"/>
      <w:lang w:bidi="ar-SA"/>
    </w:rPr>
  </w:style>
  <w:style w:type="numbering" w:customStyle="1" w:styleId="130">
    <w:name w:val="Нет списка13"/>
    <w:next w:val="a4"/>
    <w:semiHidden/>
    <w:unhideWhenUsed/>
    <w:rsid w:val="001779B4"/>
  </w:style>
  <w:style w:type="numbering" w:customStyle="1" w:styleId="140">
    <w:name w:val="Нет списка14"/>
    <w:next w:val="a4"/>
    <w:semiHidden/>
    <w:unhideWhenUsed/>
    <w:rsid w:val="009761C5"/>
  </w:style>
  <w:style w:type="numbering" w:customStyle="1" w:styleId="150">
    <w:name w:val="Нет списка15"/>
    <w:next w:val="a4"/>
    <w:semiHidden/>
    <w:rsid w:val="000F684B"/>
  </w:style>
  <w:style w:type="numbering" w:customStyle="1" w:styleId="160">
    <w:name w:val="Нет списка16"/>
    <w:next w:val="a4"/>
    <w:semiHidden/>
    <w:unhideWhenUsed/>
    <w:rsid w:val="00225602"/>
  </w:style>
  <w:style w:type="paragraph" w:customStyle="1" w:styleId="xl86">
    <w:name w:val="xl86"/>
    <w:basedOn w:val="a1"/>
    <w:rsid w:val="005B391D"/>
    <w:pPr>
      <w:spacing w:before="100" w:beforeAutospacing="1" w:after="100" w:afterAutospacing="1"/>
      <w:textAlignment w:val="bottom"/>
    </w:pPr>
  </w:style>
  <w:style w:type="paragraph" w:customStyle="1" w:styleId="xl87">
    <w:name w:val="xl87"/>
    <w:basedOn w:val="a1"/>
    <w:rsid w:val="005B391D"/>
    <w:pPr>
      <w:spacing w:before="100" w:beforeAutospacing="1" w:after="100" w:afterAutospacing="1"/>
      <w:textAlignment w:val="center"/>
    </w:pPr>
  </w:style>
  <w:style w:type="paragraph" w:customStyle="1" w:styleId="xl88">
    <w:name w:val="xl88"/>
    <w:basedOn w:val="a1"/>
    <w:rsid w:val="005B391D"/>
    <w:pPr>
      <w:spacing w:before="100" w:beforeAutospacing="1" w:after="100" w:afterAutospacing="1"/>
      <w:textAlignment w:val="center"/>
    </w:pPr>
  </w:style>
  <w:style w:type="paragraph" w:customStyle="1" w:styleId="xl89">
    <w:name w:val="xl89"/>
    <w:basedOn w:val="a1"/>
    <w:rsid w:val="005B391D"/>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90">
    <w:name w:val="xl90"/>
    <w:basedOn w:val="a1"/>
    <w:rsid w:val="005B391D"/>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1">
    <w:name w:val="xl91"/>
    <w:basedOn w:val="a1"/>
    <w:rsid w:val="005B391D"/>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2">
    <w:name w:val="xl92"/>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3">
    <w:name w:val="xl93"/>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5">
    <w:name w:val="xl95"/>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6">
    <w:name w:val="xl96"/>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aff5">
    <w:name w:val="Знак Знак Знак Знак Знак Знак Знак Знак Знак Знак"/>
    <w:basedOn w:val="a1"/>
    <w:rsid w:val="009F74F6"/>
    <w:pPr>
      <w:tabs>
        <w:tab w:val="num" w:pos="360"/>
      </w:tabs>
      <w:spacing w:after="160" w:line="240" w:lineRule="exact"/>
    </w:pPr>
    <w:rPr>
      <w:rFonts w:ascii="Verdana" w:hAnsi="Verdana" w:cs="Verdana"/>
      <w:sz w:val="20"/>
      <w:szCs w:val="20"/>
      <w:lang w:val="en-US" w:eastAsia="en-US"/>
    </w:rPr>
  </w:style>
  <w:style w:type="paragraph" w:customStyle="1" w:styleId="xl83">
    <w:name w:val="xl83"/>
    <w:basedOn w:val="a1"/>
    <w:rsid w:val="00C62754"/>
    <w:pPr>
      <w:spacing w:before="100" w:beforeAutospacing="1" w:after="100" w:afterAutospacing="1"/>
      <w:textAlignment w:val="bottom"/>
    </w:pPr>
  </w:style>
  <w:style w:type="paragraph" w:customStyle="1" w:styleId="xl84">
    <w:name w:val="xl84"/>
    <w:basedOn w:val="a1"/>
    <w:rsid w:val="00C62754"/>
    <w:pPr>
      <w:spacing w:before="100" w:beforeAutospacing="1" w:after="100" w:afterAutospacing="1"/>
      <w:textAlignment w:val="center"/>
    </w:pPr>
  </w:style>
  <w:style w:type="paragraph" w:customStyle="1" w:styleId="xl85">
    <w:name w:val="xl85"/>
    <w:basedOn w:val="a1"/>
    <w:rsid w:val="00C62754"/>
    <w:pPr>
      <w:spacing w:before="100" w:beforeAutospacing="1" w:after="100" w:afterAutospacing="1"/>
      <w:textAlignment w:val="center"/>
    </w:pPr>
  </w:style>
  <w:style w:type="numbering" w:customStyle="1" w:styleId="170">
    <w:name w:val="Нет списка17"/>
    <w:next w:val="a4"/>
    <w:semiHidden/>
    <w:unhideWhenUsed/>
    <w:rsid w:val="005143FD"/>
  </w:style>
  <w:style w:type="numbering" w:customStyle="1" w:styleId="180">
    <w:name w:val="Нет списка18"/>
    <w:next w:val="a4"/>
    <w:semiHidden/>
    <w:unhideWhenUsed/>
    <w:rsid w:val="006820DC"/>
  </w:style>
  <w:style w:type="numbering" w:customStyle="1" w:styleId="190">
    <w:name w:val="Нет списка19"/>
    <w:next w:val="a4"/>
    <w:semiHidden/>
    <w:unhideWhenUsed/>
    <w:rsid w:val="000C193B"/>
  </w:style>
  <w:style w:type="numbering" w:customStyle="1" w:styleId="200">
    <w:name w:val="Нет списка20"/>
    <w:next w:val="a4"/>
    <w:semiHidden/>
    <w:unhideWhenUsed/>
    <w:rsid w:val="006A51D9"/>
  </w:style>
  <w:style w:type="numbering" w:customStyle="1" w:styleId="220">
    <w:name w:val="Нет списка22"/>
    <w:next w:val="a4"/>
    <w:semiHidden/>
    <w:unhideWhenUsed/>
    <w:rsid w:val="005C2756"/>
  </w:style>
  <w:style w:type="numbering" w:customStyle="1" w:styleId="230">
    <w:name w:val="Нет списка23"/>
    <w:next w:val="a4"/>
    <w:semiHidden/>
    <w:rsid w:val="00076545"/>
  </w:style>
  <w:style w:type="paragraph" w:customStyle="1" w:styleId="formattext">
    <w:name w:val="formattext"/>
    <w:basedOn w:val="a1"/>
    <w:rsid w:val="00DA7468"/>
    <w:pPr>
      <w:spacing w:before="100" w:beforeAutospacing="1" w:after="100" w:afterAutospacing="1"/>
    </w:pPr>
  </w:style>
  <w:style w:type="numbering" w:customStyle="1" w:styleId="240">
    <w:name w:val="Нет списка24"/>
    <w:next w:val="a4"/>
    <w:semiHidden/>
    <w:rsid w:val="00DA12FA"/>
  </w:style>
  <w:style w:type="paragraph" w:styleId="aff6">
    <w:name w:val="Block Text"/>
    <w:basedOn w:val="a1"/>
    <w:rsid w:val="00DA12FA"/>
    <w:pPr>
      <w:widowControl w:val="0"/>
      <w:snapToGrid w:val="0"/>
      <w:spacing w:before="280"/>
      <w:ind w:left="1440" w:right="2000"/>
      <w:jc w:val="center"/>
    </w:pPr>
    <w:rPr>
      <w:sz w:val="20"/>
      <w:szCs w:val="20"/>
    </w:rPr>
  </w:style>
  <w:style w:type="paragraph" w:customStyle="1" w:styleId="aff7">
    <w:name w:val="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a">
    <w:name w:val="Знак Знак Знак Знак1"/>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8">
    <w:name w:val="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9">
    <w:name w:val="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b">
    <w:name w:val="Знак Знак Знак Знак1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12">
    <w:name w:val="Знак Знак1 Знак Знак1"/>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c">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DA12FA"/>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DA12FA"/>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DA12FA"/>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e">
    <w:name w:val="Знак Знак1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a">
    <w:name w:val="текст примечания"/>
    <w:basedOn w:val="a1"/>
    <w:rsid w:val="00DA12FA"/>
  </w:style>
  <w:style w:type="paragraph" w:customStyle="1" w:styleId="affb">
    <w:name w:val="Примечание"/>
    <w:basedOn w:val="a1"/>
    <w:rsid w:val="00DA12FA"/>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affc">
    <w:name w:val="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38">
    <w:name w:val="Знак Знак3"/>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character" w:customStyle="1" w:styleId="affd">
    <w:name w:val="Основной текст_"/>
    <w:link w:val="2e"/>
    <w:rsid w:val="00DA12FA"/>
    <w:rPr>
      <w:sz w:val="28"/>
      <w:szCs w:val="28"/>
      <w:shd w:val="clear" w:color="auto" w:fill="FFFFFF"/>
    </w:rPr>
  </w:style>
  <w:style w:type="character" w:customStyle="1" w:styleId="10pt">
    <w:name w:val="Основной текст + 10 pt"/>
    <w:rsid w:val="00DA12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2e">
    <w:name w:val="Основной текст2"/>
    <w:basedOn w:val="a1"/>
    <w:link w:val="affd"/>
    <w:rsid w:val="00DA12FA"/>
    <w:pPr>
      <w:widowControl w:val="0"/>
      <w:shd w:val="clear" w:color="auto" w:fill="FFFFFF"/>
      <w:spacing w:line="320" w:lineRule="exact"/>
    </w:pPr>
    <w:rPr>
      <w:sz w:val="28"/>
      <w:szCs w:val="28"/>
    </w:rPr>
  </w:style>
  <w:style w:type="table" w:customStyle="1" w:styleId="101">
    <w:name w:val="Сетка таблицы10"/>
    <w:basedOn w:val="a3"/>
    <w:next w:val="a5"/>
    <w:uiPriority w:val="39"/>
    <w:rsid w:val="00B350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3"/>
    <w:next w:val="a5"/>
    <w:uiPriority w:val="39"/>
    <w:rsid w:val="00B350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4"/>
    <w:semiHidden/>
    <w:rsid w:val="005E6677"/>
  </w:style>
  <w:style w:type="paragraph" w:customStyle="1" w:styleId="msonormal0">
    <w:name w:val="msonormal"/>
    <w:basedOn w:val="a1"/>
    <w:rsid w:val="00FA5016"/>
    <w:pPr>
      <w:spacing w:before="100" w:beforeAutospacing="1" w:after="100" w:afterAutospacing="1"/>
    </w:pPr>
  </w:style>
  <w:style w:type="table" w:customStyle="1" w:styleId="122">
    <w:name w:val="Сетка таблицы12"/>
    <w:basedOn w:val="a3"/>
    <w:next w:val="a5"/>
    <w:rsid w:val="009C6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141">
    <w:name w:val="font1141"/>
    <w:rsid w:val="007204EE"/>
    <w:rPr>
      <w:rFonts w:ascii="Arial CYR" w:hAnsi="Arial CYR" w:cs="Arial CYR" w:hint="default"/>
      <w:b w:val="0"/>
      <w:bCs w:val="0"/>
      <w:i w:val="0"/>
      <w:iCs w:val="0"/>
      <w:strike w:val="0"/>
      <w:dstrike w:val="0"/>
      <w:color w:val="auto"/>
      <w:sz w:val="16"/>
      <w:szCs w:val="16"/>
      <w:u w:val="none"/>
      <w:effect w:val="none"/>
    </w:rPr>
  </w:style>
  <w:style w:type="character" w:customStyle="1" w:styleId="font591">
    <w:name w:val="font591"/>
    <w:rsid w:val="00890B64"/>
    <w:rPr>
      <w:rFonts w:ascii="Times New Roman" w:hAnsi="Times New Roman" w:cs="Times New Roman" w:hint="default"/>
      <w:b w:val="0"/>
      <w:bCs w:val="0"/>
      <w:i w:val="0"/>
      <w:iCs w:val="0"/>
      <w:strike w:val="0"/>
      <w:dstrike w:val="0"/>
      <w:color w:val="auto"/>
      <w:sz w:val="16"/>
      <w:szCs w:val="16"/>
      <w:u w:val="none"/>
      <w:effect w:val="none"/>
    </w:rPr>
  </w:style>
  <w:style w:type="paragraph" w:customStyle="1" w:styleId="xl353">
    <w:name w:val="xl35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354">
    <w:name w:val="xl354"/>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355">
    <w:name w:val="xl35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C0C0"/>
    </w:rPr>
  </w:style>
  <w:style w:type="paragraph" w:customStyle="1" w:styleId="xl357">
    <w:name w:val="xl357"/>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58">
    <w:name w:val="xl358"/>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rPr>
  </w:style>
  <w:style w:type="paragraph" w:customStyle="1" w:styleId="xl359">
    <w:name w:val="xl359"/>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60">
    <w:name w:val="xl360"/>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61">
    <w:name w:val="xl361"/>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2">
    <w:name w:val="xl362"/>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363">
    <w:name w:val="xl36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4">
    <w:name w:val="xl364"/>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65">
    <w:name w:val="xl365"/>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style>
  <w:style w:type="paragraph" w:customStyle="1" w:styleId="xl366">
    <w:name w:val="xl366"/>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style>
  <w:style w:type="paragraph" w:customStyle="1" w:styleId="xl367">
    <w:name w:val="xl367"/>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style>
  <w:style w:type="paragraph" w:customStyle="1" w:styleId="xl368">
    <w:name w:val="xl368"/>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9">
    <w:name w:val="xl369"/>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370">
    <w:name w:val="xl370"/>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71">
    <w:name w:val="xl371"/>
    <w:basedOn w:val="a1"/>
    <w:rsid w:val="005D0E5F"/>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style>
  <w:style w:type="paragraph" w:customStyle="1" w:styleId="xl372">
    <w:name w:val="xl372"/>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3">
    <w:name w:val="xl37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74">
    <w:name w:val="xl374"/>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75">
    <w:name w:val="xl375"/>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rPr>
  </w:style>
  <w:style w:type="paragraph" w:customStyle="1" w:styleId="xl376">
    <w:name w:val="xl376"/>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377">
    <w:name w:val="xl377"/>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pPr>
  </w:style>
  <w:style w:type="paragraph" w:customStyle="1" w:styleId="xl378">
    <w:name w:val="xl378"/>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center"/>
    </w:pPr>
  </w:style>
  <w:style w:type="paragraph" w:customStyle="1" w:styleId="xl380">
    <w:name w:val="xl380"/>
    <w:basedOn w:val="a1"/>
    <w:rsid w:val="005D0E5F"/>
    <w:pPr>
      <w:pBdr>
        <w:top w:val="single" w:sz="4" w:space="0" w:color="auto"/>
        <w:left w:val="single" w:sz="4" w:space="18" w:color="auto"/>
        <w:bottom w:val="single" w:sz="4" w:space="0" w:color="auto"/>
        <w:right w:val="single" w:sz="4" w:space="0" w:color="auto"/>
      </w:pBdr>
      <w:shd w:val="clear" w:color="000000" w:fill="E3FAFD"/>
      <w:spacing w:before="100" w:beforeAutospacing="1" w:after="100" w:afterAutospacing="1"/>
      <w:ind w:firstLineChars="200" w:firstLine="200"/>
      <w:textAlignment w:val="center"/>
    </w:pPr>
  </w:style>
  <w:style w:type="paragraph" w:customStyle="1" w:styleId="xl382">
    <w:name w:val="xl382"/>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383">
    <w:name w:val="xl383"/>
    <w:basedOn w:val="a1"/>
    <w:rsid w:val="005D0E5F"/>
    <w:pPr>
      <w:pBdr>
        <w:top w:val="single" w:sz="4" w:space="0" w:color="auto"/>
        <w:left w:val="single" w:sz="4" w:space="9" w:color="auto"/>
        <w:bottom w:val="single" w:sz="4" w:space="0" w:color="auto"/>
        <w:right w:val="single" w:sz="4" w:space="0" w:color="auto"/>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84">
    <w:name w:val="xl384"/>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rPr>
  </w:style>
  <w:style w:type="paragraph" w:customStyle="1" w:styleId="xl385">
    <w:name w:val="xl385"/>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rPr>
  </w:style>
  <w:style w:type="paragraph" w:customStyle="1" w:styleId="xl386">
    <w:name w:val="xl386"/>
    <w:basedOn w:val="a1"/>
    <w:rsid w:val="005D0E5F"/>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style>
  <w:style w:type="paragraph" w:customStyle="1" w:styleId="xl387">
    <w:name w:val="xl387"/>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rPr>
  </w:style>
  <w:style w:type="paragraph" w:customStyle="1" w:styleId="xl388">
    <w:name w:val="xl388"/>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89">
    <w:name w:val="xl389"/>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rPr>
      <w:b/>
      <w:bCs/>
    </w:rPr>
  </w:style>
  <w:style w:type="paragraph" w:customStyle="1" w:styleId="xl390">
    <w:name w:val="xl390"/>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392">
    <w:name w:val="xl392"/>
    <w:basedOn w:val="a1"/>
    <w:rsid w:val="005D0E5F"/>
    <w:pPr>
      <w:pBdr>
        <w:top w:val="single" w:sz="4" w:space="0" w:color="auto"/>
        <w:left w:val="single" w:sz="4" w:space="27" w:color="auto"/>
        <w:bottom w:val="single" w:sz="4" w:space="0" w:color="auto"/>
        <w:right w:val="single" w:sz="4" w:space="0" w:color="auto"/>
      </w:pBdr>
      <w:shd w:val="clear" w:color="000000" w:fill="CCECFF"/>
      <w:spacing w:before="100" w:beforeAutospacing="1" w:after="100" w:afterAutospacing="1"/>
      <w:ind w:firstLineChars="300" w:firstLine="300"/>
      <w:textAlignment w:val="center"/>
    </w:pPr>
  </w:style>
  <w:style w:type="paragraph" w:customStyle="1" w:styleId="xl394">
    <w:name w:val="xl394"/>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style>
  <w:style w:type="paragraph" w:customStyle="1" w:styleId="xl395">
    <w:name w:val="xl395"/>
    <w:basedOn w:val="a1"/>
    <w:rsid w:val="005D0E5F"/>
    <w:pPr>
      <w:pBdr>
        <w:top w:val="single" w:sz="4" w:space="0" w:color="auto"/>
        <w:left w:val="single" w:sz="4" w:space="27" w:color="auto"/>
        <w:bottom w:val="single" w:sz="4" w:space="0" w:color="auto"/>
        <w:right w:val="single" w:sz="4" w:space="0" w:color="auto"/>
      </w:pBdr>
      <w:shd w:val="clear" w:color="000000" w:fill="E3FAFD"/>
      <w:spacing w:before="100" w:beforeAutospacing="1" w:after="100" w:afterAutospacing="1"/>
      <w:ind w:firstLineChars="300" w:firstLine="300"/>
      <w:textAlignment w:val="center"/>
    </w:pPr>
  </w:style>
  <w:style w:type="paragraph" w:customStyle="1" w:styleId="xl397">
    <w:name w:val="xl397"/>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98">
    <w:name w:val="xl398"/>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color w:val="000000"/>
    </w:rPr>
  </w:style>
  <w:style w:type="paragraph" w:customStyle="1" w:styleId="xl399">
    <w:name w:val="xl399"/>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rPr>
  </w:style>
  <w:style w:type="paragraph" w:customStyle="1" w:styleId="xl400">
    <w:name w:val="xl400"/>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401">
    <w:name w:val="xl401"/>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color w:val="000000"/>
    </w:rPr>
  </w:style>
  <w:style w:type="paragraph" w:customStyle="1" w:styleId="xl402">
    <w:name w:val="xl402"/>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color w:val="000000"/>
    </w:rPr>
  </w:style>
  <w:style w:type="paragraph" w:customStyle="1" w:styleId="xl403">
    <w:name w:val="xl403"/>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405">
    <w:name w:val="xl40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06">
    <w:name w:val="xl406"/>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07">
    <w:name w:val="xl407"/>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408">
    <w:name w:val="xl408"/>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409">
    <w:name w:val="xl409"/>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11">
    <w:name w:val="xl411"/>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20">
    <w:name w:val="xl420"/>
    <w:basedOn w:val="a1"/>
    <w:rsid w:val="005D0E5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425">
    <w:name w:val="xl42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C0C0"/>
    </w:rPr>
  </w:style>
  <w:style w:type="paragraph" w:customStyle="1" w:styleId="xl426">
    <w:name w:val="xl426"/>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rPr>
  </w:style>
  <w:style w:type="paragraph" w:customStyle="1" w:styleId="xl427">
    <w:name w:val="xl427"/>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551">
    <w:name w:val="xl551"/>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3">
    <w:name w:val="xl553"/>
    <w:basedOn w:val="a1"/>
    <w:rsid w:val="005D0E5F"/>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554">
    <w:name w:val="xl554"/>
    <w:basedOn w:val="a1"/>
    <w:rsid w:val="005D0E5F"/>
    <w:pPr>
      <w:pBdr>
        <w:top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555">
    <w:name w:val="xl555"/>
    <w:basedOn w:val="a1"/>
    <w:rsid w:val="005D0E5F"/>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8">
    <w:name w:val="xl558"/>
    <w:basedOn w:val="a1"/>
    <w:rsid w:val="005D0E5F"/>
    <w:pPr>
      <w:pBdr>
        <w:top w:val="single" w:sz="4" w:space="0" w:color="auto"/>
        <w:left w:val="single" w:sz="4" w:space="0" w:color="auto"/>
        <w:right w:val="single" w:sz="4" w:space="0" w:color="auto"/>
      </w:pBdr>
      <w:spacing w:before="100" w:beforeAutospacing="1" w:after="100" w:afterAutospacing="1"/>
      <w:textAlignment w:val="center"/>
    </w:pPr>
    <w:rPr>
      <w:b/>
      <w:bCs/>
      <w:color w:val="272727"/>
    </w:rPr>
  </w:style>
  <w:style w:type="paragraph" w:customStyle="1" w:styleId="xl559">
    <w:name w:val="xl559"/>
    <w:basedOn w:val="a1"/>
    <w:rsid w:val="005D0E5F"/>
    <w:pPr>
      <w:pBdr>
        <w:left w:val="single" w:sz="4" w:space="0" w:color="auto"/>
        <w:right w:val="single" w:sz="4" w:space="0" w:color="auto"/>
      </w:pBdr>
      <w:spacing w:before="100" w:beforeAutospacing="1" w:after="100" w:afterAutospacing="1"/>
      <w:textAlignment w:val="center"/>
    </w:pPr>
    <w:rPr>
      <w:b/>
      <w:bCs/>
      <w:color w:val="272727"/>
    </w:rPr>
  </w:style>
  <w:style w:type="paragraph" w:customStyle="1" w:styleId="xl560">
    <w:name w:val="xl560"/>
    <w:basedOn w:val="a1"/>
    <w:rsid w:val="005D0E5F"/>
    <w:pPr>
      <w:pBdr>
        <w:left w:val="single" w:sz="4" w:space="0" w:color="auto"/>
        <w:bottom w:val="single" w:sz="4" w:space="0" w:color="auto"/>
        <w:right w:val="single" w:sz="4" w:space="0" w:color="auto"/>
      </w:pBdr>
      <w:spacing w:before="100" w:beforeAutospacing="1" w:after="100" w:afterAutospacing="1"/>
      <w:textAlignment w:val="center"/>
    </w:pPr>
    <w:rPr>
      <w:b/>
      <w:bCs/>
      <w:color w:val="272727"/>
    </w:rPr>
  </w:style>
  <w:style w:type="paragraph" w:customStyle="1" w:styleId="xl561">
    <w:name w:val="xl561"/>
    <w:basedOn w:val="a1"/>
    <w:rsid w:val="005D0E5F"/>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393">
    <w:name w:val="xl393"/>
    <w:basedOn w:val="a1"/>
    <w:rsid w:val="007306FE"/>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412">
    <w:name w:val="xl412"/>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413">
    <w:name w:val="xl413"/>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14">
    <w:name w:val="xl414"/>
    <w:basedOn w:val="a1"/>
    <w:rsid w:val="007306FE"/>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pPr>
    <w:rPr>
      <w:b/>
      <w:bCs/>
    </w:rPr>
  </w:style>
  <w:style w:type="paragraph" w:customStyle="1" w:styleId="xl415">
    <w:name w:val="xl415"/>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rPr>
  </w:style>
  <w:style w:type="paragraph" w:customStyle="1" w:styleId="xl421">
    <w:name w:val="xl421"/>
    <w:basedOn w:val="a1"/>
    <w:rsid w:val="007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2">
    <w:name w:val="xl552"/>
    <w:basedOn w:val="a1"/>
    <w:rsid w:val="007306FE"/>
    <w:pPr>
      <w:pBdr>
        <w:top w:val="single" w:sz="4" w:space="0" w:color="auto"/>
        <w:left w:val="single" w:sz="4" w:space="9" w:color="auto"/>
        <w:bottom w:val="single" w:sz="4" w:space="0" w:color="auto"/>
        <w:right w:val="single" w:sz="4" w:space="0" w:color="auto"/>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562">
    <w:name w:val="xl562"/>
    <w:basedOn w:val="a1"/>
    <w:rsid w:val="007306FE"/>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63">
    <w:name w:val="xl563"/>
    <w:basedOn w:val="a1"/>
    <w:rsid w:val="007306FE"/>
    <w:pPr>
      <w:pBdr>
        <w:left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64">
    <w:name w:val="xl564"/>
    <w:basedOn w:val="a1"/>
    <w:rsid w:val="007306FE"/>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1f0">
    <w:name w:val="Обычный1"/>
    <w:rsid w:val="00F621B4"/>
    <w:rPr>
      <w:snapToGrid w:val="0"/>
      <w:sz w:val="24"/>
    </w:rPr>
  </w:style>
  <w:style w:type="paragraph" w:customStyle="1" w:styleId="211">
    <w:name w:val="Основной текст 21"/>
    <w:basedOn w:val="a1"/>
    <w:rsid w:val="00F621B4"/>
    <w:pPr>
      <w:spacing w:before="120"/>
      <w:ind w:firstLine="567"/>
      <w:jc w:val="both"/>
    </w:pPr>
    <w:rPr>
      <w:rFonts w:ascii="TimesDL" w:hAnsi="TimesDL"/>
      <w:szCs w:val="20"/>
    </w:rPr>
  </w:style>
  <w:style w:type="character" w:customStyle="1" w:styleId="font1781">
    <w:name w:val="font1781"/>
    <w:rsid w:val="001B18C0"/>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1B18C0"/>
    <w:rPr>
      <w:rFonts w:ascii="Times New Roman" w:hAnsi="Times New Roman" w:cs="Times New Roman" w:hint="default"/>
      <w:b w:val="0"/>
      <w:bCs w:val="0"/>
      <w:i w:val="0"/>
      <w:iCs w:val="0"/>
      <w:strike w:val="0"/>
      <w:dstrike w:val="0"/>
      <w:color w:val="000000"/>
      <w:sz w:val="24"/>
      <w:szCs w:val="24"/>
      <w:u w:val="none"/>
      <w:effect w:val="none"/>
    </w:rPr>
  </w:style>
  <w:style w:type="character" w:styleId="affe">
    <w:name w:val="Strong"/>
    <w:uiPriority w:val="22"/>
    <w:qFormat/>
    <w:rsid w:val="00FA7FE4"/>
    <w:rPr>
      <w:b/>
      <w:bCs/>
    </w:rPr>
  </w:style>
  <w:style w:type="character" w:customStyle="1" w:styleId="ConsPlusNormal0">
    <w:name w:val="ConsPlusNormal Знак"/>
    <w:link w:val="ConsPlusNormal"/>
    <w:rsid w:val="00071186"/>
    <w:rPr>
      <w:rFonts w:ascii="Arial" w:hAnsi="Arial" w:cs="Arial"/>
    </w:rPr>
  </w:style>
  <w:style w:type="character" w:styleId="afff">
    <w:name w:val="annotation reference"/>
    <w:uiPriority w:val="99"/>
    <w:rsid w:val="00FF759C"/>
    <w:rPr>
      <w:sz w:val="16"/>
      <w:szCs w:val="16"/>
    </w:rPr>
  </w:style>
  <w:style w:type="paragraph" w:styleId="afff0">
    <w:name w:val="annotation text"/>
    <w:basedOn w:val="a1"/>
    <w:link w:val="afff1"/>
    <w:uiPriority w:val="99"/>
    <w:rsid w:val="00FF759C"/>
    <w:rPr>
      <w:sz w:val="20"/>
      <w:szCs w:val="20"/>
    </w:rPr>
  </w:style>
  <w:style w:type="character" w:customStyle="1" w:styleId="afff1">
    <w:name w:val="Текст примечания Знак"/>
    <w:basedOn w:val="a2"/>
    <w:link w:val="afff0"/>
    <w:uiPriority w:val="99"/>
    <w:rsid w:val="00FF759C"/>
  </w:style>
  <w:style w:type="paragraph" w:styleId="afff2">
    <w:name w:val="annotation subject"/>
    <w:basedOn w:val="afff0"/>
    <w:next w:val="afff0"/>
    <w:link w:val="afff3"/>
    <w:uiPriority w:val="99"/>
    <w:rsid w:val="00FF759C"/>
    <w:rPr>
      <w:b/>
      <w:bCs/>
    </w:rPr>
  </w:style>
  <w:style w:type="character" w:customStyle="1" w:styleId="afff3">
    <w:name w:val="Тема примечания Знак"/>
    <w:link w:val="afff2"/>
    <w:uiPriority w:val="99"/>
    <w:rsid w:val="00FF759C"/>
    <w:rPr>
      <w:b/>
      <w:bCs/>
    </w:rPr>
  </w:style>
  <w:style w:type="paragraph" w:customStyle="1" w:styleId="Standard">
    <w:name w:val="Standard"/>
    <w:rsid w:val="00EE43A1"/>
    <w:pPr>
      <w:suppressAutoHyphens/>
      <w:autoSpaceDN w:val="0"/>
      <w:spacing w:after="200" w:line="276" w:lineRule="auto"/>
      <w:textAlignment w:val="baseline"/>
    </w:pPr>
    <w:rPr>
      <w:rFonts w:ascii="Calibri" w:eastAsia="SimSun" w:hAnsi="Calibri"/>
      <w:kern w:val="3"/>
      <w:sz w:val="22"/>
      <w:szCs w:val="22"/>
      <w:lang w:eastAsia="zh-CN"/>
    </w:rPr>
  </w:style>
  <w:style w:type="paragraph" w:customStyle="1" w:styleId="afff4">
    <w:name w:val="Знак Знак Знак Знак Знак Знак Знак Знак Знак Знак Знак Знак"/>
    <w:basedOn w:val="a1"/>
    <w:rsid w:val="00487696"/>
    <w:pPr>
      <w:tabs>
        <w:tab w:val="num" w:pos="360"/>
      </w:tabs>
      <w:spacing w:after="160" w:line="240" w:lineRule="exact"/>
    </w:pPr>
    <w:rPr>
      <w:rFonts w:ascii="Verdana" w:hAnsi="Verdana" w:cs="Verdana"/>
      <w:sz w:val="20"/>
      <w:szCs w:val="20"/>
      <w:lang w:val="en-US" w:eastAsia="en-US"/>
    </w:rPr>
  </w:style>
  <w:style w:type="paragraph" w:customStyle="1" w:styleId="1f1">
    <w:name w:val="Знак Знак Знак1"/>
    <w:basedOn w:val="a1"/>
    <w:rsid w:val="00560DA1"/>
    <w:pPr>
      <w:tabs>
        <w:tab w:val="num" w:pos="360"/>
      </w:tabs>
      <w:spacing w:after="160" w:line="240" w:lineRule="exact"/>
    </w:pPr>
    <w:rPr>
      <w:rFonts w:ascii="Verdana" w:hAnsi="Verdana" w:cs="Verdana"/>
      <w:sz w:val="20"/>
      <w:szCs w:val="20"/>
      <w:lang w:val="en-US" w:eastAsia="en-US"/>
    </w:rPr>
  </w:style>
  <w:style w:type="paragraph" w:customStyle="1" w:styleId="afff5">
    <w:name w:val="Знак Знак Знак Знак Знак Знак Знак Знак Знак Знак Знак Знак"/>
    <w:basedOn w:val="a1"/>
    <w:rsid w:val="00A57F7A"/>
    <w:pPr>
      <w:tabs>
        <w:tab w:val="num" w:pos="360"/>
      </w:tabs>
      <w:spacing w:after="160" w:line="240" w:lineRule="exact"/>
    </w:pPr>
    <w:rPr>
      <w:rFonts w:ascii="Verdana" w:hAnsi="Verdana" w:cs="Verdana"/>
      <w:sz w:val="20"/>
      <w:szCs w:val="20"/>
      <w:lang w:val="en-US" w:eastAsia="en-US"/>
    </w:rPr>
  </w:style>
  <w:style w:type="paragraph" w:customStyle="1" w:styleId="1f2">
    <w:name w:val="Знак Знак Знак1"/>
    <w:basedOn w:val="a1"/>
    <w:rsid w:val="006D2C7E"/>
    <w:pPr>
      <w:tabs>
        <w:tab w:val="num" w:pos="360"/>
      </w:tabs>
      <w:spacing w:after="160" w:line="240" w:lineRule="exact"/>
    </w:pPr>
    <w:rPr>
      <w:rFonts w:ascii="Verdana" w:hAnsi="Verdana" w:cs="Verdana"/>
      <w:sz w:val="20"/>
      <w:szCs w:val="20"/>
      <w:lang w:val="en-US" w:eastAsia="en-US"/>
    </w:rPr>
  </w:style>
  <w:style w:type="paragraph" w:customStyle="1" w:styleId="1f3">
    <w:name w:val="Знак Знак Знак Знак Знак Знак Знак Знак1 Знак Знак"/>
    <w:basedOn w:val="a1"/>
    <w:rsid w:val="00F91E0C"/>
    <w:pPr>
      <w:tabs>
        <w:tab w:val="num" w:pos="360"/>
      </w:tabs>
      <w:spacing w:after="160" w:line="240" w:lineRule="exact"/>
    </w:pPr>
    <w:rPr>
      <w:rFonts w:ascii="Verdana" w:hAnsi="Verdana" w:cs="Verdana"/>
      <w:sz w:val="20"/>
      <w:szCs w:val="20"/>
      <w:lang w:val="en-US" w:eastAsia="en-US"/>
    </w:rPr>
  </w:style>
  <w:style w:type="paragraph" w:customStyle="1" w:styleId="font5">
    <w:name w:val="font5"/>
    <w:basedOn w:val="a1"/>
    <w:rsid w:val="00DC2CE4"/>
    <w:pPr>
      <w:spacing w:before="100" w:beforeAutospacing="1" w:after="100" w:afterAutospacing="1"/>
    </w:pPr>
    <w:rPr>
      <w:rFonts w:ascii="Tahoma" w:hAnsi="Tahoma" w:cs="Tahoma"/>
      <w:b/>
      <w:bCs/>
      <w:color w:val="000000"/>
      <w:sz w:val="18"/>
      <w:szCs w:val="18"/>
    </w:rPr>
  </w:style>
  <w:style w:type="paragraph" w:customStyle="1" w:styleId="font6">
    <w:name w:val="font6"/>
    <w:basedOn w:val="a1"/>
    <w:rsid w:val="00DC2CE4"/>
    <w:pPr>
      <w:spacing w:before="100" w:beforeAutospacing="1" w:after="100" w:afterAutospacing="1"/>
    </w:pPr>
    <w:rPr>
      <w:rFonts w:ascii="Tahoma" w:hAnsi="Tahoma" w:cs="Tahoma"/>
      <w:color w:val="000000"/>
      <w:sz w:val="18"/>
      <w:szCs w:val="18"/>
    </w:rPr>
  </w:style>
  <w:style w:type="paragraph" w:customStyle="1" w:styleId="xl67">
    <w:name w:val="xl67"/>
    <w:basedOn w:val="a1"/>
    <w:rsid w:val="00DC2CE4"/>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68">
    <w:name w:val="xl68"/>
    <w:basedOn w:val="a1"/>
    <w:rsid w:val="00DC2CE4"/>
    <w:pPr>
      <w:shd w:val="clear" w:color="000000" w:fill="FFFFFF"/>
      <w:spacing w:before="100" w:beforeAutospacing="1" w:after="100" w:afterAutospacing="1"/>
    </w:pPr>
  </w:style>
  <w:style w:type="paragraph" w:customStyle="1" w:styleId="xl69">
    <w:name w:val="xl69"/>
    <w:basedOn w:val="a1"/>
    <w:rsid w:val="00DC2CE4"/>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0">
    <w:name w:val="xl70"/>
    <w:basedOn w:val="a1"/>
    <w:rsid w:val="00DC2CE4"/>
    <w:pPr>
      <w:pBdr>
        <w:top w:val="single" w:sz="8"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16"/>
      <w:szCs w:val="16"/>
    </w:rPr>
  </w:style>
  <w:style w:type="paragraph" w:customStyle="1" w:styleId="xl71">
    <w:name w:val="xl71"/>
    <w:basedOn w:val="a1"/>
    <w:rsid w:val="00DC2CE4"/>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2">
    <w:name w:val="xl72"/>
    <w:basedOn w:val="a1"/>
    <w:rsid w:val="00DC2CE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3">
    <w:name w:val="xl73"/>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4">
    <w:name w:val="xl74"/>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5">
    <w:name w:val="xl75"/>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6">
    <w:name w:val="xl76"/>
    <w:basedOn w:val="a1"/>
    <w:rsid w:val="00DC2CE4"/>
    <w:pPr>
      <w:pBdr>
        <w:top w:val="single" w:sz="4" w:space="0" w:color="auto"/>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
    <w:name w:val="xl77"/>
    <w:basedOn w:val="a1"/>
    <w:rsid w:val="00DC2CE4"/>
    <w:pPr>
      <w:pBdr>
        <w:top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8">
    <w:name w:val="xl78"/>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9">
    <w:name w:val="xl79"/>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0">
    <w:name w:val="xl80"/>
    <w:basedOn w:val="a1"/>
    <w:rsid w:val="00DC2CE4"/>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1">
    <w:name w:val="xl81"/>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
    <w:name w:val="xl82"/>
    <w:basedOn w:val="a1"/>
    <w:rsid w:val="00DC2CE4"/>
    <w:pPr>
      <w:pBdr>
        <w:left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4">
    <w:name w:val="xl234"/>
    <w:basedOn w:val="a1"/>
    <w:rsid w:val="00DC2CE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5">
    <w:name w:val="xl235"/>
    <w:basedOn w:val="a1"/>
    <w:rsid w:val="00DC2CE4"/>
    <w:pPr>
      <w:pBdr>
        <w:top w:val="single" w:sz="8"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36">
    <w:name w:val="xl236"/>
    <w:basedOn w:val="a1"/>
    <w:rsid w:val="00DC2CE4"/>
    <w:pPr>
      <w:pBdr>
        <w:top w:val="single" w:sz="8"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37">
    <w:name w:val="xl237"/>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8">
    <w:name w:val="xl238"/>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39">
    <w:name w:val="xl239"/>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40">
    <w:name w:val="xl240"/>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1">
    <w:name w:val="xl241"/>
    <w:basedOn w:val="a1"/>
    <w:rsid w:val="00DC2CE4"/>
    <w:pPr>
      <w:pBdr>
        <w:top w:val="single" w:sz="8" w:space="0" w:color="auto"/>
        <w:bottom w:val="single" w:sz="8" w:space="0" w:color="auto"/>
      </w:pBdr>
      <w:shd w:val="clear" w:color="000000" w:fill="FFFFFF"/>
      <w:spacing w:before="100" w:beforeAutospacing="1" w:after="100" w:afterAutospacing="1"/>
      <w:textAlignment w:val="center"/>
    </w:pPr>
    <w:rPr>
      <w:b/>
      <w:bCs/>
      <w:sz w:val="36"/>
      <w:szCs w:val="36"/>
    </w:rPr>
  </w:style>
  <w:style w:type="paragraph" w:customStyle="1" w:styleId="xl242">
    <w:name w:val="xl242"/>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sz w:val="36"/>
      <w:szCs w:val="36"/>
    </w:rPr>
  </w:style>
  <w:style w:type="paragraph" w:customStyle="1" w:styleId="xl243">
    <w:name w:val="xl243"/>
    <w:basedOn w:val="a1"/>
    <w:rsid w:val="00DC2CE4"/>
    <w:pPr>
      <w:shd w:val="clear" w:color="000000" w:fill="FFFF00"/>
      <w:spacing w:before="100" w:beforeAutospacing="1" w:after="100" w:afterAutospacing="1"/>
    </w:pPr>
  </w:style>
  <w:style w:type="paragraph" w:customStyle="1" w:styleId="xl244">
    <w:name w:val="xl244"/>
    <w:basedOn w:val="a1"/>
    <w:rsid w:val="00DC2CE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5">
    <w:name w:val="xl245"/>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46">
    <w:name w:val="xl246"/>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47">
    <w:name w:val="xl247"/>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48">
    <w:name w:val="xl248"/>
    <w:basedOn w:val="a1"/>
    <w:rsid w:val="00DC2CE4"/>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9">
    <w:name w:val="xl249"/>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0">
    <w:name w:val="xl250"/>
    <w:basedOn w:val="a1"/>
    <w:rsid w:val="00DC2CE4"/>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1">
    <w:name w:val="xl251"/>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2">
    <w:name w:val="xl252"/>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53">
    <w:name w:val="xl253"/>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54">
    <w:name w:val="xl254"/>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55">
    <w:name w:val="xl255"/>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56">
    <w:name w:val="xl256"/>
    <w:basedOn w:val="a1"/>
    <w:rsid w:val="00DC2CE4"/>
    <w:pPr>
      <w:pBdr>
        <w:left w:val="single" w:sz="8"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7">
    <w:name w:val="xl257"/>
    <w:basedOn w:val="a1"/>
    <w:rsid w:val="00DC2CE4"/>
    <w:pPr>
      <w:pBdr>
        <w:top w:val="single" w:sz="4"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58">
    <w:name w:val="xl258"/>
    <w:basedOn w:val="a1"/>
    <w:rsid w:val="00DC2CE4"/>
    <w:pPr>
      <w:pBdr>
        <w:top w:val="single" w:sz="4" w:space="0" w:color="auto"/>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59">
    <w:name w:val="xl259"/>
    <w:basedOn w:val="a1"/>
    <w:rsid w:val="00DC2CE4"/>
    <w:pPr>
      <w:pBdr>
        <w:top w:val="single" w:sz="4" w:space="0" w:color="auto"/>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0">
    <w:name w:val="xl260"/>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61">
    <w:name w:val="xl261"/>
    <w:basedOn w:val="a1"/>
    <w:rsid w:val="00DC2CE4"/>
    <w:pPr>
      <w:pBdr>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62">
    <w:name w:val="xl262"/>
    <w:basedOn w:val="a1"/>
    <w:rsid w:val="00DC2CE4"/>
    <w:pPr>
      <w:pBdr>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3">
    <w:name w:val="xl263"/>
    <w:basedOn w:val="a1"/>
    <w:rsid w:val="00DC2CE4"/>
    <w:pPr>
      <w:pBdr>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4">
    <w:name w:val="xl264"/>
    <w:basedOn w:val="a1"/>
    <w:rsid w:val="00DC2CE4"/>
    <w:pPr>
      <w:pBdr>
        <w:left w:val="single" w:sz="4" w:space="0" w:color="auto"/>
      </w:pBdr>
      <w:shd w:val="clear" w:color="000000" w:fill="D9E1F2"/>
      <w:spacing w:before="100" w:beforeAutospacing="1" w:after="100" w:afterAutospacing="1"/>
      <w:jc w:val="center"/>
    </w:pPr>
  </w:style>
  <w:style w:type="paragraph" w:customStyle="1" w:styleId="xl265">
    <w:name w:val="xl265"/>
    <w:basedOn w:val="a1"/>
    <w:rsid w:val="00DC2CE4"/>
    <w:pPr>
      <w:pBdr>
        <w:left w:val="single" w:sz="4" w:space="0" w:color="auto"/>
        <w:right w:val="single" w:sz="4" w:space="0" w:color="auto"/>
      </w:pBdr>
      <w:shd w:val="clear" w:color="000000" w:fill="D9E1F2"/>
      <w:spacing w:before="100" w:beforeAutospacing="1" w:after="100" w:afterAutospacing="1"/>
      <w:jc w:val="center"/>
    </w:pPr>
  </w:style>
  <w:style w:type="paragraph" w:customStyle="1" w:styleId="xl266">
    <w:name w:val="xl266"/>
    <w:basedOn w:val="a1"/>
    <w:rsid w:val="00DC2CE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67">
    <w:name w:val="xl267"/>
    <w:basedOn w:val="a1"/>
    <w:rsid w:val="00DC2CE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68">
    <w:name w:val="xl268"/>
    <w:basedOn w:val="a1"/>
    <w:rsid w:val="00DC2CE4"/>
    <w:pPr>
      <w:pBdr>
        <w:left w:val="single" w:sz="4" w:space="0" w:color="auto"/>
        <w:right w:val="single" w:sz="4" w:space="0" w:color="auto"/>
      </w:pBdr>
      <w:shd w:val="clear" w:color="000000" w:fill="FFFFFF"/>
      <w:spacing w:before="100" w:beforeAutospacing="1" w:after="100" w:afterAutospacing="1"/>
    </w:pPr>
  </w:style>
  <w:style w:type="paragraph" w:customStyle="1" w:styleId="xl269">
    <w:name w:val="xl269"/>
    <w:basedOn w:val="a1"/>
    <w:rsid w:val="00DC2CE4"/>
    <w:pPr>
      <w:pBdr>
        <w:left w:val="single" w:sz="4" w:space="0" w:color="auto"/>
        <w:right w:val="single" w:sz="4" w:space="0" w:color="auto"/>
      </w:pBdr>
      <w:shd w:val="clear" w:color="000000" w:fill="FFFFFF"/>
      <w:spacing w:before="100" w:beforeAutospacing="1" w:after="100" w:afterAutospacing="1"/>
    </w:pPr>
  </w:style>
  <w:style w:type="paragraph" w:customStyle="1" w:styleId="xl270">
    <w:name w:val="xl270"/>
    <w:basedOn w:val="a1"/>
    <w:rsid w:val="00DC2CE4"/>
    <w:pPr>
      <w:pBdr>
        <w:left w:val="single" w:sz="4" w:space="0" w:color="auto"/>
        <w:right w:val="single" w:sz="8" w:space="0" w:color="auto"/>
      </w:pBdr>
      <w:shd w:val="clear" w:color="000000" w:fill="FFFFFF"/>
      <w:spacing w:before="100" w:beforeAutospacing="1" w:after="100" w:afterAutospacing="1"/>
    </w:pPr>
  </w:style>
  <w:style w:type="paragraph" w:customStyle="1" w:styleId="xl271">
    <w:name w:val="xl271"/>
    <w:basedOn w:val="a1"/>
    <w:rsid w:val="00DC2CE4"/>
    <w:pPr>
      <w:pBdr>
        <w:left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2">
    <w:name w:val="xl272"/>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3">
    <w:name w:val="xl273"/>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4">
    <w:name w:val="xl274"/>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5">
    <w:name w:val="xl275"/>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76">
    <w:name w:val="xl276"/>
    <w:basedOn w:val="a1"/>
    <w:rsid w:val="00DC2CE4"/>
    <w:pPr>
      <w:pBdr>
        <w:top w:val="single" w:sz="4" w:space="0" w:color="auto"/>
        <w:left w:val="single" w:sz="4" w:space="0" w:color="auto"/>
        <w:bottom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77">
    <w:name w:val="xl277"/>
    <w:basedOn w:val="a1"/>
    <w:rsid w:val="00DC2CE4"/>
    <w:pPr>
      <w:pBdr>
        <w:top w:val="single" w:sz="4" w:space="0" w:color="auto"/>
        <w:left w:val="single" w:sz="4" w:space="0" w:color="auto"/>
        <w:bottom w:val="single" w:sz="4" w:space="0" w:color="auto"/>
      </w:pBdr>
      <w:shd w:val="clear" w:color="000000" w:fill="000000"/>
      <w:spacing w:before="100" w:beforeAutospacing="1" w:after="100" w:afterAutospacing="1"/>
      <w:jc w:val="center"/>
    </w:pPr>
    <w:rPr>
      <w:rFonts w:ascii="Bookman Old Style" w:hAnsi="Bookman Old Style"/>
      <w:sz w:val="20"/>
      <w:szCs w:val="20"/>
    </w:rPr>
  </w:style>
  <w:style w:type="paragraph" w:customStyle="1" w:styleId="xl278">
    <w:name w:val="xl278"/>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79">
    <w:name w:val="xl279"/>
    <w:basedOn w:val="a1"/>
    <w:rsid w:val="00DC2CE4"/>
    <w:pPr>
      <w:pBdr>
        <w:left w:val="single" w:sz="4" w:space="0" w:color="auto"/>
        <w:bottom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80">
    <w:name w:val="xl280"/>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1">
    <w:name w:val="xl281"/>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2">
    <w:name w:val="xl282"/>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3">
    <w:name w:val="xl283"/>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4">
    <w:name w:val="xl284"/>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5">
    <w:name w:val="xl285"/>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6">
    <w:name w:val="xl286"/>
    <w:basedOn w:val="a1"/>
    <w:rsid w:val="00DC2CE4"/>
    <w:pPr>
      <w:pBdr>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7">
    <w:name w:val="xl287"/>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88">
    <w:name w:val="xl288"/>
    <w:basedOn w:val="a1"/>
    <w:rsid w:val="00DC2CE4"/>
    <w:pPr>
      <w:pBdr>
        <w:top w:val="single" w:sz="4" w:space="0" w:color="auto"/>
        <w:lef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9">
    <w:name w:val="xl289"/>
    <w:basedOn w:val="a1"/>
    <w:rsid w:val="00DC2CE4"/>
    <w:pPr>
      <w:pBdr>
        <w:top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0">
    <w:name w:val="xl290"/>
    <w:basedOn w:val="a1"/>
    <w:rsid w:val="00DC2CE4"/>
    <w:pPr>
      <w:pBdr>
        <w:top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1">
    <w:name w:val="xl291"/>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92">
    <w:name w:val="xl292"/>
    <w:basedOn w:val="a1"/>
    <w:rsid w:val="00DC2CE4"/>
    <w:pPr>
      <w:pBdr>
        <w:top w:val="single" w:sz="4" w:space="0" w:color="auto"/>
        <w:left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93">
    <w:name w:val="xl293"/>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4">
    <w:name w:val="xl294"/>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5">
    <w:name w:val="xl295"/>
    <w:basedOn w:val="a1"/>
    <w:rsid w:val="00DC2CE4"/>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96">
    <w:name w:val="xl296"/>
    <w:basedOn w:val="a1"/>
    <w:rsid w:val="00DC2CE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7">
    <w:name w:val="xl297"/>
    <w:basedOn w:val="a1"/>
    <w:rsid w:val="00DC2CE4"/>
    <w:pPr>
      <w:pBdr>
        <w:top w:val="single" w:sz="8"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98">
    <w:name w:val="xl298"/>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299">
    <w:name w:val="xl299"/>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rPr>
  </w:style>
  <w:style w:type="paragraph" w:customStyle="1" w:styleId="xl300">
    <w:name w:val="xl300"/>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01">
    <w:name w:val="xl301"/>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302">
    <w:name w:val="xl302"/>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03">
    <w:name w:val="xl303"/>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04">
    <w:name w:val="xl304"/>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305">
    <w:name w:val="xl305"/>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306">
    <w:name w:val="xl306"/>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07">
    <w:name w:val="xl307"/>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08">
    <w:name w:val="xl308"/>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09">
    <w:name w:val="xl309"/>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0">
    <w:name w:val="xl310"/>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1">
    <w:name w:val="xl311"/>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2">
    <w:name w:val="xl312"/>
    <w:basedOn w:val="a1"/>
    <w:rsid w:val="00DC2CE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3">
    <w:name w:val="xl313"/>
    <w:basedOn w:val="a1"/>
    <w:rsid w:val="00DC2CE4"/>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4">
    <w:name w:val="xl314"/>
    <w:basedOn w:val="a1"/>
    <w:rsid w:val="00DC2CE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5">
    <w:name w:val="xl315"/>
    <w:basedOn w:val="a1"/>
    <w:rsid w:val="00DC2CE4"/>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6">
    <w:name w:val="xl316"/>
    <w:basedOn w:val="a1"/>
    <w:rsid w:val="00DC2CE4"/>
    <w:pPr>
      <w:pBdr>
        <w:top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7">
    <w:name w:val="xl317"/>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8">
    <w:name w:val="xl318"/>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9">
    <w:name w:val="xl319"/>
    <w:basedOn w:val="a1"/>
    <w:rsid w:val="00DC2CE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20">
    <w:name w:val="xl320"/>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21">
    <w:name w:val="xl321"/>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22">
    <w:name w:val="xl322"/>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323">
    <w:name w:val="xl323"/>
    <w:basedOn w:val="a1"/>
    <w:rsid w:val="00DC2CE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rPr>
  </w:style>
  <w:style w:type="paragraph" w:customStyle="1" w:styleId="xl324">
    <w:name w:val="xl324"/>
    <w:basedOn w:val="a1"/>
    <w:rsid w:val="00DC2CE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25">
    <w:name w:val="xl325"/>
    <w:basedOn w:val="a1"/>
    <w:rsid w:val="00DC2CE4"/>
    <w:pPr>
      <w:pBdr>
        <w:top w:val="single" w:sz="4" w:space="0" w:color="auto"/>
        <w:left w:val="single" w:sz="4"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6">
    <w:name w:val="xl326"/>
    <w:basedOn w:val="a1"/>
    <w:rsid w:val="00DC2CE4"/>
    <w:pPr>
      <w:pBdr>
        <w:top w:val="single" w:sz="4"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7">
    <w:name w:val="xl327"/>
    <w:basedOn w:val="a1"/>
    <w:rsid w:val="00DC2CE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28">
    <w:name w:val="xl328"/>
    <w:basedOn w:val="a1"/>
    <w:rsid w:val="00DC2CE4"/>
    <w:pPr>
      <w:pBdr>
        <w:top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9">
    <w:name w:val="xl329"/>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0">
    <w:name w:val="xl330"/>
    <w:basedOn w:val="a1"/>
    <w:rsid w:val="00DC2CE4"/>
    <w:pPr>
      <w:pBdr>
        <w:top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1">
    <w:name w:val="xl331"/>
    <w:basedOn w:val="a1"/>
    <w:rsid w:val="00DC2CE4"/>
    <w:pPr>
      <w:pBdr>
        <w:top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32">
    <w:name w:val="xl332"/>
    <w:basedOn w:val="a1"/>
    <w:rsid w:val="00DC2CE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33">
    <w:name w:val="xl333"/>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4">
    <w:name w:val="xl334"/>
    <w:basedOn w:val="a1"/>
    <w:rsid w:val="00DC2CE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335">
    <w:name w:val="xl335"/>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336">
    <w:name w:val="xl336"/>
    <w:basedOn w:val="a1"/>
    <w:rsid w:val="00DC2CE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7">
    <w:name w:val="xl337"/>
    <w:basedOn w:val="a1"/>
    <w:rsid w:val="00DC2CE4"/>
    <w:pPr>
      <w:shd w:val="clear" w:color="000000" w:fill="FFFFFF"/>
      <w:spacing w:before="100" w:beforeAutospacing="1" w:after="100" w:afterAutospacing="1"/>
    </w:pPr>
    <w:rPr>
      <w:b/>
      <w:bCs/>
      <w:sz w:val="32"/>
      <w:szCs w:val="32"/>
    </w:rPr>
  </w:style>
  <w:style w:type="paragraph" w:customStyle="1" w:styleId="xl338">
    <w:name w:val="xl338"/>
    <w:basedOn w:val="a1"/>
    <w:rsid w:val="00DC2CE4"/>
    <w:pPr>
      <w:shd w:val="clear" w:color="000000" w:fill="FFFFFF"/>
      <w:spacing w:before="100" w:beforeAutospacing="1" w:after="100" w:afterAutospacing="1"/>
      <w:jc w:val="center"/>
    </w:pPr>
    <w:rPr>
      <w:b/>
      <w:bCs/>
      <w:sz w:val="32"/>
      <w:szCs w:val="32"/>
    </w:rPr>
  </w:style>
  <w:style w:type="paragraph" w:customStyle="1" w:styleId="xl339">
    <w:name w:val="xl339"/>
    <w:basedOn w:val="a1"/>
    <w:rsid w:val="00DC2CE4"/>
    <w:pPr>
      <w:shd w:val="clear" w:color="000000" w:fill="FFFFFF"/>
      <w:spacing w:before="100" w:beforeAutospacing="1" w:after="100" w:afterAutospacing="1"/>
    </w:pPr>
    <w:rPr>
      <w:b/>
      <w:bCs/>
      <w:sz w:val="32"/>
      <w:szCs w:val="32"/>
    </w:rPr>
  </w:style>
  <w:style w:type="paragraph" w:customStyle="1" w:styleId="xl340">
    <w:name w:val="xl340"/>
    <w:basedOn w:val="a1"/>
    <w:rsid w:val="00DC2CE4"/>
    <w:pPr>
      <w:shd w:val="clear" w:color="000000" w:fill="FFFFFF"/>
      <w:spacing w:before="100" w:beforeAutospacing="1" w:after="100" w:afterAutospacing="1"/>
    </w:pPr>
    <w:rPr>
      <w:rFonts w:ascii="Bookman Old Style" w:hAnsi="Bookman Old Style"/>
      <w:sz w:val="32"/>
      <w:szCs w:val="32"/>
    </w:rPr>
  </w:style>
  <w:style w:type="paragraph" w:customStyle="1" w:styleId="xl341">
    <w:name w:val="xl341"/>
    <w:basedOn w:val="a1"/>
    <w:rsid w:val="00DC2CE4"/>
    <w:pP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342">
    <w:name w:val="xl342"/>
    <w:basedOn w:val="a1"/>
    <w:rsid w:val="00DC2CE4"/>
    <w:pPr>
      <w:shd w:val="clear" w:color="000000" w:fill="FFFFFF"/>
      <w:spacing w:before="100" w:beforeAutospacing="1" w:after="100" w:afterAutospacing="1"/>
    </w:pPr>
    <w:rPr>
      <w:sz w:val="32"/>
      <w:szCs w:val="32"/>
    </w:rPr>
  </w:style>
  <w:style w:type="paragraph" w:customStyle="1" w:styleId="xl343">
    <w:name w:val="xl343"/>
    <w:basedOn w:val="a1"/>
    <w:rsid w:val="00DC2CE4"/>
    <w:pPr>
      <w:pBdr>
        <w:top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44">
    <w:name w:val="xl344"/>
    <w:basedOn w:val="a1"/>
    <w:rsid w:val="00DC2CE4"/>
    <w:pPr>
      <w:pBdr>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45">
    <w:name w:val="xl345"/>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6">
    <w:name w:val="xl346"/>
    <w:basedOn w:val="a1"/>
    <w:rsid w:val="00DC2CE4"/>
    <w:pPr>
      <w:pBdr>
        <w:left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7">
    <w:name w:val="xl347"/>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8">
    <w:name w:val="xl348"/>
    <w:basedOn w:val="a1"/>
    <w:rsid w:val="00DC2CE4"/>
    <w:pPr>
      <w:pBdr>
        <w:lef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9">
    <w:name w:val="xl349"/>
    <w:basedOn w:val="a1"/>
    <w:rsid w:val="00DC2CE4"/>
    <w:pPr>
      <w:pBdr>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50">
    <w:name w:val="xl350"/>
    <w:basedOn w:val="a1"/>
    <w:rsid w:val="00DC2CE4"/>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1">
    <w:name w:val="xl351"/>
    <w:basedOn w:val="a1"/>
    <w:rsid w:val="00DC2CE4"/>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2">
    <w:name w:val="xl352"/>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6">
    <w:name w:val="xl356"/>
    <w:basedOn w:val="a1"/>
    <w:rsid w:val="00DC2CE4"/>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79">
    <w:name w:val="xl379"/>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81">
    <w:name w:val="xl381"/>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91">
    <w:name w:val="xl391"/>
    <w:basedOn w:val="a1"/>
    <w:rsid w:val="00DC2CE4"/>
    <w:pPr>
      <w:pBdr>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96">
    <w:name w:val="xl396"/>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404">
    <w:name w:val="xl404"/>
    <w:basedOn w:val="a1"/>
    <w:rsid w:val="00DC2CE4"/>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10">
    <w:name w:val="xl410"/>
    <w:basedOn w:val="a1"/>
    <w:rsid w:val="00DC2CE4"/>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16">
    <w:name w:val="xl416"/>
    <w:basedOn w:val="a1"/>
    <w:rsid w:val="00DC2CE4"/>
    <w:pPr>
      <w:pBdr>
        <w:left w:val="single" w:sz="8" w:space="0" w:color="auto"/>
        <w:bottom w:val="single" w:sz="8" w:space="0" w:color="auto"/>
      </w:pBdr>
      <w:shd w:val="clear" w:color="000000" w:fill="FFFFFF"/>
      <w:spacing w:before="100" w:beforeAutospacing="1" w:after="100" w:afterAutospacing="1"/>
      <w:jc w:val="center"/>
      <w:textAlignment w:val="center"/>
    </w:pPr>
    <w:rPr>
      <w:b/>
      <w:bCs/>
      <w:sz w:val="36"/>
      <w:szCs w:val="36"/>
    </w:rPr>
  </w:style>
  <w:style w:type="paragraph" w:customStyle="1" w:styleId="xl417">
    <w:name w:val="xl417"/>
    <w:basedOn w:val="a1"/>
    <w:rsid w:val="00DC2CE4"/>
    <w:pPr>
      <w:pBdr>
        <w:bottom w:val="single" w:sz="8" w:space="0" w:color="auto"/>
      </w:pBdr>
      <w:shd w:val="clear" w:color="000000" w:fill="FFFFFF"/>
      <w:spacing w:before="100" w:beforeAutospacing="1" w:after="100" w:afterAutospacing="1"/>
      <w:jc w:val="center"/>
      <w:textAlignment w:val="center"/>
    </w:pPr>
    <w:rPr>
      <w:b/>
      <w:bCs/>
      <w:sz w:val="36"/>
      <w:szCs w:val="36"/>
    </w:rPr>
  </w:style>
  <w:style w:type="paragraph" w:customStyle="1" w:styleId="afff6">
    <w:name w:val="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4">
    <w:name w:val="Знак Знак Знак1"/>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5">
    <w:name w:val="Знак Знак Знак Знак1"/>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7">
    <w:name w:val="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8">
    <w:name w:val="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a">
    <w:name w:val="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9">
    <w:name w:val="Знак Знак1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39">
    <w:name w:val="Знак Знак3"/>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2f">
    <w:name w:val="Обычный2"/>
    <w:rsid w:val="00E341F2"/>
    <w:rPr>
      <w:snapToGrid w:val="0"/>
      <w:sz w:val="24"/>
    </w:rPr>
  </w:style>
  <w:style w:type="paragraph" w:customStyle="1" w:styleId="221">
    <w:name w:val="Основной текст 22"/>
    <w:basedOn w:val="a1"/>
    <w:rsid w:val="00E341F2"/>
    <w:pPr>
      <w:spacing w:before="120"/>
      <w:ind w:firstLine="567"/>
      <w:jc w:val="both"/>
    </w:pPr>
    <w:rPr>
      <w:rFonts w:ascii="TimesDL" w:hAnsi="TimesDL"/>
      <w:szCs w:val="20"/>
    </w:rPr>
  </w:style>
  <w:style w:type="paragraph" w:customStyle="1" w:styleId="afffc">
    <w:name w:val="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212">
    <w:name w:val="Основной текст с отступом 21"/>
    <w:basedOn w:val="a1"/>
    <w:rsid w:val="00E341F2"/>
    <w:pPr>
      <w:suppressAutoHyphens/>
      <w:ind w:left="360"/>
      <w:jc w:val="both"/>
    </w:pPr>
    <w:rPr>
      <w:rFonts w:ascii="Arial" w:hAnsi="Arial" w:cs="Arial"/>
      <w:sz w:val="22"/>
      <w:lang w:eastAsia="ar-SA"/>
    </w:rPr>
  </w:style>
  <w:style w:type="paragraph" w:styleId="afffd">
    <w:name w:val="footnote text"/>
    <w:basedOn w:val="a1"/>
    <w:link w:val="afffe"/>
    <w:uiPriority w:val="99"/>
    <w:unhideWhenUsed/>
    <w:rsid w:val="00E341F2"/>
    <w:pPr>
      <w:suppressAutoHyphens/>
    </w:pPr>
    <w:rPr>
      <w:sz w:val="20"/>
      <w:szCs w:val="20"/>
      <w:lang w:val="x-none" w:eastAsia="ar-SA"/>
    </w:rPr>
  </w:style>
  <w:style w:type="character" w:customStyle="1" w:styleId="afffe">
    <w:name w:val="Текст сноски Знак"/>
    <w:basedOn w:val="a2"/>
    <w:link w:val="afffd"/>
    <w:uiPriority w:val="99"/>
    <w:rsid w:val="00E341F2"/>
    <w:rPr>
      <w:lang w:val="x-none" w:eastAsia="ar-SA"/>
    </w:rPr>
  </w:style>
  <w:style w:type="character" w:styleId="affff">
    <w:name w:val="footnote reference"/>
    <w:uiPriority w:val="99"/>
    <w:unhideWhenUsed/>
    <w:rsid w:val="00E341F2"/>
    <w:rPr>
      <w:vertAlign w:val="superscript"/>
    </w:rPr>
  </w:style>
  <w:style w:type="paragraph" w:styleId="affff0">
    <w:name w:val="caption"/>
    <w:basedOn w:val="a1"/>
    <w:next w:val="a1"/>
    <w:uiPriority w:val="99"/>
    <w:qFormat/>
    <w:rsid w:val="00E341F2"/>
    <w:pPr>
      <w:framePr w:w="4125" w:h="2950" w:hSpace="180" w:wrap="around" w:vAnchor="text" w:hAnchor="page" w:x="1153" w:y="1311"/>
      <w:spacing w:before="1" w:after="114" w:line="300" w:lineRule="atLeast"/>
      <w:ind w:left="1" w:right="1" w:firstLine="1"/>
      <w:jc w:val="center"/>
    </w:pPr>
    <w:rPr>
      <w:rFonts w:ascii="SchoolBook" w:hAnsi="SchoolBook"/>
      <w:b/>
      <w:spacing w:val="15"/>
      <w:sz w:val="32"/>
      <w:szCs w:val="20"/>
    </w:rPr>
  </w:style>
  <w:style w:type="paragraph" w:customStyle="1" w:styleId="ConsPlusDocList">
    <w:name w:val="ConsPlusDocList"/>
    <w:uiPriority w:val="99"/>
    <w:rsid w:val="00E341F2"/>
    <w:pPr>
      <w:autoSpaceDE w:val="0"/>
      <w:autoSpaceDN w:val="0"/>
      <w:adjustRightInd w:val="0"/>
    </w:pPr>
    <w:rPr>
      <w:rFonts w:ascii="Courier New" w:eastAsia="Calibri" w:hAnsi="Courier New" w:cs="Courier New"/>
      <w:lang w:eastAsia="en-US"/>
    </w:rPr>
  </w:style>
  <w:style w:type="paragraph" w:customStyle="1" w:styleId="ConsPlusTitlePage">
    <w:name w:val="ConsPlusTitlePage"/>
    <w:uiPriority w:val="99"/>
    <w:rsid w:val="00E341F2"/>
    <w:pPr>
      <w:autoSpaceDE w:val="0"/>
      <w:autoSpaceDN w:val="0"/>
      <w:adjustRightInd w:val="0"/>
    </w:pPr>
    <w:rPr>
      <w:rFonts w:ascii="Tahoma" w:hAnsi="Tahoma" w:cs="Tahoma"/>
      <w:sz w:val="24"/>
      <w:szCs w:val="24"/>
    </w:rPr>
  </w:style>
  <w:style w:type="paragraph" w:customStyle="1" w:styleId="ConsPlusJurTerm">
    <w:name w:val="ConsPlusJurTerm"/>
    <w:uiPriority w:val="99"/>
    <w:rsid w:val="00E341F2"/>
    <w:pPr>
      <w:autoSpaceDE w:val="0"/>
      <w:autoSpaceDN w:val="0"/>
      <w:adjustRightInd w:val="0"/>
    </w:pPr>
    <w:rPr>
      <w:rFonts w:ascii="Tahoma" w:hAnsi="Tahoma" w:cs="Tahoma"/>
      <w:sz w:val="26"/>
      <w:szCs w:val="26"/>
    </w:rPr>
  </w:style>
  <w:style w:type="paragraph" w:customStyle="1" w:styleId="115">
    <w:name w:val="Обычный11"/>
    <w:rsid w:val="008B6BE9"/>
    <w:rPr>
      <w:snapToGrid w:val="0"/>
      <w:sz w:val="24"/>
    </w:rPr>
  </w:style>
  <w:style w:type="paragraph" w:customStyle="1" w:styleId="Style26">
    <w:name w:val="Style26"/>
    <w:basedOn w:val="a1"/>
    <w:uiPriority w:val="99"/>
    <w:rsid w:val="005860BA"/>
    <w:pPr>
      <w:widowControl w:val="0"/>
      <w:autoSpaceDE w:val="0"/>
      <w:autoSpaceDN w:val="0"/>
      <w:adjustRightInd w:val="0"/>
      <w:spacing w:line="276" w:lineRule="exact"/>
      <w:ind w:firstLine="595"/>
      <w:jc w:val="both"/>
    </w:pPr>
    <w:rPr>
      <w:rFonts w:eastAsiaTheme="minorEastAsia"/>
    </w:rPr>
  </w:style>
  <w:style w:type="character" w:customStyle="1" w:styleId="FontStyle190">
    <w:name w:val="Font Style190"/>
    <w:basedOn w:val="a2"/>
    <w:uiPriority w:val="99"/>
    <w:rsid w:val="005860BA"/>
    <w:rPr>
      <w:rFonts w:ascii="Times New Roman" w:hAnsi="Times New Roman" w:cs="Times New Roman"/>
      <w:sz w:val="22"/>
      <w:szCs w:val="22"/>
    </w:rPr>
  </w:style>
  <w:style w:type="paragraph" w:customStyle="1" w:styleId="Style23">
    <w:name w:val="Style23"/>
    <w:basedOn w:val="a1"/>
    <w:uiPriority w:val="99"/>
    <w:rsid w:val="005860BA"/>
    <w:pPr>
      <w:widowControl w:val="0"/>
      <w:autoSpaceDE w:val="0"/>
      <w:autoSpaceDN w:val="0"/>
      <w:adjustRightInd w:val="0"/>
      <w:spacing w:line="276" w:lineRule="exact"/>
      <w:ind w:firstLine="576"/>
      <w:jc w:val="both"/>
    </w:pPr>
    <w:rPr>
      <w:rFonts w:eastAsiaTheme="minorEastAsia"/>
    </w:rPr>
  </w:style>
  <w:style w:type="paragraph" w:customStyle="1" w:styleId="Style10">
    <w:name w:val="Style10"/>
    <w:basedOn w:val="a1"/>
    <w:uiPriority w:val="99"/>
    <w:rsid w:val="005860BA"/>
    <w:pPr>
      <w:widowControl w:val="0"/>
      <w:autoSpaceDE w:val="0"/>
      <w:autoSpaceDN w:val="0"/>
      <w:adjustRightInd w:val="0"/>
      <w:jc w:val="center"/>
    </w:pPr>
    <w:rPr>
      <w:rFonts w:eastAsiaTheme="minorEastAsia"/>
    </w:rPr>
  </w:style>
  <w:style w:type="paragraph" w:customStyle="1" w:styleId="Style59">
    <w:name w:val="Style59"/>
    <w:basedOn w:val="a1"/>
    <w:uiPriority w:val="99"/>
    <w:rsid w:val="005860BA"/>
    <w:pPr>
      <w:widowControl w:val="0"/>
      <w:autoSpaceDE w:val="0"/>
      <w:autoSpaceDN w:val="0"/>
      <w:adjustRightInd w:val="0"/>
      <w:spacing w:line="485" w:lineRule="exact"/>
      <w:ind w:firstLine="1234"/>
    </w:pPr>
    <w:rPr>
      <w:rFonts w:eastAsiaTheme="minorEastAsia"/>
    </w:rPr>
  </w:style>
  <w:style w:type="paragraph" w:customStyle="1" w:styleId="Style62">
    <w:name w:val="Style62"/>
    <w:basedOn w:val="a1"/>
    <w:uiPriority w:val="99"/>
    <w:rsid w:val="005860BA"/>
    <w:pPr>
      <w:widowControl w:val="0"/>
      <w:autoSpaceDE w:val="0"/>
      <w:autoSpaceDN w:val="0"/>
      <w:adjustRightInd w:val="0"/>
      <w:spacing w:line="274" w:lineRule="exact"/>
      <w:ind w:firstLine="960"/>
    </w:pPr>
    <w:rPr>
      <w:rFonts w:eastAsiaTheme="minorEastAsia"/>
    </w:rPr>
  </w:style>
  <w:style w:type="paragraph" w:customStyle="1" w:styleId="Style63">
    <w:name w:val="Style63"/>
    <w:basedOn w:val="a1"/>
    <w:uiPriority w:val="99"/>
    <w:rsid w:val="005860BA"/>
    <w:pPr>
      <w:widowControl w:val="0"/>
      <w:autoSpaceDE w:val="0"/>
      <w:autoSpaceDN w:val="0"/>
      <w:adjustRightInd w:val="0"/>
      <w:spacing w:line="276" w:lineRule="exact"/>
      <w:ind w:firstLine="1157"/>
    </w:pPr>
    <w:rPr>
      <w:rFonts w:eastAsiaTheme="minorEastAsia"/>
    </w:rPr>
  </w:style>
  <w:style w:type="paragraph" w:customStyle="1" w:styleId="Style66">
    <w:name w:val="Style66"/>
    <w:basedOn w:val="a1"/>
    <w:uiPriority w:val="99"/>
    <w:rsid w:val="005860BA"/>
    <w:pPr>
      <w:widowControl w:val="0"/>
      <w:autoSpaceDE w:val="0"/>
      <w:autoSpaceDN w:val="0"/>
      <w:adjustRightInd w:val="0"/>
    </w:pPr>
    <w:rPr>
      <w:rFonts w:eastAsiaTheme="minorEastAsia"/>
    </w:rPr>
  </w:style>
  <w:style w:type="paragraph" w:customStyle="1" w:styleId="Style68">
    <w:name w:val="Style68"/>
    <w:basedOn w:val="a1"/>
    <w:uiPriority w:val="99"/>
    <w:rsid w:val="005860BA"/>
    <w:pPr>
      <w:widowControl w:val="0"/>
      <w:autoSpaceDE w:val="0"/>
      <w:autoSpaceDN w:val="0"/>
      <w:adjustRightInd w:val="0"/>
      <w:spacing w:line="274" w:lineRule="exact"/>
      <w:ind w:firstLine="562"/>
    </w:pPr>
    <w:rPr>
      <w:rFonts w:eastAsiaTheme="minorEastAsia"/>
    </w:rPr>
  </w:style>
  <w:style w:type="character" w:customStyle="1" w:styleId="FontStyle184">
    <w:name w:val="Font Style184"/>
    <w:basedOn w:val="a2"/>
    <w:uiPriority w:val="99"/>
    <w:rsid w:val="005860BA"/>
    <w:rPr>
      <w:rFonts w:ascii="Times New Roman" w:hAnsi="Times New Roman" w:cs="Times New Roman"/>
      <w:b/>
      <w:bCs/>
      <w:sz w:val="16"/>
      <w:szCs w:val="16"/>
    </w:rPr>
  </w:style>
  <w:style w:type="character" w:customStyle="1" w:styleId="FontStyle193">
    <w:name w:val="Font Style193"/>
    <w:basedOn w:val="a2"/>
    <w:uiPriority w:val="99"/>
    <w:rsid w:val="005860BA"/>
    <w:rPr>
      <w:rFonts w:ascii="Times New Roman" w:hAnsi="Times New Roman" w:cs="Times New Roman"/>
      <w:b/>
      <w:bCs/>
      <w:sz w:val="22"/>
      <w:szCs w:val="22"/>
    </w:rPr>
  </w:style>
  <w:style w:type="table" w:customStyle="1" w:styleId="131">
    <w:name w:val="Сетка таблицы13"/>
    <w:basedOn w:val="a3"/>
    <w:next w:val="a5"/>
    <w:rsid w:val="00035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1">
    <w:name w:val="Title"/>
    <w:basedOn w:val="a1"/>
    <w:link w:val="affff2"/>
    <w:uiPriority w:val="99"/>
    <w:qFormat/>
    <w:rsid w:val="00D8315B"/>
    <w:pPr>
      <w:tabs>
        <w:tab w:val="left" w:pos="1665"/>
      </w:tabs>
      <w:jc w:val="center"/>
    </w:pPr>
    <w:rPr>
      <w:b/>
      <w:bCs/>
    </w:rPr>
  </w:style>
  <w:style w:type="character" w:customStyle="1" w:styleId="affff2">
    <w:name w:val="Заголовок Знак"/>
    <w:basedOn w:val="a2"/>
    <w:link w:val="affff1"/>
    <w:uiPriority w:val="99"/>
    <w:rsid w:val="00D8315B"/>
    <w:rPr>
      <w:b/>
      <w:bCs/>
      <w:sz w:val="24"/>
      <w:szCs w:val="24"/>
    </w:rPr>
  </w:style>
  <w:style w:type="paragraph" w:customStyle="1" w:styleId="ConsNormal">
    <w:name w:val="ConsNormal"/>
    <w:rsid w:val="004D13AD"/>
    <w:pPr>
      <w:widowControl w:val="0"/>
      <w:autoSpaceDE w:val="0"/>
      <w:autoSpaceDN w:val="0"/>
      <w:adjustRightInd w:val="0"/>
      <w:ind w:firstLine="720"/>
    </w:pPr>
    <w:rPr>
      <w:rFonts w:ascii="Arial" w:hAnsi="Arial" w:cs="Arial"/>
    </w:rPr>
  </w:style>
  <w:style w:type="paragraph" w:customStyle="1" w:styleId="1fc">
    <w:name w:val="Знак Знак Знак1"/>
    <w:basedOn w:val="a1"/>
    <w:rsid w:val="00F537D6"/>
    <w:pPr>
      <w:tabs>
        <w:tab w:val="num" w:pos="360"/>
      </w:tabs>
      <w:spacing w:after="160" w:line="240" w:lineRule="exact"/>
    </w:pPr>
    <w:rPr>
      <w:rFonts w:ascii="Verdana" w:hAnsi="Verdana" w:cs="Verdana"/>
      <w:sz w:val="20"/>
      <w:szCs w:val="20"/>
      <w:lang w:val="en-US" w:eastAsia="en-US"/>
    </w:rPr>
  </w:style>
  <w:style w:type="paragraph" w:styleId="2">
    <w:name w:val="List Number 2"/>
    <w:basedOn w:val="a1"/>
    <w:rsid w:val="00C42B5A"/>
    <w:pPr>
      <w:numPr>
        <w:numId w:val="2"/>
      </w:numPr>
      <w:contextualSpacing/>
    </w:pPr>
  </w:style>
  <w:style w:type="paragraph" w:customStyle="1" w:styleId="1fd">
    <w:name w:val="1"/>
    <w:basedOn w:val="a1"/>
    <w:rsid w:val="00C42B5A"/>
    <w:pPr>
      <w:spacing w:after="160" w:line="240" w:lineRule="exact"/>
    </w:pPr>
    <w:rPr>
      <w:rFonts w:ascii="Verdana" w:hAnsi="Verdana" w:cs="Verdana"/>
      <w:sz w:val="20"/>
      <w:szCs w:val="20"/>
      <w:lang w:val="en-US" w:eastAsia="en-US"/>
    </w:rPr>
  </w:style>
  <w:style w:type="paragraph" w:customStyle="1" w:styleId="a">
    <w:name w:val="Отчет"/>
    <w:basedOn w:val="a1"/>
    <w:autoRedefine/>
    <w:rsid w:val="00C42B5A"/>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0">
    <w:name w:val="List Number"/>
    <w:basedOn w:val="a1"/>
    <w:rsid w:val="00C42B5A"/>
    <w:pPr>
      <w:numPr>
        <w:numId w:val="1"/>
      </w:numPr>
      <w:tabs>
        <w:tab w:val="num" w:pos="360"/>
      </w:tabs>
      <w:ind w:left="360"/>
    </w:pPr>
    <w:rPr>
      <w:snapToGrid w:val="0"/>
      <w:sz w:val="28"/>
      <w:szCs w:val="28"/>
    </w:rPr>
  </w:style>
  <w:style w:type="paragraph" w:customStyle="1" w:styleId="ConsTitle">
    <w:name w:val="ConsTitle"/>
    <w:rsid w:val="00C42B5A"/>
    <w:pPr>
      <w:autoSpaceDE w:val="0"/>
      <w:autoSpaceDN w:val="0"/>
      <w:adjustRightInd w:val="0"/>
      <w:ind w:right="19772"/>
    </w:pPr>
    <w:rPr>
      <w:rFonts w:ascii="Arial" w:hAnsi="Arial" w:cs="Arial"/>
      <w:b/>
      <w:bCs/>
      <w:sz w:val="16"/>
      <w:szCs w:val="16"/>
    </w:rPr>
  </w:style>
  <w:style w:type="paragraph" w:customStyle="1" w:styleId="1fe">
    <w:name w:val="Знак1 Знак Знак Знак Знак Знак Знак"/>
    <w:basedOn w:val="a1"/>
    <w:rsid w:val="00C42B5A"/>
    <w:pPr>
      <w:spacing w:after="160" w:line="240" w:lineRule="exact"/>
      <w:ind w:left="1"/>
    </w:pPr>
    <w:rPr>
      <w:rFonts w:ascii="Verdana" w:hAnsi="Verdana"/>
      <w:b/>
      <w:lang w:val="en-US" w:eastAsia="en-US"/>
    </w:rPr>
  </w:style>
  <w:style w:type="character" w:customStyle="1" w:styleId="1ff">
    <w:name w:val="Текст примечания Знак1"/>
    <w:rsid w:val="00C42B5A"/>
    <w:rPr>
      <w:rFonts w:ascii="Times New Roman" w:eastAsia="Times New Roman" w:hAnsi="Times New Roman" w:cs="Times New Roman"/>
      <w:sz w:val="20"/>
      <w:szCs w:val="20"/>
      <w:lang w:eastAsia="ru-RU"/>
    </w:rPr>
  </w:style>
  <w:style w:type="paragraph" w:styleId="affff3">
    <w:name w:val="Document Map"/>
    <w:basedOn w:val="a1"/>
    <w:link w:val="affff4"/>
    <w:rsid w:val="00C42B5A"/>
    <w:rPr>
      <w:rFonts w:ascii="Tahoma" w:hAnsi="Tahoma"/>
      <w:sz w:val="16"/>
      <w:szCs w:val="16"/>
      <w:lang w:val="x-none" w:eastAsia="x-none"/>
    </w:rPr>
  </w:style>
  <w:style w:type="character" w:customStyle="1" w:styleId="affff4">
    <w:name w:val="Схема документа Знак"/>
    <w:basedOn w:val="a2"/>
    <w:link w:val="affff3"/>
    <w:rsid w:val="00C42B5A"/>
    <w:rPr>
      <w:rFonts w:ascii="Tahoma" w:hAnsi="Tahoma"/>
      <w:sz w:val="16"/>
      <w:szCs w:val="16"/>
      <w:lang w:val="x-none" w:eastAsia="x-none"/>
    </w:rPr>
  </w:style>
  <w:style w:type="paragraph" w:customStyle="1" w:styleId="msolistparagraph0">
    <w:name w:val="msolistparagraph"/>
    <w:basedOn w:val="a1"/>
    <w:rsid w:val="00C42B5A"/>
    <w:pPr>
      <w:ind w:left="720"/>
      <w:contextualSpacing/>
    </w:pPr>
    <w:rPr>
      <w:rFonts w:ascii="Arial" w:eastAsia="MS Mincho" w:hAnsi="Arial" w:cs="Arial"/>
      <w:color w:val="000000"/>
    </w:rPr>
  </w:style>
  <w:style w:type="paragraph" w:customStyle="1" w:styleId="textjus">
    <w:name w:val="textjus"/>
    <w:basedOn w:val="a1"/>
    <w:rsid w:val="00C42B5A"/>
    <w:pPr>
      <w:spacing w:before="100" w:beforeAutospacing="1" w:after="100" w:afterAutospacing="1"/>
    </w:pPr>
  </w:style>
  <w:style w:type="paragraph" w:styleId="HTML">
    <w:name w:val="HTML Preformatted"/>
    <w:basedOn w:val="a1"/>
    <w:link w:val="HTML0"/>
    <w:rsid w:val="00C4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C42B5A"/>
    <w:rPr>
      <w:rFonts w:ascii="Courier New" w:hAnsi="Courier New" w:cs="Courier New"/>
    </w:rPr>
  </w:style>
  <w:style w:type="paragraph" w:customStyle="1" w:styleId="consplusnonformat0">
    <w:name w:val="consplusnonformat"/>
    <w:basedOn w:val="a1"/>
    <w:rsid w:val="00C42B5A"/>
    <w:pPr>
      <w:spacing w:before="100" w:beforeAutospacing="1" w:after="100" w:afterAutospacing="1"/>
    </w:pPr>
  </w:style>
  <w:style w:type="character" w:customStyle="1" w:styleId="msoins0">
    <w:name w:val="msoins"/>
    <w:rsid w:val="00C42B5A"/>
  </w:style>
  <w:style w:type="paragraph" w:customStyle="1" w:styleId="xl2118">
    <w:name w:val="xl2118"/>
    <w:basedOn w:val="a1"/>
    <w:rsid w:val="00C42B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C42B5A"/>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C42B5A"/>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C42B5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C42B5A"/>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C42B5A"/>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C42B5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C42B5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C42B5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C42B5A"/>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C42B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C42B5A"/>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C42B5A"/>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C42B5A"/>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C42B5A"/>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C42B5A"/>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C42B5A"/>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C42B5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C42B5A"/>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C42B5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C42B5A"/>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C42B5A"/>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C42B5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C42B5A"/>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C42B5A"/>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C42B5A"/>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C42B5A"/>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C42B5A"/>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C42B5A"/>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C42B5A"/>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C42B5A"/>
    <w:pPr>
      <w:spacing w:before="100" w:beforeAutospacing="1" w:after="100" w:afterAutospacing="1"/>
    </w:pPr>
  </w:style>
  <w:style w:type="paragraph" w:customStyle="1" w:styleId="xl2170">
    <w:name w:val="xl2170"/>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2f0">
    <w:name w:val="Абзац списка2"/>
    <w:basedOn w:val="a1"/>
    <w:autoRedefine/>
    <w:rsid w:val="00A537CA"/>
    <w:pPr>
      <w:jc w:val="center"/>
    </w:pPr>
    <w:rPr>
      <w:snapToGrid w:val="0"/>
      <w:sz w:val="28"/>
      <w:szCs w:val="28"/>
    </w:rPr>
  </w:style>
  <w:style w:type="paragraph" w:customStyle="1" w:styleId="1ff0">
    <w:name w:val="Знак Знак Знак1"/>
    <w:basedOn w:val="a1"/>
    <w:rsid w:val="00A537CA"/>
    <w:pPr>
      <w:tabs>
        <w:tab w:val="num" w:pos="360"/>
      </w:tabs>
      <w:spacing w:after="160" w:line="240" w:lineRule="exact"/>
    </w:pPr>
    <w:rPr>
      <w:rFonts w:ascii="Verdana" w:hAnsi="Verdana" w:cs="Verdana"/>
      <w:sz w:val="20"/>
      <w:szCs w:val="20"/>
      <w:lang w:val="en-US" w:eastAsia="en-US"/>
    </w:rPr>
  </w:style>
  <w:style w:type="paragraph" w:customStyle="1" w:styleId="affff5">
    <w:name w:val="Знак"/>
    <w:basedOn w:val="a1"/>
    <w:rsid w:val="00A537CA"/>
    <w:pPr>
      <w:spacing w:after="160" w:line="240" w:lineRule="exact"/>
    </w:pPr>
    <w:rPr>
      <w:rFonts w:ascii="Verdana" w:hAnsi="Verdana" w:cs="Verdana"/>
      <w:sz w:val="20"/>
      <w:szCs w:val="20"/>
      <w:lang w:val="en-US" w:eastAsia="en-US"/>
    </w:rPr>
  </w:style>
  <w:style w:type="paragraph" w:customStyle="1" w:styleId="1ff1">
    <w:name w:val="Знак Знак Знак1"/>
    <w:basedOn w:val="a1"/>
    <w:rsid w:val="00F0113B"/>
    <w:pPr>
      <w:tabs>
        <w:tab w:val="num" w:pos="360"/>
      </w:tabs>
      <w:spacing w:after="160" w:line="240" w:lineRule="exact"/>
    </w:pPr>
    <w:rPr>
      <w:rFonts w:ascii="Verdana" w:hAnsi="Verdana" w:cs="Verdana"/>
      <w:sz w:val="20"/>
      <w:szCs w:val="20"/>
      <w:lang w:val="en-US" w:eastAsia="en-US"/>
    </w:rPr>
  </w:style>
  <w:style w:type="table" w:customStyle="1" w:styleId="141">
    <w:name w:val="Сетка таблицы14"/>
    <w:basedOn w:val="a3"/>
    <w:next w:val="a5"/>
    <w:rsid w:val="003F05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4"/>
    <w:semiHidden/>
    <w:rsid w:val="00C82C80"/>
  </w:style>
  <w:style w:type="paragraph" w:customStyle="1" w:styleId="1ff2">
    <w:name w:val="Знак Знак Знак1"/>
    <w:basedOn w:val="a1"/>
    <w:rsid w:val="00C82C80"/>
    <w:pPr>
      <w:tabs>
        <w:tab w:val="num" w:pos="360"/>
      </w:tabs>
      <w:spacing w:after="160" w:line="240" w:lineRule="exact"/>
    </w:pPr>
    <w:rPr>
      <w:rFonts w:ascii="Verdana" w:hAnsi="Verdana" w:cs="Verdana"/>
      <w:sz w:val="20"/>
      <w:szCs w:val="20"/>
      <w:lang w:val="en-US" w:eastAsia="en-US"/>
    </w:rPr>
  </w:style>
  <w:style w:type="numbering" w:customStyle="1" w:styleId="270">
    <w:name w:val="Нет списка27"/>
    <w:next w:val="a4"/>
    <w:uiPriority w:val="99"/>
    <w:semiHidden/>
    <w:unhideWhenUsed/>
    <w:rsid w:val="00D9259B"/>
  </w:style>
  <w:style w:type="table" w:customStyle="1" w:styleId="151">
    <w:name w:val="Сетка таблицы15"/>
    <w:basedOn w:val="a3"/>
    <w:next w:val="a5"/>
    <w:uiPriority w:val="59"/>
    <w:rsid w:val="00D9259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5"/>
    <w:rsid w:val="00D92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6">
    <w:name w:val="Знак Знак Знак Знак Знак Знак Знак Знак Знак Знак Знак Знак"/>
    <w:basedOn w:val="a1"/>
    <w:rsid w:val="003951F1"/>
    <w:pPr>
      <w:tabs>
        <w:tab w:val="num" w:pos="360"/>
      </w:tabs>
      <w:spacing w:after="160" w:line="240" w:lineRule="exact"/>
    </w:pPr>
    <w:rPr>
      <w:rFonts w:ascii="Verdana" w:hAnsi="Verdana" w:cs="Verdana"/>
      <w:sz w:val="20"/>
      <w:szCs w:val="20"/>
      <w:lang w:val="en-US" w:eastAsia="en-US"/>
    </w:rPr>
  </w:style>
  <w:style w:type="paragraph" w:customStyle="1" w:styleId="3a">
    <w:name w:val="Абзац списка3"/>
    <w:basedOn w:val="a1"/>
    <w:autoRedefine/>
    <w:rsid w:val="009B079C"/>
    <w:pPr>
      <w:jc w:val="center"/>
    </w:pPr>
    <w:rPr>
      <w:snapToGrid w:val="0"/>
      <w:sz w:val="28"/>
      <w:szCs w:val="28"/>
    </w:rPr>
  </w:style>
  <w:style w:type="paragraph" w:customStyle="1" w:styleId="1ff3">
    <w:name w:val="Знак Знак Знак1"/>
    <w:basedOn w:val="a1"/>
    <w:rsid w:val="009B079C"/>
    <w:pPr>
      <w:tabs>
        <w:tab w:val="num" w:pos="360"/>
      </w:tabs>
      <w:spacing w:after="160" w:line="240" w:lineRule="exact"/>
    </w:pPr>
    <w:rPr>
      <w:rFonts w:ascii="Verdana" w:hAnsi="Verdana" w:cs="Verdana"/>
      <w:sz w:val="20"/>
      <w:szCs w:val="20"/>
      <w:lang w:val="en-US" w:eastAsia="en-US"/>
    </w:rPr>
  </w:style>
  <w:style w:type="paragraph" w:customStyle="1" w:styleId="affff7">
    <w:name w:val="Знак"/>
    <w:basedOn w:val="a1"/>
    <w:rsid w:val="009B079C"/>
    <w:pPr>
      <w:spacing w:after="160" w:line="240" w:lineRule="exact"/>
    </w:pPr>
    <w:rPr>
      <w:rFonts w:ascii="Verdana" w:hAnsi="Verdana" w:cs="Verdana"/>
      <w:sz w:val="20"/>
      <w:szCs w:val="20"/>
      <w:lang w:val="en-US" w:eastAsia="en-US"/>
    </w:rPr>
  </w:style>
  <w:style w:type="paragraph" w:customStyle="1" w:styleId="1ff4">
    <w:name w:val="Знак Знак1 Знак Знак"/>
    <w:basedOn w:val="a1"/>
    <w:rsid w:val="009B079C"/>
    <w:pPr>
      <w:tabs>
        <w:tab w:val="num" w:pos="360"/>
      </w:tabs>
      <w:spacing w:after="160" w:line="240" w:lineRule="exact"/>
    </w:pPr>
    <w:rPr>
      <w:rFonts w:ascii="Verdana" w:hAnsi="Verdana" w:cs="Verdana"/>
      <w:sz w:val="20"/>
      <w:szCs w:val="20"/>
      <w:lang w:val="en-US" w:eastAsia="en-US"/>
    </w:rPr>
  </w:style>
  <w:style w:type="paragraph" w:styleId="affff8">
    <w:name w:val="TOC Heading"/>
    <w:basedOn w:val="1"/>
    <w:next w:val="a1"/>
    <w:uiPriority w:val="39"/>
    <w:unhideWhenUsed/>
    <w:qFormat/>
    <w:rsid w:val="009B079C"/>
    <w:pPr>
      <w:keepLines/>
      <w:spacing w:after="0" w:line="259" w:lineRule="auto"/>
      <w:outlineLvl w:val="9"/>
    </w:pPr>
    <w:rPr>
      <w:rFonts w:ascii="Calibri Light" w:hAnsi="Calibri Light" w:cs="Times New Roman"/>
      <w:b w:val="0"/>
      <w:bCs w:val="0"/>
      <w:color w:val="2E74B5"/>
      <w:kern w:val="0"/>
    </w:rPr>
  </w:style>
  <w:style w:type="paragraph" w:customStyle="1" w:styleId="310">
    <w:name w:val="Заголовок 31"/>
    <w:basedOn w:val="a1"/>
    <w:next w:val="a1"/>
    <w:unhideWhenUsed/>
    <w:qFormat/>
    <w:rsid w:val="009B079C"/>
    <w:pPr>
      <w:keepNext/>
      <w:keepLines/>
      <w:spacing w:before="40"/>
      <w:outlineLvl w:val="2"/>
    </w:pPr>
    <w:rPr>
      <w:b/>
      <w:snapToGrid w:val="0"/>
      <w:sz w:val="28"/>
    </w:rPr>
  </w:style>
  <w:style w:type="numbering" w:customStyle="1" w:styleId="1111">
    <w:name w:val="Нет списка1111"/>
    <w:next w:val="a4"/>
    <w:uiPriority w:val="99"/>
    <w:semiHidden/>
    <w:unhideWhenUsed/>
    <w:rsid w:val="009B079C"/>
  </w:style>
  <w:style w:type="numbering" w:customStyle="1" w:styleId="11111">
    <w:name w:val="Нет списка11111"/>
    <w:next w:val="a4"/>
    <w:uiPriority w:val="99"/>
    <w:semiHidden/>
    <w:unhideWhenUsed/>
    <w:rsid w:val="009B079C"/>
  </w:style>
  <w:style w:type="table" w:customStyle="1" w:styleId="213">
    <w:name w:val="Сетка таблицы21"/>
    <w:basedOn w:val="a3"/>
    <w:next w:val="a5"/>
    <w:uiPriority w:val="39"/>
    <w:rsid w:val="009B079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3"/>
    <w:next w:val="a5"/>
    <w:uiPriority w:val="39"/>
    <w:rsid w:val="009B079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2">
    <w:name w:val="Заголовок 3 Знак1"/>
    <w:uiPriority w:val="9"/>
    <w:semiHidden/>
    <w:rsid w:val="009B079C"/>
    <w:rPr>
      <w:rFonts w:ascii="Cambria" w:eastAsia="Times New Roman" w:hAnsi="Cambria" w:cs="Times New Roman"/>
      <w:b/>
      <w:bCs/>
      <w:color w:val="4F81BD"/>
    </w:rPr>
  </w:style>
  <w:style w:type="paragraph" w:customStyle="1" w:styleId="1ff5">
    <w:name w:val="Заголовок оглавления1"/>
    <w:basedOn w:val="1"/>
    <w:next w:val="a1"/>
    <w:uiPriority w:val="39"/>
    <w:unhideWhenUsed/>
    <w:qFormat/>
    <w:rsid w:val="009B079C"/>
    <w:pPr>
      <w:keepLines/>
      <w:spacing w:after="0" w:line="259" w:lineRule="auto"/>
      <w:outlineLvl w:val="9"/>
    </w:pPr>
    <w:rPr>
      <w:rFonts w:ascii="Calibri Light" w:hAnsi="Calibri Light" w:cs="Times New Roman"/>
      <w:b w:val="0"/>
      <w:bCs w:val="0"/>
      <w:color w:val="2F5496"/>
      <w:kern w:val="0"/>
    </w:rPr>
  </w:style>
  <w:style w:type="numbering" w:customStyle="1" w:styleId="111111">
    <w:name w:val="Нет списка111111"/>
    <w:next w:val="a4"/>
    <w:uiPriority w:val="99"/>
    <w:semiHidden/>
    <w:unhideWhenUsed/>
    <w:rsid w:val="009B079C"/>
  </w:style>
  <w:style w:type="numbering" w:customStyle="1" w:styleId="1111111">
    <w:name w:val="Нет списка1111111"/>
    <w:next w:val="a4"/>
    <w:uiPriority w:val="99"/>
    <w:semiHidden/>
    <w:unhideWhenUsed/>
    <w:rsid w:val="009B079C"/>
  </w:style>
  <w:style w:type="numbering" w:customStyle="1" w:styleId="2110">
    <w:name w:val="Нет списка211"/>
    <w:next w:val="a4"/>
    <w:uiPriority w:val="99"/>
    <w:semiHidden/>
    <w:unhideWhenUsed/>
    <w:rsid w:val="009B079C"/>
  </w:style>
  <w:style w:type="numbering" w:customStyle="1" w:styleId="313">
    <w:name w:val="Нет списка31"/>
    <w:next w:val="a4"/>
    <w:uiPriority w:val="99"/>
    <w:semiHidden/>
    <w:unhideWhenUsed/>
    <w:rsid w:val="009B079C"/>
  </w:style>
  <w:style w:type="numbering" w:customStyle="1" w:styleId="411">
    <w:name w:val="Нет списка41"/>
    <w:next w:val="a4"/>
    <w:uiPriority w:val="99"/>
    <w:semiHidden/>
    <w:unhideWhenUsed/>
    <w:rsid w:val="009B079C"/>
  </w:style>
  <w:style w:type="numbering" w:customStyle="1" w:styleId="510">
    <w:name w:val="Нет списка51"/>
    <w:next w:val="a4"/>
    <w:uiPriority w:val="99"/>
    <w:semiHidden/>
    <w:unhideWhenUsed/>
    <w:rsid w:val="009B079C"/>
  </w:style>
  <w:style w:type="table" w:customStyle="1" w:styleId="511">
    <w:name w:val="Сетка таблицы51"/>
    <w:basedOn w:val="a3"/>
    <w:next w:val="a5"/>
    <w:uiPriority w:val="39"/>
    <w:rsid w:val="009B079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4"/>
    <w:uiPriority w:val="99"/>
    <w:semiHidden/>
    <w:unhideWhenUsed/>
    <w:rsid w:val="009B079C"/>
  </w:style>
  <w:style w:type="table" w:customStyle="1" w:styleId="611">
    <w:name w:val="Сетка таблицы61"/>
    <w:basedOn w:val="a3"/>
    <w:next w:val="a5"/>
    <w:uiPriority w:val="39"/>
    <w:rsid w:val="009B079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4"/>
    <w:uiPriority w:val="99"/>
    <w:semiHidden/>
    <w:unhideWhenUsed/>
    <w:rsid w:val="009B079C"/>
  </w:style>
  <w:style w:type="numbering" w:customStyle="1" w:styleId="1210">
    <w:name w:val="Нет списка121"/>
    <w:next w:val="a4"/>
    <w:uiPriority w:val="99"/>
    <w:semiHidden/>
    <w:unhideWhenUsed/>
    <w:rsid w:val="009B079C"/>
  </w:style>
  <w:style w:type="numbering" w:customStyle="1" w:styleId="1120">
    <w:name w:val="Нет списка112"/>
    <w:next w:val="a4"/>
    <w:uiPriority w:val="99"/>
    <w:semiHidden/>
    <w:unhideWhenUsed/>
    <w:rsid w:val="009B079C"/>
  </w:style>
  <w:style w:type="numbering" w:customStyle="1" w:styleId="2111">
    <w:name w:val="Нет списка2111"/>
    <w:next w:val="a4"/>
    <w:uiPriority w:val="99"/>
    <w:semiHidden/>
    <w:unhideWhenUsed/>
    <w:rsid w:val="009B079C"/>
  </w:style>
  <w:style w:type="numbering" w:customStyle="1" w:styleId="3110">
    <w:name w:val="Нет списка311"/>
    <w:next w:val="a4"/>
    <w:uiPriority w:val="99"/>
    <w:semiHidden/>
    <w:unhideWhenUsed/>
    <w:rsid w:val="009B079C"/>
  </w:style>
  <w:style w:type="numbering" w:customStyle="1" w:styleId="4110">
    <w:name w:val="Нет списка411"/>
    <w:next w:val="a4"/>
    <w:uiPriority w:val="99"/>
    <w:semiHidden/>
    <w:unhideWhenUsed/>
    <w:rsid w:val="009B079C"/>
  </w:style>
  <w:style w:type="numbering" w:customStyle="1" w:styleId="5110">
    <w:name w:val="Нет списка511"/>
    <w:next w:val="a4"/>
    <w:uiPriority w:val="99"/>
    <w:semiHidden/>
    <w:unhideWhenUsed/>
    <w:rsid w:val="009B079C"/>
  </w:style>
  <w:style w:type="numbering" w:customStyle="1" w:styleId="6110">
    <w:name w:val="Нет списка611"/>
    <w:next w:val="a4"/>
    <w:uiPriority w:val="99"/>
    <w:semiHidden/>
    <w:unhideWhenUsed/>
    <w:rsid w:val="009B079C"/>
  </w:style>
  <w:style w:type="character" w:customStyle="1" w:styleId="1ff6">
    <w:name w:val="Основной текст Знак1"/>
    <w:aliases w:val="Основной текст Знак Знак Знак Знак1,Основной текст Знак Знак Знак2"/>
    <w:semiHidden/>
    <w:rsid w:val="009B079C"/>
    <w:rPr>
      <w:sz w:val="24"/>
    </w:rPr>
  </w:style>
  <w:style w:type="paragraph" w:customStyle="1" w:styleId="affff9">
    <w:name w:val="Знак Знак Знак Знак Знак Знак Знак Знак Знак Знак Знак Знак"/>
    <w:basedOn w:val="a1"/>
    <w:rsid w:val="00EB0FAF"/>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Знак Знак Знак Знак Знак Знак Знак Знак"/>
    <w:basedOn w:val="a1"/>
    <w:rsid w:val="008E77A9"/>
    <w:pPr>
      <w:tabs>
        <w:tab w:val="num" w:pos="360"/>
      </w:tabs>
      <w:spacing w:after="160" w:line="240" w:lineRule="exact"/>
    </w:pPr>
    <w:rPr>
      <w:rFonts w:ascii="Verdana" w:hAnsi="Verdana" w:cs="Verdana"/>
      <w:sz w:val="20"/>
      <w:szCs w:val="20"/>
      <w:lang w:val="en-US" w:eastAsia="en-US"/>
    </w:rPr>
  </w:style>
  <w:style w:type="numbering" w:customStyle="1" w:styleId="280">
    <w:name w:val="Нет списка28"/>
    <w:next w:val="a4"/>
    <w:semiHidden/>
    <w:rsid w:val="00B56F67"/>
  </w:style>
  <w:style w:type="paragraph" w:customStyle="1" w:styleId="1ff7">
    <w:name w:val="Знак Знак Знак1"/>
    <w:basedOn w:val="a1"/>
    <w:rsid w:val="00B56F67"/>
    <w:pPr>
      <w:tabs>
        <w:tab w:val="num" w:pos="360"/>
      </w:tabs>
      <w:spacing w:after="160" w:line="240" w:lineRule="exact"/>
    </w:pPr>
    <w:rPr>
      <w:rFonts w:ascii="Verdana" w:hAnsi="Verdana" w:cs="Verdana"/>
      <w:sz w:val="20"/>
      <w:szCs w:val="20"/>
      <w:lang w:val="en-US" w:eastAsia="en-US"/>
    </w:rPr>
  </w:style>
  <w:style w:type="table" w:customStyle="1" w:styleId="222">
    <w:name w:val="Сетка таблицы22"/>
    <w:basedOn w:val="a3"/>
    <w:next w:val="a5"/>
    <w:rsid w:val="00B56F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4"/>
    <w:uiPriority w:val="99"/>
    <w:semiHidden/>
    <w:unhideWhenUsed/>
    <w:rsid w:val="007161BA"/>
  </w:style>
  <w:style w:type="table" w:customStyle="1" w:styleId="171">
    <w:name w:val="Сетка таблицы17"/>
    <w:basedOn w:val="a3"/>
    <w:next w:val="a5"/>
    <w:uiPriority w:val="59"/>
    <w:rsid w:val="007161B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
    <w:name w:val="Сетка таблицы18"/>
    <w:basedOn w:val="a3"/>
    <w:next w:val="a5"/>
    <w:rsid w:val="007161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3"/>
    <w:next w:val="a5"/>
    <w:rsid w:val="007161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4"/>
    <w:uiPriority w:val="99"/>
    <w:semiHidden/>
    <w:unhideWhenUsed/>
    <w:rsid w:val="007161BA"/>
  </w:style>
  <w:style w:type="table" w:customStyle="1" w:styleId="1100">
    <w:name w:val="Сетка таблицы110"/>
    <w:basedOn w:val="a3"/>
    <w:next w:val="a5"/>
    <w:uiPriority w:val="59"/>
    <w:rsid w:val="007161B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
    <w:name w:val="Сетка таблицы20"/>
    <w:basedOn w:val="a3"/>
    <w:next w:val="a5"/>
    <w:rsid w:val="007161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Знак Знак Знак Знак Знак Знак Знак Знак Знак Знак Знак Знак"/>
    <w:basedOn w:val="a1"/>
    <w:rsid w:val="00685F04"/>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1"/>
    <w:basedOn w:val="a1"/>
    <w:rsid w:val="00926211"/>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Знак Знак"/>
    <w:basedOn w:val="a1"/>
    <w:rsid w:val="003B21BA"/>
    <w:pPr>
      <w:tabs>
        <w:tab w:val="num" w:pos="360"/>
      </w:tabs>
      <w:spacing w:after="160" w:line="240" w:lineRule="exact"/>
    </w:pPr>
    <w:rPr>
      <w:rFonts w:ascii="Verdana" w:hAnsi="Verdana" w:cs="Verdana"/>
      <w:sz w:val="20"/>
      <w:szCs w:val="20"/>
      <w:lang w:val="en-US" w:eastAsia="en-US"/>
    </w:rPr>
  </w:style>
  <w:style w:type="numbering" w:customStyle="1" w:styleId="320">
    <w:name w:val="Нет списка32"/>
    <w:next w:val="a4"/>
    <w:uiPriority w:val="99"/>
    <w:semiHidden/>
    <w:unhideWhenUsed/>
    <w:rsid w:val="00C14C61"/>
  </w:style>
  <w:style w:type="table" w:customStyle="1" w:styleId="1110">
    <w:name w:val="Сетка таблицы111"/>
    <w:basedOn w:val="a3"/>
    <w:next w:val="a5"/>
    <w:uiPriority w:val="59"/>
    <w:rsid w:val="00C14C6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етка таблицы23"/>
    <w:basedOn w:val="a3"/>
    <w:next w:val="a5"/>
    <w:rsid w:val="00C14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4">
    <w:name w:val="Основной текст с отступом 31"/>
    <w:basedOn w:val="a1"/>
    <w:rsid w:val="00D05116"/>
    <w:pPr>
      <w:spacing w:line="360" w:lineRule="auto"/>
      <w:ind w:firstLine="709"/>
      <w:jc w:val="both"/>
    </w:pPr>
    <w:rPr>
      <w:sz w:val="28"/>
      <w:szCs w:val="20"/>
    </w:rPr>
  </w:style>
  <w:style w:type="paragraph" w:customStyle="1" w:styleId="321">
    <w:name w:val="Основной текст с отступом 32"/>
    <w:basedOn w:val="a1"/>
    <w:rsid w:val="00D05116"/>
    <w:pPr>
      <w:spacing w:line="360" w:lineRule="auto"/>
      <w:ind w:firstLine="709"/>
      <w:jc w:val="both"/>
    </w:pPr>
    <w:rPr>
      <w:sz w:val="28"/>
      <w:szCs w:val="20"/>
    </w:rPr>
  </w:style>
  <w:style w:type="paragraph" w:customStyle="1" w:styleId="affffd">
    <w:name w:val="Знак Знак Знак Знак Знак Знак Знак Знак Знак Знак Знак Знак"/>
    <w:basedOn w:val="a1"/>
    <w:rsid w:val="00517394"/>
    <w:pPr>
      <w:tabs>
        <w:tab w:val="num" w:pos="360"/>
      </w:tabs>
      <w:spacing w:after="160" w:line="240" w:lineRule="exact"/>
    </w:pPr>
    <w:rPr>
      <w:rFonts w:ascii="Verdana" w:hAnsi="Verdana" w:cs="Verdana"/>
      <w:sz w:val="20"/>
      <w:szCs w:val="20"/>
      <w:lang w:val="en-US" w:eastAsia="en-US"/>
    </w:rPr>
  </w:style>
  <w:style w:type="numbering" w:customStyle="1" w:styleId="330">
    <w:name w:val="Нет списка33"/>
    <w:next w:val="a4"/>
    <w:uiPriority w:val="99"/>
    <w:semiHidden/>
    <w:unhideWhenUsed/>
    <w:rsid w:val="00A714B0"/>
  </w:style>
  <w:style w:type="paragraph" w:customStyle="1" w:styleId="1ff9">
    <w:name w:val="Основной текст1"/>
    <w:basedOn w:val="a1"/>
    <w:rsid w:val="00A714B0"/>
    <w:pPr>
      <w:shd w:val="clear" w:color="auto" w:fill="FFFFFF"/>
      <w:spacing w:after="60" w:line="240" w:lineRule="atLeast"/>
    </w:pPr>
    <w:rPr>
      <w:sz w:val="27"/>
      <w:szCs w:val="27"/>
    </w:rPr>
  </w:style>
  <w:style w:type="character" w:customStyle="1" w:styleId="2f1">
    <w:name w:val="Основной текст (2)_"/>
    <w:link w:val="214"/>
    <w:locked/>
    <w:rsid w:val="00A714B0"/>
    <w:rPr>
      <w:sz w:val="47"/>
      <w:szCs w:val="47"/>
      <w:shd w:val="clear" w:color="auto" w:fill="FFFFFF"/>
    </w:rPr>
  </w:style>
  <w:style w:type="paragraph" w:customStyle="1" w:styleId="214">
    <w:name w:val="Основной текст (2)1"/>
    <w:basedOn w:val="a1"/>
    <w:link w:val="2f1"/>
    <w:rsid w:val="00A714B0"/>
    <w:pPr>
      <w:shd w:val="clear" w:color="auto" w:fill="FFFFFF"/>
      <w:spacing w:before="4620" w:after="4440" w:line="552" w:lineRule="exact"/>
      <w:jc w:val="center"/>
    </w:pPr>
    <w:rPr>
      <w:sz w:val="47"/>
      <w:szCs w:val="47"/>
    </w:rPr>
  </w:style>
  <w:style w:type="table" w:customStyle="1" w:styleId="241">
    <w:name w:val="Сетка таблицы24"/>
    <w:basedOn w:val="a3"/>
    <w:next w:val="a5"/>
    <w:rsid w:val="00FA55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4"/>
    <w:uiPriority w:val="99"/>
    <w:semiHidden/>
    <w:unhideWhenUsed/>
    <w:rsid w:val="005A1D9A"/>
  </w:style>
  <w:style w:type="table" w:customStyle="1" w:styleId="1121">
    <w:name w:val="Сетка таблицы112"/>
    <w:basedOn w:val="a3"/>
    <w:next w:val="a5"/>
    <w:uiPriority w:val="59"/>
    <w:rsid w:val="005A1D9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
    <w:name w:val="Сетка таблицы25"/>
    <w:basedOn w:val="a3"/>
    <w:next w:val="a5"/>
    <w:rsid w:val="005A1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Знак Знак Знак Знак Знак Знак Знак Знак Знак Знак Знак Знак"/>
    <w:basedOn w:val="a1"/>
    <w:rsid w:val="003405E9"/>
    <w:pPr>
      <w:tabs>
        <w:tab w:val="num" w:pos="360"/>
      </w:tabs>
      <w:spacing w:after="160" w:line="240" w:lineRule="exact"/>
    </w:pPr>
    <w:rPr>
      <w:rFonts w:ascii="Verdana" w:hAnsi="Verdana" w:cs="Verdana"/>
      <w:sz w:val="20"/>
      <w:szCs w:val="20"/>
      <w:lang w:val="en-US" w:eastAsia="en-US"/>
    </w:rPr>
  </w:style>
  <w:style w:type="numbering" w:customStyle="1" w:styleId="350">
    <w:name w:val="Нет списка35"/>
    <w:next w:val="a4"/>
    <w:uiPriority w:val="99"/>
    <w:semiHidden/>
    <w:unhideWhenUsed/>
    <w:rsid w:val="001C7D68"/>
  </w:style>
  <w:style w:type="paragraph" w:customStyle="1" w:styleId="123">
    <w:name w:val="Знак Знак Знак12"/>
    <w:basedOn w:val="a1"/>
    <w:rsid w:val="001C7D68"/>
    <w:pPr>
      <w:tabs>
        <w:tab w:val="num" w:pos="360"/>
      </w:tabs>
      <w:spacing w:after="160" w:line="240" w:lineRule="exact"/>
    </w:pPr>
    <w:rPr>
      <w:rFonts w:ascii="Verdana" w:eastAsia="Calibri" w:hAnsi="Verdana" w:cs="Verdana"/>
      <w:sz w:val="20"/>
      <w:szCs w:val="20"/>
      <w:lang w:val="en-US" w:eastAsia="en-US"/>
    </w:rPr>
  </w:style>
  <w:style w:type="paragraph" w:customStyle="1" w:styleId="1ffa">
    <w:name w:val="Знак1"/>
    <w:basedOn w:val="a1"/>
    <w:rsid w:val="001C7D68"/>
    <w:pPr>
      <w:tabs>
        <w:tab w:val="num" w:pos="360"/>
      </w:tabs>
      <w:spacing w:after="160" w:line="240" w:lineRule="exact"/>
    </w:pPr>
    <w:rPr>
      <w:rFonts w:ascii="Verdana" w:hAnsi="Verdana" w:cs="Verdana"/>
      <w:sz w:val="20"/>
      <w:szCs w:val="20"/>
      <w:lang w:val="en-US" w:eastAsia="en-US"/>
    </w:rPr>
  </w:style>
  <w:style w:type="paragraph" w:customStyle="1" w:styleId="msonormalmailrucssattributepostfix">
    <w:name w:val="msonormal_mailru_css_attribute_postfix"/>
    <w:basedOn w:val="a1"/>
    <w:rsid w:val="001C7D68"/>
    <w:pPr>
      <w:spacing w:before="100" w:beforeAutospacing="1" w:after="100" w:afterAutospacing="1"/>
    </w:pPr>
  </w:style>
  <w:style w:type="paragraph" w:customStyle="1" w:styleId="msolistparagraphmailrucssattributepostfix">
    <w:name w:val="msolistparagraph_mailru_css_attribute_postfix"/>
    <w:basedOn w:val="a1"/>
    <w:rsid w:val="001C7D68"/>
    <w:pPr>
      <w:spacing w:before="100" w:beforeAutospacing="1" w:after="100" w:afterAutospacing="1"/>
    </w:pPr>
  </w:style>
  <w:style w:type="paragraph" w:customStyle="1" w:styleId="116">
    <w:name w:val="Знак Знак Знак11"/>
    <w:basedOn w:val="a1"/>
    <w:rsid w:val="001C7D68"/>
    <w:pPr>
      <w:tabs>
        <w:tab w:val="num" w:pos="360"/>
      </w:tabs>
      <w:spacing w:after="160" w:line="240" w:lineRule="exact"/>
    </w:pPr>
    <w:rPr>
      <w:rFonts w:ascii="Verdana" w:hAnsi="Verdana" w:cs="Verdana"/>
      <w:sz w:val="20"/>
      <w:szCs w:val="20"/>
      <w:lang w:val="en-US" w:eastAsia="en-US"/>
    </w:rPr>
  </w:style>
  <w:style w:type="paragraph" w:customStyle="1" w:styleId="font7">
    <w:name w:val="font7"/>
    <w:basedOn w:val="a1"/>
    <w:rsid w:val="001F564F"/>
    <w:pPr>
      <w:spacing w:before="100" w:beforeAutospacing="1" w:after="100" w:afterAutospacing="1"/>
    </w:pPr>
    <w:rPr>
      <w:rFonts w:ascii="Tahoma" w:hAnsi="Tahoma" w:cs="Tahoma"/>
      <w:color w:val="000000"/>
      <w:sz w:val="18"/>
      <w:szCs w:val="18"/>
    </w:rPr>
  </w:style>
  <w:style w:type="paragraph" w:customStyle="1" w:styleId="font8">
    <w:name w:val="font8"/>
    <w:basedOn w:val="a1"/>
    <w:rsid w:val="001F564F"/>
    <w:pPr>
      <w:spacing w:before="100" w:beforeAutospacing="1" w:after="100" w:afterAutospacing="1"/>
    </w:pPr>
    <w:rPr>
      <w:rFonts w:ascii="Tahoma" w:hAnsi="Tahoma" w:cs="Tahoma"/>
      <w:b/>
      <w:bCs/>
      <w:color w:val="000000"/>
      <w:sz w:val="18"/>
      <w:szCs w:val="18"/>
    </w:rPr>
  </w:style>
  <w:style w:type="paragraph" w:customStyle="1" w:styleId="font9">
    <w:name w:val="font9"/>
    <w:basedOn w:val="a1"/>
    <w:rsid w:val="001F564F"/>
    <w:pPr>
      <w:spacing w:before="100" w:beforeAutospacing="1" w:after="100" w:afterAutospacing="1"/>
    </w:pPr>
    <w:rPr>
      <w:rFonts w:ascii="Tahoma" w:hAnsi="Tahoma" w:cs="Tahoma"/>
      <w:color w:val="000000"/>
      <w:sz w:val="18"/>
      <w:szCs w:val="18"/>
    </w:rPr>
  </w:style>
  <w:style w:type="paragraph" w:customStyle="1" w:styleId="font10">
    <w:name w:val="font10"/>
    <w:basedOn w:val="a1"/>
    <w:rsid w:val="001F564F"/>
    <w:pPr>
      <w:spacing w:before="100" w:beforeAutospacing="1" w:after="100" w:afterAutospacing="1"/>
    </w:pPr>
    <w:rPr>
      <w:rFonts w:ascii="Tahoma" w:hAnsi="Tahoma" w:cs="Tahoma"/>
      <w:b/>
      <w:bCs/>
      <w:color w:val="000000"/>
      <w:sz w:val="18"/>
      <w:szCs w:val="18"/>
    </w:rPr>
  </w:style>
  <w:style w:type="paragraph" w:customStyle="1" w:styleId="xl509">
    <w:name w:val="xl509"/>
    <w:basedOn w:val="a1"/>
    <w:rsid w:val="001F564F"/>
    <w:pPr>
      <w:spacing w:before="100" w:beforeAutospacing="1" w:after="100" w:afterAutospacing="1"/>
    </w:pPr>
    <w:rPr>
      <w:sz w:val="18"/>
      <w:szCs w:val="18"/>
    </w:rPr>
  </w:style>
  <w:style w:type="paragraph" w:customStyle="1" w:styleId="xl510">
    <w:name w:val="xl510"/>
    <w:basedOn w:val="a1"/>
    <w:rsid w:val="001F564F"/>
    <w:pPr>
      <w:spacing w:before="100" w:beforeAutospacing="1" w:after="100" w:afterAutospacing="1"/>
    </w:pPr>
  </w:style>
  <w:style w:type="paragraph" w:customStyle="1" w:styleId="xl511">
    <w:name w:val="xl511"/>
    <w:basedOn w:val="a1"/>
    <w:rsid w:val="001F564F"/>
    <w:pPr>
      <w:spacing w:before="100" w:beforeAutospacing="1" w:after="100" w:afterAutospacing="1"/>
    </w:pPr>
  </w:style>
  <w:style w:type="paragraph" w:customStyle="1" w:styleId="xl512">
    <w:name w:val="xl512"/>
    <w:basedOn w:val="a1"/>
    <w:rsid w:val="001F564F"/>
    <w:pPr>
      <w:shd w:val="clear" w:color="000000" w:fill="E4DFEC"/>
      <w:spacing w:before="100" w:beforeAutospacing="1" w:after="100" w:afterAutospacing="1"/>
    </w:pPr>
  </w:style>
  <w:style w:type="paragraph" w:customStyle="1" w:styleId="xl513">
    <w:name w:val="xl513"/>
    <w:basedOn w:val="a1"/>
    <w:rsid w:val="001F564F"/>
    <w:pPr>
      <w:shd w:val="clear" w:color="000000" w:fill="EBF1DE"/>
      <w:spacing w:before="100" w:beforeAutospacing="1" w:after="100" w:afterAutospacing="1"/>
    </w:pPr>
  </w:style>
  <w:style w:type="paragraph" w:customStyle="1" w:styleId="xl514">
    <w:name w:val="xl514"/>
    <w:basedOn w:val="a1"/>
    <w:rsid w:val="001F564F"/>
    <w:pPr>
      <w:shd w:val="clear" w:color="000000" w:fill="FDE9D9"/>
      <w:spacing w:before="100" w:beforeAutospacing="1" w:after="100" w:afterAutospacing="1"/>
    </w:pPr>
  </w:style>
  <w:style w:type="paragraph" w:customStyle="1" w:styleId="xl515">
    <w:name w:val="xl515"/>
    <w:basedOn w:val="a1"/>
    <w:rsid w:val="001F564F"/>
    <w:pPr>
      <w:shd w:val="clear" w:color="000000" w:fill="C5D9F1"/>
      <w:spacing w:before="100" w:beforeAutospacing="1" w:after="100" w:afterAutospacing="1"/>
    </w:pPr>
    <w:rPr>
      <w:sz w:val="18"/>
      <w:szCs w:val="18"/>
    </w:rPr>
  </w:style>
  <w:style w:type="paragraph" w:customStyle="1" w:styleId="xl516">
    <w:name w:val="xl516"/>
    <w:basedOn w:val="a1"/>
    <w:rsid w:val="001F564F"/>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517">
    <w:name w:val="xl517"/>
    <w:basedOn w:val="a1"/>
    <w:rsid w:val="001F564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518">
    <w:name w:val="xl518"/>
    <w:basedOn w:val="a1"/>
    <w:rsid w:val="001F564F"/>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519">
    <w:name w:val="xl519"/>
    <w:basedOn w:val="a1"/>
    <w:rsid w:val="001F564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520">
    <w:name w:val="xl520"/>
    <w:basedOn w:val="a1"/>
    <w:rsid w:val="001F564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521">
    <w:name w:val="xl521"/>
    <w:basedOn w:val="a1"/>
    <w:rsid w:val="001F564F"/>
    <w:pPr>
      <w:shd w:val="clear" w:color="000000" w:fill="FFFF00"/>
      <w:spacing w:before="100" w:beforeAutospacing="1" w:after="100" w:afterAutospacing="1"/>
    </w:pPr>
  </w:style>
  <w:style w:type="paragraph" w:customStyle="1" w:styleId="xl522">
    <w:name w:val="xl522"/>
    <w:basedOn w:val="a1"/>
    <w:rsid w:val="001F564F"/>
    <w:pPr>
      <w:shd w:val="clear" w:color="000000" w:fill="FFFFFF"/>
      <w:spacing w:before="100" w:beforeAutospacing="1" w:after="100" w:afterAutospacing="1"/>
    </w:pPr>
    <w:rPr>
      <w:rFonts w:ascii="Arial CYR" w:hAnsi="Arial CYR" w:cs="Arial CYR"/>
      <w:sz w:val="20"/>
      <w:szCs w:val="20"/>
    </w:rPr>
  </w:style>
  <w:style w:type="paragraph" w:customStyle="1" w:styleId="xl523">
    <w:name w:val="xl523"/>
    <w:basedOn w:val="a1"/>
    <w:rsid w:val="001F564F"/>
    <w:pPr>
      <w:shd w:val="clear" w:color="000000" w:fill="FFFFFF"/>
      <w:spacing w:before="100" w:beforeAutospacing="1" w:after="100" w:afterAutospacing="1"/>
    </w:pPr>
    <w:rPr>
      <w:sz w:val="18"/>
      <w:szCs w:val="18"/>
    </w:rPr>
  </w:style>
  <w:style w:type="paragraph" w:customStyle="1" w:styleId="xl524">
    <w:name w:val="xl524"/>
    <w:basedOn w:val="a1"/>
    <w:rsid w:val="001F564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525">
    <w:name w:val="xl525"/>
    <w:basedOn w:val="a1"/>
    <w:rsid w:val="001F564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526">
    <w:name w:val="xl526"/>
    <w:basedOn w:val="a1"/>
    <w:rsid w:val="001F564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style>
  <w:style w:type="paragraph" w:customStyle="1" w:styleId="xl527">
    <w:name w:val="xl527"/>
    <w:basedOn w:val="a1"/>
    <w:rsid w:val="001F564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top"/>
    </w:pPr>
  </w:style>
  <w:style w:type="paragraph" w:customStyle="1" w:styleId="xl528">
    <w:name w:val="xl528"/>
    <w:basedOn w:val="a1"/>
    <w:rsid w:val="001F564F"/>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529">
    <w:name w:val="xl529"/>
    <w:basedOn w:val="a1"/>
    <w:rsid w:val="001F564F"/>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530">
    <w:name w:val="xl530"/>
    <w:basedOn w:val="a1"/>
    <w:rsid w:val="001F564F"/>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531">
    <w:name w:val="xl531"/>
    <w:basedOn w:val="a1"/>
    <w:rsid w:val="001F564F"/>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532">
    <w:name w:val="xl532"/>
    <w:basedOn w:val="a1"/>
    <w:rsid w:val="001F564F"/>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533">
    <w:name w:val="xl533"/>
    <w:basedOn w:val="a1"/>
    <w:rsid w:val="001F564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534">
    <w:name w:val="xl534"/>
    <w:basedOn w:val="a1"/>
    <w:rsid w:val="001F564F"/>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535">
    <w:name w:val="xl535"/>
    <w:basedOn w:val="a1"/>
    <w:rsid w:val="001F564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536">
    <w:name w:val="xl536"/>
    <w:basedOn w:val="a1"/>
    <w:rsid w:val="001F564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537">
    <w:name w:val="xl537"/>
    <w:basedOn w:val="a1"/>
    <w:rsid w:val="001F564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538">
    <w:name w:val="xl538"/>
    <w:basedOn w:val="a1"/>
    <w:rsid w:val="001F564F"/>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539">
    <w:name w:val="xl539"/>
    <w:basedOn w:val="a1"/>
    <w:rsid w:val="001F564F"/>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540">
    <w:name w:val="xl540"/>
    <w:basedOn w:val="a1"/>
    <w:rsid w:val="001F564F"/>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541">
    <w:name w:val="xl541"/>
    <w:basedOn w:val="a1"/>
    <w:rsid w:val="001F564F"/>
    <w:pPr>
      <w:pBdr>
        <w:top w:val="single" w:sz="4" w:space="0" w:color="auto"/>
        <w:left w:val="single" w:sz="8" w:space="0" w:color="auto"/>
      </w:pBdr>
      <w:shd w:val="clear" w:color="000000" w:fill="FFFFFF"/>
      <w:spacing w:before="100" w:beforeAutospacing="1" w:after="100" w:afterAutospacing="1"/>
      <w:jc w:val="center"/>
      <w:textAlignment w:val="center"/>
    </w:pPr>
  </w:style>
  <w:style w:type="paragraph" w:customStyle="1" w:styleId="xl542">
    <w:name w:val="xl542"/>
    <w:basedOn w:val="a1"/>
    <w:rsid w:val="001F564F"/>
    <w:pPr>
      <w:pBdr>
        <w:top w:val="single" w:sz="4" w:space="0" w:color="auto"/>
        <w:left w:val="single" w:sz="8" w:space="0" w:color="auto"/>
        <w:right w:val="single" w:sz="8" w:space="0" w:color="auto"/>
      </w:pBdr>
      <w:shd w:val="clear" w:color="000000" w:fill="FFFFFF"/>
      <w:spacing w:before="100" w:beforeAutospacing="1" w:after="100" w:afterAutospacing="1"/>
      <w:jc w:val="right"/>
      <w:textAlignment w:val="center"/>
    </w:pPr>
  </w:style>
  <w:style w:type="paragraph" w:customStyle="1" w:styleId="xl543">
    <w:name w:val="xl543"/>
    <w:basedOn w:val="a1"/>
    <w:rsid w:val="001F564F"/>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544">
    <w:name w:val="xl544"/>
    <w:basedOn w:val="a1"/>
    <w:rsid w:val="001F564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545">
    <w:name w:val="xl545"/>
    <w:basedOn w:val="a1"/>
    <w:rsid w:val="001F564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546">
    <w:name w:val="xl546"/>
    <w:basedOn w:val="a1"/>
    <w:rsid w:val="001F564F"/>
    <w:pPr>
      <w:pBdr>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547">
    <w:name w:val="xl547"/>
    <w:basedOn w:val="a1"/>
    <w:rsid w:val="001F564F"/>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548">
    <w:name w:val="xl548"/>
    <w:basedOn w:val="a1"/>
    <w:rsid w:val="001F564F"/>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549">
    <w:name w:val="xl549"/>
    <w:basedOn w:val="a1"/>
    <w:rsid w:val="001F564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550">
    <w:name w:val="xl550"/>
    <w:basedOn w:val="a1"/>
    <w:rsid w:val="001F564F"/>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556">
    <w:name w:val="xl556"/>
    <w:basedOn w:val="a1"/>
    <w:rsid w:val="001F564F"/>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557">
    <w:name w:val="xl557"/>
    <w:basedOn w:val="a1"/>
    <w:rsid w:val="001F564F"/>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565">
    <w:name w:val="xl565"/>
    <w:basedOn w:val="a1"/>
    <w:rsid w:val="001F564F"/>
    <w:pPr>
      <w:pBdr>
        <w:top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566">
    <w:name w:val="xl566"/>
    <w:basedOn w:val="a1"/>
    <w:rsid w:val="001F564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567">
    <w:name w:val="xl567"/>
    <w:basedOn w:val="a1"/>
    <w:rsid w:val="001F564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568">
    <w:name w:val="xl568"/>
    <w:basedOn w:val="a1"/>
    <w:rsid w:val="001F564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569">
    <w:name w:val="xl569"/>
    <w:basedOn w:val="a1"/>
    <w:rsid w:val="001F564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570">
    <w:name w:val="xl570"/>
    <w:basedOn w:val="a1"/>
    <w:rsid w:val="001F564F"/>
    <w:pPr>
      <w:pBdr>
        <w:top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571">
    <w:name w:val="xl571"/>
    <w:basedOn w:val="a1"/>
    <w:rsid w:val="001F564F"/>
    <w:pPr>
      <w:pBdr>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572">
    <w:name w:val="xl572"/>
    <w:basedOn w:val="a1"/>
    <w:rsid w:val="001F564F"/>
    <w:pPr>
      <w:pBdr>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573">
    <w:name w:val="xl573"/>
    <w:basedOn w:val="a1"/>
    <w:rsid w:val="001F564F"/>
    <w:pPr>
      <w:pBdr>
        <w:top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574">
    <w:name w:val="xl574"/>
    <w:basedOn w:val="a1"/>
    <w:rsid w:val="001F564F"/>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575">
    <w:name w:val="xl575"/>
    <w:basedOn w:val="a1"/>
    <w:rsid w:val="001F564F"/>
    <w:pPr>
      <w:pBdr>
        <w:top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576">
    <w:name w:val="xl576"/>
    <w:basedOn w:val="a1"/>
    <w:rsid w:val="001F564F"/>
    <w:pPr>
      <w:pBdr>
        <w:left w:val="single" w:sz="8" w:space="0" w:color="auto"/>
      </w:pBdr>
      <w:shd w:val="clear" w:color="000000" w:fill="FFFFFF"/>
      <w:spacing w:before="100" w:beforeAutospacing="1" w:after="100" w:afterAutospacing="1"/>
      <w:jc w:val="center"/>
      <w:textAlignment w:val="center"/>
    </w:pPr>
    <w:rPr>
      <w:b/>
      <w:bCs/>
    </w:rPr>
  </w:style>
  <w:style w:type="paragraph" w:customStyle="1" w:styleId="xl577">
    <w:name w:val="xl577"/>
    <w:basedOn w:val="a1"/>
    <w:rsid w:val="001F564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578">
    <w:name w:val="xl578"/>
    <w:basedOn w:val="a1"/>
    <w:rsid w:val="001F564F"/>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579">
    <w:name w:val="xl579"/>
    <w:basedOn w:val="a1"/>
    <w:rsid w:val="001F564F"/>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rPr>
      <w:b/>
      <w:bCs/>
    </w:rPr>
  </w:style>
  <w:style w:type="paragraph" w:customStyle="1" w:styleId="xl580">
    <w:name w:val="xl580"/>
    <w:basedOn w:val="a1"/>
    <w:rsid w:val="001F564F"/>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581">
    <w:name w:val="xl581"/>
    <w:basedOn w:val="a1"/>
    <w:rsid w:val="001F564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582">
    <w:name w:val="xl582"/>
    <w:basedOn w:val="a1"/>
    <w:rsid w:val="001F564F"/>
    <w:pPr>
      <w:pBdr>
        <w:left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583">
    <w:name w:val="xl583"/>
    <w:basedOn w:val="a1"/>
    <w:rsid w:val="001F564F"/>
    <w:pPr>
      <w:pBdr>
        <w:top w:val="single" w:sz="8" w:space="0" w:color="auto"/>
        <w:bottom w:val="single" w:sz="8" w:space="0" w:color="auto"/>
      </w:pBdr>
      <w:shd w:val="clear" w:color="000000" w:fill="FFFFFF"/>
      <w:spacing w:before="100" w:beforeAutospacing="1" w:after="100" w:afterAutospacing="1"/>
      <w:textAlignment w:val="center"/>
    </w:pPr>
    <w:rPr>
      <w:b/>
      <w:bCs/>
    </w:rPr>
  </w:style>
  <w:style w:type="paragraph" w:customStyle="1" w:styleId="xl584">
    <w:name w:val="xl584"/>
    <w:basedOn w:val="a1"/>
    <w:rsid w:val="001F564F"/>
    <w:pPr>
      <w:pBdr>
        <w:top w:val="single" w:sz="8" w:space="0" w:color="auto"/>
        <w:bottom w:val="single" w:sz="8" w:space="0" w:color="auto"/>
      </w:pBdr>
      <w:shd w:val="clear" w:color="000000" w:fill="FFFFFF"/>
      <w:spacing w:before="100" w:beforeAutospacing="1" w:after="100" w:afterAutospacing="1"/>
      <w:textAlignment w:val="center"/>
    </w:pPr>
    <w:rPr>
      <w:b/>
      <w:bCs/>
    </w:rPr>
  </w:style>
  <w:style w:type="paragraph" w:customStyle="1" w:styleId="xl585">
    <w:name w:val="xl585"/>
    <w:basedOn w:val="a1"/>
    <w:rsid w:val="001F564F"/>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b/>
      <w:bCs/>
    </w:rPr>
  </w:style>
  <w:style w:type="paragraph" w:customStyle="1" w:styleId="xl586">
    <w:name w:val="xl586"/>
    <w:basedOn w:val="a1"/>
    <w:rsid w:val="001F564F"/>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587">
    <w:name w:val="xl587"/>
    <w:basedOn w:val="a1"/>
    <w:rsid w:val="001F564F"/>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588">
    <w:name w:val="xl588"/>
    <w:basedOn w:val="a1"/>
    <w:rsid w:val="001F564F"/>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589">
    <w:name w:val="xl589"/>
    <w:basedOn w:val="a1"/>
    <w:rsid w:val="001F564F"/>
    <w:pPr>
      <w:pBdr>
        <w:left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590">
    <w:name w:val="xl590"/>
    <w:basedOn w:val="a1"/>
    <w:rsid w:val="001F564F"/>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591">
    <w:name w:val="xl591"/>
    <w:basedOn w:val="a1"/>
    <w:rsid w:val="001F564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b/>
      <w:bCs/>
      <w:sz w:val="28"/>
      <w:szCs w:val="28"/>
    </w:rPr>
  </w:style>
  <w:style w:type="paragraph" w:customStyle="1" w:styleId="xl592">
    <w:name w:val="xl592"/>
    <w:basedOn w:val="a1"/>
    <w:rsid w:val="001F564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593">
    <w:name w:val="xl593"/>
    <w:basedOn w:val="a1"/>
    <w:rsid w:val="001F564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594">
    <w:name w:val="xl594"/>
    <w:basedOn w:val="a1"/>
    <w:rsid w:val="001F564F"/>
    <w:pPr>
      <w:pBdr>
        <w:left w:val="single" w:sz="8" w:space="0" w:color="auto"/>
      </w:pBdr>
      <w:shd w:val="clear" w:color="000000" w:fill="FFFFFF"/>
      <w:spacing w:before="100" w:beforeAutospacing="1" w:after="100" w:afterAutospacing="1"/>
      <w:jc w:val="center"/>
      <w:textAlignment w:val="center"/>
    </w:pPr>
    <w:rPr>
      <w:b/>
      <w:bCs/>
    </w:rPr>
  </w:style>
  <w:style w:type="paragraph" w:customStyle="1" w:styleId="xl595">
    <w:name w:val="xl595"/>
    <w:basedOn w:val="a1"/>
    <w:rsid w:val="001F564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596">
    <w:name w:val="xl596"/>
    <w:basedOn w:val="a1"/>
    <w:rsid w:val="001F564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597">
    <w:name w:val="xl597"/>
    <w:basedOn w:val="a1"/>
    <w:rsid w:val="001F564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598">
    <w:name w:val="xl598"/>
    <w:basedOn w:val="a1"/>
    <w:rsid w:val="001F564F"/>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top"/>
    </w:pPr>
  </w:style>
  <w:style w:type="paragraph" w:customStyle="1" w:styleId="xl599">
    <w:name w:val="xl599"/>
    <w:basedOn w:val="a1"/>
    <w:rsid w:val="001F564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600">
    <w:name w:val="xl600"/>
    <w:basedOn w:val="a1"/>
    <w:rsid w:val="001F564F"/>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style>
  <w:style w:type="paragraph" w:customStyle="1" w:styleId="xl601">
    <w:name w:val="xl601"/>
    <w:basedOn w:val="a1"/>
    <w:rsid w:val="001F564F"/>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top"/>
    </w:pPr>
  </w:style>
  <w:style w:type="paragraph" w:customStyle="1" w:styleId="xl602">
    <w:name w:val="xl602"/>
    <w:basedOn w:val="a1"/>
    <w:rsid w:val="001F564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top"/>
    </w:pPr>
  </w:style>
  <w:style w:type="paragraph" w:customStyle="1" w:styleId="xl603">
    <w:name w:val="xl603"/>
    <w:basedOn w:val="a1"/>
    <w:rsid w:val="001F564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604">
    <w:name w:val="xl604"/>
    <w:basedOn w:val="a1"/>
    <w:rsid w:val="001F564F"/>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style>
  <w:style w:type="paragraph" w:customStyle="1" w:styleId="xl605">
    <w:name w:val="xl605"/>
    <w:basedOn w:val="a1"/>
    <w:rsid w:val="001F564F"/>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right"/>
    </w:pPr>
  </w:style>
  <w:style w:type="paragraph" w:customStyle="1" w:styleId="xl606">
    <w:name w:val="xl606"/>
    <w:basedOn w:val="a1"/>
    <w:rsid w:val="001F564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607">
    <w:name w:val="xl607"/>
    <w:basedOn w:val="a1"/>
    <w:rsid w:val="001F564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608">
    <w:name w:val="xl608"/>
    <w:basedOn w:val="a1"/>
    <w:rsid w:val="001F564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609">
    <w:name w:val="xl609"/>
    <w:basedOn w:val="a1"/>
    <w:rsid w:val="001F564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style>
  <w:style w:type="paragraph" w:customStyle="1" w:styleId="xl610">
    <w:name w:val="xl610"/>
    <w:basedOn w:val="a1"/>
    <w:rsid w:val="001F564F"/>
    <w:pPr>
      <w:pBdr>
        <w:top w:val="single" w:sz="4" w:space="0" w:color="auto"/>
        <w:left w:val="single" w:sz="8" w:space="0" w:color="auto"/>
        <w:right w:val="single" w:sz="8" w:space="0" w:color="auto"/>
      </w:pBdr>
      <w:shd w:val="clear" w:color="000000" w:fill="FFFFFF"/>
      <w:spacing w:before="100" w:beforeAutospacing="1" w:after="100" w:afterAutospacing="1"/>
    </w:pPr>
  </w:style>
  <w:style w:type="paragraph" w:customStyle="1" w:styleId="xl611">
    <w:name w:val="xl611"/>
    <w:basedOn w:val="a1"/>
    <w:rsid w:val="001F564F"/>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pPr>
  </w:style>
  <w:style w:type="paragraph" w:customStyle="1" w:styleId="xl612">
    <w:name w:val="xl612"/>
    <w:basedOn w:val="a1"/>
    <w:rsid w:val="001F564F"/>
    <w:pPr>
      <w:pBdr>
        <w:top w:val="single" w:sz="4" w:space="0" w:color="auto"/>
        <w:left w:val="single" w:sz="8" w:space="0" w:color="auto"/>
        <w:bottom w:val="single" w:sz="4" w:space="0" w:color="auto"/>
      </w:pBdr>
      <w:shd w:val="clear" w:color="000000" w:fill="FFFFFF"/>
      <w:spacing w:before="100" w:beforeAutospacing="1" w:after="100" w:afterAutospacing="1"/>
      <w:jc w:val="both"/>
      <w:textAlignment w:val="center"/>
    </w:pPr>
    <w:rPr>
      <w:rFonts w:ascii="Arial" w:hAnsi="Arial" w:cs="Arial"/>
      <w:b/>
      <w:bCs/>
      <w:sz w:val="16"/>
      <w:szCs w:val="16"/>
    </w:rPr>
  </w:style>
  <w:style w:type="paragraph" w:customStyle="1" w:styleId="xl613">
    <w:name w:val="xl613"/>
    <w:basedOn w:val="a1"/>
    <w:rsid w:val="001F564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style>
  <w:style w:type="paragraph" w:customStyle="1" w:styleId="xl614">
    <w:name w:val="xl614"/>
    <w:basedOn w:val="a1"/>
    <w:rsid w:val="001F564F"/>
    <w:pPr>
      <w:pBdr>
        <w:top w:val="single" w:sz="4" w:space="0" w:color="auto"/>
        <w:left w:val="single" w:sz="8" w:space="0" w:color="auto"/>
        <w:bottom w:val="single" w:sz="4" w:space="0" w:color="auto"/>
      </w:pBdr>
      <w:shd w:val="clear" w:color="000000" w:fill="FFFFFF"/>
      <w:spacing w:before="100" w:beforeAutospacing="1" w:after="100" w:afterAutospacing="1"/>
      <w:jc w:val="both"/>
      <w:textAlignment w:val="center"/>
    </w:pPr>
    <w:rPr>
      <w:rFonts w:ascii="Arial" w:hAnsi="Arial" w:cs="Arial"/>
      <w:i/>
      <w:iCs/>
      <w:sz w:val="16"/>
      <w:szCs w:val="16"/>
    </w:rPr>
  </w:style>
  <w:style w:type="paragraph" w:customStyle="1" w:styleId="xl615">
    <w:name w:val="xl615"/>
    <w:basedOn w:val="a1"/>
    <w:rsid w:val="001F564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top"/>
    </w:pPr>
    <w:rPr>
      <w:b/>
      <w:bCs/>
    </w:rPr>
  </w:style>
  <w:style w:type="paragraph" w:customStyle="1" w:styleId="xl616">
    <w:name w:val="xl616"/>
    <w:basedOn w:val="a1"/>
    <w:rsid w:val="001F564F"/>
    <w:pPr>
      <w:pBdr>
        <w:top w:val="single" w:sz="4" w:space="0" w:color="auto"/>
        <w:left w:val="single" w:sz="8" w:space="0" w:color="auto"/>
        <w:bottom w:val="single" w:sz="8" w:space="0" w:color="auto"/>
      </w:pBdr>
      <w:shd w:val="clear" w:color="000000" w:fill="FFFFFF"/>
      <w:spacing w:before="100" w:beforeAutospacing="1" w:after="100" w:afterAutospacing="1"/>
      <w:jc w:val="both"/>
      <w:textAlignment w:val="center"/>
    </w:pPr>
    <w:rPr>
      <w:rFonts w:ascii="Arial" w:hAnsi="Arial" w:cs="Arial"/>
      <w:i/>
      <w:iCs/>
      <w:sz w:val="16"/>
      <w:szCs w:val="16"/>
    </w:rPr>
  </w:style>
  <w:style w:type="paragraph" w:customStyle="1" w:styleId="xl617">
    <w:name w:val="xl617"/>
    <w:basedOn w:val="a1"/>
    <w:rsid w:val="001F564F"/>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pPr>
  </w:style>
  <w:style w:type="paragraph" w:customStyle="1" w:styleId="xl618">
    <w:name w:val="xl618"/>
    <w:basedOn w:val="a1"/>
    <w:rsid w:val="001F564F"/>
    <w:pPr>
      <w:pBdr>
        <w:bottom w:val="single" w:sz="8" w:space="0" w:color="auto"/>
      </w:pBdr>
      <w:shd w:val="clear" w:color="000000" w:fill="FFFFFF"/>
      <w:spacing w:before="100" w:beforeAutospacing="1" w:after="100" w:afterAutospacing="1"/>
      <w:jc w:val="right"/>
      <w:textAlignment w:val="center"/>
    </w:pPr>
    <w:rPr>
      <w:b/>
      <w:bCs/>
      <w:color w:val="FFFFFF"/>
    </w:rPr>
  </w:style>
  <w:style w:type="paragraph" w:customStyle="1" w:styleId="xl619">
    <w:name w:val="xl619"/>
    <w:basedOn w:val="a1"/>
    <w:rsid w:val="001F564F"/>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style>
  <w:style w:type="paragraph" w:customStyle="1" w:styleId="xl620">
    <w:name w:val="xl620"/>
    <w:basedOn w:val="a1"/>
    <w:rsid w:val="001F564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621">
    <w:name w:val="xl621"/>
    <w:basedOn w:val="a1"/>
    <w:rsid w:val="001F564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style>
  <w:style w:type="paragraph" w:customStyle="1" w:styleId="xl622">
    <w:name w:val="xl622"/>
    <w:basedOn w:val="a1"/>
    <w:rsid w:val="001F564F"/>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style>
  <w:style w:type="paragraph" w:customStyle="1" w:styleId="xl623">
    <w:name w:val="xl623"/>
    <w:basedOn w:val="a1"/>
    <w:rsid w:val="001F564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24">
    <w:name w:val="xl624"/>
    <w:basedOn w:val="a1"/>
    <w:rsid w:val="001F564F"/>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25">
    <w:name w:val="xl625"/>
    <w:basedOn w:val="a1"/>
    <w:rsid w:val="001F564F"/>
    <w:pPr>
      <w:pBdr>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26">
    <w:name w:val="xl626"/>
    <w:basedOn w:val="a1"/>
    <w:rsid w:val="001F564F"/>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627">
    <w:name w:val="xl627"/>
    <w:basedOn w:val="a1"/>
    <w:rsid w:val="001F564F"/>
    <w:pPr>
      <w:pBdr>
        <w:left w:val="single" w:sz="8" w:space="0" w:color="auto"/>
        <w:bottom w:val="single" w:sz="4" w:space="0" w:color="auto"/>
      </w:pBdr>
      <w:spacing w:before="100" w:beforeAutospacing="1" w:after="100" w:afterAutospacing="1"/>
      <w:textAlignment w:val="center"/>
    </w:pPr>
    <w:rPr>
      <w:color w:val="FF0000"/>
    </w:rPr>
  </w:style>
  <w:style w:type="paragraph" w:customStyle="1" w:styleId="xl628">
    <w:name w:val="xl628"/>
    <w:basedOn w:val="a1"/>
    <w:rsid w:val="001F564F"/>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rPr>
  </w:style>
  <w:style w:type="paragraph" w:customStyle="1" w:styleId="xl629">
    <w:name w:val="xl629"/>
    <w:basedOn w:val="a1"/>
    <w:rsid w:val="001F564F"/>
    <w:pPr>
      <w:pBdr>
        <w:left w:val="single" w:sz="8" w:space="0" w:color="auto"/>
      </w:pBdr>
      <w:shd w:val="clear" w:color="000000" w:fill="FFFFFF"/>
      <w:spacing w:before="100" w:beforeAutospacing="1" w:after="100" w:afterAutospacing="1"/>
      <w:jc w:val="center"/>
      <w:textAlignment w:val="center"/>
    </w:pPr>
  </w:style>
  <w:style w:type="paragraph" w:customStyle="1" w:styleId="xl630">
    <w:name w:val="xl630"/>
    <w:basedOn w:val="a1"/>
    <w:rsid w:val="001F564F"/>
    <w:pPr>
      <w:pBdr>
        <w:left w:val="single" w:sz="8" w:space="0" w:color="auto"/>
      </w:pBdr>
      <w:shd w:val="clear" w:color="000000" w:fill="FFFFFF"/>
      <w:spacing w:before="100" w:beforeAutospacing="1" w:after="100" w:afterAutospacing="1"/>
      <w:jc w:val="center"/>
      <w:textAlignment w:val="center"/>
    </w:pPr>
    <w:rPr>
      <w:b/>
      <w:bCs/>
    </w:rPr>
  </w:style>
  <w:style w:type="paragraph" w:customStyle="1" w:styleId="xl631">
    <w:name w:val="xl631"/>
    <w:basedOn w:val="a1"/>
    <w:rsid w:val="001F564F"/>
    <w:pPr>
      <w:shd w:val="clear" w:color="000000" w:fill="FFFFFF"/>
      <w:spacing w:before="100" w:beforeAutospacing="1" w:after="100" w:afterAutospacing="1"/>
    </w:pPr>
    <w:rPr>
      <w:color w:val="FF0000"/>
      <w:sz w:val="18"/>
      <w:szCs w:val="18"/>
    </w:rPr>
  </w:style>
  <w:style w:type="paragraph" w:customStyle="1" w:styleId="xl632">
    <w:name w:val="xl632"/>
    <w:basedOn w:val="a1"/>
    <w:rsid w:val="001F564F"/>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3">
    <w:name w:val="xl633"/>
    <w:basedOn w:val="a1"/>
    <w:rsid w:val="001F564F"/>
    <w:pPr>
      <w:pBdr>
        <w:top w:val="single" w:sz="8" w:space="0" w:color="auto"/>
        <w:left w:val="single" w:sz="8" w:space="0" w:color="auto"/>
      </w:pBdr>
      <w:shd w:val="clear" w:color="000000" w:fill="FFFFFF"/>
      <w:spacing w:before="100" w:beforeAutospacing="1" w:after="100" w:afterAutospacing="1"/>
      <w:textAlignment w:val="center"/>
    </w:pPr>
    <w:rPr>
      <w:b/>
      <w:bCs/>
    </w:rPr>
  </w:style>
  <w:style w:type="paragraph" w:customStyle="1" w:styleId="xl634">
    <w:name w:val="xl634"/>
    <w:basedOn w:val="a1"/>
    <w:rsid w:val="001F564F"/>
    <w:pPr>
      <w:pBdr>
        <w:left w:val="single" w:sz="8" w:space="0" w:color="auto"/>
        <w:bottom w:val="single" w:sz="8" w:space="0" w:color="auto"/>
      </w:pBdr>
      <w:shd w:val="clear" w:color="000000" w:fill="FFFFFF"/>
      <w:spacing w:before="100" w:beforeAutospacing="1" w:after="100" w:afterAutospacing="1"/>
      <w:textAlignment w:val="center"/>
    </w:pPr>
    <w:rPr>
      <w:b/>
      <w:bCs/>
    </w:rPr>
  </w:style>
  <w:style w:type="paragraph" w:customStyle="1" w:styleId="xl635">
    <w:name w:val="xl635"/>
    <w:basedOn w:val="a1"/>
    <w:rsid w:val="001F564F"/>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b/>
      <w:bCs/>
    </w:rPr>
  </w:style>
  <w:style w:type="paragraph" w:customStyle="1" w:styleId="xl636">
    <w:name w:val="xl636"/>
    <w:basedOn w:val="a1"/>
    <w:rsid w:val="001F564F"/>
    <w:pPr>
      <w:pBdr>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637">
    <w:name w:val="xl637"/>
    <w:basedOn w:val="a1"/>
    <w:rsid w:val="001F564F"/>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top"/>
    </w:pPr>
  </w:style>
  <w:style w:type="paragraph" w:customStyle="1" w:styleId="xl638">
    <w:name w:val="xl638"/>
    <w:basedOn w:val="a1"/>
    <w:rsid w:val="001F564F"/>
    <w:pPr>
      <w:pBdr>
        <w:top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639">
    <w:name w:val="xl639"/>
    <w:basedOn w:val="a1"/>
    <w:rsid w:val="001F564F"/>
    <w:pPr>
      <w:pBdr>
        <w:top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640">
    <w:name w:val="xl640"/>
    <w:basedOn w:val="a1"/>
    <w:rsid w:val="001F564F"/>
    <w:pPr>
      <w:pBdr>
        <w:left w:val="single" w:sz="8" w:space="0" w:color="auto"/>
        <w:bottom w:val="single" w:sz="4" w:space="0" w:color="auto"/>
      </w:pBdr>
      <w:shd w:val="clear" w:color="000000" w:fill="FFFFFF"/>
      <w:spacing w:before="100" w:beforeAutospacing="1" w:after="100" w:afterAutospacing="1"/>
      <w:jc w:val="both"/>
      <w:textAlignment w:val="center"/>
    </w:pPr>
    <w:rPr>
      <w:rFonts w:ascii="Arial" w:hAnsi="Arial" w:cs="Arial"/>
      <w:b/>
      <w:bCs/>
      <w:sz w:val="16"/>
      <w:szCs w:val="16"/>
    </w:rPr>
  </w:style>
  <w:style w:type="paragraph" w:customStyle="1" w:styleId="xl641">
    <w:name w:val="xl641"/>
    <w:basedOn w:val="a1"/>
    <w:rsid w:val="001F564F"/>
    <w:pPr>
      <w:pBdr>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b/>
      <w:bCs/>
      <w:sz w:val="28"/>
      <w:szCs w:val="28"/>
    </w:rPr>
  </w:style>
  <w:style w:type="paragraph" w:customStyle="1" w:styleId="xl642">
    <w:name w:val="xl642"/>
    <w:basedOn w:val="a1"/>
    <w:rsid w:val="001F564F"/>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43">
    <w:name w:val="xl643"/>
    <w:basedOn w:val="a1"/>
    <w:rsid w:val="001F564F"/>
    <w:pPr>
      <w:pBdr>
        <w:top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44">
    <w:name w:val="xl644"/>
    <w:basedOn w:val="a1"/>
    <w:rsid w:val="001F564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645">
    <w:name w:val="xl645"/>
    <w:basedOn w:val="a1"/>
    <w:rsid w:val="001F564F"/>
    <w:pPr>
      <w:pBdr>
        <w:top w:val="single" w:sz="4" w:space="0" w:color="auto"/>
        <w:bottom w:val="single" w:sz="8" w:space="0" w:color="auto"/>
      </w:pBdr>
      <w:shd w:val="clear" w:color="000000" w:fill="FFFFFF"/>
      <w:spacing w:before="100" w:beforeAutospacing="1" w:after="100" w:afterAutospacing="1"/>
      <w:jc w:val="right"/>
    </w:pPr>
  </w:style>
  <w:style w:type="paragraph" w:customStyle="1" w:styleId="xl646">
    <w:name w:val="xl646"/>
    <w:basedOn w:val="a1"/>
    <w:rsid w:val="001F564F"/>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47">
    <w:name w:val="xl647"/>
    <w:basedOn w:val="a1"/>
    <w:rsid w:val="001F564F"/>
    <w:pPr>
      <w:pBdr>
        <w:top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648">
    <w:name w:val="xl648"/>
    <w:basedOn w:val="a1"/>
    <w:rsid w:val="001F564F"/>
    <w:pPr>
      <w:pBdr>
        <w:top w:val="single" w:sz="8" w:space="0" w:color="auto"/>
        <w:left w:val="single" w:sz="8" w:space="0" w:color="auto"/>
      </w:pBdr>
      <w:shd w:val="clear" w:color="000000" w:fill="C5D9F1"/>
      <w:spacing w:before="100" w:beforeAutospacing="1" w:after="100" w:afterAutospacing="1"/>
      <w:textAlignment w:val="center"/>
    </w:pPr>
    <w:rPr>
      <w:b/>
      <w:bCs/>
    </w:rPr>
  </w:style>
  <w:style w:type="paragraph" w:customStyle="1" w:styleId="xl649">
    <w:name w:val="xl649"/>
    <w:basedOn w:val="a1"/>
    <w:rsid w:val="001F564F"/>
    <w:pPr>
      <w:pBdr>
        <w:top w:val="single" w:sz="8" w:space="0" w:color="auto"/>
        <w:left w:val="single" w:sz="8" w:space="0" w:color="auto"/>
        <w:right w:val="single" w:sz="8" w:space="0" w:color="auto"/>
      </w:pBdr>
      <w:shd w:val="clear" w:color="000000" w:fill="C5D9F1"/>
      <w:spacing w:before="100" w:beforeAutospacing="1" w:after="100" w:afterAutospacing="1"/>
      <w:jc w:val="center"/>
      <w:textAlignment w:val="center"/>
    </w:pPr>
    <w:rPr>
      <w:b/>
      <w:bCs/>
    </w:rPr>
  </w:style>
  <w:style w:type="paragraph" w:customStyle="1" w:styleId="xl650">
    <w:name w:val="xl650"/>
    <w:basedOn w:val="a1"/>
    <w:rsid w:val="001F564F"/>
    <w:pPr>
      <w:pBdr>
        <w:top w:val="single" w:sz="8" w:space="0" w:color="auto"/>
        <w:right w:val="single" w:sz="8" w:space="0" w:color="auto"/>
      </w:pBdr>
      <w:shd w:val="clear" w:color="000000" w:fill="C5D9F1"/>
      <w:spacing w:before="100" w:beforeAutospacing="1" w:after="100" w:afterAutospacing="1"/>
      <w:jc w:val="right"/>
      <w:textAlignment w:val="center"/>
    </w:pPr>
    <w:rPr>
      <w:b/>
      <w:bCs/>
    </w:rPr>
  </w:style>
  <w:style w:type="paragraph" w:customStyle="1" w:styleId="xl651">
    <w:name w:val="xl651"/>
    <w:basedOn w:val="a1"/>
    <w:rsid w:val="001F564F"/>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rPr>
  </w:style>
  <w:style w:type="paragraph" w:customStyle="1" w:styleId="xl652">
    <w:name w:val="xl652"/>
    <w:basedOn w:val="a1"/>
    <w:rsid w:val="001F564F"/>
    <w:pPr>
      <w:pBdr>
        <w:top w:val="single" w:sz="4" w:space="0" w:color="auto"/>
        <w:left w:val="single" w:sz="4" w:space="0" w:color="auto"/>
        <w:right w:val="single" w:sz="4" w:space="0" w:color="auto"/>
      </w:pBdr>
      <w:shd w:val="clear" w:color="000000" w:fill="FFFFFF"/>
      <w:spacing w:before="100" w:beforeAutospacing="1" w:after="100" w:afterAutospacing="1"/>
    </w:pPr>
    <w:rPr>
      <w:color w:val="FF0000"/>
      <w:sz w:val="18"/>
      <w:szCs w:val="18"/>
    </w:rPr>
  </w:style>
  <w:style w:type="paragraph" w:customStyle="1" w:styleId="xl653">
    <w:name w:val="xl653"/>
    <w:basedOn w:val="a1"/>
    <w:rsid w:val="001F564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54">
    <w:name w:val="xl654"/>
    <w:basedOn w:val="a1"/>
    <w:rsid w:val="001F564F"/>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655">
    <w:name w:val="xl655"/>
    <w:basedOn w:val="a1"/>
    <w:rsid w:val="001F564F"/>
    <w:pPr>
      <w:pBdr>
        <w:left w:val="single" w:sz="8" w:space="0" w:color="auto"/>
        <w:bottom w:val="single" w:sz="4" w:space="0" w:color="auto"/>
      </w:pBdr>
      <w:shd w:val="clear" w:color="000000" w:fill="DCE6F1"/>
      <w:spacing w:before="100" w:beforeAutospacing="1" w:after="100" w:afterAutospacing="1"/>
      <w:textAlignment w:val="center"/>
    </w:pPr>
    <w:rPr>
      <w:b/>
      <w:bCs/>
    </w:rPr>
  </w:style>
  <w:style w:type="paragraph" w:customStyle="1" w:styleId="xl656">
    <w:name w:val="xl656"/>
    <w:basedOn w:val="a1"/>
    <w:rsid w:val="001F564F"/>
    <w:pPr>
      <w:pBdr>
        <w:top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style>
  <w:style w:type="paragraph" w:customStyle="1" w:styleId="xl657">
    <w:name w:val="xl657"/>
    <w:basedOn w:val="a1"/>
    <w:rsid w:val="001F564F"/>
    <w:pPr>
      <w:pBdr>
        <w:left w:val="single" w:sz="8" w:space="0" w:color="auto"/>
        <w:bottom w:val="single" w:sz="4" w:space="0" w:color="auto"/>
      </w:pBdr>
      <w:spacing w:before="100" w:beforeAutospacing="1" w:after="100" w:afterAutospacing="1"/>
      <w:textAlignment w:val="center"/>
    </w:pPr>
  </w:style>
  <w:style w:type="paragraph" w:customStyle="1" w:styleId="xl658">
    <w:name w:val="xl658"/>
    <w:basedOn w:val="a1"/>
    <w:rsid w:val="001F564F"/>
    <w:pPr>
      <w:pBdr>
        <w:top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59">
    <w:name w:val="xl659"/>
    <w:basedOn w:val="a1"/>
    <w:rsid w:val="001F564F"/>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60">
    <w:name w:val="xl660"/>
    <w:basedOn w:val="a1"/>
    <w:rsid w:val="001F564F"/>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61">
    <w:name w:val="xl661"/>
    <w:basedOn w:val="a1"/>
    <w:rsid w:val="001F564F"/>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662">
    <w:name w:val="xl662"/>
    <w:basedOn w:val="a1"/>
    <w:rsid w:val="001F564F"/>
    <w:pPr>
      <w:pBdr>
        <w:top w:val="single" w:sz="4" w:space="0" w:color="auto"/>
        <w:right w:val="single" w:sz="8" w:space="0" w:color="auto"/>
      </w:pBdr>
      <w:spacing w:before="100" w:beforeAutospacing="1" w:after="100" w:afterAutospacing="1"/>
      <w:jc w:val="right"/>
      <w:textAlignment w:val="center"/>
    </w:pPr>
  </w:style>
  <w:style w:type="paragraph" w:customStyle="1" w:styleId="xl663">
    <w:name w:val="xl663"/>
    <w:basedOn w:val="a1"/>
    <w:rsid w:val="001F564F"/>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style>
  <w:style w:type="paragraph" w:customStyle="1" w:styleId="xl664">
    <w:name w:val="xl664"/>
    <w:basedOn w:val="a1"/>
    <w:rsid w:val="001F564F"/>
    <w:pPr>
      <w:pBdr>
        <w:top w:val="single" w:sz="4" w:space="0" w:color="auto"/>
        <w:bottom w:val="single" w:sz="8" w:space="0" w:color="auto"/>
        <w:right w:val="single" w:sz="8" w:space="0" w:color="auto"/>
      </w:pBdr>
      <w:spacing w:before="100" w:beforeAutospacing="1" w:after="100" w:afterAutospacing="1"/>
      <w:jc w:val="right"/>
      <w:textAlignment w:val="center"/>
    </w:pPr>
  </w:style>
  <w:style w:type="paragraph" w:customStyle="1" w:styleId="xl665">
    <w:name w:val="xl665"/>
    <w:basedOn w:val="a1"/>
    <w:rsid w:val="001F564F"/>
    <w:pPr>
      <w:pBdr>
        <w:top w:val="single" w:sz="8" w:space="0" w:color="auto"/>
        <w:left w:val="single" w:sz="8" w:space="0" w:color="auto"/>
        <w:bottom w:val="single" w:sz="4" w:space="0" w:color="auto"/>
      </w:pBdr>
      <w:spacing w:before="100" w:beforeAutospacing="1" w:after="100" w:afterAutospacing="1"/>
      <w:textAlignment w:val="center"/>
    </w:pPr>
  </w:style>
  <w:style w:type="paragraph" w:customStyle="1" w:styleId="xl666">
    <w:name w:val="xl666"/>
    <w:basedOn w:val="a1"/>
    <w:rsid w:val="001F564F"/>
    <w:pPr>
      <w:pBdr>
        <w:top w:val="single" w:sz="8" w:space="0" w:color="auto"/>
        <w:left w:val="single" w:sz="8" w:space="0" w:color="auto"/>
        <w:bottom w:val="single" w:sz="4" w:space="0" w:color="auto"/>
      </w:pBdr>
      <w:spacing w:before="100" w:beforeAutospacing="1" w:after="100" w:afterAutospacing="1"/>
      <w:jc w:val="center"/>
      <w:textAlignment w:val="center"/>
    </w:pPr>
  </w:style>
  <w:style w:type="paragraph" w:customStyle="1" w:styleId="xl667">
    <w:name w:val="xl667"/>
    <w:basedOn w:val="a1"/>
    <w:rsid w:val="001F564F"/>
    <w:pPr>
      <w:pBdr>
        <w:top w:val="single" w:sz="8" w:space="0" w:color="auto"/>
        <w:left w:val="single" w:sz="8" w:space="0" w:color="auto"/>
        <w:bottom w:val="single" w:sz="4" w:space="0" w:color="auto"/>
      </w:pBdr>
      <w:spacing w:before="100" w:beforeAutospacing="1" w:after="100" w:afterAutospacing="1"/>
      <w:textAlignment w:val="center"/>
    </w:pPr>
    <w:rPr>
      <w:b/>
      <w:bCs/>
    </w:rPr>
  </w:style>
  <w:style w:type="paragraph" w:customStyle="1" w:styleId="xl668">
    <w:name w:val="xl668"/>
    <w:basedOn w:val="a1"/>
    <w:rsid w:val="001F564F"/>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669">
    <w:name w:val="xl669"/>
    <w:basedOn w:val="a1"/>
    <w:rsid w:val="001F564F"/>
    <w:pPr>
      <w:pBdr>
        <w:top w:val="single" w:sz="8" w:space="0" w:color="auto"/>
        <w:bottom w:val="single" w:sz="4" w:space="0" w:color="auto"/>
      </w:pBdr>
      <w:spacing w:before="100" w:beforeAutospacing="1" w:after="100" w:afterAutospacing="1"/>
      <w:textAlignment w:val="center"/>
    </w:pPr>
    <w:rPr>
      <w:b/>
      <w:bCs/>
    </w:rPr>
  </w:style>
  <w:style w:type="paragraph" w:customStyle="1" w:styleId="xl670">
    <w:name w:val="xl670"/>
    <w:basedOn w:val="a1"/>
    <w:rsid w:val="001F564F"/>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71">
    <w:name w:val="xl671"/>
    <w:basedOn w:val="a1"/>
    <w:rsid w:val="001F564F"/>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72">
    <w:name w:val="xl672"/>
    <w:basedOn w:val="a1"/>
    <w:rsid w:val="001F564F"/>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673">
    <w:name w:val="xl673"/>
    <w:basedOn w:val="a1"/>
    <w:rsid w:val="001F564F"/>
    <w:pPr>
      <w:pBdr>
        <w:top w:val="single" w:sz="4" w:space="0" w:color="auto"/>
        <w:bottom w:val="single" w:sz="4" w:space="0" w:color="auto"/>
      </w:pBdr>
      <w:spacing w:before="100" w:beforeAutospacing="1" w:after="100" w:afterAutospacing="1"/>
      <w:jc w:val="right"/>
      <w:textAlignment w:val="center"/>
    </w:pPr>
  </w:style>
  <w:style w:type="paragraph" w:customStyle="1" w:styleId="xl674">
    <w:name w:val="xl674"/>
    <w:basedOn w:val="a1"/>
    <w:rsid w:val="001F564F"/>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675">
    <w:name w:val="xl675"/>
    <w:basedOn w:val="a1"/>
    <w:rsid w:val="001F564F"/>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676">
    <w:name w:val="xl676"/>
    <w:basedOn w:val="a1"/>
    <w:rsid w:val="001F564F"/>
    <w:pPr>
      <w:pBdr>
        <w:top w:val="single" w:sz="4" w:space="0" w:color="auto"/>
        <w:bottom w:val="single" w:sz="4" w:space="0" w:color="auto"/>
      </w:pBdr>
      <w:spacing w:before="100" w:beforeAutospacing="1" w:after="100" w:afterAutospacing="1"/>
      <w:jc w:val="right"/>
      <w:textAlignment w:val="center"/>
    </w:pPr>
  </w:style>
  <w:style w:type="paragraph" w:customStyle="1" w:styleId="xl677">
    <w:name w:val="xl677"/>
    <w:basedOn w:val="a1"/>
    <w:rsid w:val="001F564F"/>
    <w:pPr>
      <w:pBdr>
        <w:top w:val="single" w:sz="4"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78">
    <w:name w:val="xl678"/>
    <w:basedOn w:val="a1"/>
    <w:rsid w:val="001F564F"/>
    <w:pPr>
      <w:pBdr>
        <w:top w:val="single" w:sz="4" w:space="0" w:color="auto"/>
        <w:left w:val="single" w:sz="8" w:space="0" w:color="auto"/>
        <w:bottom w:val="single" w:sz="8" w:space="0" w:color="auto"/>
      </w:pBdr>
      <w:spacing w:before="100" w:beforeAutospacing="1" w:after="100" w:afterAutospacing="1"/>
      <w:jc w:val="right"/>
      <w:textAlignment w:val="center"/>
    </w:pPr>
  </w:style>
  <w:style w:type="paragraph" w:customStyle="1" w:styleId="xl679">
    <w:name w:val="xl679"/>
    <w:basedOn w:val="a1"/>
    <w:rsid w:val="001F564F"/>
    <w:pPr>
      <w:pBdr>
        <w:top w:val="single" w:sz="4" w:space="0" w:color="auto"/>
        <w:left w:val="single" w:sz="8" w:space="0" w:color="auto"/>
        <w:bottom w:val="single" w:sz="8" w:space="0" w:color="auto"/>
      </w:pBdr>
      <w:spacing w:before="100" w:beforeAutospacing="1" w:after="100" w:afterAutospacing="1"/>
      <w:jc w:val="right"/>
      <w:textAlignment w:val="center"/>
    </w:pPr>
    <w:rPr>
      <w:color w:val="FF0000"/>
    </w:rPr>
  </w:style>
  <w:style w:type="paragraph" w:customStyle="1" w:styleId="xl680">
    <w:name w:val="xl680"/>
    <w:basedOn w:val="a1"/>
    <w:rsid w:val="001F564F"/>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color w:val="FF0000"/>
    </w:rPr>
  </w:style>
  <w:style w:type="paragraph" w:customStyle="1" w:styleId="xl681">
    <w:name w:val="xl681"/>
    <w:basedOn w:val="a1"/>
    <w:rsid w:val="001F564F"/>
    <w:pPr>
      <w:pBdr>
        <w:top w:val="single" w:sz="4" w:space="0" w:color="auto"/>
        <w:bottom w:val="single" w:sz="8" w:space="0" w:color="auto"/>
      </w:pBdr>
      <w:spacing w:before="100" w:beforeAutospacing="1" w:after="100" w:afterAutospacing="1"/>
      <w:jc w:val="right"/>
      <w:textAlignment w:val="center"/>
    </w:pPr>
    <w:rPr>
      <w:color w:val="FF0000"/>
    </w:rPr>
  </w:style>
  <w:style w:type="paragraph" w:customStyle="1" w:styleId="xl682">
    <w:name w:val="xl682"/>
    <w:basedOn w:val="a1"/>
    <w:rsid w:val="001F564F"/>
    <w:pPr>
      <w:pBdr>
        <w:left w:val="single" w:sz="8" w:space="0" w:color="auto"/>
        <w:bottom w:val="single" w:sz="4" w:space="0" w:color="auto"/>
      </w:pBdr>
      <w:spacing w:before="100" w:beforeAutospacing="1" w:after="100" w:afterAutospacing="1"/>
      <w:jc w:val="center"/>
      <w:textAlignment w:val="center"/>
    </w:pPr>
  </w:style>
  <w:style w:type="paragraph" w:customStyle="1" w:styleId="xl683">
    <w:name w:val="xl683"/>
    <w:basedOn w:val="a1"/>
    <w:rsid w:val="001F564F"/>
    <w:pPr>
      <w:pBdr>
        <w:left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84">
    <w:name w:val="xl684"/>
    <w:basedOn w:val="a1"/>
    <w:rsid w:val="001F564F"/>
    <w:pPr>
      <w:pBdr>
        <w:top w:val="single" w:sz="4" w:space="0" w:color="auto"/>
        <w:left w:val="single" w:sz="8" w:space="0" w:color="auto"/>
      </w:pBdr>
      <w:spacing w:before="100" w:beforeAutospacing="1" w:after="100" w:afterAutospacing="1"/>
      <w:jc w:val="center"/>
      <w:textAlignment w:val="center"/>
    </w:pPr>
  </w:style>
  <w:style w:type="paragraph" w:customStyle="1" w:styleId="xl685">
    <w:name w:val="xl685"/>
    <w:basedOn w:val="a1"/>
    <w:rsid w:val="001F564F"/>
    <w:pPr>
      <w:pBdr>
        <w:top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686">
    <w:name w:val="xl686"/>
    <w:basedOn w:val="a1"/>
    <w:rsid w:val="001F564F"/>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87">
    <w:name w:val="xl687"/>
    <w:basedOn w:val="a1"/>
    <w:rsid w:val="001F564F"/>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688">
    <w:name w:val="xl688"/>
    <w:basedOn w:val="a1"/>
    <w:rsid w:val="001F564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689">
    <w:name w:val="xl689"/>
    <w:basedOn w:val="a1"/>
    <w:rsid w:val="001F564F"/>
    <w:pPr>
      <w:pBdr>
        <w:top w:val="single" w:sz="4" w:space="0" w:color="auto"/>
        <w:bottom w:val="single" w:sz="4" w:space="0" w:color="auto"/>
      </w:pBdr>
      <w:spacing w:before="100" w:beforeAutospacing="1" w:after="100" w:afterAutospacing="1"/>
      <w:jc w:val="center"/>
      <w:textAlignment w:val="center"/>
    </w:pPr>
  </w:style>
  <w:style w:type="paragraph" w:customStyle="1" w:styleId="xl690">
    <w:name w:val="xl690"/>
    <w:basedOn w:val="a1"/>
    <w:rsid w:val="001F564F"/>
    <w:pPr>
      <w:pBdr>
        <w:top w:val="single" w:sz="4" w:space="0" w:color="auto"/>
        <w:left w:val="single" w:sz="8" w:space="0" w:color="auto"/>
        <w:bottom w:val="single" w:sz="4" w:space="0" w:color="auto"/>
      </w:pBdr>
      <w:spacing w:before="100" w:beforeAutospacing="1" w:after="100" w:afterAutospacing="1"/>
    </w:pPr>
  </w:style>
  <w:style w:type="paragraph" w:customStyle="1" w:styleId="xl691">
    <w:name w:val="xl691"/>
    <w:basedOn w:val="a1"/>
    <w:rsid w:val="001F564F"/>
    <w:pPr>
      <w:pBdr>
        <w:top w:val="single" w:sz="4" w:space="0" w:color="auto"/>
        <w:bottom w:val="single" w:sz="8" w:space="0" w:color="auto"/>
      </w:pBdr>
      <w:spacing w:before="100" w:beforeAutospacing="1" w:after="100" w:afterAutospacing="1"/>
      <w:jc w:val="center"/>
      <w:textAlignment w:val="center"/>
    </w:pPr>
  </w:style>
  <w:style w:type="paragraph" w:customStyle="1" w:styleId="xl692">
    <w:name w:val="xl692"/>
    <w:basedOn w:val="a1"/>
    <w:rsid w:val="001F564F"/>
    <w:pPr>
      <w:pBdr>
        <w:top w:val="single" w:sz="4" w:space="0" w:color="auto"/>
        <w:left w:val="single" w:sz="8" w:space="0" w:color="auto"/>
        <w:bottom w:val="single" w:sz="8" w:space="0" w:color="auto"/>
      </w:pBdr>
      <w:spacing w:before="100" w:beforeAutospacing="1" w:after="100" w:afterAutospacing="1"/>
    </w:pPr>
    <w:rPr>
      <w:color w:val="FF0000"/>
    </w:rPr>
  </w:style>
  <w:style w:type="paragraph" w:customStyle="1" w:styleId="xl693">
    <w:name w:val="xl693"/>
    <w:basedOn w:val="a1"/>
    <w:rsid w:val="001F564F"/>
    <w:pPr>
      <w:pBdr>
        <w:top w:val="single" w:sz="4" w:space="0" w:color="auto"/>
        <w:left w:val="single" w:sz="8" w:space="0" w:color="auto"/>
        <w:bottom w:val="single" w:sz="8" w:space="0" w:color="auto"/>
        <w:right w:val="single" w:sz="8" w:space="0" w:color="auto"/>
      </w:pBdr>
      <w:spacing w:before="100" w:beforeAutospacing="1" w:after="100" w:afterAutospacing="1"/>
    </w:pPr>
    <w:rPr>
      <w:color w:val="FF0000"/>
    </w:rPr>
  </w:style>
  <w:style w:type="paragraph" w:customStyle="1" w:styleId="xl694">
    <w:name w:val="xl694"/>
    <w:basedOn w:val="a1"/>
    <w:rsid w:val="001F564F"/>
    <w:pPr>
      <w:pBdr>
        <w:top w:val="single" w:sz="4" w:space="0" w:color="auto"/>
        <w:bottom w:val="single" w:sz="8" w:space="0" w:color="auto"/>
      </w:pBdr>
      <w:spacing w:before="100" w:beforeAutospacing="1" w:after="100" w:afterAutospacing="1"/>
    </w:pPr>
    <w:rPr>
      <w:color w:val="FF0000"/>
    </w:rPr>
  </w:style>
  <w:style w:type="paragraph" w:customStyle="1" w:styleId="xl695">
    <w:name w:val="xl695"/>
    <w:basedOn w:val="a1"/>
    <w:rsid w:val="001F564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696">
    <w:name w:val="xl696"/>
    <w:basedOn w:val="a1"/>
    <w:rsid w:val="001F564F"/>
    <w:pPr>
      <w:pBdr>
        <w:top w:val="single" w:sz="4" w:space="0" w:color="auto"/>
        <w:right w:val="single" w:sz="8" w:space="0" w:color="auto"/>
      </w:pBdr>
      <w:spacing w:before="100" w:beforeAutospacing="1" w:after="100" w:afterAutospacing="1"/>
      <w:jc w:val="center"/>
      <w:textAlignment w:val="center"/>
    </w:pPr>
  </w:style>
  <w:style w:type="paragraph" w:customStyle="1" w:styleId="xl697">
    <w:name w:val="xl697"/>
    <w:basedOn w:val="a1"/>
    <w:rsid w:val="001F564F"/>
    <w:pPr>
      <w:pBdr>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698">
    <w:name w:val="xl698"/>
    <w:basedOn w:val="a1"/>
    <w:rsid w:val="001F564F"/>
    <w:pPr>
      <w:pBdr>
        <w:top w:val="single" w:sz="8" w:space="0" w:color="auto"/>
        <w:left w:val="single" w:sz="8" w:space="0" w:color="auto"/>
        <w:bottom w:val="single" w:sz="4" w:space="0" w:color="auto"/>
      </w:pBdr>
      <w:spacing w:before="100" w:beforeAutospacing="1" w:after="100" w:afterAutospacing="1"/>
      <w:jc w:val="right"/>
      <w:textAlignment w:val="center"/>
    </w:pPr>
    <w:rPr>
      <w:b/>
      <w:bCs/>
    </w:rPr>
  </w:style>
  <w:style w:type="paragraph" w:customStyle="1" w:styleId="xl699">
    <w:name w:val="xl699"/>
    <w:basedOn w:val="a1"/>
    <w:rsid w:val="001F564F"/>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00">
    <w:name w:val="xl700"/>
    <w:basedOn w:val="a1"/>
    <w:rsid w:val="001F564F"/>
    <w:pPr>
      <w:shd w:val="clear" w:color="000000" w:fill="FFFFFF"/>
      <w:spacing w:before="100" w:beforeAutospacing="1" w:after="100" w:afterAutospacing="1"/>
      <w:jc w:val="center"/>
    </w:pPr>
    <w:rPr>
      <w:b/>
      <w:bCs/>
      <w:color w:val="FF0000"/>
      <w:sz w:val="32"/>
      <w:szCs w:val="32"/>
    </w:rPr>
  </w:style>
  <w:style w:type="paragraph" w:customStyle="1" w:styleId="xl701">
    <w:name w:val="xl701"/>
    <w:basedOn w:val="a1"/>
    <w:rsid w:val="001F564F"/>
    <w:pPr>
      <w:pBdr>
        <w:top w:val="single" w:sz="8" w:space="0" w:color="auto"/>
      </w:pBdr>
      <w:shd w:val="clear" w:color="000000" w:fill="FFFFFF"/>
      <w:spacing w:before="100" w:beforeAutospacing="1" w:after="100" w:afterAutospacing="1"/>
      <w:jc w:val="center"/>
      <w:textAlignment w:val="top"/>
    </w:pPr>
  </w:style>
  <w:style w:type="paragraph" w:customStyle="1" w:styleId="xl702">
    <w:name w:val="xl702"/>
    <w:basedOn w:val="a1"/>
    <w:rsid w:val="001F564F"/>
    <w:pPr>
      <w:pBdr>
        <w:top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703">
    <w:name w:val="xl703"/>
    <w:basedOn w:val="a1"/>
    <w:rsid w:val="001F564F"/>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704">
    <w:name w:val="xl704"/>
    <w:basedOn w:val="a1"/>
    <w:rsid w:val="001F564F"/>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705">
    <w:name w:val="xl705"/>
    <w:basedOn w:val="a1"/>
    <w:rsid w:val="001F564F"/>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06">
    <w:name w:val="xl706"/>
    <w:basedOn w:val="a1"/>
    <w:rsid w:val="001F564F"/>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707">
    <w:name w:val="xl707"/>
    <w:basedOn w:val="a1"/>
    <w:rsid w:val="001F564F"/>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708">
    <w:name w:val="xl708"/>
    <w:basedOn w:val="a1"/>
    <w:rsid w:val="001F564F"/>
    <w:pPr>
      <w:pBdr>
        <w:top w:val="single" w:sz="4" w:space="0" w:color="auto"/>
        <w:right w:val="single" w:sz="8" w:space="0" w:color="auto"/>
      </w:pBdr>
      <w:shd w:val="clear" w:color="000000" w:fill="FFFFFF"/>
      <w:spacing w:before="100" w:beforeAutospacing="1" w:after="100" w:afterAutospacing="1"/>
      <w:textAlignment w:val="center"/>
    </w:pPr>
  </w:style>
  <w:style w:type="paragraph" w:customStyle="1" w:styleId="xl709">
    <w:name w:val="xl709"/>
    <w:basedOn w:val="a1"/>
    <w:rsid w:val="001F564F"/>
    <w:pPr>
      <w:pBdr>
        <w:bottom w:val="single" w:sz="8" w:space="0" w:color="auto"/>
      </w:pBdr>
      <w:shd w:val="clear" w:color="000000" w:fill="FFFFFF"/>
      <w:spacing w:before="100" w:beforeAutospacing="1" w:after="100" w:afterAutospacing="1"/>
      <w:textAlignment w:val="center"/>
    </w:pPr>
    <w:rPr>
      <w:b/>
      <w:bCs/>
    </w:rPr>
  </w:style>
  <w:style w:type="paragraph" w:customStyle="1" w:styleId="xl710">
    <w:name w:val="xl710"/>
    <w:basedOn w:val="a1"/>
    <w:rsid w:val="001F564F"/>
    <w:pPr>
      <w:pBdr>
        <w:left w:val="single" w:sz="8" w:space="0" w:color="auto"/>
      </w:pBdr>
      <w:shd w:val="clear" w:color="000000" w:fill="FFFFFF"/>
      <w:spacing w:before="100" w:beforeAutospacing="1" w:after="100" w:afterAutospacing="1"/>
      <w:jc w:val="center"/>
      <w:textAlignment w:val="center"/>
    </w:pPr>
  </w:style>
  <w:style w:type="paragraph" w:customStyle="1" w:styleId="xl711">
    <w:name w:val="xl711"/>
    <w:basedOn w:val="a1"/>
    <w:rsid w:val="001F564F"/>
    <w:pPr>
      <w:pBdr>
        <w:top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style>
  <w:style w:type="paragraph" w:customStyle="1" w:styleId="xl712">
    <w:name w:val="xl712"/>
    <w:basedOn w:val="a1"/>
    <w:rsid w:val="001F564F"/>
    <w:pPr>
      <w:pBdr>
        <w:top w:val="single" w:sz="8" w:space="0" w:color="auto"/>
        <w:right w:val="single" w:sz="8" w:space="0" w:color="auto"/>
      </w:pBdr>
      <w:shd w:val="clear" w:color="000000" w:fill="C5D9F1"/>
      <w:spacing w:before="100" w:beforeAutospacing="1" w:after="100" w:afterAutospacing="1"/>
      <w:jc w:val="center"/>
      <w:textAlignment w:val="center"/>
    </w:pPr>
    <w:rPr>
      <w:b/>
      <w:bCs/>
    </w:rPr>
  </w:style>
  <w:style w:type="paragraph" w:customStyle="1" w:styleId="xl713">
    <w:name w:val="xl713"/>
    <w:basedOn w:val="a1"/>
    <w:rsid w:val="001F564F"/>
    <w:pPr>
      <w:pBdr>
        <w:top w:val="single" w:sz="8" w:space="0" w:color="auto"/>
        <w:left w:val="single" w:sz="8" w:space="0" w:color="auto"/>
        <w:bottom w:val="single" w:sz="8" w:space="0" w:color="auto"/>
      </w:pBdr>
      <w:shd w:val="clear" w:color="000000" w:fill="FFFFFF"/>
      <w:spacing w:before="100" w:beforeAutospacing="1" w:after="100" w:afterAutospacing="1"/>
      <w:jc w:val="center"/>
    </w:pPr>
  </w:style>
  <w:style w:type="paragraph" w:customStyle="1" w:styleId="xl714">
    <w:name w:val="xl714"/>
    <w:basedOn w:val="a1"/>
    <w:rsid w:val="001F564F"/>
    <w:pPr>
      <w:pBdr>
        <w:top w:val="single" w:sz="8" w:space="0" w:color="auto"/>
        <w:bottom w:val="single" w:sz="8" w:space="0" w:color="auto"/>
      </w:pBdr>
      <w:shd w:val="clear" w:color="000000" w:fill="FFFFFF"/>
      <w:spacing w:before="100" w:beforeAutospacing="1" w:after="100" w:afterAutospacing="1"/>
      <w:jc w:val="center"/>
    </w:pPr>
  </w:style>
  <w:style w:type="paragraph" w:customStyle="1" w:styleId="xl715">
    <w:name w:val="xl715"/>
    <w:basedOn w:val="a1"/>
    <w:rsid w:val="001F564F"/>
    <w:pPr>
      <w:pBdr>
        <w:top w:val="single" w:sz="8" w:space="0" w:color="auto"/>
        <w:bottom w:val="single" w:sz="8" w:space="0" w:color="auto"/>
        <w:right w:val="single" w:sz="8" w:space="0" w:color="auto"/>
      </w:pBdr>
      <w:shd w:val="clear" w:color="000000" w:fill="FFFFFF"/>
      <w:spacing w:before="100" w:beforeAutospacing="1" w:after="100" w:afterAutospacing="1"/>
      <w:jc w:val="center"/>
    </w:pPr>
  </w:style>
  <w:style w:type="paragraph" w:customStyle="1" w:styleId="xl716">
    <w:name w:val="xl716"/>
    <w:basedOn w:val="a1"/>
    <w:rsid w:val="001F564F"/>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17">
    <w:name w:val="xl717"/>
    <w:basedOn w:val="a1"/>
    <w:rsid w:val="001F564F"/>
    <w:pPr>
      <w:pBdr>
        <w:bottom w:val="single" w:sz="4" w:space="0" w:color="auto"/>
      </w:pBdr>
      <w:spacing w:before="100" w:beforeAutospacing="1" w:after="100" w:afterAutospacing="1"/>
      <w:jc w:val="right"/>
      <w:textAlignment w:val="center"/>
    </w:pPr>
    <w:rPr>
      <w:b/>
      <w:bCs/>
    </w:rPr>
  </w:style>
  <w:style w:type="paragraph" w:customStyle="1" w:styleId="xl718">
    <w:name w:val="xl718"/>
    <w:basedOn w:val="a1"/>
    <w:rsid w:val="001F564F"/>
    <w:pPr>
      <w:pBdr>
        <w:top w:val="single" w:sz="4" w:space="0" w:color="auto"/>
        <w:left w:val="single" w:sz="8" w:space="0" w:color="auto"/>
        <w:right w:val="single" w:sz="8" w:space="0" w:color="auto"/>
      </w:pBdr>
      <w:spacing w:before="100" w:beforeAutospacing="1" w:after="100" w:afterAutospacing="1"/>
      <w:jc w:val="right"/>
      <w:textAlignment w:val="center"/>
    </w:pPr>
    <w:rPr>
      <w:color w:val="FF0000"/>
    </w:rPr>
  </w:style>
  <w:style w:type="paragraph" w:customStyle="1" w:styleId="xl719">
    <w:name w:val="xl719"/>
    <w:basedOn w:val="a1"/>
    <w:rsid w:val="001F564F"/>
    <w:pPr>
      <w:pBdr>
        <w:top w:val="single" w:sz="4" w:space="0" w:color="auto"/>
      </w:pBdr>
      <w:spacing w:before="100" w:beforeAutospacing="1" w:after="100" w:afterAutospacing="1"/>
      <w:jc w:val="right"/>
      <w:textAlignment w:val="center"/>
    </w:pPr>
    <w:rPr>
      <w:color w:val="FF0000"/>
    </w:rPr>
  </w:style>
  <w:style w:type="paragraph" w:customStyle="1" w:styleId="xl720">
    <w:name w:val="xl720"/>
    <w:basedOn w:val="a1"/>
    <w:rsid w:val="001F564F"/>
    <w:pPr>
      <w:pBdr>
        <w:top w:val="single" w:sz="8" w:space="0" w:color="auto"/>
        <w:bottom w:val="single" w:sz="4" w:space="0" w:color="auto"/>
      </w:pBdr>
      <w:spacing w:before="100" w:beforeAutospacing="1" w:after="100" w:afterAutospacing="1"/>
      <w:jc w:val="center"/>
      <w:textAlignment w:val="center"/>
    </w:pPr>
  </w:style>
  <w:style w:type="paragraph" w:customStyle="1" w:styleId="xl721">
    <w:name w:val="xl721"/>
    <w:basedOn w:val="a1"/>
    <w:rsid w:val="001F564F"/>
    <w:pPr>
      <w:pBdr>
        <w:top w:val="single" w:sz="8" w:space="0" w:color="auto"/>
        <w:left w:val="single" w:sz="8" w:space="0" w:color="auto"/>
        <w:bottom w:val="single" w:sz="4" w:space="0" w:color="auto"/>
      </w:pBdr>
      <w:spacing w:before="100" w:beforeAutospacing="1" w:after="100" w:afterAutospacing="1"/>
      <w:jc w:val="right"/>
      <w:textAlignment w:val="center"/>
    </w:pPr>
  </w:style>
  <w:style w:type="paragraph" w:customStyle="1" w:styleId="xl722">
    <w:name w:val="xl722"/>
    <w:basedOn w:val="a1"/>
    <w:rsid w:val="001F564F"/>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723">
    <w:name w:val="xl723"/>
    <w:basedOn w:val="a1"/>
    <w:rsid w:val="001F564F"/>
    <w:pPr>
      <w:pBdr>
        <w:top w:val="single" w:sz="8" w:space="0" w:color="auto"/>
        <w:bottom w:val="single" w:sz="4" w:space="0" w:color="auto"/>
      </w:pBdr>
      <w:spacing w:before="100" w:beforeAutospacing="1" w:after="100" w:afterAutospacing="1"/>
      <w:jc w:val="right"/>
      <w:textAlignment w:val="center"/>
    </w:pPr>
  </w:style>
  <w:style w:type="paragraph" w:customStyle="1" w:styleId="xl724">
    <w:name w:val="xl724"/>
    <w:basedOn w:val="a1"/>
    <w:rsid w:val="001F564F"/>
    <w:pPr>
      <w:pBdr>
        <w:left w:val="single" w:sz="8" w:space="0" w:color="auto"/>
      </w:pBdr>
      <w:spacing w:before="100" w:beforeAutospacing="1" w:after="100" w:afterAutospacing="1"/>
      <w:jc w:val="center"/>
      <w:textAlignment w:val="center"/>
    </w:pPr>
    <w:rPr>
      <w:b/>
      <w:bCs/>
    </w:rPr>
  </w:style>
  <w:style w:type="paragraph" w:customStyle="1" w:styleId="xl725">
    <w:name w:val="xl725"/>
    <w:basedOn w:val="a1"/>
    <w:rsid w:val="001F564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726">
    <w:name w:val="xl726"/>
    <w:basedOn w:val="a1"/>
    <w:rsid w:val="001F564F"/>
    <w:pPr>
      <w:pBdr>
        <w:top w:val="single" w:sz="8" w:space="0" w:color="auto"/>
        <w:left w:val="single" w:sz="8" w:space="0" w:color="auto"/>
        <w:bottom w:val="single" w:sz="8" w:space="0" w:color="auto"/>
      </w:pBdr>
      <w:spacing w:before="100" w:beforeAutospacing="1" w:after="100" w:afterAutospacing="1"/>
      <w:jc w:val="center"/>
      <w:textAlignment w:val="center"/>
    </w:pPr>
    <w:rPr>
      <w:color w:val="FF0000"/>
    </w:rPr>
  </w:style>
  <w:style w:type="paragraph" w:customStyle="1" w:styleId="xl727">
    <w:name w:val="xl727"/>
    <w:basedOn w:val="a1"/>
    <w:rsid w:val="001F564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FF0000"/>
    </w:rPr>
  </w:style>
  <w:style w:type="paragraph" w:customStyle="1" w:styleId="xl728">
    <w:name w:val="xl728"/>
    <w:basedOn w:val="a1"/>
    <w:rsid w:val="001F564F"/>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FF0000"/>
    </w:rPr>
  </w:style>
  <w:style w:type="paragraph" w:customStyle="1" w:styleId="xl729">
    <w:name w:val="xl729"/>
    <w:basedOn w:val="a1"/>
    <w:rsid w:val="001F564F"/>
    <w:pPr>
      <w:pBdr>
        <w:top w:val="single" w:sz="8" w:space="0" w:color="auto"/>
        <w:bottom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730">
    <w:name w:val="xl730"/>
    <w:basedOn w:val="a1"/>
    <w:rsid w:val="001F564F"/>
    <w:pPr>
      <w:pBdr>
        <w:top w:val="single" w:sz="8" w:space="0" w:color="auto"/>
        <w:bottom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731">
    <w:name w:val="xl731"/>
    <w:basedOn w:val="a1"/>
    <w:rsid w:val="001F564F"/>
    <w:pPr>
      <w:pBdr>
        <w:bottom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732">
    <w:name w:val="xl732"/>
    <w:basedOn w:val="a1"/>
    <w:rsid w:val="001F564F"/>
    <w:pPr>
      <w:pBdr>
        <w:bottom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733">
    <w:name w:val="xl733"/>
    <w:basedOn w:val="a1"/>
    <w:rsid w:val="001F564F"/>
    <w:pPr>
      <w:pBdr>
        <w:left w:val="single" w:sz="8" w:space="0" w:color="auto"/>
      </w:pBdr>
      <w:spacing w:before="100" w:beforeAutospacing="1" w:after="100" w:afterAutospacing="1"/>
      <w:textAlignment w:val="center"/>
    </w:pPr>
    <w:rPr>
      <w:color w:val="FF0000"/>
    </w:rPr>
  </w:style>
  <w:style w:type="paragraph" w:customStyle="1" w:styleId="xl734">
    <w:name w:val="xl734"/>
    <w:basedOn w:val="a1"/>
    <w:rsid w:val="001F564F"/>
    <w:pPr>
      <w:pBdr>
        <w:top w:val="single" w:sz="8" w:space="0" w:color="auto"/>
        <w:left w:val="single" w:sz="8" w:space="0" w:color="auto"/>
        <w:bottom w:val="single" w:sz="8" w:space="0" w:color="auto"/>
      </w:pBdr>
      <w:spacing w:before="100" w:beforeAutospacing="1" w:after="100" w:afterAutospacing="1"/>
      <w:textAlignment w:val="center"/>
    </w:pPr>
    <w:rPr>
      <w:color w:val="FF0000"/>
    </w:rPr>
  </w:style>
  <w:style w:type="paragraph" w:customStyle="1" w:styleId="xl735">
    <w:name w:val="xl735"/>
    <w:basedOn w:val="a1"/>
    <w:rsid w:val="001F564F"/>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736">
    <w:name w:val="xl736"/>
    <w:basedOn w:val="a1"/>
    <w:rsid w:val="001F564F"/>
    <w:pPr>
      <w:pBdr>
        <w:left w:val="single" w:sz="8" w:space="0" w:color="auto"/>
      </w:pBdr>
      <w:spacing w:before="100" w:beforeAutospacing="1" w:after="100" w:afterAutospacing="1"/>
      <w:jc w:val="center"/>
      <w:textAlignment w:val="center"/>
    </w:pPr>
  </w:style>
  <w:style w:type="paragraph" w:customStyle="1" w:styleId="xl737">
    <w:name w:val="xl737"/>
    <w:basedOn w:val="a1"/>
    <w:rsid w:val="001F564F"/>
    <w:pPr>
      <w:pBdr>
        <w:top w:val="single" w:sz="4" w:space="0" w:color="auto"/>
        <w:left w:val="single" w:sz="8" w:space="0" w:color="auto"/>
        <w:right w:val="single" w:sz="8" w:space="0" w:color="auto"/>
      </w:pBdr>
      <w:spacing w:before="100" w:beforeAutospacing="1" w:after="100" w:afterAutospacing="1"/>
      <w:jc w:val="right"/>
      <w:textAlignment w:val="center"/>
    </w:pPr>
  </w:style>
  <w:style w:type="paragraph" w:customStyle="1" w:styleId="xl738">
    <w:name w:val="xl738"/>
    <w:basedOn w:val="a1"/>
    <w:rsid w:val="001F564F"/>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39">
    <w:name w:val="xl739"/>
    <w:basedOn w:val="a1"/>
    <w:rsid w:val="001F564F"/>
    <w:pPr>
      <w:pBdr>
        <w:top w:val="single" w:sz="8" w:space="0" w:color="auto"/>
        <w:left w:val="single" w:sz="8" w:space="0" w:color="auto"/>
        <w:bottom w:val="single" w:sz="4" w:space="0" w:color="auto"/>
      </w:pBdr>
      <w:spacing w:before="100" w:beforeAutospacing="1" w:after="100" w:afterAutospacing="1"/>
      <w:jc w:val="center"/>
      <w:textAlignment w:val="center"/>
    </w:pPr>
    <w:rPr>
      <w:b/>
      <w:bCs/>
    </w:rPr>
  </w:style>
  <w:style w:type="paragraph" w:customStyle="1" w:styleId="xl740">
    <w:name w:val="xl740"/>
    <w:basedOn w:val="a1"/>
    <w:rsid w:val="001F564F"/>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741">
    <w:name w:val="xl741"/>
    <w:basedOn w:val="a1"/>
    <w:rsid w:val="001F564F"/>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742">
    <w:name w:val="xl742"/>
    <w:basedOn w:val="a1"/>
    <w:rsid w:val="001F564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743">
    <w:name w:val="xl743"/>
    <w:basedOn w:val="a1"/>
    <w:rsid w:val="001F564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44">
    <w:name w:val="xl744"/>
    <w:basedOn w:val="a1"/>
    <w:rsid w:val="001F564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745">
    <w:name w:val="xl745"/>
    <w:basedOn w:val="a1"/>
    <w:rsid w:val="001F564F"/>
    <w:pPr>
      <w:pBdr>
        <w:left w:val="single" w:sz="8" w:space="0" w:color="auto"/>
      </w:pBdr>
      <w:spacing w:before="100" w:beforeAutospacing="1" w:after="100" w:afterAutospacing="1"/>
      <w:textAlignment w:val="center"/>
    </w:pPr>
  </w:style>
  <w:style w:type="paragraph" w:customStyle="1" w:styleId="xl746">
    <w:name w:val="xl746"/>
    <w:basedOn w:val="a1"/>
    <w:rsid w:val="001F564F"/>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47">
    <w:name w:val="xl747"/>
    <w:basedOn w:val="a1"/>
    <w:rsid w:val="001F564F"/>
    <w:pPr>
      <w:pBdr>
        <w:bottom w:val="single" w:sz="8" w:space="0" w:color="auto"/>
        <w:right w:val="single" w:sz="8" w:space="0" w:color="auto"/>
      </w:pBdr>
      <w:spacing w:before="100" w:beforeAutospacing="1" w:after="100" w:afterAutospacing="1"/>
      <w:jc w:val="center"/>
      <w:textAlignment w:val="center"/>
    </w:pPr>
  </w:style>
  <w:style w:type="paragraph" w:customStyle="1" w:styleId="xl748">
    <w:name w:val="xl748"/>
    <w:basedOn w:val="a1"/>
    <w:rsid w:val="001F564F"/>
    <w:pPr>
      <w:pBdr>
        <w:bottom w:val="single" w:sz="8" w:space="0" w:color="auto"/>
        <w:right w:val="single" w:sz="8" w:space="0" w:color="auto"/>
      </w:pBdr>
      <w:spacing w:before="100" w:beforeAutospacing="1" w:after="100" w:afterAutospacing="1"/>
      <w:jc w:val="right"/>
      <w:textAlignment w:val="center"/>
    </w:pPr>
  </w:style>
  <w:style w:type="paragraph" w:customStyle="1" w:styleId="xl749">
    <w:name w:val="xl749"/>
    <w:basedOn w:val="a1"/>
    <w:rsid w:val="001F564F"/>
    <w:pPr>
      <w:pBdr>
        <w:bottom w:val="single" w:sz="8" w:space="0" w:color="auto"/>
        <w:right w:val="single" w:sz="8" w:space="0" w:color="auto"/>
      </w:pBdr>
      <w:spacing w:before="100" w:beforeAutospacing="1" w:after="100" w:afterAutospacing="1"/>
      <w:jc w:val="right"/>
      <w:textAlignment w:val="center"/>
    </w:pPr>
  </w:style>
  <w:style w:type="paragraph" w:customStyle="1" w:styleId="xl750">
    <w:name w:val="xl750"/>
    <w:basedOn w:val="a1"/>
    <w:rsid w:val="001F564F"/>
    <w:pPr>
      <w:pBdr>
        <w:left w:val="single" w:sz="8" w:space="0" w:color="auto"/>
        <w:bottom w:val="single" w:sz="8" w:space="0" w:color="auto"/>
        <w:right w:val="single" w:sz="8" w:space="0" w:color="auto"/>
      </w:pBdr>
      <w:spacing w:before="100" w:beforeAutospacing="1" w:after="100" w:afterAutospacing="1"/>
      <w:jc w:val="right"/>
      <w:textAlignment w:val="center"/>
    </w:pPr>
  </w:style>
  <w:style w:type="paragraph" w:customStyle="1" w:styleId="xl751">
    <w:name w:val="xl751"/>
    <w:basedOn w:val="a1"/>
    <w:rsid w:val="001F564F"/>
    <w:pPr>
      <w:pBdr>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752">
    <w:name w:val="xl752"/>
    <w:basedOn w:val="a1"/>
    <w:rsid w:val="001F564F"/>
    <w:pPr>
      <w:pBdr>
        <w:left w:val="single" w:sz="8" w:space="0" w:color="auto"/>
        <w:bottom w:val="single" w:sz="8" w:space="0" w:color="auto"/>
        <w:right w:val="single" w:sz="8" w:space="0" w:color="auto"/>
      </w:pBdr>
      <w:spacing w:before="100" w:beforeAutospacing="1" w:after="100" w:afterAutospacing="1"/>
      <w:jc w:val="right"/>
      <w:textAlignment w:val="center"/>
    </w:pPr>
    <w:rPr>
      <w:b/>
      <w:bCs/>
    </w:rPr>
  </w:style>
  <w:style w:type="paragraph" w:customStyle="1" w:styleId="xl753">
    <w:name w:val="xl753"/>
    <w:basedOn w:val="a1"/>
    <w:rsid w:val="001F564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754">
    <w:name w:val="xl754"/>
    <w:basedOn w:val="a1"/>
    <w:rsid w:val="001F564F"/>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rPr>
  </w:style>
  <w:style w:type="paragraph" w:customStyle="1" w:styleId="xl755">
    <w:name w:val="xl755"/>
    <w:basedOn w:val="a1"/>
    <w:rsid w:val="001F564F"/>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756">
    <w:name w:val="xl756"/>
    <w:basedOn w:val="a1"/>
    <w:rsid w:val="001F564F"/>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757">
    <w:name w:val="xl757"/>
    <w:basedOn w:val="a1"/>
    <w:rsid w:val="001F564F"/>
    <w:pPr>
      <w:pBdr>
        <w:top w:val="single" w:sz="4" w:space="0" w:color="auto"/>
        <w:left w:val="single" w:sz="8" w:space="0" w:color="auto"/>
        <w:bottom w:val="single" w:sz="8"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758">
    <w:name w:val="xl758"/>
    <w:basedOn w:val="a1"/>
    <w:rsid w:val="001F564F"/>
    <w:pPr>
      <w:pBdr>
        <w:top w:val="single" w:sz="8" w:space="0" w:color="auto"/>
        <w:left w:val="single" w:sz="8" w:space="0" w:color="auto"/>
      </w:pBdr>
      <w:spacing w:before="100" w:beforeAutospacing="1" w:after="100" w:afterAutospacing="1"/>
      <w:textAlignment w:val="center"/>
    </w:pPr>
    <w:rPr>
      <w:b/>
      <w:bCs/>
    </w:rPr>
  </w:style>
  <w:style w:type="paragraph" w:customStyle="1" w:styleId="xl759">
    <w:name w:val="xl759"/>
    <w:basedOn w:val="a1"/>
    <w:rsid w:val="001F564F"/>
    <w:pPr>
      <w:pBdr>
        <w:top w:val="single" w:sz="8" w:space="0" w:color="auto"/>
        <w:right w:val="single" w:sz="8" w:space="0" w:color="auto"/>
      </w:pBdr>
      <w:spacing w:before="100" w:beforeAutospacing="1" w:after="100" w:afterAutospacing="1"/>
      <w:jc w:val="center"/>
      <w:textAlignment w:val="center"/>
    </w:pPr>
    <w:rPr>
      <w:b/>
      <w:bCs/>
    </w:rPr>
  </w:style>
  <w:style w:type="paragraph" w:customStyle="1" w:styleId="xl760">
    <w:name w:val="xl760"/>
    <w:basedOn w:val="a1"/>
    <w:rsid w:val="001F564F"/>
    <w:pPr>
      <w:pBdr>
        <w:top w:val="single" w:sz="8" w:space="0" w:color="auto"/>
        <w:right w:val="single" w:sz="8" w:space="0" w:color="auto"/>
      </w:pBdr>
      <w:spacing w:before="100" w:beforeAutospacing="1" w:after="100" w:afterAutospacing="1"/>
      <w:jc w:val="right"/>
      <w:textAlignment w:val="center"/>
    </w:pPr>
    <w:rPr>
      <w:b/>
      <w:bCs/>
    </w:rPr>
  </w:style>
  <w:style w:type="paragraph" w:customStyle="1" w:styleId="xl761">
    <w:name w:val="xl761"/>
    <w:basedOn w:val="a1"/>
    <w:rsid w:val="001F564F"/>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762">
    <w:name w:val="xl762"/>
    <w:basedOn w:val="a1"/>
    <w:rsid w:val="001F564F"/>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763">
    <w:name w:val="xl763"/>
    <w:basedOn w:val="a1"/>
    <w:rsid w:val="001F564F"/>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764">
    <w:name w:val="xl764"/>
    <w:basedOn w:val="a1"/>
    <w:rsid w:val="001F564F"/>
    <w:pPr>
      <w:pBdr>
        <w:top w:val="single" w:sz="4" w:space="0" w:color="auto"/>
        <w:left w:val="single" w:sz="8" w:space="0" w:color="auto"/>
      </w:pBdr>
      <w:spacing w:before="100" w:beforeAutospacing="1" w:after="100" w:afterAutospacing="1"/>
      <w:jc w:val="center"/>
      <w:textAlignment w:val="center"/>
    </w:pPr>
  </w:style>
  <w:style w:type="paragraph" w:customStyle="1" w:styleId="xl765">
    <w:name w:val="xl765"/>
    <w:basedOn w:val="a1"/>
    <w:rsid w:val="001F564F"/>
    <w:pPr>
      <w:pBdr>
        <w:left w:val="single" w:sz="8" w:space="0" w:color="auto"/>
        <w:bottom w:val="single" w:sz="8" w:space="0" w:color="auto"/>
      </w:pBdr>
      <w:spacing w:before="100" w:beforeAutospacing="1" w:after="100" w:afterAutospacing="1"/>
      <w:textAlignment w:val="center"/>
    </w:pPr>
    <w:rPr>
      <w:b/>
      <w:bCs/>
    </w:rPr>
  </w:style>
  <w:style w:type="paragraph" w:customStyle="1" w:styleId="xl766">
    <w:name w:val="xl766"/>
    <w:basedOn w:val="a1"/>
    <w:rsid w:val="001F564F"/>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67">
    <w:name w:val="xl767"/>
    <w:basedOn w:val="a1"/>
    <w:rsid w:val="001F564F"/>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68">
    <w:name w:val="xl768"/>
    <w:basedOn w:val="a1"/>
    <w:rsid w:val="001F564F"/>
    <w:pPr>
      <w:pBdr>
        <w:top w:val="single" w:sz="4" w:space="0" w:color="auto"/>
        <w:bottom w:val="single" w:sz="8" w:space="0" w:color="auto"/>
        <w:right w:val="single" w:sz="8" w:space="0" w:color="auto"/>
      </w:pBdr>
      <w:spacing w:before="100" w:beforeAutospacing="1" w:after="100" w:afterAutospacing="1"/>
      <w:jc w:val="right"/>
      <w:textAlignment w:val="center"/>
    </w:pPr>
    <w:rPr>
      <w:b/>
      <w:bCs/>
    </w:rPr>
  </w:style>
  <w:style w:type="paragraph" w:customStyle="1" w:styleId="xl769">
    <w:name w:val="xl769"/>
    <w:basedOn w:val="a1"/>
    <w:rsid w:val="001F564F"/>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770">
    <w:name w:val="xl770"/>
    <w:basedOn w:val="a1"/>
    <w:rsid w:val="001F564F"/>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71">
    <w:name w:val="xl771"/>
    <w:basedOn w:val="a1"/>
    <w:rsid w:val="001F564F"/>
    <w:pPr>
      <w:pBdr>
        <w:top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772">
    <w:name w:val="xl772"/>
    <w:basedOn w:val="a1"/>
    <w:rsid w:val="001F564F"/>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top"/>
    </w:pPr>
    <w:rPr>
      <w:b/>
      <w:bCs/>
    </w:rPr>
  </w:style>
  <w:style w:type="paragraph" w:customStyle="1" w:styleId="xl773">
    <w:name w:val="xl773"/>
    <w:basedOn w:val="a1"/>
    <w:rsid w:val="001F564F"/>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774">
    <w:name w:val="xl774"/>
    <w:basedOn w:val="a1"/>
    <w:rsid w:val="001F564F"/>
    <w:pPr>
      <w:pBdr>
        <w:top w:val="single" w:sz="4" w:space="0" w:color="auto"/>
        <w:right w:val="single" w:sz="8" w:space="0" w:color="auto"/>
      </w:pBdr>
      <w:shd w:val="clear" w:color="000000" w:fill="FFFFFF"/>
      <w:spacing w:before="100" w:beforeAutospacing="1" w:after="100" w:afterAutospacing="1"/>
      <w:jc w:val="right"/>
    </w:pPr>
  </w:style>
  <w:style w:type="paragraph" w:customStyle="1" w:styleId="xl775">
    <w:name w:val="xl775"/>
    <w:basedOn w:val="a1"/>
    <w:rsid w:val="001F564F"/>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776">
    <w:name w:val="xl776"/>
    <w:basedOn w:val="a1"/>
    <w:rsid w:val="001F564F"/>
    <w:pPr>
      <w:shd w:val="clear" w:color="000000" w:fill="FFFFFF"/>
      <w:spacing w:before="100" w:beforeAutospacing="1" w:after="100" w:afterAutospacing="1"/>
    </w:pPr>
    <w:rPr>
      <w:color w:val="FF0000"/>
      <w:sz w:val="18"/>
      <w:szCs w:val="18"/>
    </w:rPr>
  </w:style>
  <w:style w:type="paragraph" w:customStyle="1" w:styleId="xl777">
    <w:name w:val="xl777"/>
    <w:basedOn w:val="a1"/>
    <w:rsid w:val="001F564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78">
    <w:name w:val="xl778"/>
    <w:basedOn w:val="a1"/>
    <w:rsid w:val="001F564F"/>
    <w:pPr>
      <w:pBdr>
        <w:left w:val="single" w:sz="8" w:space="0" w:color="auto"/>
      </w:pBdr>
      <w:shd w:val="clear" w:color="000000" w:fill="DCE6F1"/>
      <w:spacing w:before="100" w:beforeAutospacing="1" w:after="100" w:afterAutospacing="1"/>
      <w:textAlignment w:val="center"/>
    </w:pPr>
    <w:rPr>
      <w:b/>
      <w:bCs/>
    </w:rPr>
  </w:style>
  <w:style w:type="paragraph" w:customStyle="1" w:styleId="xl779">
    <w:name w:val="xl779"/>
    <w:basedOn w:val="a1"/>
    <w:rsid w:val="001F564F"/>
    <w:pPr>
      <w:pBdr>
        <w:right w:val="single" w:sz="8" w:space="0" w:color="auto"/>
      </w:pBdr>
      <w:shd w:val="clear" w:color="000000" w:fill="DCE6F1"/>
      <w:spacing w:before="100" w:beforeAutospacing="1" w:after="100" w:afterAutospacing="1"/>
      <w:jc w:val="center"/>
      <w:textAlignment w:val="center"/>
    </w:pPr>
  </w:style>
  <w:style w:type="paragraph" w:customStyle="1" w:styleId="xl780">
    <w:name w:val="xl780"/>
    <w:basedOn w:val="a1"/>
    <w:rsid w:val="001F564F"/>
    <w:pPr>
      <w:pBdr>
        <w:right w:val="single" w:sz="8" w:space="0" w:color="auto"/>
      </w:pBdr>
      <w:shd w:val="clear" w:color="000000" w:fill="DCE6F1"/>
      <w:spacing w:before="100" w:beforeAutospacing="1" w:after="100" w:afterAutospacing="1"/>
      <w:jc w:val="right"/>
      <w:textAlignment w:val="center"/>
    </w:pPr>
  </w:style>
  <w:style w:type="paragraph" w:customStyle="1" w:styleId="xl781">
    <w:name w:val="xl781"/>
    <w:basedOn w:val="a1"/>
    <w:rsid w:val="001F564F"/>
    <w:pPr>
      <w:shd w:val="clear" w:color="000000" w:fill="DCE6F1"/>
      <w:spacing w:before="100" w:beforeAutospacing="1" w:after="100" w:afterAutospacing="1"/>
      <w:jc w:val="right"/>
      <w:textAlignment w:val="center"/>
    </w:pPr>
    <w:rPr>
      <w:b/>
      <w:bCs/>
    </w:rPr>
  </w:style>
  <w:style w:type="paragraph" w:customStyle="1" w:styleId="xl782">
    <w:name w:val="xl782"/>
    <w:basedOn w:val="a1"/>
    <w:rsid w:val="001F564F"/>
    <w:pPr>
      <w:pBdr>
        <w:top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783">
    <w:name w:val="xl783"/>
    <w:basedOn w:val="a1"/>
    <w:rsid w:val="001F564F"/>
    <w:pPr>
      <w:pBdr>
        <w:right w:val="single" w:sz="8" w:space="0" w:color="auto"/>
      </w:pBdr>
      <w:shd w:val="clear" w:color="000000" w:fill="DCE6F1"/>
      <w:spacing w:before="100" w:beforeAutospacing="1" w:after="100" w:afterAutospacing="1"/>
      <w:jc w:val="right"/>
      <w:textAlignment w:val="center"/>
    </w:pPr>
    <w:rPr>
      <w:b/>
      <w:bCs/>
    </w:rPr>
  </w:style>
  <w:style w:type="paragraph" w:customStyle="1" w:styleId="xl784">
    <w:name w:val="xl784"/>
    <w:basedOn w:val="a1"/>
    <w:rsid w:val="001F564F"/>
    <w:pPr>
      <w:pBdr>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785">
    <w:name w:val="xl785"/>
    <w:basedOn w:val="a1"/>
    <w:rsid w:val="001F564F"/>
    <w:pPr>
      <w:pBdr>
        <w:left w:val="single" w:sz="8"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786">
    <w:name w:val="xl786"/>
    <w:basedOn w:val="a1"/>
    <w:rsid w:val="001F564F"/>
    <w:pPr>
      <w:pBdr>
        <w:left w:val="single" w:sz="8" w:space="0" w:color="auto"/>
        <w:bottom w:val="single" w:sz="4" w:space="0" w:color="auto"/>
      </w:pBdr>
      <w:spacing w:before="100" w:beforeAutospacing="1" w:after="100" w:afterAutospacing="1"/>
      <w:textAlignment w:val="center"/>
    </w:pPr>
    <w:rPr>
      <w:b/>
      <w:bCs/>
    </w:rPr>
  </w:style>
  <w:style w:type="paragraph" w:customStyle="1" w:styleId="xl787">
    <w:name w:val="xl787"/>
    <w:basedOn w:val="a1"/>
    <w:rsid w:val="001F564F"/>
    <w:pPr>
      <w:pBdr>
        <w:top w:val="single" w:sz="8" w:space="0" w:color="auto"/>
        <w:left w:val="single" w:sz="8" w:space="0" w:color="auto"/>
      </w:pBdr>
      <w:shd w:val="clear" w:color="000000" w:fill="FFFFFF"/>
      <w:spacing w:before="100" w:beforeAutospacing="1" w:after="100" w:afterAutospacing="1"/>
      <w:textAlignment w:val="center"/>
    </w:pPr>
    <w:rPr>
      <w:b/>
      <w:bCs/>
    </w:rPr>
  </w:style>
  <w:style w:type="paragraph" w:customStyle="1" w:styleId="xl788">
    <w:name w:val="xl788"/>
    <w:basedOn w:val="a1"/>
    <w:rsid w:val="001F564F"/>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b/>
      <w:bCs/>
    </w:rPr>
  </w:style>
  <w:style w:type="paragraph" w:customStyle="1" w:styleId="xl789">
    <w:name w:val="xl789"/>
    <w:basedOn w:val="a1"/>
    <w:rsid w:val="001F564F"/>
    <w:pPr>
      <w:pBdr>
        <w:top w:val="single" w:sz="8" w:space="0" w:color="auto"/>
        <w:left w:val="single" w:sz="8"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790">
    <w:name w:val="xl790"/>
    <w:basedOn w:val="a1"/>
    <w:rsid w:val="001F564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91">
    <w:name w:val="xl791"/>
    <w:basedOn w:val="a1"/>
    <w:rsid w:val="001F564F"/>
    <w:pPr>
      <w:pBdr>
        <w:top w:val="single" w:sz="4" w:space="0" w:color="auto"/>
        <w:left w:val="single" w:sz="8" w:space="0" w:color="auto"/>
        <w:bottom w:val="single" w:sz="8" w:space="0" w:color="auto"/>
      </w:pBdr>
      <w:shd w:val="clear" w:color="000000" w:fill="FFFFFF"/>
      <w:spacing w:before="100" w:beforeAutospacing="1" w:after="100" w:afterAutospacing="1"/>
    </w:pPr>
  </w:style>
  <w:style w:type="paragraph" w:customStyle="1" w:styleId="xl792">
    <w:name w:val="xl792"/>
    <w:basedOn w:val="a1"/>
    <w:rsid w:val="001F564F"/>
    <w:pPr>
      <w:pBdr>
        <w:top w:val="single" w:sz="8" w:space="0" w:color="auto"/>
        <w:left w:val="single" w:sz="8" w:space="0" w:color="auto"/>
        <w:bottom w:val="single" w:sz="4" w:space="0" w:color="auto"/>
      </w:pBdr>
      <w:shd w:val="clear" w:color="000000" w:fill="FFFFFF"/>
      <w:spacing w:before="100" w:beforeAutospacing="1" w:after="100" w:afterAutospacing="1"/>
    </w:pPr>
  </w:style>
  <w:style w:type="paragraph" w:customStyle="1" w:styleId="xl793">
    <w:name w:val="xl793"/>
    <w:basedOn w:val="a1"/>
    <w:rsid w:val="001F564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94">
    <w:name w:val="xl794"/>
    <w:basedOn w:val="a1"/>
    <w:rsid w:val="001F564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95">
    <w:name w:val="xl795"/>
    <w:basedOn w:val="a1"/>
    <w:rsid w:val="001F564F"/>
    <w:pPr>
      <w:pBdr>
        <w:top w:val="single" w:sz="4" w:space="0" w:color="auto"/>
        <w:left w:val="single" w:sz="8" w:space="0" w:color="auto"/>
        <w:bottom w:val="single" w:sz="8" w:space="0" w:color="auto"/>
      </w:pBdr>
      <w:shd w:val="clear" w:color="000000" w:fill="FFFFFF"/>
      <w:spacing w:before="100" w:beforeAutospacing="1" w:after="100" w:afterAutospacing="1"/>
    </w:pPr>
  </w:style>
  <w:style w:type="paragraph" w:customStyle="1" w:styleId="xl796">
    <w:name w:val="xl796"/>
    <w:basedOn w:val="a1"/>
    <w:rsid w:val="001F564F"/>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style>
  <w:style w:type="paragraph" w:customStyle="1" w:styleId="xl797">
    <w:name w:val="xl797"/>
    <w:basedOn w:val="a1"/>
    <w:rsid w:val="001F564F"/>
    <w:pPr>
      <w:pBdr>
        <w:left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798">
    <w:name w:val="xl798"/>
    <w:basedOn w:val="a1"/>
    <w:rsid w:val="001F564F"/>
    <w:pPr>
      <w:pBdr>
        <w:top w:val="single" w:sz="8" w:space="0" w:color="auto"/>
        <w:bottom w:val="single" w:sz="8" w:space="0" w:color="auto"/>
      </w:pBdr>
      <w:spacing w:before="100" w:beforeAutospacing="1" w:after="100" w:afterAutospacing="1"/>
      <w:jc w:val="center"/>
      <w:textAlignment w:val="center"/>
    </w:pPr>
  </w:style>
  <w:style w:type="paragraph" w:customStyle="1" w:styleId="xl799">
    <w:name w:val="xl799"/>
    <w:basedOn w:val="a1"/>
    <w:rsid w:val="001F564F"/>
    <w:pPr>
      <w:spacing w:before="100" w:beforeAutospacing="1" w:after="100" w:afterAutospacing="1"/>
      <w:jc w:val="center"/>
    </w:pPr>
    <w:rPr>
      <w:b/>
      <w:bCs/>
      <w:sz w:val="36"/>
      <w:szCs w:val="36"/>
    </w:rPr>
  </w:style>
  <w:style w:type="paragraph" w:customStyle="1" w:styleId="xl800">
    <w:name w:val="xl800"/>
    <w:basedOn w:val="a1"/>
    <w:rsid w:val="001F564F"/>
    <w:pPr>
      <w:pBdr>
        <w:bottom w:val="single" w:sz="8" w:space="0" w:color="auto"/>
      </w:pBdr>
      <w:shd w:val="clear" w:color="000000" w:fill="FFFFFF"/>
      <w:spacing w:before="100" w:beforeAutospacing="1" w:after="100" w:afterAutospacing="1"/>
      <w:jc w:val="center"/>
    </w:pPr>
    <w:rPr>
      <w:b/>
      <w:bCs/>
      <w:color w:val="FF0000"/>
      <w:sz w:val="32"/>
      <w:szCs w:val="32"/>
    </w:rPr>
  </w:style>
  <w:style w:type="paragraph" w:customStyle="1" w:styleId="xl801">
    <w:name w:val="xl801"/>
    <w:basedOn w:val="a1"/>
    <w:rsid w:val="001F564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1"/>
    <w:rsid w:val="001F564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803">
    <w:name w:val="xl803"/>
    <w:basedOn w:val="a1"/>
    <w:rsid w:val="001F564F"/>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1"/>
    <w:rsid w:val="001F564F"/>
    <w:pPr>
      <w:pBdr>
        <w:top w:val="single" w:sz="8"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1"/>
    <w:rsid w:val="001F564F"/>
    <w:pPr>
      <w:pBdr>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1"/>
    <w:rsid w:val="001F564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1"/>
    <w:rsid w:val="001F564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1"/>
    <w:rsid w:val="001F564F"/>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809">
    <w:name w:val="xl809"/>
    <w:basedOn w:val="a1"/>
    <w:rsid w:val="001F564F"/>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numbering" w:customStyle="1" w:styleId="360">
    <w:name w:val="Нет списка36"/>
    <w:next w:val="a4"/>
    <w:uiPriority w:val="99"/>
    <w:semiHidden/>
    <w:unhideWhenUsed/>
    <w:rsid w:val="00B0204F"/>
  </w:style>
  <w:style w:type="table" w:customStyle="1" w:styleId="261">
    <w:name w:val="Сетка таблицы26"/>
    <w:basedOn w:val="a3"/>
    <w:next w:val="a5"/>
    <w:uiPriority w:val="39"/>
    <w:rsid w:val="00B020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
    <w:name w:val="Intense Emphasis"/>
    <w:uiPriority w:val="21"/>
    <w:qFormat/>
    <w:rsid w:val="00B0204F"/>
    <w:rPr>
      <w:i/>
      <w:iCs/>
      <w:color w:val="5B9BD5"/>
    </w:rPr>
  </w:style>
  <w:style w:type="paragraph" w:customStyle="1" w:styleId="xl468">
    <w:name w:val="xl468"/>
    <w:basedOn w:val="a1"/>
    <w:rsid w:val="00B0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B020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B0204F"/>
    <w:pPr>
      <w:spacing w:before="100" w:beforeAutospacing="1" w:after="100" w:afterAutospacing="1"/>
    </w:pPr>
  </w:style>
  <w:style w:type="paragraph" w:customStyle="1" w:styleId="xl471">
    <w:name w:val="xl471"/>
    <w:basedOn w:val="a1"/>
    <w:rsid w:val="00B0204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B0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B0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B0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B0204F"/>
    <w:pPr>
      <w:spacing w:before="100" w:beforeAutospacing="1" w:after="100" w:afterAutospacing="1"/>
    </w:pPr>
    <w:rPr>
      <w:b/>
      <w:bCs/>
    </w:rPr>
  </w:style>
  <w:style w:type="paragraph" w:customStyle="1" w:styleId="xl476">
    <w:name w:val="xl476"/>
    <w:basedOn w:val="a1"/>
    <w:rsid w:val="00B0204F"/>
    <w:pPr>
      <w:shd w:val="clear" w:color="000000" w:fill="A0A7EE"/>
      <w:spacing w:before="100" w:beforeAutospacing="1" w:after="100" w:afterAutospacing="1"/>
    </w:pPr>
  </w:style>
  <w:style w:type="paragraph" w:customStyle="1" w:styleId="xl477">
    <w:name w:val="xl477"/>
    <w:basedOn w:val="a1"/>
    <w:rsid w:val="00B020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B0204F"/>
    <w:pPr>
      <w:shd w:val="clear" w:color="000000" w:fill="FFFF00"/>
      <w:spacing w:before="100" w:beforeAutospacing="1" w:after="100" w:afterAutospacing="1"/>
    </w:pPr>
  </w:style>
  <w:style w:type="paragraph" w:customStyle="1" w:styleId="xl479">
    <w:name w:val="xl479"/>
    <w:basedOn w:val="a1"/>
    <w:rsid w:val="00B0204F"/>
    <w:pPr>
      <w:shd w:val="clear" w:color="000000" w:fill="FFFF00"/>
      <w:spacing w:before="100" w:beforeAutospacing="1" w:after="100" w:afterAutospacing="1"/>
    </w:pPr>
    <w:rPr>
      <w:b/>
      <w:bCs/>
    </w:rPr>
  </w:style>
  <w:style w:type="paragraph" w:customStyle="1" w:styleId="xl480">
    <w:name w:val="xl480"/>
    <w:basedOn w:val="a1"/>
    <w:rsid w:val="00B0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B020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B0204F"/>
    <w:pPr>
      <w:spacing w:before="100" w:beforeAutospacing="1" w:after="100" w:afterAutospacing="1"/>
    </w:pPr>
    <w:rPr>
      <w:i/>
      <w:iCs/>
    </w:rPr>
  </w:style>
  <w:style w:type="paragraph" w:customStyle="1" w:styleId="xl483">
    <w:name w:val="xl483"/>
    <w:basedOn w:val="a1"/>
    <w:rsid w:val="00B0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B0204F"/>
    <w:pPr>
      <w:spacing w:before="100" w:beforeAutospacing="1" w:after="100" w:afterAutospacing="1"/>
      <w:jc w:val="right"/>
    </w:pPr>
  </w:style>
  <w:style w:type="paragraph" w:customStyle="1" w:styleId="xl485">
    <w:name w:val="xl485"/>
    <w:basedOn w:val="a1"/>
    <w:rsid w:val="00B020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B020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B0204F"/>
    <w:pPr>
      <w:spacing w:before="100" w:beforeAutospacing="1" w:after="100" w:afterAutospacing="1"/>
    </w:pPr>
    <w:rPr>
      <w:b/>
      <w:bCs/>
    </w:rPr>
  </w:style>
  <w:style w:type="paragraph" w:customStyle="1" w:styleId="xl488">
    <w:name w:val="xl488"/>
    <w:basedOn w:val="a1"/>
    <w:rsid w:val="00B0204F"/>
    <w:pPr>
      <w:spacing w:before="100" w:beforeAutospacing="1" w:after="100" w:afterAutospacing="1"/>
    </w:pPr>
    <w:rPr>
      <w:color w:val="FF0000"/>
    </w:rPr>
  </w:style>
  <w:style w:type="paragraph" w:customStyle="1" w:styleId="xl489">
    <w:name w:val="xl489"/>
    <w:basedOn w:val="a1"/>
    <w:rsid w:val="00B020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B0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B0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B020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B020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B020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B020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B020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B020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B020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B020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B020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B0204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B0204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B020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B020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B0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B0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B020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B020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90">
    <w:name w:val="Заголовок 9 Знак"/>
    <w:basedOn w:val="a2"/>
    <w:link w:val="9"/>
    <w:semiHidden/>
    <w:rsid w:val="00EC4762"/>
    <w:rPr>
      <w:rFonts w:ascii="Calibri Light" w:hAnsi="Calibri Light"/>
      <w:sz w:val="22"/>
      <w:szCs w:val="22"/>
    </w:rPr>
  </w:style>
  <w:style w:type="numbering" w:customStyle="1" w:styleId="370">
    <w:name w:val="Нет списка37"/>
    <w:next w:val="a4"/>
    <w:uiPriority w:val="99"/>
    <w:semiHidden/>
    <w:rsid w:val="00EC4762"/>
  </w:style>
  <w:style w:type="paragraph" w:customStyle="1" w:styleId="1ffb">
    <w:name w:val="Знак Знак Знак1"/>
    <w:basedOn w:val="a1"/>
    <w:rsid w:val="00EC4762"/>
    <w:pPr>
      <w:tabs>
        <w:tab w:val="num" w:pos="360"/>
      </w:tabs>
      <w:spacing w:after="160" w:line="240" w:lineRule="exact"/>
      <w:jc w:val="both"/>
    </w:pPr>
    <w:rPr>
      <w:rFonts w:ascii="Verdana" w:hAnsi="Verdana" w:cs="Verdana"/>
      <w:sz w:val="20"/>
      <w:szCs w:val="20"/>
      <w:lang w:val="en-US" w:eastAsia="en-US"/>
    </w:rPr>
  </w:style>
  <w:style w:type="numbering" w:customStyle="1" w:styleId="1101">
    <w:name w:val="Нет списка110"/>
    <w:next w:val="a4"/>
    <w:uiPriority w:val="99"/>
    <w:semiHidden/>
    <w:unhideWhenUsed/>
    <w:rsid w:val="00EC4762"/>
  </w:style>
  <w:style w:type="paragraph" w:customStyle="1" w:styleId="p15">
    <w:name w:val="p15"/>
    <w:basedOn w:val="a1"/>
    <w:rsid w:val="00EC4762"/>
    <w:pPr>
      <w:spacing w:before="100" w:beforeAutospacing="1" w:after="100" w:afterAutospacing="1"/>
    </w:pPr>
  </w:style>
  <w:style w:type="paragraph" w:customStyle="1" w:styleId="afffff0">
    <w:name w:val="Знак Знак Знак Знак Знак Знак"/>
    <w:basedOn w:val="a1"/>
    <w:rsid w:val="00EC4762"/>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 Знак Знак1"/>
    <w:basedOn w:val="a1"/>
    <w:rsid w:val="00EC4762"/>
    <w:pPr>
      <w:tabs>
        <w:tab w:val="num" w:pos="360"/>
      </w:tabs>
      <w:spacing w:after="160" w:line="240" w:lineRule="exact"/>
    </w:pPr>
    <w:rPr>
      <w:rFonts w:ascii="Verdana" w:hAnsi="Verdana" w:cs="Verdana"/>
      <w:sz w:val="20"/>
      <w:szCs w:val="20"/>
      <w:lang w:val="en-US" w:eastAsia="en-US"/>
    </w:rPr>
  </w:style>
  <w:style w:type="paragraph" w:customStyle="1" w:styleId="afffff1">
    <w:name w:val="Знак Знак Знак Знак"/>
    <w:basedOn w:val="a1"/>
    <w:rsid w:val="00EC4762"/>
    <w:pPr>
      <w:tabs>
        <w:tab w:val="num" w:pos="360"/>
      </w:tabs>
      <w:spacing w:after="160" w:line="240" w:lineRule="exact"/>
    </w:pPr>
    <w:rPr>
      <w:rFonts w:ascii="Verdana" w:hAnsi="Verdana" w:cs="Verdana"/>
      <w:sz w:val="20"/>
      <w:szCs w:val="20"/>
      <w:lang w:val="en-US" w:eastAsia="en-US"/>
    </w:rPr>
  </w:style>
  <w:style w:type="paragraph" w:customStyle="1" w:styleId="afffff2">
    <w:name w:val="Знак Знак Знак Знак Знак Знак Знак Знак"/>
    <w:basedOn w:val="a1"/>
    <w:rsid w:val="00EC4762"/>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w:basedOn w:val="a1"/>
    <w:rsid w:val="00EC4762"/>
    <w:pPr>
      <w:tabs>
        <w:tab w:val="num" w:pos="360"/>
      </w:tabs>
      <w:spacing w:after="160" w:line="240" w:lineRule="exact"/>
    </w:pPr>
    <w:rPr>
      <w:rFonts w:ascii="Verdana" w:hAnsi="Verdana" w:cs="Verdana"/>
      <w:sz w:val="20"/>
      <w:szCs w:val="20"/>
      <w:lang w:val="en-US" w:eastAsia="en-US"/>
    </w:rPr>
  </w:style>
  <w:style w:type="paragraph" w:customStyle="1" w:styleId="afffff3">
    <w:name w:val="Знак Знак Знак Знак Знак Знак Знак Знак Знак Знак"/>
    <w:basedOn w:val="a1"/>
    <w:rsid w:val="00EC4762"/>
    <w:pPr>
      <w:tabs>
        <w:tab w:val="num" w:pos="360"/>
      </w:tabs>
      <w:spacing w:after="160" w:line="240" w:lineRule="exact"/>
    </w:pPr>
    <w:rPr>
      <w:rFonts w:ascii="Verdana" w:hAnsi="Verdana" w:cs="Verdana"/>
      <w:sz w:val="20"/>
      <w:szCs w:val="20"/>
      <w:lang w:val="en-US" w:eastAsia="en-US"/>
    </w:rPr>
  </w:style>
  <w:style w:type="paragraph" w:customStyle="1" w:styleId="117">
    <w:name w:val="Знак Знак1 Знак Знак1"/>
    <w:basedOn w:val="a1"/>
    <w:rsid w:val="00EC4762"/>
    <w:pPr>
      <w:tabs>
        <w:tab w:val="num" w:pos="360"/>
      </w:tabs>
      <w:spacing w:after="160" w:line="240" w:lineRule="exact"/>
    </w:pPr>
    <w:rPr>
      <w:rFonts w:ascii="Verdana" w:hAnsi="Verdana" w:cs="Verdana"/>
      <w:sz w:val="20"/>
      <w:szCs w:val="20"/>
      <w:lang w:val="en-US" w:eastAsia="en-US"/>
    </w:rPr>
  </w:style>
  <w:style w:type="paragraph" w:customStyle="1" w:styleId="afffff4">
    <w:name w:val="Знак Знак Знак Знак Знак Знак Знак Знак Знак Знак Знак Знак Знак Знак"/>
    <w:basedOn w:val="a1"/>
    <w:rsid w:val="00EC4762"/>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EC4762"/>
    <w:pPr>
      <w:tabs>
        <w:tab w:val="num" w:pos="360"/>
      </w:tabs>
      <w:spacing w:after="160" w:line="240" w:lineRule="exact"/>
    </w:pPr>
    <w:rPr>
      <w:rFonts w:ascii="Verdana" w:hAnsi="Verdana" w:cs="Verdana"/>
      <w:sz w:val="20"/>
      <w:szCs w:val="20"/>
      <w:lang w:val="en-US" w:eastAsia="en-US"/>
    </w:rPr>
  </w:style>
  <w:style w:type="paragraph" w:customStyle="1" w:styleId="1ff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EC4762"/>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1 Знак Знак Знак Знак Знак Знак Знак Знак Знак Знак Знак Знак Знак Знак Знак Знак"/>
    <w:basedOn w:val="a1"/>
    <w:rsid w:val="00EC4762"/>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EC4762"/>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Знак Знак Знак Знак Знак Знак"/>
    <w:basedOn w:val="a1"/>
    <w:rsid w:val="00EC4762"/>
    <w:pPr>
      <w:tabs>
        <w:tab w:val="num" w:pos="360"/>
      </w:tabs>
      <w:spacing w:after="160" w:line="240" w:lineRule="exact"/>
    </w:pPr>
    <w:rPr>
      <w:rFonts w:ascii="Verdana" w:hAnsi="Verdana" w:cs="Verdana"/>
      <w:sz w:val="20"/>
      <w:szCs w:val="20"/>
      <w:lang w:val="en-US" w:eastAsia="en-US"/>
    </w:rPr>
  </w:style>
  <w:style w:type="paragraph" w:customStyle="1" w:styleId="3b">
    <w:name w:val="Знак Знак3"/>
    <w:basedOn w:val="a1"/>
    <w:rsid w:val="00EC4762"/>
    <w:pPr>
      <w:tabs>
        <w:tab w:val="num" w:pos="360"/>
      </w:tabs>
      <w:spacing w:after="160" w:line="240" w:lineRule="exact"/>
    </w:pPr>
    <w:rPr>
      <w:rFonts w:ascii="Verdana" w:hAnsi="Verdana" w:cs="Verdana"/>
      <w:sz w:val="20"/>
      <w:szCs w:val="20"/>
      <w:lang w:val="en-US" w:eastAsia="en-US"/>
    </w:rPr>
  </w:style>
  <w:style w:type="paragraph" w:customStyle="1" w:styleId="1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EC4762"/>
    <w:pPr>
      <w:tabs>
        <w:tab w:val="num" w:pos="360"/>
      </w:tabs>
      <w:spacing w:after="160" w:line="240" w:lineRule="exact"/>
    </w:pPr>
    <w:rPr>
      <w:rFonts w:ascii="Verdana" w:hAnsi="Verdana" w:cs="Verdana"/>
      <w:sz w:val="20"/>
      <w:szCs w:val="20"/>
      <w:lang w:val="en-US" w:eastAsia="en-US"/>
    </w:rPr>
  </w:style>
  <w:style w:type="character" w:customStyle="1" w:styleId="1fff3">
    <w:name w:val="Неразрешенное упоминание1"/>
    <w:uiPriority w:val="99"/>
    <w:semiHidden/>
    <w:unhideWhenUsed/>
    <w:rsid w:val="00EC4762"/>
    <w:rPr>
      <w:color w:val="605E5C"/>
      <w:shd w:val="clear" w:color="auto" w:fill="E1DFDD"/>
    </w:rPr>
  </w:style>
  <w:style w:type="paragraph" w:customStyle="1" w:styleId="paragraph">
    <w:name w:val="paragraph"/>
    <w:basedOn w:val="a1"/>
    <w:rsid w:val="00EC4762"/>
    <w:pPr>
      <w:spacing w:before="100" w:beforeAutospacing="1" w:after="100" w:afterAutospacing="1"/>
    </w:pPr>
  </w:style>
  <w:style w:type="character" w:customStyle="1" w:styleId="normaltextrun">
    <w:name w:val="normaltextrun"/>
    <w:rsid w:val="00EC4762"/>
  </w:style>
  <w:style w:type="character" w:customStyle="1" w:styleId="spellingerror">
    <w:name w:val="spellingerror"/>
    <w:rsid w:val="00EC4762"/>
  </w:style>
  <w:style w:type="character" w:customStyle="1" w:styleId="eop">
    <w:name w:val="eop"/>
    <w:rsid w:val="00EC4762"/>
  </w:style>
  <w:style w:type="character" w:customStyle="1" w:styleId="contextualspellingandgrammarerror">
    <w:name w:val="contextualspellingandgrammarerror"/>
    <w:rsid w:val="00EC4762"/>
  </w:style>
  <w:style w:type="numbering" w:customStyle="1" w:styleId="2100">
    <w:name w:val="Нет списка210"/>
    <w:next w:val="a4"/>
    <w:uiPriority w:val="99"/>
    <w:semiHidden/>
    <w:unhideWhenUsed/>
    <w:rsid w:val="00EC4762"/>
  </w:style>
  <w:style w:type="paragraph" w:customStyle="1" w:styleId="xl810">
    <w:name w:val="xl810"/>
    <w:basedOn w:val="a1"/>
    <w:rsid w:val="00EC4762"/>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11">
    <w:name w:val="xl811"/>
    <w:basedOn w:val="a1"/>
    <w:rsid w:val="00EC4762"/>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12">
    <w:name w:val="xl812"/>
    <w:basedOn w:val="a1"/>
    <w:rsid w:val="00EC4762"/>
    <w:pPr>
      <w:pBdr>
        <w:left w:val="single" w:sz="8" w:space="0" w:color="auto"/>
        <w:right w:val="single" w:sz="8" w:space="0" w:color="auto"/>
      </w:pBdr>
      <w:spacing w:before="100" w:beforeAutospacing="1" w:after="100" w:afterAutospacing="1"/>
      <w:jc w:val="center"/>
      <w:textAlignment w:val="center"/>
    </w:pPr>
  </w:style>
  <w:style w:type="paragraph" w:customStyle="1" w:styleId="xl813">
    <w:name w:val="xl813"/>
    <w:basedOn w:val="a1"/>
    <w:rsid w:val="00EC4762"/>
    <w:pPr>
      <w:pBdr>
        <w:top w:val="single" w:sz="8" w:space="0" w:color="auto"/>
        <w:left w:val="single" w:sz="8" w:space="0" w:color="auto"/>
      </w:pBdr>
      <w:shd w:val="clear" w:color="000000" w:fill="FDE9D9"/>
      <w:spacing w:before="100" w:beforeAutospacing="1" w:after="100" w:afterAutospacing="1"/>
      <w:jc w:val="right"/>
    </w:pPr>
    <w:rPr>
      <w:b/>
      <w:bCs/>
    </w:rPr>
  </w:style>
  <w:style w:type="paragraph" w:customStyle="1" w:styleId="xl814">
    <w:name w:val="xl814"/>
    <w:basedOn w:val="a1"/>
    <w:rsid w:val="00EC4762"/>
    <w:pPr>
      <w:pBdr>
        <w:top w:val="single" w:sz="8" w:space="0" w:color="auto"/>
        <w:left w:val="single" w:sz="8" w:space="0" w:color="auto"/>
      </w:pBdr>
      <w:shd w:val="clear" w:color="000000" w:fill="FDE9D9"/>
      <w:spacing w:before="100" w:beforeAutospacing="1" w:after="100" w:afterAutospacing="1"/>
      <w:jc w:val="center"/>
    </w:pPr>
    <w:rPr>
      <w:b/>
      <w:bCs/>
    </w:rPr>
  </w:style>
  <w:style w:type="paragraph" w:customStyle="1" w:styleId="xl815">
    <w:name w:val="xl815"/>
    <w:basedOn w:val="a1"/>
    <w:rsid w:val="00EC4762"/>
    <w:pPr>
      <w:pBdr>
        <w:top w:val="single" w:sz="8" w:space="0" w:color="auto"/>
      </w:pBdr>
      <w:shd w:val="clear" w:color="000000" w:fill="FDE9D9"/>
      <w:spacing w:before="100" w:beforeAutospacing="1" w:after="100" w:afterAutospacing="1"/>
      <w:jc w:val="right"/>
    </w:pPr>
    <w:rPr>
      <w:b/>
      <w:bCs/>
    </w:rPr>
  </w:style>
  <w:style w:type="paragraph" w:customStyle="1" w:styleId="xl816">
    <w:name w:val="xl816"/>
    <w:basedOn w:val="a1"/>
    <w:rsid w:val="00EC4762"/>
    <w:pPr>
      <w:pBdr>
        <w:top w:val="single" w:sz="8" w:space="0" w:color="auto"/>
        <w:left w:val="single" w:sz="8" w:space="0" w:color="auto"/>
        <w:right w:val="single" w:sz="8" w:space="0" w:color="auto"/>
      </w:pBdr>
      <w:shd w:val="clear" w:color="000000" w:fill="FDE9D9"/>
      <w:spacing w:before="100" w:beforeAutospacing="1" w:after="100" w:afterAutospacing="1"/>
      <w:jc w:val="right"/>
    </w:pPr>
    <w:rPr>
      <w:b/>
      <w:bCs/>
    </w:rPr>
  </w:style>
  <w:style w:type="paragraph" w:customStyle="1" w:styleId="xl817">
    <w:name w:val="xl817"/>
    <w:basedOn w:val="a1"/>
    <w:rsid w:val="00EC4762"/>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18">
    <w:name w:val="xl818"/>
    <w:basedOn w:val="a1"/>
    <w:rsid w:val="00EC4762"/>
    <w:pPr>
      <w:pBdr>
        <w:left w:val="single" w:sz="8" w:space="0" w:color="auto"/>
        <w:bottom w:val="single" w:sz="4" w:space="0" w:color="auto"/>
        <w:right w:val="single" w:sz="8" w:space="0" w:color="auto"/>
      </w:pBdr>
      <w:spacing w:before="100" w:beforeAutospacing="1" w:after="100" w:afterAutospacing="1"/>
    </w:pPr>
  </w:style>
  <w:style w:type="paragraph" w:customStyle="1" w:styleId="xl819">
    <w:name w:val="xl819"/>
    <w:basedOn w:val="a1"/>
    <w:rsid w:val="00EC4762"/>
    <w:pPr>
      <w:pBdr>
        <w:top w:val="single" w:sz="8" w:space="0" w:color="auto"/>
        <w:bottom w:val="single" w:sz="4" w:space="0" w:color="auto"/>
        <w:right w:val="single" w:sz="8" w:space="0" w:color="auto"/>
      </w:pBdr>
      <w:spacing w:before="100" w:beforeAutospacing="1" w:after="100" w:afterAutospacing="1"/>
    </w:pPr>
  </w:style>
  <w:style w:type="paragraph" w:customStyle="1" w:styleId="xl820">
    <w:name w:val="xl820"/>
    <w:basedOn w:val="a1"/>
    <w:rsid w:val="00EC4762"/>
    <w:pPr>
      <w:pBdr>
        <w:left w:val="single" w:sz="8" w:space="0" w:color="auto"/>
        <w:bottom w:val="single" w:sz="4" w:space="0" w:color="auto"/>
      </w:pBdr>
      <w:spacing w:before="100" w:beforeAutospacing="1" w:after="100" w:afterAutospacing="1"/>
      <w:jc w:val="right"/>
      <w:textAlignment w:val="top"/>
    </w:pPr>
    <w:rPr>
      <w:b/>
      <w:bCs/>
    </w:rPr>
  </w:style>
  <w:style w:type="paragraph" w:customStyle="1" w:styleId="xl821">
    <w:name w:val="xl821"/>
    <w:basedOn w:val="a1"/>
    <w:rsid w:val="00EC4762"/>
    <w:pPr>
      <w:pBdr>
        <w:top w:val="single" w:sz="4" w:space="0" w:color="auto"/>
        <w:bottom w:val="single" w:sz="4" w:space="0" w:color="auto"/>
        <w:right w:val="single" w:sz="8" w:space="0" w:color="auto"/>
      </w:pBdr>
      <w:spacing w:before="100" w:beforeAutospacing="1" w:after="100" w:afterAutospacing="1"/>
    </w:pPr>
  </w:style>
  <w:style w:type="paragraph" w:customStyle="1" w:styleId="xl822">
    <w:name w:val="xl822"/>
    <w:basedOn w:val="a1"/>
    <w:rsid w:val="00EC4762"/>
    <w:pPr>
      <w:pBdr>
        <w:left w:val="single" w:sz="8" w:space="0" w:color="auto"/>
        <w:bottom w:val="single" w:sz="4" w:space="0" w:color="auto"/>
        <w:right w:val="single" w:sz="8" w:space="0" w:color="auto"/>
      </w:pBdr>
      <w:spacing w:before="100" w:beforeAutospacing="1" w:after="100" w:afterAutospacing="1"/>
      <w:jc w:val="right"/>
    </w:pPr>
  </w:style>
  <w:style w:type="paragraph" w:customStyle="1" w:styleId="xl823">
    <w:name w:val="xl823"/>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824">
    <w:name w:val="xl824"/>
    <w:basedOn w:val="a1"/>
    <w:rsid w:val="00EC4762"/>
    <w:pPr>
      <w:pBdr>
        <w:left w:val="single" w:sz="8" w:space="0" w:color="auto"/>
        <w:bottom w:val="single" w:sz="4" w:space="0" w:color="auto"/>
      </w:pBdr>
      <w:spacing w:before="100" w:beforeAutospacing="1" w:after="100" w:afterAutospacing="1"/>
      <w:jc w:val="right"/>
      <w:textAlignment w:val="top"/>
    </w:pPr>
    <w:rPr>
      <w:b/>
      <w:bCs/>
    </w:rPr>
  </w:style>
  <w:style w:type="paragraph" w:customStyle="1" w:styleId="xl825">
    <w:name w:val="xl825"/>
    <w:basedOn w:val="a1"/>
    <w:rsid w:val="00EC4762"/>
    <w:pPr>
      <w:pBdr>
        <w:left w:val="single" w:sz="8" w:space="0" w:color="auto"/>
        <w:bottom w:val="single" w:sz="4" w:space="0" w:color="auto"/>
        <w:right w:val="single" w:sz="8" w:space="0" w:color="auto"/>
      </w:pBdr>
      <w:spacing w:before="100" w:beforeAutospacing="1" w:after="100" w:afterAutospacing="1"/>
      <w:jc w:val="right"/>
    </w:pPr>
    <w:rPr>
      <w:b/>
      <w:bCs/>
    </w:rPr>
  </w:style>
  <w:style w:type="paragraph" w:customStyle="1" w:styleId="xl826">
    <w:name w:val="xl826"/>
    <w:basedOn w:val="a1"/>
    <w:rsid w:val="00EC4762"/>
    <w:pPr>
      <w:pBdr>
        <w:left w:val="single" w:sz="8" w:space="0" w:color="auto"/>
        <w:bottom w:val="single" w:sz="4" w:space="0" w:color="auto"/>
      </w:pBdr>
      <w:spacing w:before="100" w:beforeAutospacing="1" w:after="100" w:afterAutospacing="1"/>
      <w:jc w:val="right"/>
    </w:pPr>
    <w:rPr>
      <w:b/>
      <w:bCs/>
    </w:rPr>
  </w:style>
  <w:style w:type="paragraph" w:customStyle="1" w:styleId="xl827">
    <w:name w:val="xl827"/>
    <w:basedOn w:val="a1"/>
    <w:rsid w:val="00EC4762"/>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b/>
      <w:bCs/>
    </w:rPr>
  </w:style>
  <w:style w:type="paragraph" w:customStyle="1" w:styleId="xl828">
    <w:name w:val="xl828"/>
    <w:basedOn w:val="a1"/>
    <w:rsid w:val="00EC4762"/>
    <w:pPr>
      <w:pBdr>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829">
    <w:name w:val="xl829"/>
    <w:basedOn w:val="a1"/>
    <w:rsid w:val="00EC4762"/>
    <w:pPr>
      <w:pBdr>
        <w:left w:val="single" w:sz="8" w:space="0" w:color="auto"/>
        <w:bottom w:val="single" w:sz="4" w:space="0" w:color="auto"/>
      </w:pBdr>
      <w:spacing w:before="100" w:beforeAutospacing="1" w:after="100" w:afterAutospacing="1"/>
      <w:jc w:val="right"/>
      <w:textAlignment w:val="top"/>
    </w:pPr>
  </w:style>
  <w:style w:type="paragraph" w:customStyle="1" w:styleId="xl830">
    <w:name w:val="xl830"/>
    <w:basedOn w:val="a1"/>
    <w:rsid w:val="00EC4762"/>
    <w:pPr>
      <w:pBdr>
        <w:top w:val="single" w:sz="8" w:space="0" w:color="auto"/>
        <w:left w:val="single" w:sz="8" w:space="0" w:color="auto"/>
        <w:bottom w:val="single" w:sz="8" w:space="0" w:color="auto"/>
      </w:pBdr>
      <w:spacing w:before="100" w:beforeAutospacing="1" w:after="100" w:afterAutospacing="1"/>
      <w:jc w:val="right"/>
      <w:textAlignment w:val="top"/>
    </w:pPr>
    <w:rPr>
      <w:b/>
      <w:bCs/>
    </w:rPr>
  </w:style>
  <w:style w:type="paragraph" w:customStyle="1" w:styleId="xl831">
    <w:name w:val="xl831"/>
    <w:basedOn w:val="a1"/>
    <w:rsid w:val="00EC4762"/>
    <w:pPr>
      <w:pBdr>
        <w:top w:val="single" w:sz="4" w:space="0" w:color="auto"/>
        <w:left w:val="single" w:sz="8" w:space="0" w:color="auto"/>
        <w:right w:val="single" w:sz="8" w:space="0" w:color="auto"/>
      </w:pBdr>
      <w:spacing w:before="100" w:beforeAutospacing="1" w:after="100" w:afterAutospacing="1"/>
      <w:jc w:val="right"/>
      <w:textAlignment w:val="center"/>
    </w:pPr>
  </w:style>
  <w:style w:type="paragraph" w:customStyle="1" w:styleId="xl832">
    <w:name w:val="xl832"/>
    <w:basedOn w:val="a1"/>
    <w:rsid w:val="00EC4762"/>
    <w:pPr>
      <w:pBdr>
        <w:top w:val="single" w:sz="8" w:space="0" w:color="auto"/>
        <w:left w:val="single" w:sz="8" w:space="0" w:color="auto"/>
        <w:bottom w:val="single" w:sz="8" w:space="0" w:color="auto"/>
      </w:pBdr>
      <w:spacing w:before="100" w:beforeAutospacing="1" w:after="100" w:afterAutospacing="1"/>
      <w:textAlignment w:val="top"/>
    </w:pPr>
  </w:style>
  <w:style w:type="paragraph" w:customStyle="1" w:styleId="xl833">
    <w:name w:val="xl833"/>
    <w:basedOn w:val="a1"/>
    <w:rsid w:val="00EC4762"/>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style>
  <w:style w:type="paragraph" w:customStyle="1" w:styleId="xl834">
    <w:name w:val="xl834"/>
    <w:basedOn w:val="a1"/>
    <w:rsid w:val="00EC4762"/>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style>
  <w:style w:type="paragraph" w:customStyle="1" w:styleId="xl835">
    <w:name w:val="xl835"/>
    <w:basedOn w:val="a1"/>
    <w:rsid w:val="00EC4762"/>
    <w:pPr>
      <w:pBdr>
        <w:left w:val="single" w:sz="8" w:space="0" w:color="auto"/>
        <w:right w:val="single" w:sz="8" w:space="0" w:color="auto"/>
      </w:pBdr>
      <w:spacing w:before="100" w:beforeAutospacing="1" w:after="100" w:afterAutospacing="1"/>
      <w:jc w:val="right"/>
      <w:textAlignment w:val="center"/>
    </w:pPr>
    <w:rPr>
      <w:b/>
      <w:bCs/>
    </w:rPr>
  </w:style>
  <w:style w:type="paragraph" w:customStyle="1" w:styleId="xl836">
    <w:name w:val="xl836"/>
    <w:basedOn w:val="a1"/>
    <w:rsid w:val="00EC4762"/>
    <w:pPr>
      <w:pBdr>
        <w:top w:val="single" w:sz="4" w:space="0" w:color="auto"/>
        <w:left w:val="single" w:sz="8" w:space="0" w:color="auto"/>
        <w:bottom w:val="single" w:sz="4" w:space="0" w:color="auto"/>
      </w:pBdr>
      <w:spacing w:before="100" w:beforeAutospacing="1" w:after="100" w:afterAutospacing="1"/>
      <w:jc w:val="right"/>
      <w:textAlignment w:val="top"/>
    </w:pPr>
    <w:rPr>
      <w:b/>
      <w:bCs/>
    </w:rPr>
  </w:style>
  <w:style w:type="paragraph" w:customStyle="1" w:styleId="xl837">
    <w:name w:val="xl837"/>
    <w:basedOn w:val="a1"/>
    <w:rsid w:val="00EC4762"/>
    <w:pPr>
      <w:pBdr>
        <w:top w:val="single" w:sz="8" w:space="0" w:color="auto"/>
        <w:left w:val="single" w:sz="8" w:space="0" w:color="auto"/>
        <w:right w:val="single" w:sz="8" w:space="0" w:color="auto"/>
      </w:pBdr>
      <w:spacing w:before="100" w:beforeAutospacing="1" w:after="100" w:afterAutospacing="1"/>
    </w:pPr>
  </w:style>
  <w:style w:type="paragraph" w:customStyle="1" w:styleId="xl838">
    <w:name w:val="xl838"/>
    <w:basedOn w:val="a1"/>
    <w:rsid w:val="00EC4762"/>
    <w:pPr>
      <w:pBdr>
        <w:top w:val="single" w:sz="4" w:space="0" w:color="auto"/>
        <w:left w:val="single" w:sz="8" w:space="0" w:color="auto"/>
        <w:bottom w:val="single" w:sz="4" w:space="0" w:color="auto"/>
      </w:pBdr>
      <w:spacing w:before="100" w:beforeAutospacing="1" w:after="100" w:afterAutospacing="1"/>
    </w:pPr>
    <w:rPr>
      <w:sz w:val="18"/>
      <w:szCs w:val="18"/>
    </w:rPr>
  </w:style>
  <w:style w:type="paragraph" w:customStyle="1" w:styleId="xl839">
    <w:name w:val="xl839"/>
    <w:basedOn w:val="a1"/>
    <w:rsid w:val="00EC4762"/>
    <w:pPr>
      <w:pBdr>
        <w:top w:val="single" w:sz="4" w:space="0" w:color="auto"/>
        <w:bottom w:val="single" w:sz="4" w:space="0" w:color="auto"/>
      </w:pBdr>
      <w:spacing w:before="100" w:beforeAutospacing="1" w:after="100" w:afterAutospacing="1"/>
    </w:pPr>
    <w:rPr>
      <w:sz w:val="18"/>
      <w:szCs w:val="18"/>
    </w:rPr>
  </w:style>
  <w:style w:type="paragraph" w:customStyle="1" w:styleId="xl840">
    <w:name w:val="xl840"/>
    <w:basedOn w:val="a1"/>
    <w:rsid w:val="00EC4762"/>
    <w:pPr>
      <w:pBdr>
        <w:top w:val="single" w:sz="4" w:space="0" w:color="auto"/>
        <w:left w:val="single" w:sz="8" w:space="0" w:color="auto"/>
        <w:bottom w:val="single" w:sz="8" w:space="0" w:color="auto"/>
      </w:pBdr>
      <w:spacing w:before="100" w:beforeAutospacing="1" w:after="100" w:afterAutospacing="1"/>
    </w:pPr>
    <w:rPr>
      <w:sz w:val="18"/>
      <w:szCs w:val="18"/>
    </w:rPr>
  </w:style>
  <w:style w:type="paragraph" w:customStyle="1" w:styleId="xl841">
    <w:name w:val="xl841"/>
    <w:basedOn w:val="a1"/>
    <w:rsid w:val="00EC4762"/>
    <w:pPr>
      <w:pBdr>
        <w:top w:val="single" w:sz="4" w:space="0" w:color="auto"/>
        <w:bottom w:val="single" w:sz="4" w:space="0" w:color="auto"/>
      </w:pBdr>
      <w:spacing w:before="100" w:beforeAutospacing="1" w:after="100" w:afterAutospacing="1"/>
    </w:pPr>
  </w:style>
  <w:style w:type="paragraph" w:customStyle="1" w:styleId="xl842">
    <w:name w:val="xl842"/>
    <w:basedOn w:val="a1"/>
    <w:rsid w:val="00EC4762"/>
    <w:pPr>
      <w:pBdr>
        <w:left w:val="single" w:sz="8" w:space="0" w:color="auto"/>
        <w:bottom w:val="single" w:sz="4" w:space="0" w:color="auto"/>
      </w:pBdr>
      <w:spacing w:before="100" w:beforeAutospacing="1" w:after="100" w:afterAutospacing="1"/>
    </w:pPr>
  </w:style>
  <w:style w:type="paragraph" w:customStyle="1" w:styleId="xl843">
    <w:name w:val="xl843"/>
    <w:basedOn w:val="a1"/>
    <w:rsid w:val="00EC4762"/>
    <w:pPr>
      <w:pBdr>
        <w:top w:val="single" w:sz="4" w:space="0" w:color="auto"/>
        <w:left w:val="single" w:sz="8" w:space="0" w:color="auto"/>
        <w:bottom w:val="single" w:sz="8" w:space="0" w:color="auto"/>
        <w:right w:val="single" w:sz="8" w:space="0" w:color="auto"/>
      </w:pBdr>
      <w:spacing w:before="100" w:beforeAutospacing="1" w:after="100" w:afterAutospacing="1"/>
    </w:pPr>
    <w:rPr>
      <w:sz w:val="18"/>
      <w:szCs w:val="18"/>
    </w:rPr>
  </w:style>
  <w:style w:type="paragraph" w:customStyle="1" w:styleId="xl844">
    <w:name w:val="xl844"/>
    <w:basedOn w:val="a1"/>
    <w:rsid w:val="00EC4762"/>
    <w:pPr>
      <w:pBdr>
        <w:top w:val="single" w:sz="4" w:space="0" w:color="auto"/>
        <w:left w:val="single" w:sz="8" w:space="0" w:color="auto"/>
        <w:bottom w:val="single" w:sz="4" w:space="0" w:color="auto"/>
      </w:pBdr>
      <w:spacing w:before="100" w:beforeAutospacing="1" w:after="100" w:afterAutospacing="1"/>
    </w:pPr>
  </w:style>
  <w:style w:type="paragraph" w:customStyle="1" w:styleId="xl845">
    <w:name w:val="xl845"/>
    <w:basedOn w:val="a1"/>
    <w:rsid w:val="00EC4762"/>
    <w:pPr>
      <w:pBdr>
        <w:top w:val="single" w:sz="4" w:space="0" w:color="auto"/>
        <w:left w:val="single" w:sz="8" w:space="0" w:color="auto"/>
        <w:bottom w:val="single" w:sz="8" w:space="0" w:color="auto"/>
      </w:pBdr>
      <w:spacing w:before="100" w:beforeAutospacing="1" w:after="100" w:afterAutospacing="1"/>
      <w:jc w:val="right"/>
    </w:pPr>
  </w:style>
  <w:style w:type="paragraph" w:customStyle="1" w:styleId="xl846">
    <w:name w:val="xl846"/>
    <w:basedOn w:val="a1"/>
    <w:rsid w:val="00EC4762"/>
    <w:pPr>
      <w:pBdr>
        <w:left w:val="single" w:sz="8" w:space="0" w:color="auto"/>
        <w:bottom w:val="single" w:sz="8" w:space="0" w:color="auto"/>
        <w:right w:val="single" w:sz="8" w:space="0" w:color="auto"/>
      </w:pBdr>
      <w:spacing w:before="100" w:beforeAutospacing="1" w:after="100" w:afterAutospacing="1"/>
      <w:jc w:val="right"/>
    </w:pPr>
  </w:style>
  <w:style w:type="paragraph" w:customStyle="1" w:styleId="xl847">
    <w:name w:val="xl847"/>
    <w:basedOn w:val="a1"/>
    <w:rsid w:val="00EC4762"/>
    <w:pPr>
      <w:pBdr>
        <w:top w:val="single" w:sz="8" w:space="0" w:color="auto"/>
        <w:bottom w:val="single" w:sz="4" w:space="0" w:color="auto"/>
      </w:pBdr>
      <w:spacing w:before="100" w:beforeAutospacing="1" w:after="100" w:afterAutospacing="1"/>
      <w:textAlignment w:val="top"/>
    </w:pPr>
    <w:rPr>
      <w:b/>
      <w:bCs/>
    </w:rPr>
  </w:style>
  <w:style w:type="paragraph" w:customStyle="1" w:styleId="xl848">
    <w:name w:val="xl848"/>
    <w:basedOn w:val="a1"/>
    <w:rsid w:val="00EC4762"/>
    <w:pPr>
      <w:pBdr>
        <w:top w:val="single" w:sz="8" w:space="0" w:color="auto"/>
        <w:left w:val="single" w:sz="8" w:space="0" w:color="auto"/>
        <w:bottom w:val="single" w:sz="4" w:space="0" w:color="auto"/>
      </w:pBdr>
      <w:spacing w:before="100" w:beforeAutospacing="1" w:after="100" w:afterAutospacing="1"/>
      <w:jc w:val="right"/>
    </w:pPr>
    <w:rPr>
      <w:b/>
      <w:bCs/>
    </w:rPr>
  </w:style>
  <w:style w:type="paragraph" w:customStyle="1" w:styleId="xl849">
    <w:name w:val="xl849"/>
    <w:basedOn w:val="a1"/>
    <w:rsid w:val="00EC4762"/>
    <w:pPr>
      <w:pBdr>
        <w:top w:val="single" w:sz="4" w:space="0" w:color="auto"/>
        <w:left w:val="single" w:sz="8" w:space="0" w:color="auto"/>
        <w:bottom w:val="single" w:sz="4" w:space="0" w:color="auto"/>
      </w:pBdr>
      <w:spacing w:before="100" w:beforeAutospacing="1" w:after="100" w:afterAutospacing="1"/>
      <w:jc w:val="right"/>
    </w:pPr>
    <w:rPr>
      <w:b/>
      <w:bCs/>
    </w:rPr>
  </w:style>
  <w:style w:type="paragraph" w:customStyle="1" w:styleId="xl850">
    <w:name w:val="xl850"/>
    <w:basedOn w:val="a1"/>
    <w:rsid w:val="00EC4762"/>
    <w:pPr>
      <w:pBdr>
        <w:left w:val="single" w:sz="8" w:space="0" w:color="auto"/>
        <w:bottom w:val="single" w:sz="8" w:space="0" w:color="auto"/>
        <w:right w:val="single" w:sz="8" w:space="0" w:color="auto"/>
      </w:pBdr>
      <w:spacing w:before="100" w:beforeAutospacing="1" w:after="100" w:afterAutospacing="1"/>
      <w:jc w:val="right"/>
    </w:pPr>
    <w:rPr>
      <w:b/>
      <w:bCs/>
    </w:rPr>
  </w:style>
  <w:style w:type="paragraph" w:customStyle="1" w:styleId="xl851">
    <w:name w:val="xl851"/>
    <w:basedOn w:val="a1"/>
    <w:rsid w:val="00EC4762"/>
    <w:pPr>
      <w:pBdr>
        <w:top w:val="single" w:sz="4" w:space="0" w:color="auto"/>
      </w:pBdr>
      <w:spacing w:before="100" w:beforeAutospacing="1" w:after="100" w:afterAutospacing="1"/>
    </w:pPr>
  </w:style>
  <w:style w:type="paragraph" w:customStyle="1" w:styleId="xl852">
    <w:name w:val="xl852"/>
    <w:basedOn w:val="a1"/>
    <w:rsid w:val="00EC4762"/>
    <w:pPr>
      <w:spacing w:before="100" w:beforeAutospacing="1" w:after="100" w:afterAutospacing="1"/>
      <w:jc w:val="center"/>
    </w:pPr>
  </w:style>
  <w:style w:type="paragraph" w:customStyle="1" w:styleId="xl853">
    <w:name w:val="xl853"/>
    <w:basedOn w:val="a1"/>
    <w:rsid w:val="00EC4762"/>
    <w:pPr>
      <w:pBdr>
        <w:left w:val="single" w:sz="8" w:space="0" w:color="auto"/>
        <w:bottom w:val="single" w:sz="8" w:space="0" w:color="auto"/>
        <w:right w:val="single" w:sz="8" w:space="0" w:color="auto"/>
      </w:pBdr>
      <w:spacing w:before="100" w:beforeAutospacing="1" w:after="100" w:afterAutospacing="1"/>
    </w:pPr>
  </w:style>
  <w:style w:type="paragraph" w:customStyle="1" w:styleId="xl854">
    <w:name w:val="xl854"/>
    <w:basedOn w:val="a1"/>
    <w:rsid w:val="00EC4762"/>
    <w:pPr>
      <w:spacing w:before="100" w:beforeAutospacing="1" w:after="100" w:afterAutospacing="1"/>
      <w:jc w:val="right"/>
      <w:textAlignment w:val="top"/>
    </w:pPr>
  </w:style>
  <w:style w:type="paragraph" w:customStyle="1" w:styleId="xl855">
    <w:name w:val="xl855"/>
    <w:basedOn w:val="a1"/>
    <w:rsid w:val="00EC4762"/>
    <w:pPr>
      <w:spacing w:before="100" w:beforeAutospacing="1" w:after="100" w:afterAutospacing="1"/>
      <w:jc w:val="right"/>
    </w:pPr>
    <w:rPr>
      <w:b/>
      <w:bCs/>
    </w:rPr>
  </w:style>
  <w:style w:type="paragraph" w:customStyle="1" w:styleId="xl856">
    <w:name w:val="xl856"/>
    <w:basedOn w:val="a1"/>
    <w:rsid w:val="00EC4762"/>
    <w:pPr>
      <w:spacing w:before="100" w:beforeAutospacing="1" w:after="100" w:afterAutospacing="1"/>
      <w:jc w:val="right"/>
    </w:pPr>
  </w:style>
  <w:style w:type="paragraph" w:customStyle="1" w:styleId="xl857">
    <w:name w:val="xl857"/>
    <w:basedOn w:val="a1"/>
    <w:rsid w:val="00EC4762"/>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858">
    <w:name w:val="xl858"/>
    <w:basedOn w:val="a1"/>
    <w:rsid w:val="00EC4762"/>
    <w:pPr>
      <w:pBdr>
        <w:top w:val="single" w:sz="8" w:space="0" w:color="auto"/>
        <w:left w:val="single" w:sz="8" w:space="0" w:color="auto"/>
        <w:bottom w:val="single" w:sz="4" w:space="0" w:color="auto"/>
      </w:pBdr>
      <w:spacing w:before="100" w:beforeAutospacing="1" w:after="100" w:afterAutospacing="1"/>
    </w:pPr>
    <w:rPr>
      <w:sz w:val="18"/>
      <w:szCs w:val="18"/>
    </w:rPr>
  </w:style>
  <w:style w:type="paragraph" w:customStyle="1" w:styleId="xl859">
    <w:name w:val="xl859"/>
    <w:basedOn w:val="a1"/>
    <w:rsid w:val="00EC4762"/>
    <w:pPr>
      <w:pBdr>
        <w:top w:val="single" w:sz="4" w:space="0" w:color="auto"/>
        <w:left w:val="single" w:sz="8" w:space="0" w:color="auto"/>
        <w:bottom w:val="single" w:sz="4" w:space="0" w:color="auto"/>
      </w:pBdr>
      <w:spacing w:before="100" w:beforeAutospacing="1" w:after="100" w:afterAutospacing="1"/>
    </w:pPr>
  </w:style>
  <w:style w:type="paragraph" w:customStyle="1" w:styleId="xl860">
    <w:name w:val="xl860"/>
    <w:basedOn w:val="a1"/>
    <w:rsid w:val="00EC4762"/>
    <w:pPr>
      <w:pBdr>
        <w:top w:val="single" w:sz="4" w:space="0" w:color="auto"/>
        <w:left w:val="single" w:sz="8" w:space="0" w:color="auto"/>
        <w:bottom w:val="single" w:sz="8" w:space="0" w:color="auto"/>
      </w:pBdr>
      <w:spacing w:before="100" w:beforeAutospacing="1" w:after="100" w:afterAutospacing="1"/>
      <w:jc w:val="right"/>
      <w:textAlignment w:val="top"/>
    </w:pPr>
  </w:style>
  <w:style w:type="paragraph" w:customStyle="1" w:styleId="xl861">
    <w:name w:val="xl861"/>
    <w:basedOn w:val="a1"/>
    <w:rsid w:val="00EC4762"/>
    <w:pPr>
      <w:pBdr>
        <w:top w:val="single" w:sz="8" w:space="0" w:color="auto"/>
        <w:left w:val="single" w:sz="8" w:space="0" w:color="auto"/>
        <w:bottom w:val="single" w:sz="4" w:space="0" w:color="auto"/>
      </w:pBdr>
      <w:spacing w:before="100" w:beforeAutospacing="1" w:after="100" w:afterAutospacing="1"/>
      <w:jc w:val="right"/>
      <w:textAlignment w:val="top"/>
    </w:pPr>
  </w:style>
  <w:style w:type="paragraph" w:customStyle="1" w:styleId="xl862">
    <w:name w:val="xl862"/>
    <w:basedOn w:val="a1"/>
    <w:rsid w:val="00EC4762"/>
    <w:pPr>
      <w:pBdr>
        <w:top w:val="single" w:sz="8" w:space="0" w:color="auto"/>
        <w:left w:val="single" w:sz="8" w:space="0" w:color="auto"/>
      </w:pBdr>
      <w:spacing w:before="100" w:beforeAutospacing="1" w:after="100" w:afterAutospacing="1"/>
    </w:pPr>
  </w:style>
  <w:style w:type="paragraph" w:customStyle="1" w:styleId="xl863">
    <w:name w:val="xl863"/>
    <w:basedOn w:val="a1"/>
    <w:rsid w:val="00EC4762"/>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top"/>
    </w:pPr>
  </w:style>
  <w:style w:type="paragraph" w:customStyle="1" w:styleId="xl864">
    <w:name w:val="xl864"/>
    <w:basedOn w:val="a1"/>
    <w:rsid w:val="00EC4762"/>
    <w:pPr>
      <w:pBdr>
        <w:top w:val="single" w:sz="8" w:space="0" w:color="auto"/>
        <w:left w:val="single" w:sz="8" w:space="0" w:color="auto"/>
        <w:bottom w:val="single" w:sz="4" w:space="0" w:color="auto"/>
      </w:pBdr>
      <w:spacing w:before="100" w:beforeAutospacing="1" w:after="100" w:afterAutospacing="1"/>
      <w:jc w:val="right"/>
    </w:pPr>
  </w:style>
  <w:style w:type="paragraph" w:customStyle="1" w:styleId="xl865">
    <w:name w:val="xl865"/>
    <w:basedOn w:val="a1"/>
    <w:rsid w:val="00EC4762"/>
    <w:pPr>
      <w:pBdr>
        <w:top w:val="single" w:sz="8" w:space="0" w:color="auto"/>
        <w:bottom w:val="single" w:sz="4" w:space="0" w:color="auto"/>
        <w:right w:val="single" w:sz="8" w:space="0" w:color="auto"/>
      </w:pBdr>
      <w:spacing w:before="100" w:beforeAutospacing="1" w:after="100" w:afterAutospacing="1"/>
    </w:pPr>
  </w:style>
  <w:style w:type="paragraph" w:customStyle="1" w:styleId="xl866">
    <w:name w:val="xl866"/>
    <w:basedOn w:val="a1"/>
    <w:rsid w:val="00EC4762"/>
    <w:pPr>
      <w:pBdr>
        <w:top w:val="single" w:sz="4" w:space="0" w:color="auto"/>
        <w:bottom w:val="single" w:sz="8" w:space="0" w:color="auto"/>
        <w:right w:val="single" w:sz="8" w:space="0" w:color="auto"/>
      </w:pBdr>
      <w:spacing w:before="100" w:beforeAutospacing="1" w:after="100" w:afterAutospacing="1"/>
    </w:pPr>
  </w:style>
  <w:style w:type="paragraph" w:customStyle="1" w:styleId="xl867">
    <w:name w:val="xl867"/>
    <w:basedOn w:val="a1"/>
    <w:rsid w:val="00EC4762"/>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68">
    <w:name w:val="xl868"/>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69">
    <w:name w:val="xl869"/>
    <w:basedOn w:val="a1"/>
    <w:rsid w:val="00EC4762"/>
    <w:pPr>
      <w:pBdr>
        <w:top w:val="single" w:sz="8" w:space="0" w:color="auto"/>
        <w:left w:val="single" w:sz="8" w:space="0" w:color="auto"/>
        <w:right w:val="single" w:sz="8" w:space="0" w:color="auto"/>
      </w:pBdr>
      <w:spacing w:before="100" w:beforeAutospacing="1" w:after="100" w:afterAutospacing="1"/>
      <w:jc w:val="right"/>
      <w:textAlignment w:val="top"/>
    </w:pPr>
  </w:style>
  <w:style w:type="paragraph" w:customStyle="1" w:styleId="xl870">
    <w:name w:val="xl870"/>
    <w:basedOn w:val="a1"/>
    <w:rsid w:val="00EC4762"/>
    <w:pPr>
      <w:pBdr>
        <w:right w:val="single" w:sz="8" w:space="0" w:color="auto"/>
      </w:pBdr>
      <w:spacing w:before="100" w:beforeAutospacing="1" w:after="100" w:afterAutospacing="1"/>
      <w:jc w:val="right"/>
      <w:textAlignment w:val="center"/>
    </w:pPr>
    <w:rPr>
      <w:b/>
      <w:bCs/>
    </w:rPr>
  </w:style>
  <w:style w:type="paragraph" w:customStyle="1" w:styleId="xl871">
    <w:name w:val="xl871"/>
    <w:basedOn w:val="a1"/>
    <w:rsid w:val="00EC4762"/>
    <w:pPr>
      <w:pBdr>
        <w:top w:val="single" w:sz="4" w:space="0" w:color="auto"/>
        <w:left w:val="single" w:sz="8" w:space="0" w:color="auto"/>
        <w:right w:val="single" w:sz="8" w:space="0" w:color="auto"/>
      </w:pBdr>
      <w:spacing w:before="100" w:beforeAutospacing="1" w:after="100" w:afterAutospacing="1"/>
      <w:jc w:val="center"/>
      <w:textAlignment w:val="top"/>
    </w:pPr>
  </w:style>
  <w:style w:type="paragraph" w:customStyle="1" w:styleId="xl872">
    <w:name w:val="xl872"/>
    <w:basedOn w:val="a1"/>
    <w:rsid w:val="00EC4762"/>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873">
    <w:name w:val="xl873"/>
    <w:basedOn w:val="a1"/>
    <w:rsid w:val="00EC4762"/>
    <w:pPr>
      <w:pBdr>
        <w:top w:val="single" w:sz="8" w:space="0" w:color="auto"/>
        <w:left w:val="single" w:sz="8" w:space="0" w:color="auto"/>
        <w:bottom w:val="single" w:sz="4" w:space="0" w:color="auto"/>
      </w:pBdr>
      <w:spacing w:before="100" w:beforeAutospacing="1" w:after="100" w:afterAutospacing="1"/>
      <w:textAlignment w:val="top"/>
    </w:pPr>
    <w:rPr>
      <w:b/>
      <w:bCs/>
    </w:rPr>
  </w:style>
  <w:style w:type="paragraph" w:customStyle="1" w:styleId="xl874">
    <w:name w:val="xl874"/>
    <w:basedOn w:val="a1"/>
    <w:rsid w:val="00EC4762"/>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75">
    <w:name w:val="xl875"/>
    <w:basedOn w:val="a1"/>
    <w:rsid w:val="00EC4762"/>
    <w:pPr>
      <w:pBdr>
        <w:top w:val="single" w:sz="4" w:space="0" w:color="auto"/>
        <w:left w:val="single" w:sz="8" w:space="0" w:color="auto"/>
        <w:bottom w:val="single" w:sz="4" w:space="0" w:color="auto"/>
      </w:pBdr>
      <w:spacing w:before="100" w:beforeAutospacing="1" w:after="100" w:afterAutospacing="1"/>
    </w:pPr>
  </w:style>
  <w:style w:type="paragraph" w:customStyle="1" w:styleId="xl876">
    <w:name w:val="xl876"/>
    <w:basedOn w:val="a1"/>
    <w:rsid w:val="00EC4762"/>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877">
    <w:name w:val="xl877"/>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878">
    <w:name w:val="xl878"/>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jc w:val="right"/>
    </w:pPr>
    <w:rPr>
      <w:sz w:val="18"/>
      <w:szCs w:val="18"/>
    </w:rPr>
  </w:style>
  <w:style w:type="paragraph" w:customStyle="1" w:styleId="xl879">
    <w:name w:val="xl879"/>
    <w:basedOn w:val="a1"/>
    <w:rsid w:val="00EC4762"/>
    <w:pPr>
      <w:pBdr>
        <w:left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880">
    <w:name w:val="xl880"/>
    <w:basedOn w:val="a1"/>
    <w:rsid w:val="00EC4762"/>
    <w:pPr>
      <w:pBdr>
        <w:top w:val="single" w:sz="4" w:space="0" w:color="auto"/>
        <w:left w:val="single" w:sz="8" w:space="0" w:color="auto"/>
        <w:bottom w:val="single" w:sz="8" w:space="0" w:color="auto"/>
        <w:right w:val="single" w:sz="8" w:space="0" w:color="auto"/>
      </w:pBdr>
      <w:spacing w:before="100" w:beforeAutospacing="1" w:after="100" w:afterAutospacing="1"/>
      <w:jc w:val="right"/>
    </w:pPr>
    <w:rPr>
      <w:sz w:val="18"/>
      <w:szCs w:val="18"/>
    </w:rPr>
  </w:style>
  <w:style w:type="paragraph" w:customStyle="1" w:styleId="xl881">
    <w:name w:val="xl881"/>
    <w:basedOn w:val="a1"/>
    <w:rsid w:val="00EC4762"/>
    <w:pPr>
      <w:shd w:val="clear" w:color="000000" w:fill="F2DCDB"/>
      <w:spacing w:before="100" w:beforeAutospacing="1" w:after="100" w:afterAutospacing="1"/>
    </w:pPr>
  </w:style>
  <w:style w:type="paragraph" w:customStyle="1" w:styleId="xl882">
    <w:name w:val="xl882"/>
    <w:basedOn w:val="a1"/>
    <w:rsid w:val="00EC4762"/>
    <w:pPr>
      <w:shd w:val="clear" w:color="000000" w:fill="F2DCDB"/>
      <w:spacing w:before="100" w:beforeAutospacing="1" w:after="100" w:afterAutospacing="1"/>
    </w:pPr>
  </w:style>
  <w:style w:type="paragraph" w:customStyle="1" w:styleId="xl883">
    <w:name w:val="xl883"/>
    <w:basedOn w:val="a1"/>
    <w:rsid w:val="00EC4762"/>
    <w:pPr>
      <w:shd w:val="clear" w:color="000000" w:fill="F2DCDB"/>
      <w:spacing w:before="100" w:beforeAutospacing="1" w:after="100" w:afterAutospacing="1"/>
    </w:pPr>
    <w:rPr>
      <w:sz w:val="18"/>
      <w:szCs w:val="18"/>
    </w:rPr>
  </w:style>
  <w:style w:type="paragraph" w:customStyle="1" w:styleId="xl884">
    <w:name w:val="xl884"/>
    <w:basedOn w:val="a1"/>
    <w:rsid w:val="00EC4762"/>
    <w:pPr>
      <w:pBdr>
        <w:bottom w:val="single" w:sz="4" w:space="0" w:color="auto"/>
      </w:pBdr>
      <w:shd w:val="clear" w:color="000000" w:fill="F2DCDB"/>
      <w:spacing w:before="100" w:beforeAutospacing="1" w:after="100" w:afterAutospacing="1"/>
    </w:pPr>
  </w:style>
  <w:style w:type="paragraph" w:customStyle="1" w:styleId="xl885">
    <w:name w:val="xl885"/>
    <w:basedOn w:val="a1"/>
    <w:rsid w:val="00EC4762"/>
    <w:pPr>
      <w:pBdr>
        <w:top w:val="single" w:sz="4" w:space="0" w:color="auto"/>
        <w:bottom w:val="single" w:sz="4" w:space="0" w:color="auto"/>
      </w:pBdr>
      <w:shd w:val="clear" w:color="000000" w:fill="F2DCDB"/>
      <w:spacing w:before="100" w:beforeAutospacing="1" w:after="100" w:afterAutospacing="1"/>
    </w:pPr>
  </w:style>
  <w:style w:type="paragraph" w:customStyle="1" w:styleId="xl886">
    <w:name w:val="xl886"/>
    <w:basedOn w:val="a1"/>
    <w:rsid w:val="00EC4762"/>
    <w:pPr>
      <w:pBdr>
        <w:top w:val="single" w:sz="4" w:space="0" w:color="auto"/>
        <w:bottom w:val="single" w:sz="4" w:space="0" w:color="auto"/>
      </w:pBdr>
      <w:shd w:val="clear" w:color="000000" w:fill="F2DCDB"/>
      <w:spacing w:before="100" w:beforeAutospacing="1" w:after="100" w:afterAutospacing="1"/>
      <w:jc w:val="center"/>
    </w:pPr>
    <w:rPr>
      <w:b/>
      <w:bCs/>
    </w:rPr>
  </w:style>
  <w:style w:type="paragraph" w:customStyle="1" w:styleId="xl887">
    <w:name w:val="xl887"/>
    <w:basedOn w:val="a1"/>
    <w:rsid w:val="00EC4762"/>
    <w:pPr>
      <w:pBdr>
        <w:top w:val="single" w:sz="4" w:space="0" w:color="auto"/>
      </w:pBdr>
      <w:shd w:val="clear" w:color="000000" w:fill="F2DCDB"/>
      <w:spacing w:before="100" w:beforeAutospacing="1" w:after="100" w:afterAutospacing="1"/>
      <w:textAlignment w:val="top"/>
    </w:pPr>
  </w:style>
  <w:style w:type="paragraph" w:customStyle="1" w:styleId="xl888">
    <w:name w:val="xl888"/>
    <w:basedOn w:val="a1"/>
    <w:rsid w:val="00EC4762"/>
    <w:pPr>
      <w:pBdr>
        <w:top w:val="single" w:sz="8" w:space="0" w:color="auto"/>
        <w:left w:val="single" w:sz="8" w:space="0" w:color="auto"/>
        <w:bottom w:val="single" w:sz="4" w:space="0" w:color="auto"/>
        <w:right w:val="single" w:sz="8" w:space="0" w:color="auto"/>
      </w:pBdr>
      <w:shd w:val="clear" w:color="000000" w:fill="F2DCDB"/>
      <w:spacing w:before="100" w:beforeAutospacing="1" w:after="100" w:afterAutospacing="1"/>
    </w:pPr>
    <w:rPr>
      <w:rFonts w:ascii="Arial CYR" w:hAnsi="Arial CYR" w:cs="Arial CYR"/>
      <w:sz w:val="20"/>
      <w:szCs w:val="20"/>
    </w:rPr>
  </w:style>
  <w:style w:type="paragraph" w:customStyle="1" w:styleId="xl889">
    <w:name w:val="xl889"/>
    <w:basedOn w:val="a1"/>
    <w:rsid w:val="00EC4762"/>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pPr>
    <w:rPr>
      <w:rFonts w:ascii="Arial CYR" w:hAnsi="Arial CYR" w:cs="Arial CYR"/>
      <w:sz w:val="20"/>
      <w:szCs w:val="20"/>
    </w:rPr>
  </w:style>
  <w:style w:type="paragraph" w:customStyle="1" w:styleId="xl890">
    <w:name w:val="xl890"/>
    <w:basedOn w:val="a1"/>
    <w:rsid w:val="00EC4762"/>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pPr>
    <w:rPr>
      <w:rFonts w:ascii="Arial CYR" w:hAnsi="Arial CYR" w:cs="Arial CYR"/>
      <w:sz w:val="20"/>
      <w:szCs w:val="20"/>
    </w:rPr>
  </w:style>
  <w:style w:type="paragraph" w:customStyle="1" w:styleId="xl891">
    <w:name w:val="xl891"/>
    <w:basedOn w:val="a1"/>
    <w:rsid w:val="00EC4762"/>
    <w:pPr>
      <w:pBdr>
        <w:top w:val="single" w:sz="8" w:space="0" w:color="auto"/>
        <w:left w:val="single" w:sz="8" w:space="0" w:color="auto"/>
      </w:pBdr>
      <w:shd w:val="clear" w:color="000000" w:fill="F2DCDB"/>
      <w:spacing w:before="100" w:beforeAutospacing="1" w:after="100" w:afterAutospacing="1"/>
      <w:jc w:val="right"/>
    </w:pPr>
    <w:rPr>
      <w:b/>
      <w:bCs/>
    </w:rPr>
  </w:style>
  <w:style w:type="paragraph" w:customStyle="1" w:styleId="xl892">
    <w:name w:val="xl892"/>
    <w:basedOn w:val="a1"/>
    <w:rsid w:val="00EC4762"/>
    <w:pPr>
      <w:pBdr>
        <w:top w:val="single" w:sz="8" w:space="0" w:color="auto"/>
        <w:left w:val="single" w:sz="8" w:space="0" w:color="auto"/>
        <w:bottom w:val="single" w:sz="4" w:space="0" w:color="auto"/>
        <w:right w:val="single" w:sz="8" w:space="0" w:color="auto"/>
      </w:pBdr>
      <w:shd w:val="clear" w:color="000000" w:fill="F2DCDB"/>
      <w:spacing w:before="100" w:beforeAutospacing="1" w:after="100" w:afterAutospacing="1"/>
      <w:jc w:val="right"/>
      <w:textAlignment w:val="top"/>
    </w:pPr>
    <w:rPr>
      <w:b/>
      <w:bCs/>
    </w:rPr>
  </w:style>
  <w:style w:type="paragraph" w:customStyle="1" w:styleId="xl893">
    <w:name w:val="xl893"/>
    <w:basedOn w:val="a1"/>
    <w:rsid w:val="00EC4762"/>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jc w:val="right"/>
      <w:textAlignment w:val="top"/>
    </w:pPr>
  </w:style>
  <w:style w:type="paragraph" w:customStyle="1" w:styleId="xl894">
    <w:name w:val="xl894"/>
    <w:basedOn w:val="a1"/>
    <w:rsid w:val="00EC4762"/>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jc w:val="right"/>
      <w:textAlignment w:val="top"/>
    </w:pPr>
    <w:rPr>
      <w:b/>
      <w:bCs/>
    </w:rPr>
  </w:style>
  <w:style w:type="paragraph" w:customStyle="1" w:styleId="xl895">
    <w:name w:val="xl895"/>
    <w:basedOn w:val="a1"/>
    <w:rsid w:val="00EC4762"/>
    <w:pPr>
      <w:pBdr>
        <w:left w:val="single" w:sz="8" w:space="0" w:color="auto"/>
        <w:bottom w:val="single" w:sz="4" w:space="0" w:color="auto"/>
        <w:right w:val="single" w:sz="8" w:space="0" w:color="auto"/>
      </w:pBdr>
      <w:shd w:val="clear" w:color="000000" w:fill="F2DCDB"/>
      <w:spacing w:before="100" w:beforeAutospacing="1" w:after="100" w:afterAutospacing="1"/>
      <w:jc w:val="right"/>
      <w:textAlignment w:val="top"/>
    </w:pPr>
    <w:rPr>
      <w:b/>
      <w:bCs/>
    </w:rPr>
  </w:style>
  <w:style w:type="paragraph" w:customStyle="1" w:styleId="xl896">
    <w:name w:val="xl896"/>
    <w:basedOn w:val="a1"/>
    <w:rsid w:val="00EC4762"/>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jc w:val="right"/>
      <w:textAlignment w:val="top"/>
    </w:pPr>
    <w:rPr>
      <w:b/>
      <w:bCs/>
    </w:rPr>
  </w:style>
  <w:style w:type="paragraph" w:customStyle="1" w:styleId="xl897">
    <w:name w:val="xl897"/>
    <w:basedOn w:val="a1"/>
    <w:rsid w:val="00EC4762"/>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jc w:val="right"/>
      <w:textAlignment w:val="top"/>
    </w:pPr>
  </w:style>
  <w:style w:type="paragraph" w:customStyle="1" w:styleId="xl898">
    <w:name w:val="xl898"/>
    <w:basedOn w:val="a1"/>
    <w:rsid w:val="00EC4762"/>
    <w:pPr>
      <w:pBdr>
        <w:top w:val="single" w:sz="4" w:space="0" w:color="auto"/>
        <w:left w:val="single" w:sz="8" w:space="0" w:color="auto"/>
        <w:right w:val="single" w:sz="8" w:space="0" w:color="auto"/>
      </w:pBdr>
      <w:shd w:val="clear" w:color="000000" w:fill="F2DCDB"/>
      <w:spacing w:before="100" w:beforeAutospacing="1" w:after="100" w:afterAutospacing="1"/>
      <w:jc w:val="right"/>
      <w:textAlignment w:val="top"/>
    </w:pPr>
  </w:style>
  <w:style w:type="paragraph" w:customStyle="1" w:styleId="xl899">
    <w:name w:val="xl899"/>
    <w:basedOn w:val="a1"/>
    <w:rsid w:val="00EC4762"/>
    <w:pPr>
      <w:pBdr>
        <w:top w:val="single" w:sz="8" w:space="0" w:color="auto"/>
        <w:left w:val="single" w:sz="8" w:space="0" w:color="auto"/>
        <w:bottom w:val="single" w:sz="4" w:space="0" w:color="auto"/>
        <w:right w:val="single" w:sz="8" w:space="0" w:color="auto"/>
      </w:pBdr>
      <w:shd w:val="clear" w:color="000000" w:fill="F2DCDB"/>
      <w:spacing w:before="100" w:beforeAutospacing="1" w:after="100" w:afterAutospacing="1"/>
      <w:jc w:val="right"/>
    </w:pPr>
    <w:rPr>
      <w:b/>
      <w:bCs/>
    </w:rPr>
  </w:style>
  <w:style w:type="paragraph" w:customStyle="1" w:styleId="xl900">
    <w:name w:val="xl900"/>
    <w:basedOn w:val="a1"/>
    <w:rsid w:val="00EC4762"/>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jc w:val="right"/>
      <w:textAlignment w:val="top"/>
    </w:pPr>
  </w:style>
  <w:style w:type="paragraph" w:customStyle="1" w:styleId="xl901">
    <w:name w:val="xl901"/>
    <w:basedOn w:val="a1"/>
    <w:rsid w:val="00EC4762"/>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jc w:val="right"/>
    </w:pPr>
  </w:style>
  <w:style w:type="paragraph" w:customStyle="1" w:styleId="xl902">
    <w:name w:val="xl902"/>
    <w:basedOn w:val="a1"/>
    <w:rsid w:val="00EC4762"/>
    <w:pPr>
      <w:shd w:val="clear" w:color="000000" w:fill="F2DCDB"/>
      <w:spacing w:before="100" w:beforeAutospacing="1" w:after="100" w:afterAutospacing="1"/>
      <w:jc w:val="right"/>
      <w:textAlignment w:val="top"/>
    </w:pPr>
  </w:style>
  <w:style w:type="paragraph" w:customStyle="1" w:styleId="xl903">
    <w:name w:val="xl903"/>
    <w:basedOn w:val="a1"/>
    <w:rsid w:val="00EC4762"/>
    <w:pPr>
      <w:pBdr>
        <w:top w:val="single" w:sz="8" w:space="0" w:color="auto"/>
        <w:left w:val="single" w:sz="8" w:space="0" w:color="auto"/>
        <w:bottom w:val="single" w:sz="4" w:space="0" w:color="auto"/>
      </w:pBdr>
      <w:shd w:val="clear" w:color="000000" w:fill="F2DCDB"/>
      <w:spacing w:before="100" w:beforeAutospacing="1" w:after="100" w:afterAutospacing="1"/>
      <w:jc w:val="right"/>
    </w:pPr>
    <w:rPr>
      <w:b/>
      <w:bCs/>
    </w:rPr>
  </w:style>
  <w:style w:type="paragraph" w:customStyle="1" w:styleId="xl904">
    <w:name w:val="xl904"/>
    <w:basedOn w:val="a1"/>
    <w:rsid w:val="00EC4762"/>
    <w:pPr>
      <w:pBdr>
        <w:top w:val="single" w:sz="4" w:space="0" w:color="auto"/>
        <w:left w:val="single" w:sz="8" w:space="0" w:color="auto"/>
        <w:bottom w:val="single" w:sz="4" w:space="0" w:color="auto"/>
      </w:pBdr>
      <w:shd w:val="clear" w:color="000000" w:fill="F2DCDB"/>
      <w:spacing w:before="100" w:beforeAutospacing="1" w:after="100" w:afterAutospacing="1"/>
    </w:pPr>
  </w:style>
  <w:style w:type="paragraph" w:customStyle="1" w:styleId="xl905">
    <w:name w:val="xl905"/>
    <w:basedOn w:val="a1"/>
    <w:rsid w:val="00EC4762"/>
    <w:pPr>
      <w:pBdr>
        <w:top w:val="single" w:sz="4" w:space="0" w:color="auto"/>
        <w:left w:val="single" w:sz="8" w:space="0" w:color="auto"/>
      </w:pBdr>
      <w:shd w:val="clear" w:color="000000" w:fill="F2DCDB"/>
      <w:spacing w:before="100" w:beforeAutospacing="1" w:after="100" w:afterAutospacing="1"/>
      <w:jc w:val="right"/>
    </w:pPr>
  </w:style>
  <w:style w:type="paragraph" w:customStyle="1" w:styleId="xl906">
    <w:name w:val="xl906"/>
    <w:basedOn w:val="a1"/>
    <w:rsid w:val="00EC4762"/>
    <w:pPr>
      <w:pBdr>
        <w:top w:val="single" w:sz="8" w:space="0" w:color="auto"/>
        <w:left w:val="single" w:sz="8" w:space="0" w:color="auto"/>
        <w:bottom w:val="single" w:sz="8" w:space="0" w:color="auto"/>
        <w:right w:val="single" w:sz="8" w:space="0" w:color="auto"/>
      </w:pBdr>
      <w:shd w:val="clear" w:color="000000" w:fill="F2DCDB"/>
      <w:spacing w:before="100" w:beforeAutospacing="1" w:after="100" w:afterAutospacing="1"/>
      <w:jc w:val="right"/>
    </w:pPr>
    <w:rPr>
      <w:b/>
      <w:bCs/>
    </w:rPr>
  </w:style>
  <w:style w:type="paragraph" w:customStyle="1" w:styleId="xl907">
    <w:name w:val="xl907"/>
    <w:basedOn w:val="a1"/>
    <w:rsid w:val="00EC4762"/>
    <w:pPr>
      <w:pBdr>
        <w:left w:val="single" w:sz="8" w:space="0" w:color="auto"/>
        <w:bottom w:val="single" w:sz="8" w:space="0" w:color="auto"/>
        <w:right w:val="single" w:sz="8" w:space="0" w:color="auto"/>
      </w:pBdr>
      <w:shd w:val="clear" w:color="000000" w:fill="F2DCDB"/>
      <w:spacing w:before="100" w:beforeAutospacing="1" w:after="100" w:afterAutospacing="1"/>
      <w:jc w:val="right"/>
    </w:pPr>
    <w:rPr>
      <w:b/>
      <w:bCs/>
    </w:rPr>
  </w:style>
  <w:style w:type="paragraph" w:customStyle="1" w:styleId="xl908">
    <w:name w:val="xl908"/>
    <w:basedOn w:val="a1"/>
    <w:rsid w:val="00EC4762"/>
    <w:pPr>
      <w:pBdr>
        <w:top w:val="single" w:sz="8" w:space="0" w:color="auto"/>
        <w:left w:val="single" w:sz="8" w:space="0" w:color="auto"/>
        <w:bottom w:val="single" w:sz="4" w:space="0" w:color="auto"/>
        <w:right w:val="single" w:sz="8" w:space="0" w:color="auto"/>
      </w:pBdr>
      <w:shd w:val="clear" w:color="000000" w:fill="F2DCDB"/>
      <w:spacing w:before="100" w:beforeAutospacing="1" w:after="100" w:afterAutospacing="1"/>
      <w:jc w:val="right"/>
    </w:pPr>
    <w:rPr>
      <w:b/>
      <w:bCs/>
    </w:rPr>
  </w:style>
  <w:style w:type="paragraph" w:customStyle="1" w:styleId="xl909">
    <w:name w:val="xl909"/>
    <w:basedOn w:val="a1"/>
    <w:rsid w:val="00EC4762"/>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jc w:val="right"/>
    </w:pPr>
    <w:rPr>
      <w:b/>
      <w:bCs/>
    </w:rPr>
  </w:style>
  <w:style w:type="paragraph" w:customStyle="1" w:styleId="xl910">
    <w:name w:val="xl910"/>
    <w:basedOn w:val="a1"/>
    <w:rsid w:val="00EC4762"/>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jc w:val="right"/>
    </w:pPr>
    <w:rPr>
      <w:b/>
      <w:bCs/>
    </w:rPr>
  </w:style>
  <w:style w:type="paragraph" w:customStyle="1" w:styleId="xl911">
    <w:name w:val="xl911"/>
    <w:basedOn w:val="a1"/>
    <w:rsid w:val="00EC4762"/>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jc w:val="right"/>
    </w:pPr>
    <w:rPr>
      <w:b/>
      <w:bCs/>
    </w:rPr>
  </w:style>
  <w:style w:type="paragraph" w:customStyle="1" w:styleId="xl912">
    <w:name w:val="xl912"/>
    <w:basedOn w:val="a1"/>
    <w:rsid w:val="00EC4762"/>
    <w:pPr>
      <w:pBdr>
        <w:top w:val="single" w:sz="8" w:space="0" w:color="auto"/>
        <w:left w:val="single" w:sz="8" w:space="0" w:color="auto"/>
        <w:right w:val="single" w:sz="8" w:space="0" w:color="auto"/>
      </w:pBdr>
      <w:shd w:val="clear" w:color="000000" w:fill="F2DCDB"/>
      <w:spacing w:before="100" w:beforeAutospacing="1" w:after="100" w:afterAutospacing="1"/>
      <w:jc w:val="right"/>
      <w:textAlignment w:val="center"/>
    </w:pPr>
    <w:rPr>
      <w:b/>
      <w:bCs/>
    </w:rPr>
  </w:style>
  <w:style w:type="paragraph" w:customStyle="1" w:styleId="xl913">
    <w:name w:val="xl913"/>
    <w:basedOn w:val="a1"/>
    <w:rsid w:val="00EC4762"/>
    <w:pPr>
      <w:pBdr>
        <w:top w:val="single" w:sz="8" w:space="0" w:color="auto"/>
        <w:left w:val="single" w:sz="8" w:space="0" w:color="auto"/>
        <w:bottom w:val="single" w:sz="8" w:space="0" w:color="auto"/>
        <w:right w:val="single" w:sz="8" w:space="0" w:color="auto"/>
      </w:pBdr>
      <w:shd w:val="clear" w:color="000000" w:fill="F2DCDB"/>
      <w:spacing w:before="100" w:beforeAutospacing="1" w:after="100" w:afterAutospacing="1"/>
      <w:jc w:val="right"/>
      <w:textAlignment w:val="top"/>
    </w:pPr>
    <w:rPr>
      <w:b/>
      <w:bCs/>
    </w:rPr>
  </w:style>
  <w:style w:type="paragraph" w:customStyle="1" w:styleId="xl914">
    <w:name w:val="xl914"/>
    <w:basedOn w:val="a1"/>
    <w:rsid w:val="00EC4762"/>
    <w:pPr>
      <w:pBdr>
        <w:left w:val="single" w:sz="8" w:space="0" w:color="auto"/>
        <w:bottom w:val="single" w:sz="4" w:space="0" w:color="auto"/>
        <w:right w:val="single" w:sz="8" w:space="0" w:color="auto"/>
      </w:pBdr>
      <w:shd w:val="clear" w:color="000000" w:fill="F2DCDB"/>
      <w:spacing w:before="100" w:beforeAutospacing="1" w:after="100" w:afterAutospacing="1"/>
      <w:jc w:val="right"/>
    </w:pPr>
    <w:rPr>
      <w:b/>
      <w:bCs/>
    </w:rPr>
  </w:style>
  <w:style w:type="paragraph" w:customStyle="1" w:styleId="xl915">
    <w:name w:val="xl915"/>
    <w:basedOn w:val="a1"/>
    <w:rsid w:val="00EC4762"/>
    <w:pPr>
      <w:pBdr>
        <w:top w:val="single" w:sz="8" w:space="0" w:color="auto"/>
        <w:left w:val="single" w:sz="8" w:space="0" w:color="auto"/>
        <w:bottom w:val="single" w:sz="8" w:space="0" w:color="auto"/>
        <w:right w:val="single" w:sz="8" w:space="0" w:color="auto"/>
      </w:pBdr>
      <w:shd w:val="clear" w:color="000000" w:fill="F2DCDB"/>
      <w:spacing w:before="100" w:beforeAutospacing="1" w:after="100" w:afterAutospacing="1"/>
    </w:pPr>
  </w:style>
  <w:style w:type="paragraph" w:customStyle="1" w:styleId="xl916">
    <w:name w:val="xl916"/>
    <w:basedOn w:val="a1"/>
    <w:rsid w:val="00EC4762"/>
    <w:pPr>
      <w:pBdr>
        <w:left w:val="single" w:sz="8" w:space="0" w:color="auto"/>
        <w:right w:val="single" w:sz="8" w:space="0" w:color="auto"/>
      </w:pBdr>
      <w:shd w:val="clear" w:color="000000" w:fill="F2DCDB"/>
      <w:spacing w:before="100" w:beforeAutospacing="1" w:after="100" w:afterAutospacing="1"/>
    </w:pPr>
  </w:style>
  <w:style w:type="paragraph" w:customStyle="1" w:styleId="xl917">
    <w:name w:val="xl917"/>
    <w:basedOn w:val="a1"/>
    <w:rsid w:val="00EC4762"/>
    <w:pPr>
      <w:pBdr>
        <w:top w:val="single" w:sz="8" w:space="0" w:color="auto"/>
        <w:left w:val="single" w:sz="8" w:space="0" w:color="auto"/>
        <w:bottom w:val="single" w:sz="8" w:space="0" w:color="auto"/>
        <w:right w:val="single" w:sz="8" w:space="0" w:color="auto"/>
      </w:pBdr>
      <w:shd w:val="clear" w:color="000000" w:fill="F2DCDB"/>
      <w:spacing w:before="100" w:beforeAutospacing="1" w:after="100" w:afterAutospacing="1"/>
      <w:jc w:val="right"/>
      <w:textAlignment w:val="top"/>
    </w:pPr>
    <w:rPr>
      <w:b/>
      <w:bCs/>
    </w:rPr>
  </w:style>
  <w:style w:type="paragraph" w:customStyle="1" w:styleId="xl918">
    <w:name w:val="xl918"/>
    <w:basedOn w:val="a1"/>
    <w:rsid w:val="00EC4762"/>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pPr>
  </w:style>
  <w:style w:type="paragraph" w:customStyle="1" w:styleId="xl919">
    <w:name w:val="xl919"/>
    <w:basedOn w:val="a1"/>
    <w:rsid w:val="00EC4762"/>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pPr>
  </w:style>
  <w:style w:type="paragraph" w:customStyle="1" w:styleId="xl920">
    <w:name w:val="xl920"/>
    <w:basedOn w:val="a1"/>
    <w:rsid w:val="00EC4762"/>
    <w:pPr>
      <w:pBdr>
        <w:top w:val="single" w:sz="8" w:space="0" w:color="auto"/>
        <w:left w:val="single" w:sz="8" w:space="0" w:color="auto"/>
        <w:bottom w:val="single" w:sz="4" w:space="0" w:color="auto"/>
        <w:right w:val="single" w:sz="8" w:space="0" w:color="auto"/>
      </w:pBdr>
      <w:shd w:val="clear" w:color="000000" w:fill="F2DCDB"/>
      <w:spacing w:before="100" w:beforeAutospacing="1" w:after="100" w:afterAutospacing="1"/>
      <w:jc w:val="right"/>
      <w:textAlignment w:val="center"/>
    </w:pPr>
    <w:rPr>
      <w:b/>
      <w:bCs/>
    </w:rPr>
  </w:style>
  <w:style w:type="paragraph" w:customStyle="1" w:styleId="xl921">
    <w:name w:val="xl921"/>
    <w:basedOn w:val="a1"/>
    <w:rsid w:val="00EC4762"/>
    <w:pPr>
      <w:pBdr>
        <w:top w:val="single" w:sz="8" w:space="0" w:color="auto"/>
        <w:left w:val="single" w:sz="8" w:space="0" w:color="auto"/>
        <w:bottom w:val="single" w:sz="4" w:space="0" w:color="auto"/>
        <w:right w:val="single" w:sz="8" w:space="0" w:color="auto"/>
      </w:pBdr>
      <w:shd w:val="clear" w:color="000000" w:fill="F2DCDB"/>
      <w:spacing w:before="100" w:beforeAutospacing="1" w:after="100" w:afterAutospacing="1"/>
      <w:jc w:val="right"/>
      <w:textAlignment w:val="center"/>
    </w:pPr>
    <w:rPr>
      <w:b/>
      <w:bCs/>
    </w:rPr>
  </w:style>
  <w:style w:type="paragraph" w:customStyle="1" w:styleId="xl922">
    <w:name w:val="xl922"/>
    <w:basedOn w:val="a1"/>
    <w:rsid w:val="00EC4762"/>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jc w:val="right"/>
      <w:textAlignment w:val="center"/>
    </w:pPr>
  </w:style>
  <w:style w:type="paragraph" w:customStyle="1" w:styleId="xl923">
    <w:name w:val="xl923"/>
    <w:basedOn w:val="a1"/>
    <w:rsid w:val="00EC4762"/>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jc w:val="right"/>
    </w:pPr>
  </w:style>
  <w:style w:type="paragraph" w:customStyle="1" w:styleId="xl924">
    <w:name w:val="xl924"/>
    <w:basedOn w:val="a1"/>
    <w:rsid w:val="00EC4762"/>
    <w:pPr>
      <w:pBdr>
        <w:top w:val="single" w:sz="4" w:space="0" w:color="auto"/>
        <w:left w:val="single" w:sz="8" w:space="0" w:color="auto"/>
        <w:right w:val="single" w:sz="8" w:space="0" w:color="auto"/>
      </w:pBdr>
      <w:shd w:val="clear" w:color="000000" w:fill="F2DCDB"/>
      <w:spacing w:before="100" w:beforeAutospacing="1" w:after="100" w:afterAutospacing="1"/>
      <w:jc w:val="right"/>
    </w:pPr>
  </w:style>
  <w:style w:type="paragraph" w:customStyle="1" w:styleId="xl925">
    <w:name w:val="xl925"/>
    <w:basedOn w:val="a1"/>
    <w:rsid w:val="00EC4762"/>
    <w:pPr>
      <w:pBdr>
        <w:left w:val="single" w:sz="8" w:space="0" w:color="auto"/>
        <w:right w:val="single" w:sz="8" w:space="0" w:color="auto"/>
      </w:pBdr>
      <w:shd w:val="clear" w:color="000000" w:fill="F2DCDB"/>
      <w:spacing w:before="100" w:beforeAutospacing="1" w:after="100" w:afterAutospacing="1"/>
      <w:jc w:val="right"/>
      <w:textAlignment w:val="top"/>
    </w:pPr>
    <w:rPr>
      <w:b/>
      <w:bCs/>
    </w:rPr>
  </w:style>
  <w:style w:type="paragraph" w:customStyle="1" w:styleId="xl926">
    <w:name w:val="xl926"/>
    <w:basedOn w:val="a1"/>
    <w:rsid w:val="00EC4762"/>
    <w:pPr>
      <w:pBdr>
        <w:top w:val="single" w:sz="8" w:space="0" w:color="auto"/>
        <w:left w:val="single" w:sz="8" w:space="0" w:color="auto"/>
        <w:bottom w:val="single" w:sz="8" w:space="0" w:color="auto"/>
        <w:right w:val="single" w:sz="8" w:space="0" w:color="auto"/>
      </w:pBdr>
      <w:shd w:val="clear" w:color="000000" w:fill="F2DCDB"/>
      <w:spacing w:before="100" w:beforeAutospacing="1" w:after="100" w:afterAutospacing="1"/>
      <w:jc w:val="right"/>
      <w:textAlignment w:val="center"/>
    </w:pPr>
    <w:rPr>
      <w:b/>
      <w:bCs/>
    </w:rPr>
  </w:style>
  <w:style w:type="paragraph" w:customStyle="1" w:styleId="xl927">
    <w:name w:val="xl927"/>
    <w:basedOn w:val="a1"/>
    <w:rsid w:val="00EC4762"/>
    <w:pPr>
      <w:pBdr>
        <w:left w:val="single" w:sz="8" w:space="0" w:color="auto"/>
        <w:right w:val="single" w:sz="8" w:space="0" w:color="auto"/>
      </w:pBdr>
      <w:shd w:val="clear" w:color="000000" w:fill="F2DCDB"/>
      <w:spacing w:before="100" w:beforeAutospacing="1" w:after="100" w:afterAutospacing="1"/>
      <w:textAlignment w:val="center"/>
    </w:pPr>
    <w:rPr>
      <w:b/>
      <w:bCs/>
    </w:rPr>
  </w:style>
  <w:style w:type="paragraph" w:customStyle="1" w:styleId="xl928">
    <w:name w:val="xl928"/>
    <w:basedOn w:val="a1"/>
    <w:rsid w:val="00EC4762"/>
    <w:pPr>
      <w:pBdr>
        <w:top w:val="single" w:sz="8" w:space="0" w:color="auto"/>
        <w:left w:val="single" w:sz="8" w:space="0" w:color="auto"/>
        <w:bottom w:val="single" w:sz="4" w:space="0" w:color="auto"/>
        <w:right w:val="single" w:sz="8" w:space="0" w:color="auto"/>
      </w:pBdr>
      <w:shd w:val="clear" w:color="000000" w:fill="F2DCDB"/>
      <w:spacing w:before="100" w:beforeAutospacing="1" w:after="100" w:afterAutospacing="1"/>
      <w:jc w:val="right"/>
      <w:textAlignment w:val="center"/>
    </w:pPr>
  </w:style>
  <w:style w:type="paragraph" w:customStyle="1" w:styleId="xl929">
    <w:name w:val="xl929"/>
    <w:basedOn w:val="a1"/>
    <w:rsid w:val="00EC4762"/>
    <w:pPr>
      <w:pBdr>
        <w:top w:val="single" w:sz="4" w:space="0" w:color="auto"/>
        <w:left w:val="single" w:sz="8" w:space="0" w:color="auto"/>
        <w:right w:val="single" w:sz="8" w:space="0" w:color="auto"/>
      </w:pBdr>
      <w:shd w:val="clear" w:color="000000" w:fill="F2DCDB"/>
      <w:spacing w:before="100" w:beforeAutospacing="1" w:after="100" w:afterAutospacing="1"/>
      <w:jc w:val="right"/>
      <w:textAlignment w:val="center"/>
    </w:pPr>
  </w:style>
  <w:style w:type="paragraph" w:customStyle="1" w:styleId="xl930">
    <w:name w:val="xl930"/>
    <w:basedOn w:val="a1"/>
    <w:rsid w:val="00EC4762"/>
    <w:pPr>
      <w:pBdr>
        <w:top w:val="single" w:sz="8" w:space="0" w:color="auto"/>
        <w:left w:val="single" w:sz="8" w:space="0" w:color="auto"/>
        <w:bottom w:val="single" w:sz="8" w:space="0" w:color="auto"/>
        <w:right w:val="single" w:sz="8" w:space="0" w:color="auto"/>
      </w:pBdr>
      <w:shd w:val="clear" w:color="000000" w:fill="F2DCDB"/>
      <w:spacing w:before="100" w:beforeAutospacing="1" w:after="100" w:afterAutospacing="1"/>
      <w:jc w:val="right"/>
      <w:textAlignment w:val="center"/>
    </w:pPr>
  </w:style>
  <w:style w:type="paragraph" w:customStyle="1" w:styleId="xl931">
    <w:name w:val="xl931"/>
    <w:basedOn w:val="a1"/>
    <w:rsid w:val="00EC4762"/>
    <w:pPr>
      <w:pBdr>
        <w:left w:val="single" w:sz="8" w:space="0" w:color="auto"/>
        <w:right w:val="single" w:sz="8" w:space="0" w:color="auto"/>
      </w:pBdr>
      <w:shd w:val="clear" w:color="000000" w:fill="F2DCDB"/>
      <w:spacing w:before="100" w:beforeAutospacing="1" w:after="100" w:afterAutospacing="1"/>
      <w:jc w:val="right"/>
      <w:textAlignment w:val="center"/>
    </w:pPr>
    <w:rPr>
      <w:b/>
      <w:bCs/>
    </w:rPr>
  </w:style>
  <w:style w:type="paragraph" w:customStyle="1" w:styleId="xl932">
    <w:name w:val="xl932"/>
    <w:basedOn w:val="a1"/>
    <w:rsid w:val="00EC4762"/>
    <w:pPr>
      <w:pBdr>
        <w:top w:val="single" w:sz="8" w:space="0" w:color="auto"/>
        <w:left w:val="single" w:sz="8" w:space="0" w:color="auto"/>
        <w:bottom w:val="single" w:sz="8" w:space="0" w:color="auto"/>
        <w:right w:val="single" w:sz="8" w:space="0" w:color="auto"/>
      </w:pBdr>
      <w:shd w:val="clear" w:color="000000" w:fill="F2DCDB"/>
      <w:spacing w:before="100" w:beforeAutospacing="1" w:after="100" w:afterAutospacing="1"/>
      <w:jc w:val="center"/>
      <w:textAlignment w:val="center"/>
    </w:pPr>
    <w:rPr>
      <w:rFonts w:ascii="Arial CYR" w:hAnsi="Arial CYR" w:cs="Arial CYR"/>
      <w:b/>
      <w:bCs/>
    </w:rPr>
  </w:style>
  <w:style w:type="paragraph" w:customStyle="1" w:styleId="xl933">
    <w:name w:val="xl933"/>
    <w:basedOn w:val="a1"/>
    <w:rsid w:val="00EC4762"/>
    <w:pPr>
      <w:shd w:val="clear" w:color="000000" w:fill="F2DCDB"/>
      <w:spacing w:before="100" w:beforeAutospacing="1" w:after="100" w:afterAutospacing="1"/>
      <w:textAlignment w:val="top"/>
    </w:pPr>
  </w:style>
  <w:style w:type="paragraph" w:customStyle="1" w:styleId="xl934">
    <w:name w:val="xl934"/>
    <w:basedOn w:val="a1"/>
    <w:rsid w:val="00EC4762"/>
    <w:pPr>
      <w:pBdr>
        <w:top w:val="single" w:sz="8" w:space="0" w:color="auto"/>
        <w:left w:val="single" w:sz="8" w:space="0" w:color="auto"/>
        <w:bottom w:val="single" w:sz="4" w:space="0" w:color="auto"/>
      </w:pBdr>
      <w:shd w:val="clear" w:color="000000" w:fill="F2DCDB"/>
      <w:spacing w:before="100" w:beforeAutospacing="1" w:after="100" w:afterAutospacing="1"/>
      <w:jc w:val="right"/>
      <w:textAlignment w:val="top"/>
    </w:pPr>
    <w:rPr>
      <w:b/>
      <w:bCs/>
    </w:rPr>
  </w:style>
  <w:style w:type="paragraph" w:customStyle="1" w:styleId="xl935">
    <w:name w:val="xl935"/>
    <w:basedOn w:val="a1"/>
    <w:rsid w:val="00EC4762"/>
    <w:pPr>
      <w:pBdr>
        <w:top w:val="single" w:sz="4" w:space="0" w:color="auto"/>
        <w:left w:val="single" w:sz="8" w:space="0" w:color="auto"/>
        <w:bottom w:val="single" w:sz="4" w:space="0" w:color="auto"/>
      </w:pBdr>
      <w:shd w:val="clear" w:color="000000" w:fill="F2DCDB"/>
      <w:spacing w:before="100" w:beforeAutospacing="1" w:after="100" w:afterAutospacing="1"/>
      <w:jc w:val="right"/>
      <w:textAlignment w:val="top"/>
    </w:pPr>
  </w:style>
  <w:style w:type="paragraph" w:customStyle="1" w:styleId="xl936">
    <w:name w:val="xl936"/>
    <w:basedOn w:val="a1"/>
    <w:rsid w:val="00EC4762"/>
    <w:pPr>
      <w:pBdr>
        <w:left w:val="single" w:sz="8" w:space="0" w:color="auto"/>
        <w:bottom w:val="single" w:sz="8" w:space="0" w:color="auto"/>
      </w:pBdr>
      <w:shd w:val="clear" w:color="000000" w:fill="F2DCDB"/>
      <w:spacing w:before="100" w:beforeAutospacing="1" w:after="100" w:afterAutospacing="1"/>
      <w:jc w:val="right"/>
      <w:textAlignment w:val="top"/>
    </w:pPr>
    <w:rPr>
      <w:b/>
      <w:bCs/>
    </w:rPr>
  </w:style>
  <w:style w:type="paragraph" w:customStyle="1" w:styleId="xl937">
    <w:name w:val="xl937"/>
    <w:basedOn w:val="a1"/>
    <w:rsid w:val="00EC4762"/>
    <w:pPr>
      <w:pBdr>
        <w:left w:val="single" w:sz="8" w:space="0" w:color="auto"/>
        <w:bottom w:val="single" w:sz="4" w:space="0" w:color="auto"/>
      </w:pBdr>
      <w:shd w:val="clear" w:color="000000" w:fill="F2DCDB"/>
      <w:spacing w:before="100" w:beforeAutospacing="1" w:after="100" w:afterAutospacing="1"/>
      <w:jc w:val="right"/>
      <w:textAlignment w:val="top"/>
    </w:pPr>
    <w:rPr>
      <w:b/>
      <w:bCs/>
    </w:rPr>
  </w:style>
  <w:style w:type="paragraph" w:customStyle="1" w:styleId="xl938">
    <w:name w:val="xl938"/>
    <w:basedOn w:val="a1"/>
    <w:rsid w:val="00EC4762"/>
    <w:pPr>
      <w:pBdr>
        <w:top w:val="single" w:sz="4" w:space="0" w:color="auto"/>
        <w:left w:val="single" w:sz="8" w:space="0" w:color="auto"/>
        <w:bottom w:val="single" w:sz="4" w:space="0" w:color="auto"/>
      </w:pBdr>
      <w:shd w:val="clear" w:color="000000" w:fill="F2DCDB"/>
      <w:spacing w:before="100" w:beforeAutospacing="1" w:after="100" w:afterAutospacing="1"/>
      <w:jc w:val="right"/>
      <w:textAlignment w:val="top"/>
    </w:pPr>
    <w:rPr>
      <w:b/>
      <w:bCs/>
    </w:rPr>
  </w:style>
  <w:style w:type="paragraph" w:customStyle="1" w:styleId="xl939">
    <w:name w:val="xl939"/>
    <w:basedOn w:val="a1"/>
    <w:rsid w:val="00EC4762"/>
    <w:pPr>
      <w:pBdr>
        <w:top w:val="single" w:sz="4" w:space="0" w:color="auto"/>
        <w:left w:val="single" w:sz="8" w:space="0" w:color="auto"/>
        <w:bottom w:val="single" w:sz="8" w:space="0" w:color="auto"/>
      </w:pBdr>
      <w:shd w:val="clear" w:color="000000" w:fill="F2DCDB"/>
      <w:spacing w:before="100" w:beforeAutospacing="1" w:after="100" w:afterAutospacing="1"/>
      <w:jc w:val="right"/>
      <w:textAlignment w:val="top"/>
    </w:pPr>
  </w:style>
  <w:style w:type="paragraph" w:customStyle="1" w:styleId="xl940">
    <w:name w:val="xl940"/>
    <w:basedOn w:val="a1"/>
    <w:rsid w:val="00EC4762"/>
    <w:pPr>
      <w:pBdr>
        <w:left w:val="single" w:sz="8" w:space="0" w:color="auto"/>
        <w:bottom w:val="single" w:sz="8" w:space="0" w:color="auto"/>
      </w:pBdr>
      <w:shd w:val="clear" w:color="000000" w:fill="F2DCDB"/>
      <w:spacing w:before="100" w:beforeAutospacing="1" w:after="100" w:afterAutospacing="1"/>
      <w:jc w:val="right"/>
      <w:textAlignment w:val="top"/>
    </w:pPr>
  </w:style>
  <w:style w:type="paragraph" w:customStyle="1" w:styleId="xl941">
    <w:name w:val="xl941"/>
    <w:basedOn w:val="a1"/>
    <w:rsid w:val="00EC4762"/>
    <w:pPr>
      <w:pBdr>
        <w:top w:val="single" w:sz="8" w:space="0" w:color="auto"/>
        <w:left w:val="single" w:sz="8" w:space="0" w:color="auto"/>
        <w:bottom w:val="single" w:sz="4" w:space="0" w:color="auto"/>
      </w:pBdr>
      <w:shd w:val="clear" w:color="000000" w:fill="F2DCDB"/>
      <w:spacing w:before="100" w:beforeAutospacing="1" w:after="100" w:afterAutospacing="1"/>
      <w:jc w:val="right"/>
    </w:pPr>
    <w:rPr>
      <w:b/>
      <w:bCs/>
    </w:rPr>
  </w:style>
  <w:style w:type="paragraph" w:customStyle="1" w:styleId="xl942">
    <w:name w:val="xl942"/>
    <w:basedOn w:val="a1"/>
    <w:rsid w:val="00EC4762"/>
    <w:pPr>
      <w:pBdr>
        <w:top w:val="single" w:sz="8" w:space="0" w:color="auto"/>
        <w:left w:val="single" w:sz="8" w:space="0" w:color="auto"/>
        <w:bottom w:val="single" w:sz="8" w:space="0" w:color="auto"/>
      </w:pBdr>
      <w:shd w:val="clear" w:color="000000" w:fill="F2DCDB"/>
      <w:spacing w:before="100" w:beforeAutospacing="1" w:after="100" w:afterAutospacing="1"/>
      <w:jc w:val="right"/>
    </w:pPr>
    <w:rPr>
      <w:b/>
      <w:bCs/>
    </w:rPr>
  </w:style>
  <w:style w:type="paragraph" w:customStyle="1" w:styleId="xl943">
    <w:name w:val="xl943"/>
    <w:basedOn w:val="a1"/>
    <w:rsid w:val="00EC4762"/>
    <w:pPr>
      <w:pBdr>
        <w:top w:val="single" w:sz="4" w:space="0" w:color="auto"/>
        <w:left w:val="single" w:sz="8" w:space="0" w:color="auto"/>
        <w:bottom w:val="single" w:sz="4" w:space="0" w:color="auto"/>
      </w:pBdr>
      <w:shd w:val="clear" w:color="000000" w:fill="F2DCDB"/>
      <w:spacing w:before="100" w:beforeAutospacing="1" w:after="100" w:afterAutospacing="1"/>
      <w:jc w:val="right"/>
    </w:pPr>
    <w:rPr>
      <w:b/>
      <w:bCs/>
    </w:rPr>
  </w:style>
  <w:style w:type="paragraph" w:customStyle="1" w:styleId="xl944">
    <w:name w:val="xl944"/>
    <w:basedOn w:val="a1"/>
    <w:rsid w:val="00EC4762"/>
    <w:pPr>
      <w:pBdr>
        <w:top w:val="single" w:sz="4" w:space="0" w:color="auto"/>
        <w:left w:val="single" w:sz="8" w:space="0" w:color="auto"/>
        <w:bottom w:val="single" w:sz="4" w:space="0" w:color="auto"/>
      </w:pBdr>
      <w:shd w:val="clear" w:color="000000" w:fill="F2DCDB"/>
      <w:spacing w:before="100" w:beforeAutospacing="1" w:after="100" w:afterAutospacing="1"/>
      <w:jc w:val="right"/>
      <w:textAlignment w:val="center"/>
    </w:pPr>
    <w:rPr>
      <w:b/>
      <w:bCs/>
    </w:rPr>
  </w:style>
  <w:style w:type="paragraph" w:customStyle="1" w:styleId="xl945">
    <w:name w:val="xl945"/>
    <w:basedOn w:val="a1"/>
    <w:rsid w:val="00EC4762"/>
    <w:pPr>
      <w:pBdr>
        <w:top w:val="single" w:sz="8" w:space="0" w:color="auto"/>
        <w:left w:val="single" w:sz="8" w:space="0" w:color="auto"/>
        <w:bottom w:val="single" w:sz="8" w:space="0" w:color="auto"/>
      </w:pBdr>
      <w:shd w:val="clear" w:color="000000" w:fill="F2DCDB"/>
      <w:spacing w:before="100" w:beforeAutospacing="1" w:after="100" w:afterAutospacing="1"/>
      <w:jc w:val="right"/>
      <w:textAlignment w:val="top"/>
    </w:pPr>
    <w:rPr>
      <w:b/>
      <w:bCs/>
    </w:rPr>
  </w:style>
  <w:style w:type="paragraph" w:customStyle="1" w:styleId="xl946">
    <w:name w:val="xl946"/>
    <w:basedOn w:val="a1"/>
    <w:rsid w:val="00EC4762"/>
    <w:pPr>
      <w:pBdr>
        <w:top w:val="single" w:sz="8" w:space="0" w:color="auto"/>
        <w:left w:val="single" w:sz="8" w:space="0" w:color="auto"/>
        <w:bottom w:val="single" w:sz="4" w:space="0" w:color="auto"/>
      </w:pBdr>
      <w:shd w:val="clear" w:color="000000" w:fill="F2DCDB"/>
      <w:spacing w:before="100" w:beforeAutospacing="1" w:after="100" w:afterAutospacing="1"/>
      <w:jc w:val="right"/>
      <w:textAlignment w:val="center"/>
    </w:pPr>
    <w:rPr>
      <w:b/>
      <w:bCs/>
    </w:rPr>
  </w:style>
  <w:style w:type="paragraph" w:customStyle="1" w:styleId="xl947">
    <w:name w:val="xl947"/>
    <w:basedOn w:val="a1"/>
    <w:rsid w:val="00EC4762"/>
    <w:pPr>
      <w:pBdr>
        <w:left w:val="single" w:sz="8" w:space="0" w:color="auto"/>
      </w:pBdr>
      <w:shd w:val="clear" w:color="000000" w:fill="F2DCDB"/>
      <w:spacing w:before="100" w:beforeAutospacing="1" w:after="100" w:afterAutospacing="1"/>
      <w:jc w:val="right"/>
      <w:textAlignment w:val="top"/>
    </w:pPr>
    <w:rPr>
      <w:b/>
      <w:bCs/>
    </w:rPr>
  </w:style>
  <w:style w:type="paragraph" w:customStyle="1" w:styleId="xl948">
    <w:name w:val="xl948"/>
    <w:basedOn w:val="a1"/>
    <w:rsid w:val="00EC4762"/>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top"/>
    </w:pPr>
  </w:style>
  <w:style w:type="paragraph" w:customStyle="1" w:styleId="xl949">
    <w:name w:val="xl949"/>
    <w:basedOn w:val="a1"/>
    <w:rsid w:val="00EC4762"/>
    <w:pPr>
      <w:pBdr>
        <w:left w:val="single" w:sz="8" w:space="0" w:color="auto"/>
        <w:right w:val="single" w:sz="8" w:space="0" w:color="auto"/>
      </w:pBdr>
      <w:shd w:val="clear" w:color="000000" w:fill="F2DCDB"/>
      <w:spacing w:before="100" w:beforeAutospacing="1" w:after="100" w:afterAutospacing="1"/>
      <w:jc w:val="center"/>
      <w:textAlignment w:val="top"/>
    </w:pPr>
  </w:style>
  <w:style w:type="paragraph" w:customStyle="1" w:styleId="xl950">
    <w:name w:val="xl950"/>
    <w:basedOn w:val="a1"/>
    <w:rsid w:val="00EC4762"/>
    <w:pPr>
      <w:pBdr>
        <w:top w:val="single" w:sz="8" w:space="0" w:color="auto"/>
        <w:bottom w:val="single" w:sz="4" w:space="0" w:color="auto"/>
        <w:right w:val="single" w:sz="8" w:space="0" w:color="auto"/>
      </w:pBdr>
      <w:shd w:val="clear" w:color="000000" w:fill="F2DCDB"/>
      <w:spacing w:before="100" w:beforeAutospacing="1" w:after="100" w:afterAutospacing="1"/>
      <w:jc w:val="center"/>
      <w:textAlignment w:val="top"/>
    </w:pPr>
  </w:style>
  <w:style w:type="paragraph" w:customStyle="1" w:styleId="xl951">
    <w:name w:val="xl951"/>
    <w:basedOn w:val="a1"/>
    <w:rsid w:val="00EC4762"/>
    <w:pPr>
      <w:pBdr>
        <w:top w:val="single" w:sz="4" w:space="0" w:color="auto"/>
        <w:bottom w:val="single" w:sz="4" w:space="0" w:color="auto"/>
        <w:right w:val="single" w:sz="8" w:space="0" w:color="auto"/>
      </w:pBdr>
      <w:shd w:val="clear" w:color="000000" w:fill="F2DCDB"/>
      <w:spacing w:before="100" w:beforeAutospacing="1" w:after="100" w:afterAutospacing="1"/>
      <w:jc w:val="right"/>
    </w:pPr>
  </w:style>
  <w:style w:type="paragraph" w:customStyle="1" w:styleId="xl952">
    <w:name w:val="xl952"/>
    <w:basedOn w:val="a1"/>
    <w:rsid w:val="00EC4762"/>
    <w:pPr>
      <w:pBdr>
        <w:top w:val="single" w:sz="4" w:space="0" w:color="auto"/>
        <w:bottom w:val="single" w:sz="4" w:space="0" w:color="auto"/>
        <w:right w:val="single" w:sz="8" w:space="0" w:color="auto"/>
      </w:pBdr>
      <w:shd w:val="clear" w:color="000000" w:fill="F2DCDB"/>
      <w:spacing w:before="100" w:beforeAutospacing="1" w:after="100" w:afterAutospacing="1"/>
      <w:jc w:val="right"/>
    </w:pPr>
    <w:rPr>
      <w:sz w:val="18"/>
      <w:szCs w:val="18"/>
    </w:rPr>
  </w:style>
  <w:style w:type="paragraph" w:customStyle="1" w:styleId="xl953">
    <w:name w:val="xl953"/>
    <w:basedOn w:val="a1"/>
    <w:rsid w:val="00EC4762"/>
    <w:pPr>
      <w:pBdr>
        <w:top w:val="single" w:sz="4" w:space="0" w:color="auto"/>
        <w:bottom w:val="single" w:sz="8" w:space="0" w:color="auto"/>
        <w:right w:val="single" w:sz="8" w:space="0" w:color="auto"/>
      </w:pBdr>
      <w:shd w:val="clear" w:color="000000" w:fill="F2DCDB"/>
      <w:spacing w:before="100" w:beforeAutospacing="1" w:after="100" w:afterAutospacing="1"/>
      <w:jc w:val="right"/>
    </w:pPr>
    <w:rPr>
      <w:sz w:val="18"/>
      <w:szCs w:val="18"/>
    </w:rPr>
  </w:style>
  <w:style w:type="paragraph" w:customStyle="1" w:styleId="xl954">
    <w:name w:val="xl954"/>
    <w:basedOn w:val="a1"/>
    <w:rsid w:val="00EC4762"/>
    <w:pPr>
      <w:pBdr>
        <w:left w:val="single" w:sz="8" w:space="0" w:color="auto"/>
        <w:bottom w:val="single" w:sz="4" w:space="0" w:color="auto"/>
      </w:pBdr>
      <w:shd w:val="clear" w:color="000000" w:fill="F2DCDB"/>
      <w:spacing w:before="100" w:beforeAutospacing="1" w:after="100" w:afterAutospacing="1"/>
    </w:pPr>
  </w:style>
  <w:style w:type="paragraph" w:customStyle="1" w:styleId="xl955">
    <w:name w:val="xl955"/>
    <w:basedOn w:val="a1"/>
    <w:rsid w:val="00EC4762"/>
    <w:pPr>
      <w:pBdr>
        <w:top w:val="single" w:sz="4" w:space="0" w:color="auto"/>
        <w:left w:val="single" w:sz="8" w:space="0" w:color="auto"/>
        <w:bottom w:val="single" w:sz="4" w:space="0" w:color="auto"/>
      </w:pBdr>
      <w:shd w:val="clear" w:color="000000" w:fill="F2DCDB"/>
      <w:spacing w:before="100" w:beforeAutospacing="1" w:after="100" w:afterAutospacing="1"/>
    </w:pPr>
  </w:style>
  <w:style w:type="paragraph" w:customStyle="1" w:styleId="xl956">
    <w:name w:val="xl956"/>
    <w:basedOn w:val="a1"/>
    <w:rsid w:val="00EC4762"/>
    <w:pPr>
      <w:pBdr>
        <w:top w:val="single" w:sz="4" w:space="0" w:color="auto"/>
        <w:left w:val="single" w:sz="8" w:space="0" w:color="auto"/>
        <w:bottom w:val="single" w:sz="4" w:space="0" w:color="auto"/>
      </w:pBdr>
      <w:shd w:val="clear" w:color="000000" w:fill="F2DCDB"/>
      <w:spacing w:before="100" w:beforeAutospacing="1" w:after="100" w:afterAutospacing="1"/>
      <w:jc w:val="center"/>
    </w:pPr>
    <w:rPr>
      <w:b/>
      <w:bCs/>
    </w:rPr>
  </w:style>
  <w:style w:type="paragraph" w:customStyle="1" w:styleId="xl957">
    <w:name w:val="xl957"/>
    <w:basedOn w:val="a1"/>
    <w:rsid w:val="00EC4762"/>
    <w:pPr>
      <w:pBdr>
        <w:top w:val="single" w:sz="4" w:space="0" w:color="auto"/>
        <w:left w:val="single" w:sz="8" w:space="0" w:color="auto"/>
      </w:pBdr>
      <w:shd w:val="clear" w:color="000000" w:fill="F2DCDB"/>
      <w:spacing w:before="100" w:beforeAutospacing="1" w:after="100" w:afterAutospacing="1"/>
      <w:textAlignment w:val="top"/>
    </w:pPr>
  </w:style>
  <w:style w:type="paragraph" w:customStyle="1" w:styleId="xl958">
    <w:name w:val="xl958"/>
    <w:basedOn w:val="a1"/>
    <w:rsid w:val="00EC4762"/>
    <w:pPr>
      <w:pBdr>
        <w:top w:val="single" w:sz="8" w:space="0" w:color="auto"/>
        <w:left w:val="single" w:sz="8" w:space="0" w:color="auto"/>
        <w:bottom w:val="single" w:sz="4" w:space="0" w:color="auto"/>
      </w:pBdr>
      <w:shd w:val="clear" w:color="000000" w:fill="F2DCDB"/>
      <w:spacing w:before="100" w:beforeAutospacing="1" w:after="100" w:afterAutospacing="1"/>
      <w:textAlignment w:val="top"/>
    </w:pPr>
  </w:style>
  <w:style w:type="paragraph" w:customStyle="1" w:styleId="xl959">
    <w:name w:val="xl959"/>
    <w:basedOn w:val="a1"/>
    <w:rsid w:val="00EC4762"/>
    <w:pPr>
      <w:pBdr>
        <w:top w:val="single" w:sz="4" w:space="0" w:color="auto"/>
        <w:left w:val="single" w:sz="8" w:space="0" w:color="auto"/>
        <w:bottom w:val="single" w:sz="4" w:space="0" w:color="auto"/>
      </w:pBdr>
      <w:shd w:val="clear" w:color="000000" w:fill="F2DCDB"/>
      <w:spacing w:before="100" w:beforeAutospacing="1" w:after="100" w:afterAutospacing="1"/>
      <w:textAlignment w:val="top"/>
    </w:pPr>
  </w:style>
  <w:style w:type="paragraph" w:customStyle="1" w:styleId="xl960">
    <w:name w:val="xl960"/>
    <w:basedOn w:val="a1"/>
    <w:rsid w:val="00EC4762"/>
    <w:pPr>
      <w:pBdr>
        <w:top w:val="single" w:sz="4" w:space="0" w:color="auto"/>
        <w:left w:val="single" w:sz="8" w:space="0" w:color="auto"/>
        <w:bottom w:val="single" w:sz="8" w:space="0" w:color="auto"/>
      </w:pBdr>
      <w:shd w:val="clear" w:color="000000" w:fill="F2DCDB"/>
      <w:spacing w:before="100" w:beforeAutospacing="1" w:after="100" w:afterAutospacing="1"/>
      <w:textAlignment w:val="top"/>
    </w:pPr>
  </w:style>
  <w:style w:type="paragraph" w:customStyle="1" w:styleId="xl961">
    <w:name w:val="xl961"/>
    <w:basedOn w:val="a1"/>
    <w:rsid w:val="00EC4762"/>
    <w:pPr>
      <w:pBdr>
        <w:top w:val="single" w:sz="8" w:space="0" w:color="auto"/>
        <w:left w:val="single" w:sz="8" w:space="0" w:color="auto"/>
        <w:right w:val="single" w:sz="8" w:space="0" w:color="auto"/>
      </w:pBdr>
      <w:shd w:val="clear" w:color="000000" w:fill="F2DCDB"/>
      <w:spacing w:before="100" w:beforeAutospacing="1" w:after="100" w:afterAutospacing="1"/>
      <w:jc w:val="right"/>
    </w:pPr>
    <w:rPr>
      <w:b/>
      <w:bCs/>
    </w:rPr>
  </w:style>
  <w:style w:type="paragraph" w:customStyle="1" w:styleId="xl962">
    <w:name w:val="xl962"/>
    <w:basedOn w:val="a1"/>
    <w:rsid w:val="00EC4762"/>
    <w:pPr>
      <w:pBdr>
        <w:left w:val="single" w:sz="8" w:space="0" w:color="auto"/>
        <w:bottom w:val="single" w:sz="4" w:space="0" w:color="auto"/>
      </w:pBdr>
      <w:shd w:val="clear" w:color="000000" w:fill="F2DCDB"/>
      <w:spacing w:before="100" w:beforeAutospacing="1" w:after="100" w:afterAutospacing="1"/>
      <w:jc w:val="right"/>
      <w:textAlignment w:val="top"/>
    </w:pPr>
    <w:rPr>
      <w:b/>
      <w:bCs/>
    </w:rPr>
  </w:style>
  <w:style w:type="paragraph" w:customStyle="1" w:styleId="xl963">
    <w:name w:val="xl963"/>
    <w:basedOn w:val="a1"/>
    <w:rsid w:val="00EC4762"/>
    <w:pPr>
      <w:pBdr>
        <w:top w:val="single" w:sz="4" w:space="0" w:color="auto"/>
        <w:left w:val="single" w:sz="8" w:space="0" w:color="auto"/>
        <w:bottom w:val="single" w:sz="4" w:space="0" w:color="auto"/>
      </w:pBdr>
      <w:shd w:val="clear" w:color="000000" w:fill="F2DCDB"/>
      <w:spacing w:before="100" w:beforeAutospacing="1" w:after="100" w:afterAutospacing="1"/>
      <w:jc w:val="right"/>
    </w:pPr>
  </w:style>
  <w:style w:type="paragraph" w:customStyle="1" w:styleId="xl964">
    <w:name w:val="xl964"/>
    <w:basedOn w:val="a1"/>
    <w:rsid w:val="00EC4762"/>
    <w:pPr>
      <w:pBdr>
        <w:top w:val="single" w:sz="4" w:space="0" w:color="auto"/>
        <w:left w:val="single" w:sz="8" w:space="0" w:color="auto"/>
        <w:bottom w:val="single" w:sz="4" w:space="0" w:color="auto"/>
      </w:pBdr>
      <w:shd w:val="clear" w:color="000000" w:fill="F2DCDB"/>
      <w:spacing w:before="100" w:beforeAutospacing="1" w:after="100" w:afterAutospacing="1"/>
      <w:jc w:val="right"/>
      <w:textAlignment w:val="top"/>
    </w:pPr>
    <w:rPr>
      <w:b/>
      <w:bCs/>
    </w:rPr>
  </w:style>
  <w:style w:type="paragraph" w:customStyle="1" w:styleId="xl965">
    <w:name w:val="xl965"/>
    <w:basedOn w:val="a1"/>
    <w:rsid w:val="00EC4762"/>
    <w:pPr>
      <w:pBdr>
        <w:top w:val="single" w:sz="4" w:space="0" w:color="auto"/>
        <w:bottom w:val="single" w:sz="8" w:space="0" w:color="auto"/>
      </w:pBdr>
      <w:shd w:val="clear" w:color="000000" w:fill="F2DCDB"/>
      <w:spacing w:before="100" w:beforeAutospacing="1" w:after="100" w:afterAutospacing="1"/>
      <w:jc w:val="right"/>
      <w:textAlignment w:val="top"/>
    </w:pPr>
  </w:style>
  <w:style w:type="paragraph" w:customStyle="1" w:styleId="xl966">
    <w:name w:val="xl966"/>
    <w:basedOn w:val="a1"/>
    <w:rsid w:val="00EC4762"/>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jc w:val="right"/>
    </w:pPr>
  </w:style>
  <w:style w:type="paragraph" w:customStyle="1" w:styleId="xl967">
    <w:name w:val="xl967"/>
    <w:basedOn w:val="a1"/>
    <w:rsid w:val="00EC4762"/>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jc w:val="right"/>
    </w:pPr>
  </w:style>
  <w:style w:type="paragraph" w:customStyle="1" w:styleId="xl968">
    <w:name w:val="xl968"/>
    <w:basedOn w:val="a1"/>
    <w:rsid w:val="00EC4762"/>
    <w:pPr>
      <w:shd w:val="clear" w:color="000000" w:fill="F2DCDB"/>
      <w:spacing w:before="100" w:beforeAutospacing="1" w:after="100" w:afterAutospacing="1"/>
      <w:jc w:val="center"/>
    </w:pPr>
    <w:rPr>
      <w:b/>
      <w:bCs/>
    </w:rPr>
  </w:style>
  <w:style w:type="paragraph" w:customStyle="1" w:styleId="xl969">
    <w:name w:val="xl969"/>
    <w:basedOn w:val="a1"/>
    <w:rsid w:val="00EC4762"/>
    <w:pPr>
      <w:pBdr>
        <w:top w:val="single" w:sz="8" w:space="0" w:color="auto"/>
        <w:left w:val="single" w:sz="8" w:space="0" w:color="auto"/>
        <w:bottom w:val="single" w:sz="4" w:space="0" w:color="auto"/>
      </w:pBdr>
      <w:shd w:val="clear" w:color="000000" w:fill="F2DCDB"/>
      <w:spacing w:before="100" w:beforeAutospacing="1" w:after="100" w:afterAutospacing="1"/>
      <w:jc w:val="right"/>
    </w:pPr>
    <w:rPr>
      <w:b/>
      <w:bCs/>
    </w:rPr>
  </w:style>
  <w:style w:type="paragraph" w:customStyle="1" w:styleId="xl970">
    <w:name w:val="xl970"/>
    <w:basedOn w:val="a1"/>
    <w:rsid w:val="00EC4762"/>
    <w:pPr>
      <w:pBdr>
        <w:top w:val="single" w:sz="4" w:space="0" w:color="auto"/>
        <w:left w:val="single" w:sz="8" w:space="0" w:color="auto"/>
        <w:bottom w:val="single" w:sz="4" w:space="0" w:color="auto"/>
      </w:pBdr>
      <w:shd w:val="clear" w:color="000000" w:fill="F2DCDB"/>
      <w:spacing w:before="100" w:beforeAutospacing="1" w:after="100" w:afterAutospacing="1"/>
      <w:jc w:val="right"/>
    </w:pPr>
    <w:rPr>
      <w:b/>
      <w:bCs/>
    </w:rPr>
  </w:style>
  <w:style w:type="paragraph" w:customStyle="1" w:styleId="xl971">
    <w:name w:val="xl971"/>
    <w:basedOn w:val="a1"/>
    <w:rsid w:val="00EC4762"/>
    <w:pPr>
      <w:pBdr>
        <w:top w:val="single" w:sz="4" w:space="0" w:color="auto"/>
        <w:left w:val="single" w:sz="8" w:space="0" w:color="auto"/>
      </w:pBdr>
      <w:shd w:val="clear" w:color="000000" w:fill="F2DCDB"/>
      <w:spacing w:before="100" w:beforeAutospacing="1" w:after="100" w:afterAutospacing="1"/>
      <w:jc w:val="right"/>
      <w:textAlignment w:val="top"/>
    </w:pPr>
  </w:style>
  <w:style w:type="paragraph" w:customStyle="1" w:styleId="xl972">
    <w:name w:val="xl972"/>
    <w:basedOn w:val="a1"/>
    <w:rsid w:val="00EC4762"/>
    <w:pPr>
      <w:pBdr>
        <w:top w:val="single" w:sz="8" w:space="0" w:color="auto"/>
        <w:left w:val="single" w:sz="8" w:space="0" w:color="auto"/>
        <w:bottom w:val="single" w:sz="8" w:space="0" w:color="auto"/>
        <w:right w:val="single" w:sz="8" w:space="0" w:color="auto"/>
      </w:pBdr>
      <w:shd w:val="clear" w:color="000000" w:fill="F2DCDB"/>
      <w:spacing w:before="100" w:beforeAutospacing="1" w:after="100" w:afterAutospacing="1"/>
      <w:jc w:val="right"/>
    </w:pPr>
    <w:rPr>
      <w:b/>
      <w:bCs/>
    </w:rPr>
  </w:style>
  <w:style w:type="paragraph" w:customStyle="1" w:styleId="xl973">
    <w:name w:val="xl973"/>
    <w:basedOn w:val="a1"/>
    <w:rsid w:val="00EC4762"/>
    <w:pPr>
      <w:pBdr>
        <w:bottom w:val="single" w:sz="8" w:space="0" w:color="auto"/>
        <w:right w:val="single" w:sz="8" w:space="0" w:color="auto"/>
      </w:pBdr>
      <w:shd w:val="clear" w:color="000000" w:fill="F2DCDB"/>
      <w:spacing w:before="100" w:beforeAutospacing="1" w:after="100" w:afterAutospacing="1"/>
      <w:jc w:val="right"/>
      <w:textAlignment w:val="top"/>
    </w:pPr>
    <w:rPr>
      <w:b/>
      <w:bCs/>
    </w:rPr>
  </w:style>
  <w:style w:type="paragraph" w:customStyle="1" w:styleId="xl974">
    <w:name w:val="xl974"/>
    <w:basedOn w:val="a1"/>
    <w:rsid w:val="00EC4762"/>
    <w:pPr>
      <w:pBdr>
        <w:top w:val="single" w:sz="8" w:space="0" w:color="auto"/>
        <w:left w:val="single" w:sz="8" w:space="0" w:color="auto"/>
        <w:bottom w:val="single" w:sz="4" w:space="0" w:color="auto"/>
        <w:right w:val="single" w:sz="8" w:space="0" w:color="auto"/>
      </w:pBdr>
      <w:shd w:val="clear" w:color="000000" w:fill="F2DCDB"/>
      <w:spacing w:before="100" w:beforeAutospacing="1" w:after="100" w:afterAutospacing="1"/>
      <w:jc w:val="right"/>
    </w:pPr>
  </w:style>
  <w:style w:type="paragraph" w:customStyle="1" w:styleId="xl975">
    <w:name w:val="xl975"/>
    <w:basedOn w:val="a1"/>
    <w:rsid w:val="00EC4762"/>
    <w:pPr>
      <w:pBdr>
        <w:top w:val="single" w:sz="4" w:space="0" w:color="auto"/>
        <w:bottom w:val="single" w:sz="4" w:space="0" w:color="auto"/>
        <w:right w:val="single" w:sz="8" w:space="0" w:color="auto"/>
      </w:pBdr>
      <w:shd w:val="clear" w:color="000000" w:fill="F2DCDB"/>
      <w:spacing w:before="100" w:beforeAutospacing="1" w:after="100" w:afterAutospacing="1"/>
      <w:jc w:val="right"/>
      <w:textAlignment w:val="top"/>
    </w:pPr>
  </w:style>
  <w:style w:type="paragraph" w:customStyle="1" w:styleId="xl976">
    <w:name w:val="xl976"/>
    <w:basedOn w:val="a1"/>
    <w:rsid w:val="00EC4762"/>
    <w:pPr>
      <w:pBdr>
        <w:bottom w:val="single" w:sz="4" w:space="0" w:color="auto"/>
        <w:right w:val="single" w:sz="8" w:space="0" w:color="auto"/>
      </w:pBdr>
      <w:shd w:val="clear" w:color="000000" w:fill="F2DCDB"/>
      <w:spacing w:before="100" w:beforeAutospacing="1" w:after="100" w:afterAutospacing="1"/>
      <w:jc w:val="right"/>
      <w:textAlignment w:val="top"/>
    </w:pPr>
  </w:style>
  <w:style w:type="paragraph" w:customStyle="1" w:styleId="xl977">
    <w:name w:val="xl977"/>
    <w:basedOn w:val="a1"/>
    <w:rsid w:val="00EC4762"/>
    <w:pPr>
      <w:pBdr>
        <w:top w:val="single" w:sz="4" w:space="0" w:color="auto"/>
        <w:bottom w:val="single" w:sz="4" w:space="0" w:color="auto"/>
        <w:right w:val="single" w:sz="8" w:space="0" w:color="auto"/>
      </w:pBdr>
      <w:shd w:val="clear" w:color="000000" w:fill="F2DCDB"/>
      <w:spacing w:before="100" w:beforeAutospacing="1" w:after="100" w:afterAutospacing="1"/>
      <w:jc w:val="right"/>
    </w:pPr>
  </w:style>
  <w:style w:type="paragraph" w:customStyle="1" w:styleId="xl978">
    <w:name w:val="xl978"/>
    <w:basedOn w:val="a1"/>
    <w:rsid w:val="00EC4762"/>
    <w:pPr>
      <w:pBdr>
        <w:top w:val="single" w:sz="8" w:space="0" w:color="auto"/>
        <w:left w:val="single" w:sz="8" w:space="0" w:color="auto"/>
        <w:right w:val="single" w:sz="8" w:space="0" w:color="auto"/>
      </w:pBdr>
      <w:shd w:val="clear" w:color="000000" w:fill="F2DCDB"/>
      <w:spacing w:before="100" w:beforeAutospacing="1" w:after="100" w:afterAutospacing="1"/>
      <w:jc w:val="right"/>
      <w:textAlignment w:val="center"/>
    </w:pPr>
    <w:rPr>
      <w:b/>
      <w:bCs/>
    </w:rPr>
  </w:style>
  <w:style w:type="paragraph" w:customStyle="1" w:styleId="xl979">
    <w:name w:val="xl979"/>
    <w:basedOn w:val="a1"/>
    <w:rsid w:val="00EC4762"/>
    <w:pPr>
      <w:pBdr>
        <w:left w:val="single" w:sz="4" w:space="0" w:color="auto"/>
        <w:bottom w:val="single" w:sz="4" w:space="0" w:color="auto"/>
        <w:right w:val="single" w:sz="8" w:space="0" w:color="auto"/>
      </w:pBdr>
      <w:shd w:val="clear" w:color="000000" w:fill="F2DCDB"/>
      <w:spacing w:before="100" w:beforeAutospacing="1" w:after="100" w:afterAutospacing="1"/>
      <w:jc w:val="right"/>
      <w:textAlignment w:val="top"/>
    </w:pPr>
  </w:style>
  <w:style w:type="paragraph" w:customStyle="1" w:styleId="xl980">
    <w:name w:val="xl980"/>
    <w:basedOn w:val="a1"/>
    <w:rsid w:val="00EC4762"/>
    <w:pPr>
      <w:pBdr>
        <w:top w:val="single" w:sz="4" w:space="0" w:color="auto"/>
        <w:left w:val="single" w:sz="4" w:space="0" w:color="auto"/>
        <w:bottom w:val="single" w:sz="4" w:space="0" w:color="auto"/>
        <w:right w:val="single" w:sz="8" w:space="0" w:color="auto"/>
      </w:pBdr>
      <w:shd w:val="clear" w:color="000000" w:fill="F2DCDB"/>
      <w:spacing w:before="100" w:beforeAutospacing="1" w:after="100" w:afterAutospacing="1"/>
      <w:jc w:val="right"/>
      <w:textAlignment w:val="top"/>
    </w:pPr>
  </w:style>
  <w:style w:type="paragraph" w:customStyle="1" w:styleId="xl981">
    <w:name w:val="xl981"/>
    <w:basedOn w:val="a1"/>
    <w:rsid w:val="00EC4762"/>
    <w:pPr>
      <w:pBdr>
        <w:top w:val="single" w:sz="4" w:space="0" w:color="auto"/>
        <w:left w:val="single" w:sz="4" w:space="0" w:color="auto"/>
        <w:bottom w:val="single" w:sz="4" w:space="0" w:color="auto"/>
        <w:right w:val="single" w:sz="8" w:space="0" w:color="auto"/>
      </w:pBdr>
      <w:shd w:val="clear" w:color="000000" w:fill="F2DCDB"/>
      <w:spacing w:before="100" w:beforeAutospacing="1" w:after="100" w:afterAutospacing="1"/>
      <w:jc w:val="right"/>
      <w:textAlignment w:val="center"/>
    </w:pPr>
  </w:style>
  <w:style w:type="paragraph" w:customStyle="1" w:styleId="xl982">
    <w:name w:val="xl982"/>
    <w:basedOn w:val="a1"/>
    <w:rsid w:val="00EC4762"/>
    <w:pPr>
      <w:pBdr>
        <w:right w:val="single" w:sz="8" w:space="0" w:color="auto"/>
      </w:pBdr>
      <w:shd w:val="clear" w:color="000000" w:fill="F2DCDB"/>
      <w:spacing w:before="100" w:beforeAutospacing="1" w:after="100" w:afterAutospacing="1"/>
      <w:jc w:val="right"/>
      <w:textAlignment w:val="top"/>
    </w:pPr>
  </w:style>
  <w:style w:type="paragraph" w:customStyle="1" w:styleId="xl983">
    <w:name w:val="xl983"/>
    <w:basedOn w:val="a1"/>
    <w:rsid w:val="00EC4762"/>
    <w:pPr>
      <w:pBdr>
        <w:left w:val="single" w:sz="4" w:space="0" w:color="auto"/>
        <w:bottom w:val="single" w:sz="8" w:space="0" w:color="auto"/>
        <w:right w:val="single" w:sz="8" w:space="0" w:color="auto"/>
      </w:pBdr>
      <w:shd w:val="clear" w:color="000000" w:fill="F2DCDB"/>
      <w:spacing w:before="100" w:beforeAutospacing="1" w:after="100" w:afterAutospacing="1"/>
      <w:jc w:val="right"/>
      <w:textAlignment w:val="top"/>
    </w:pPr>
    <w:rPr>
      <w:b/>
      <w:bCs/>
    </w:rPr>
  </w:style>
  <w:style w:type="paragraph" w:customStyle="1" w:styleId="xl984">
    <w:name w:val="xl984"/>
    <w:basedOn w:val="a1"/>
    <w:rsid w:val="00EC4762"/>
    <w:pPr>
      <w:pBdr>
        <w:top w:val="single" w:sz="8" w:space="0" w:color="auto"/>
        <w:left w:val="single" w:sz="8" w:space="0" w:color="auto"/>
        <w:bottom w:val="single" w:sz="8" w:space="0" w:color="auto"/>
        <w:right w:val="single" w:sz="8" w:space="0" w:color="auto"/>
      </w:pBdr>
      <w:shd w:val="clear" w:color="000000" w:fill="F2DCDB"/>
      <w:spacing w:before="100" w:beforeAutospacing="1" w:after="100" w:afterAutospacing="1"/>
      <w:jc w:val="right"/>
      <w:textAlignment w:val="top"/>
    </w:pPr>
    <w:rPr>
      <w:b/>
      <w:bCs/>
    </w:rPr>
  </w:style>
  <w:style w:type="paragraph" w:customStyle="1" w:styleId="xl985">
    <w:name w:val="xl985"/>
    <w:basedOn w:val="a1"/>
    <w:rsid w:val="00EC4762"/>
    <w:pPr>
      <w:pBdr>
        <w:left w:val="single" w:sz="8" w:space="0" w:color="auto"/>
        <w:right w:val="single" w:sz="8" w:space="0" w:color="auto"/>
      </w:pBdr>
      <w:shd w:val="clear" w:color="000000" w:fill="F2DCDB"/>
      <w:spacing w:before="100" w:beforeAutospacing="1" w:after="100" w:afterAutospacing="1"/>
      <w:jc w:val="right"/>
      <w:textAlignment w:val="top"/>
    </w:pPr>
    <w:rPr>
      <w:b/>
      <w:bCs/>
    </w:rPr>
  </w:style>
  <w:style w:type="paragraph" w:customStyle="1" w:styleId="xl986">
    <w:name w:val="xl986"/>
    <w:basedOn w:val="a1"/>
    <w:rsid w:val="00EC4762"/>
    <w:pPr>
      <w:pBdr>
        <w:left w:val="single" w:sz="8" w:space="0" w:color="auto"/>
        <w:bottom w:val="single" w:sz="4" w:space="0" w:color="auto"/>
        <w:right w:val="single" w:sz="8" w:space="0" w:color="auto"/>
      </w:pBdr>
      <w:shd w:val="clear" w:color="000000" w:fill="F2DCDB"/>
      <w:spacing w:before="100" w:beforeAutospacing="1" w:after="100" w:afterAutospacing="1"/>
      <w:jc w:val="right"/>
      <w:textAlignment w:val="top"/>
    </w:pPr>
  </w:style>
  <w:style w:type="paragraph" w:customStyle="1" w:styleId="xl987">
    <w:name w:val="xl987"/>
    <w:basedOn w:val="a1"/>
    <w:rsid w:val="00EC4762"/>
    <w:pPr>
      <w:shd w:val="clear" w:color="000000" w:fill="F2DCDB"/>
      <w:spacing w:before="100" w:beforeAutospacing="1" w:after="100" w:afterAutospacing="1"/>
      <w:jc w:val="right"/>
      <w:textAlignment w:val="top"/>
    </w:pPr>
    <w:rPr>
      <w:b/>
      <w:bCs/>
      <w:color w:val="FF0000"/>
      <w:sz w:val="28"/>
      <w:szCs w:val="28"/>
    </w:rPr>
  </w:style>
  <w:style w:type="paragraph" w:customStyle="1" w:styleId="xl988">
    <w:name w:val="xl988"/>
    <w:basedOn w:val="a1"/>
    <w:rsid w:val="00EC4762"/>
    <w:pPr>
      <w:pBdr>
        <w:bottom w:val="single" w:sz="4" w:space="0" w:color="auto"/>
      </w:pBdr>
      <w:shd w:val="clear" w:color="000000" w:fill="F2DCDB"/>
      <w:spacing w:before="100" w:beforeAutospacing="1" w:after="100" w:afterAutospacing="1"/>
      <w:jc w:val="right"/>
      <w:textAlignment w:val="top"/>
    </w:pPr>
  </w:style>
  <w:style w:type="paragraph" w:customStyle="1" w:styleId="xl989">
    <w:name w:val="xl989"/>
    <w:basedOn w:val="a1"/>
    <w:rsid w:val="00EC4762"/>
    <w:pPr>
      <w:pBdr>
        <w:bottom w:val="single" w:sz="8" w:space="0" w:color="auto"/>
      </w:pBdr>
      <w:shd w:val="clear" w:color="000000" w:fill="F2DCDB"/>
      <w:spacing w:before="100" w:beforeAutospacing="1" w:after="100" w:afterAutospacing="1"/>
      <w:jc w:val="right"/>
      <w:textAlignment w:val="top"/>
    </w:pPr>
  </w:style>
  <w:style w:type="paragraph" w:customStyle="1" w:styleId="xl990">
    <w:name w:val="xl990"/>
    <w:basedOn w:val="a1"/>
    <w:rsid w:val="00EC4762"/>
    <w:pPr>
      <w:pBdr>
        <w:bottom w:val="single" w:sz="8" w:space="0" w:color="auto"/>
      </w:pBdr>
      <w:shd w:val="clear" w:color="000000" w:fill="F2DCDB"/>
      <w:spacing w:before="100" w:beforeAutospacing="1" w:after="100" w:afterAutospacing="1"/>
      <w:jc w:val="right"/>
      <w:textAlignment w:val="top"/>
    </w:pPr>
    <w:rPr>
      <w:b/>
      <w:bCs/>
    </w:rPr>
  </w:style>
  <w:style w:type="paragraph" w:customStyle="1" w:styleId="xl991">
    <w:name w:val="xl991"/>
    <w:basedOn w:val="a1"/>
    <w:rsid w:val="00EC4762"/>
    <w:pPr>
      <w:pBdr>
        <w:top w:val="single" w:sz="8" w:space="0" w:color="auto"/>
        <w:left w:val="single" w:sz="8" w:space="0" w:color="auto"/>
        <w:bottom w:val="single" w:sz="4" w:space="0" w:color="auto"/>
      </w:pBdr>
      <w:shd w:val="clear" w:color="000000" w:fill="F2DCDB"/>
      <w:spacing w:before="100" w:beforeAutospacing="1" w:after="100" w:afterAutospacing="1"/>
      <w:jc w:val="right"/>
      <w:textAlignment w:val="center"/>
    </w:pPr>
    <w:rPr>
      <w:b/>
      <w:bCs/>
    </w:rPr>
  </w:style>
  <w:style w:type="paragraph" w:customStyle="1" w:styleId="xl992">
    <w:name w:val="xl992"/>
    <w:basedOn w:val="a1"/>
    <w:rsid w:val="00EC4762"/>
    <w:pPr>
      <w:pBdr>
        <w:top w:val="single" w:sz="4" w:space="0" w:color="auto"/>
        <w:bottom w:val="single" w:sz="4" w:space="0" w:color="auto"/>
      </w:pBdr>
      <w:shd w:val="clear" w:color="000000" w:fill="F2DCDB"/>
      <w:spacing w:before="100" w:beforeAutospacing="1" w:after="100" w:afterAutospacing="1"/>
      <w:jc w:val="right"/>
      <w:textAlignment w:val="top"/>
    </w:pPr>
  </w:style>
  <w:style w:type="paragraph" w:customStyle="1" w:styleId="xl993">
    <w:name w:val="xl993"/>
    <w:basedOn w:val="a1"/>
    <w:rsid w:val="00EC4762"/>
    <w:pPr>
      <w:pBdr>
        <w:top w:val="single" w:sz="4" w:space="0" w:color="auto"/>
        <w:bottom w:val="single" w:sz="4" w:space="0" w:color="auto"/>
      </w:pBdr>
      <w:shd w:val="clear" w:color="000000" w:fill="F2DCDB"/>
      <w:spacing w:before="100" w:beforeAutospacing="1" w:after="100" w:afterAutospacing="1"/>
      <w:jc w:val="right"/>
    </w:pPr>
    <w:rPr>
      <w:rFonts w:ascii="Arial CYR" w:hAnsi="Arial CYR" w:cs="Arial CYR"/>
      <w:sz w:val="20"/>
      <w:szCs w:val="20"/>
    </w:rPr>
  </w:style>
  <w:style w:type="paragraph" w:customStyle="1" w:styleId="xl994">
    <w:name w:val="xl994"/>
    <w:basedOn w:val="a1"/>
    <w:rsid w:val="00EC4762"/>
    <w:pPr>
      <w:pBdr>
        <w:top w:val="single" w:sz="4" w:space="0" w:color="auto"/>
      </w:pBdr>
      <w:shd w:val="clear" w:color="000000" w:fill="F2DCDB"/>
      <w:spacing w:before="100" w:beforeAutospacing="1" w:after="100" w:afterAutospacing="1"/>
      <w:jc w:val="right"/>
      <w:textAlignment w:val="top"/>
    </w:pPr>
  </w:style>
  <w:style w:type="paragraph" w:customStyle="1" w:styleId="xl995">
    <w:name w:val="xl995"/>
    <w:basedOn w:val="a1"/>
    <w:rsid w:val="00EC4762"/>
    <w:pPr>
      <w:pBdr>
        <w:top w:val="single" w:sz="8" w:space="0" w:color="auto"/>
        <w:bottom w:val="single" w:sz="4" w:space="0" w:color="auto"/>
      </w:pBdr>
      <w:shd w:val="clear" w:color="000000" w:fill="F2DCDB"/>
      <w:spacing w:before="100" w:beforeAutospacing="1" w:after="100" w:afterAutospacing="1"/>
      <w:jc w:val="right"/>
      <w:textAlignment w:val="top"/>
    </w:pPr>
    <w:rPr>
      <w:b/>
      <w:bCs/>
    </w:rPr>
  </w:style>
  <w:style w:type="paragraph" w:customStyle="1" w:styleId="xl996">
    <w:name w:val="xl996"/>
    <w:basedOn w:val="a1"/>
    <w:rsid w:val="00EC4762"/>
    <w:pPr>
      <w:shd w:val="clear" w:color="000000" w:fill="F2DCDB"/>
      <w:spacing w:before="100" w:beforeAutospacing="1" w:after="100" w:afterAutospacing="1"/>
      <w:jc w:val="right"/>
      <w:textAlignment w:val="top"/>
    </w:pPr>
    <w:rPr>
      <w:b/>
      <w:bCs/>
    </w:rPr>
  </w:style>
  <w:style w:type="paragraph" w:customStyle="1" w:styleId="xl997">
    <w:name w:val="xl997"/>
    <w:basedOn w:val="a1"/>
    <w:rsid w:val="00EC4762"/>
    <w:pPr>
      <w:shd w:val="clear" w:color="000000" w:fill="F2DCDB"/>
      <w:spacing w:before="100" w:beforeAutospacing="1" w:after="100" w:afterAutospacing="1"/>
      <w:jc w:val="right"/>
      <w:textAlignment w:val="center"/>
    </w:pPr>
    <w:rPr>
      <w:b/>
      <w:bCs/>
      <w:color w:val="FF0000"/>
    </w:rPr>
  </w:style>
  <w:style w:type="paragraph" w:customStyle="1" w:styleId="xl998">
    <w:name w:val="xl998"/>
    <w:basedOn w:val="a1"/>
    <w:rsid w:val="00EC4762"/>
    <w:pPr>
      <w:pBdr>
        <w:top w:val="single" w:sz="8" w:space="0" w:color="auto"/>
        <w:bottom w:val="single" w:sz="4" w:space="0" w:color="auto"/>
        <w:right w:val="single" w:sz="8" w:space="0" w:color="auto"/>
      </w:pBdr>
      <w:shd w:val="clear" w:color="000000" w:fill="F2DCDB"/>
      <w:spacing w:before="100" w:beforeAutospacing="1" w:after="100" w:afterAutospacing="1"/>
      <w:jc w:val="right"/>
      <w:textAlignment w:val="center"/>
    </w:pPr>
  </w:style>
  <w:style w:type="paragraph" w:customStyle="1" w:styleId="xl999">
    <w:name w:val="xl999"/>
    <w:basedOn w:val="a1"/>
    <w:rsid w:val="00EC4762"/>
    <w:pPr>
      <w:pBdr>
        <w:top w:val="single" w:sz="4" w:space="0" w:color="auto"/>
        <w:bottom w:val="single" w:sz="4" w:space="0" w:color="auto"/>
        <w:right w:val="single" w:sz="8" w:space="0" w:color="auto"/>
      </w:pBdr>
      <w:shd w:val="clear" w:color="000000" w:fill="F2DCDB"/>
      <w:spacing w:before="100" w:beforeAutospacing="1" w:after="100" w:afterAutospacing="1"/>
      <w:jc w:val="right"/>
      <w:textAlignment w:val="center"/>
    </w:pPr>
  </w:style>
  <w:style w:type="paragraph" w:customStyle="1" w:styleId="xl1000">
    <w:name w:val="xl1000"/>
    <w:basedOn w:val="a1"/>
    <w:rsid w:val="00EC4762"/>
    <w:pPr>
      <w:pBdr>
        <w:top w:val="single" w:sz="4" w:space="0" w:color="auto"/>
        <w:bottom w:val="single" w:sz="4" w:space="0" w:color="auto"/>
        <w:right w:val="single" w:sz="8" w:space="0" w:color="auto"/>
      </w:pBdr>
      <w:shd w:val="clear" w:color="000000" w:fill="F2DCDB"/>
      <w:spacing w:before="100" w:beforeAutospacing="1" w:after="100" w:afterAutospacing="1"/>
      <w:jc w:val="right"/>
      <w:textAlignment w:val="center"/>
    </w:pPr>
  </w:style>
  <w:style w:type="paragraph" w:customStyle="1" w:styleId="xl1001">
    <w:name w:val="xl1001"/>
    <w:basedOn w:val="a1"/>
    <w:rsid w:val="00EC4762"/>
    <w:pPr>
      <w:pBdr>
        <w:top w:val="single" w:sz="4" w:space="0" w:color="auto"/>
        <w:right w:val="single" w:sz="8" w:space="0" w:color="auto"/>
      </w:pBdr>
      <w:shd w:val="clear" w:color="000000" w:fill="F2DCDB"/>
      <w:spacing w:before="100" w:beforeAutospacing="1" w:after="100" w:afterAutospacing="1"/>
      <w:jc w:val="right"/>
      <w:textAlignment w:val="center"/>
    </w:pPr>
  </w:style>
  <w:style w:type="paragraph" w:customStyle="1" w:styleId="xl1002">
    <w:name w:val="xl1002"/>
    <w:basedOn w:val="a1"/>
    <w:rsid w:val="00EC4762"/>
    <w:pPr>
      <w:pBdr>
        <w:top w:val="single" w:sz="4" w:space="0" w:color="auto"/>
        <w:right w:val="single" w:sz="8" w:space="0" w:color="auto"/>
      </w:pBdr>
      <w:shd w:val="clear" w:color="000000" w:fill="F2DCDB"/>
      <w:spacing w:before="100" w:beforeAutospacing="1" w:after="100" w:afterAutospacing="1"/>
      <w:jc w:val="right"/>
      <w:textAlignment w:val="center"/>
    </w:pPr>
  </w:style>
  <w:style w:type="paragraph" w:customStyle="1" w:styleId="xl1003">
    <w:name w:val="xl1003"/>
    <w:basedOn w:val="a1"/>
    <w:rsid w:val="00EC4762"/>
    <w:pPr>
      <w:pBdr>
        <w:top w:val="single" w:sz="8" w:space="0" w:color="auto"/>
        <w:bottom w:val="single" w:sz="8" w:space="0" w:color="auto"/>
        <w:right w:val="single" w:sz="8" w:space="0" w:color="auto"/>
      </w:pBdr>
      <w:shd w:val="clear" w:color="000000" w:fill="F2DCDB"/>
      <w:spacing w:before="100" w:beforeAutospacing="1" w:after="100" w:afterAutospacing="1"/>
      <w:jc w:val="right"/>
      <w:textAlignment w:val="center"/>
    </w:pPr>
  </w:style>
  <w:style w:type="paragraph" w:customStyle="1" w:styleId="xl1004">
    <w:name w:val="xl1004"/>
    <w:basedOn w:val="a1"/>
    <w:rsid w:val="00EC4762"/>
    <w:pPr>
      <w:pBdr>
        <w:right w:val="single" w:sz="8" w:space="0" w:color="auto"/>
      </w:pBdr>
      <w:shd w:val="clear" w:color="000000" w:fill="F2DCDB"/>
      <w:spacing w:before="100" w:beforeAutospacing="1" w:after="100" w:afterAutospacing="1"/>
      <w:jc w:val="right"/>
      <w:textAlignment w:val="center"/>
    </w:pPr>
    <w:rPr>
      <w:b/>
      <w:bCs/>
    </w:rPr>
  </w:style>
  <w:style w:type="paragraph" w:customStyle="1" w:styleId="xl1005">
    <w:name w:val="xl1005"/>
    <w:basedOn w:val="a1"/>
    <w:rsid w:val="00EC4762"/>
    <w:pPr>
      <w:pBdr>
        <w:top w:val="single" w:sz="4" w:space="0" w:color="auto"/>
        <w:bottom w:val="single" w:sz="8" w:space="0" w:color="auto"/>
        <w:right w:val="single" w:sz="8" w:space="0" w:color="auto"/>
      </w:pBdr>
      <w:shd w:val="clear" w:color="000000" w:fill="F2DCDB"/>
      <w:spacing w:before="100" w:beforeAutospacing="1" w:after="100" w:afterAutospacing="1"/>
      <w:jc w:val="right"/>
      <w:textAlignment w:val="top"/>
    </w:pPr>
  </w:style>
  <w:style w:type="paragraph" w:customStyle="1" w:styleId="xl1006">
    <w:name w:val="xl1006"/>
    <w:basedOn w:val="a1"/>
    <w:rsid w:val="00EC4762"/>
    <w:pPr>
      <w:pBdr>
        <w:top w:val="single" w:sz="4" w:space="0" w:color="auto"/>
        <w:left w:val="single" w:sz="8" w:space="0" w:color="auto"/>
        <w:bottom w:val="single" w:sz="4" w:space="0" w:color="auto"/>
      </w:pBdr>
      <w:shd w:val="clear" w:color="000000" w:fill="F2DCDB"/>
      <w:spacing w:before="100" w:beforeAutospacing="1" w:after="100" w:afterAutospacing="1"/>
      <w:jc w:val="center"/>
      <w:textAlignment w:val="top"/>
    </w:pPr>
  </w:style>
  <w:style w:type="paragraph" w:customStyle="1" w:styleId="xl1007">
    <w:name w:val="xl1007"/>
    <w:basedOn w:val="a1"/>
    <w:rsid w:val="00EC4762"/>
    <w:pPr>
      <w:pBdr>
        <w:top w:val="single" w:sz="4" w:space="0" w:color="auto"/>
        <w:left w:val="single" w:sz="8" w:space="0" w:color="auto"/>
        <w:bottom w:val="single" w:sz="8" w:space="0" w:color="auto"/>
      </w:pBdr>
      <w:shd w:val="clear" w:color="000000" w:fill="F2DCDB"/>
      <w:spacing w:before="100" w:beforeAutospacing="1" w:after="100" w:afterAutospacing="1"/>
      <w:jc w:val="center"/>
      <w:textAlignment w:val="top"/>
    </w:pPr>
  </w:style>
  <w:style w:type="paragraph" w:customStyle="1" w:styleId="xl1008">
    <w:name w:val="xl1008"/>
    <w:basedOn w:val="a1"/>
    <w:rsid w:val="00EC4762"/>
    <w:pPr>
      <w:shd w:val="clear" w:color="000000" w:fill="F2DCDB"/>
      <w:spacing w:before="100" w:beforeAutospacing="1" w:after="100" w:afterAutospacing="1"/>
      <w:jc w:val="center"/>
      <w:textAlignment w:val="top"/>
    </w:pPr>
  </w:style>
  <w:style w:type="paragraph" w:customStyle="1" w:styleId="xl1009">
    <w:name w:val="xl1009"/>
    <w:basedOn w:val="a1"/>
    <w:rsid w:val="00EC4762"/>
    <w:pPr>
      <w:pBdr>
        <w:top w:val="single" w:sz="8" w:space="0" w:color="auto"/>
        <w:left w:val="single" w:sz="8" w:space="0" w:color="auto"/>
        <w:bottom w:val="single" w:sz="8" w:space="0" w:color="auto"/>
        <w:right w:val="single" w:sz="8" w:space="0" w:color="auto"/>
      </w:pBdr>
      <w:shd w:val="clear" w:color="000000" w:fill="F2DCDB"/>
      <w:spacing w:before="100" w:beforeAutospacing="1" w:after="100" w:afterAutospacing="1"/>
      <w:jc w:val="center"/>
      <w:textAlignment w:val="center"/>
    </w:pPr>
    <w:rPr>
      <w:b/>
      <w:bCs/>
    </w:rPr>
  </w:style>
  <w:style w:type="paragraph" w:customStyle="1" w:styleId="xl1010">
    <w:name w:val="xl1010"/>
    <w:basedOn w:val="a1"/>
    <w:rsid w:val="00EC4762"/>
    <w:pPr>
      <w:pBdr>
        <w:left w:val="single" w:sz="8" w:space="0" w:color="auto"/>
      </w:pBdr>
      <w:shd w:val="clear" w:color="000000" w:fill="F2DCDB"/>
      <w:spacing w:before="100" w:beforeAutospacing="1" w:after="100" w:afterAutospacing="1"/>
      <w:jc w:val="center"/>
      <w:textAlignment w:val="top"/>
    </w:pPr>
  </w:style>
  <w:style w:type="paragraph" w:customStyle="1" w:styleId="xl1011">
    <w:name w:val="xl1011"/>
    <w:basedOn w:val="a1"/>
    <w:rsid w:val="00EC4762"/>
    <w:pPr>
      <w:pBdr>
        <w:top w:val="single" w:sz="8" w:space="0" w:color="auto"/>
        <w:left w:val="single" w:sz="8" w:space="0" w:color="auto"/>
        <w:right w:val="single" w:sz="8" w:space="0" w:color="auto"/>
      </w:pBdr>
      <w:shd w:val="clear" w:color="000000" w:fill="F2DCDB"/>
      <w:spacing w:before="100" w:beforeAutospacing="1" w:after="100" w:afterAutospacing="1"/>
      <w:jc w:val="right"/>
    </w:pPr>
  </w:style>
  <w:style w:type="paragraph" w:customStyle="1" w:styleId="xl1012">
    <w:name w:val="xl1012"/>
    <w:basedOn w:val="a1"/>
    <w:rsid w:val="00EC4762"/>
    <w:pPr>
      <w:shd w:val="clear" w:color="000000" w:fill="F2DCDB"/>
      <w:spacing w:before="100" w:beforeAutospacing="1" w:after="100" w:afterAutospacing="1"/>
      <w:jc w:val="right"/>
      <w:textAlignment w:val="top"/>
    </w:pPr>
  </w:style>
  <w:style w:type="paragraph" w:customStyle="1" w:styleId="xl1013">
    <w:name w:val="xl1013"/>
    <w:basedOn w:val="a1"/>
    <w:rsid w:val="00EC4762"/>
    <w:pPr>
      <w:pBdr>
        <w:left w:val="single" w:sz="8" w:space="0" w:color="auto"/>
        <w:bottom w:val="single" w:sz="8" w:space="0" w:color="auto"/>
        <w:right w:val="single" w:sz="8" w:space="0" w:color="auto"/>
      </w:pBdr>
      <w:shd w:val="clear" w:color="000000" w:fill="F2DCDB"/>
      <w:spacing w:before="100" w:beforeAutospacing="1" w:after="100" w:afterAutospacing="1"/>
      <w:jc w:val="right"/>
      <w:textAlignment w:val="top"/>
    </w:pPr>
    <w:rPr>
      <w:b/>
      <w:bCs/>
    </w:rPr>
  </w:style>
  <w:style w:type="paragraph" w:customStyle="1" w:styleId="xl1014">
    <w:name w:val="xl1014"/>
    <w:basedOn w:val="a1"/>
    <w:rsid w:val="00EC4762"/>
    <w:pPr>
      <w:pBdr>
        <w:top w:val="single" w:sz="8" w:space="0" w:color="auto"/>
        <w:left w:val="single" w:sz="8" w:space="0" w:color="auto"/>
        <w:bottom w:val="single" w:sz="4" w:space="0" w:color="auto"/>
        <w:right w:val="single" w:sz="8" w:space="0" w:color="auto"/>
      </w:pBdr>
      <w:shd w:val="clear" w:color="000000" w:fill="F2DCDB"/>
      <w:spacing w:before="100" w:beforeAutospacing="1" w:after="100" w:afterAutospacing="1"/>
      <w:jc w:val="right"/>
      <w:textAlignment w:val="top"/>
    </w:pPr>
  </w:style>
  <w:style w:type="paragraph" w:customStyle="1" w:styleId="xl1015">
    <w:name w:val="xl1015"/>
    <w:basedOn w:val="a1"/>
    <w:rsid w:val="00EC4762"/>
    <w:pPr>
      <w:pBdr>
        <w:left w:val="single" w:sz="8" w:space="0" w:color="auto"/>
        <w:bottom w:val="single" w:sz="4" w:space="0" w:color="auto"/>
        <w:right w:val="single" w:sz="8" w:space="0" w:color="auto"/>
      </w:pBdr>
      <w:shd w:val="clear" w:color="000000" w:fill="F2DCDB"/>
      <w:spacing w:before="100" w:beforeAutospacing="1" w:after="100" w:afterAutospacing="1"/>
      <w:jc w:val="right"/>
      <w:textAlignment w:val="top"/>
    </w:pPr>
  </w:style>
  <w:style w:type="paragraph" w:customStyle="1" w:styleId="xl1016">
    <w:name w:val="xl1016"/>
    <w:basedOn w:val="a1"/>
    <w:rsid w:val="00EC4762"/>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jc w:val="right"/>
    </w:pPr>
  </w:style>
  <w:style w:type="paragraph" w:customStyle="1" w:styleId="xl1017">
    <w:name w:val="xl1017"/>
    <w:basedOn w:val="a1"/>
    <w:rsid w:val="00EC4762"/>
    <w:pPr>
      <w:pBdr>
        <w:left w:val="single" w:sz="8" w:space="0" w:color="auto"/>
        <w:right w:val="single" w:sz="8" w:space="0" w:color="auto"/>
      </w:pBdr>
      <w:shd w:val="clear" w:color="000000" w:fill="F2DCDB"/>
      <w:spacing w:before="100" w:beforeAutospacing="1" w:after="100" w:afterAutospacing="1"/>
      <w:jc w:val="right"/>
      <w:textAlignment w:val="center"/>
    </w:pPr>
    <w:rPr>
      <w:b/>
      <w:bCs/>
    </w:rPr>
  </w:style>
  <w:style w:type="paragraph" w:customStyle="1" w:styleId="xl1018">
    <w:name w:val="xl1018"/>
    <w:basedOn w:val="a1"/>
    <w:rsid w:val="00EC4762"/>
    <w:pPr>
      <w:pBdr>
        <w:top w:val="single" w:sz="8" w:space="0" w:color="auto"/>
        <w:left w:val="single" w:sz="8" w:space="0" w:color="auto"/>
        <w:bottom w:val="single" w:sz="8" w:space="0" w:color="auto"/>
        <w:right w:val="single" w:sz="8" w:space="0" w:color="auto"/>
      </w:pBdr>
      <w:shd w:val="clear" w:color="000000" w:fill="F2DCDB"/>
      <w:spacing w:before="100" w:beforeAutospacing="1" w:after="100" w:afterAutospacing="1"/>
      <w:jc w:val="right"/>
      <w:textAlignment w:val="top"/>
    </w:pPr>
    <w:rPr>
      <w:b/>
      <w:bCs/>
    </w:rPr>
  </w:style>
  <w:style w:type="paragraph" w:customStyle="1" w:styleId="xl1019">
    <w:name w:val="xl1019"/>
    <w:basedOn w:val="a1"/>
    <w:rsid w:val="00EC4762"/>
    <w:pPr>
      <w:pBdr>
        <w:left w:val="single" w:sz="8" w:space="0" w:color="auto"/>
        <w:right w:val="single" w:sz="8" w:space="0" w:color="auto"/>
      </w:pBdr>
      <w:shd w:val="clear" w:color="000000" w:fill="F2DCDB"/>
      <w:spacing w:before="100" w:beforeAutospacing="1" w:after="100" w:afterAutospacing="1"/>
      <w:jc w:val="right"/>
      <w:textAlignment w:val="top"/>
    </w:pPr>
  </w:style>
  <w:style w:type="paragraph" w:customStyle="1" w:styleId="xl1020">
    <w:name w:val="xl1020"/>
    <w:basedOn w:val="a1"/>
    <w:rsid w:val="00EC4762"/>
    <w:pPr>
      <w:pBdr>
        <w:left w:val="single" w:sz="8" w:space="0" w:color="auto"/>
        <w:bottom w:val="single" w:sz="8" w:space="0" w:color="auto"/>
        <w:right w:val="single" w:sz="8" w:space="0" w:color="auto"/>
      </w:pBdr>
      <w:shd w:val="clear" w:color="000000" w:fill="F2DCDB"/>
      <w:spacing w:before="100" w:beforeAutospacing="1" w:after="100" w:afterAutospacing="1"/>
      <w:jc w:val="right"/>
      <w:textAlignment w:val="top"/>
    </w:pPr>
    <w:rPr>
      <w:b/>
      <w:bCs/>
    </w:rPr>
  </w:style>
  <w:style w:type="paragraph" w:customStyle="1" w:styleId="xl1021">
    <w:name w:val="xl1021"/>
    <w:basedOn w:val="a1"/>
    <w:rsid w:val="00EC4762"/>
    <w:pPr>
      <w:pBdr>
        <w:left w:val="single" w:sz="8" w:space="0" w:color="auto"/>
        <w:bottom w:val="single" w:sz="4" w:space="0" w:color="auto"/>
      </w:pBdr>
      <w:shd w:val="clear" w:color="000000" w:fill="F2DCDB"/>
      <w:spacing w:before="100" w:beforeAutospacing="1" w:after="100" w:afterAutospacing="1"/>
      <w:jc w:val="right"/>
      <w:textAlignment w:val="top"/>
    </w:pPr>
  </w:style>
  <w:style w:type="paragraph" w:customStyle="1" w:styleId="xl1022">
    <w:name w:val="xl1022"/>
    <w:basedOn w:val="a1"/>
    <w:rsid w:val="00EC4762"/>
    <w:pPr>
      <w:pBdr>
        <w:top w:val="single" w:sz="4" w:space="0" w:color="auto"/>
        <w:left w:val="single" w:sz="8" w:space="0" w:color="auto"/>
        <w:bottom w:val="single" w:sz="8" w:space="0" w:color="auto"/>
      </w:pBdr>
      <w:shd w:val="clear" w:color="000000" w:fill="F2DCDB"/>
      <w:spacing w:before="100" w:beforeAutospacing="1" w:after="100" w:afterAutospacing="1"/>
      <w:jc w:val="right"/>
      <w:textAlignment w:val="top"/>
    </w:pPr>
    <w:rPr>
      <w:b/>
      <w:bCs/>
    </w:rPr>
  </w:style>
  <w:style w:type="paragraph" w:customStyle="1" w:styleId="xl1023">
    <w:name w:val="xl1023"/>
    <w:basedOn w:val="a1"/>
    <w:rsid w:val="00EC4762"/>
    <w:pPr>
      <w:shd w:val="clear" w:color="000000" w:fill="F2DCDB"/>
      <w:spacing w:before="100" w:beforeAutospacing="1" w:after="100" w:afterAutospacing="1"/>
      <w:textAlignment w:val="top"/>
    </w:pPr>
    <w:rPr>
      <w:b/>
      <w:bCs/>
    </w:rPr>
  </w:style>
  <w:style w:type="paragraph" w:customStyle="1" w:styleId="xl1024">
    <w:name w:val="xl1024"/>
    <w:basedOn w:val="a1"/>
    <w:rsid w:val="00EC4762"/>
    <w:pPr>
      <w:pBdr>
        <w:top w:val="single" w:sz="8" w:space="0" w:color="auto"/>
        <w:bottom w:val="single" w:sz="4" w:space="0" w:color="auto"/>
        <w:right w:val="single" w:sz="8" w:space="0" w:color="auto"/>
      </w:pBdr>
      <w:shd w:val="clear" w:color="000000" w:fill="F2DCDB"/>
      <w:spacing w:before="100" w:beforeAutospacing="1" w:after="100" w:afterAutospacing="1"/>
      <w:jc w:val="right"/>
      <w:textAlignment w:val="center"/>
    </w:pPr>
    <w:rPr>
      <w:b/>
      <w:bCs/>
    </w:rPr>
  </w:style>
  <w:style w:type="paragraph" w:customStyle="1" w:styleId="xl1025">
    <w:name w:val="xl1025"/>
    <w:basedOn w:val="a1"/>
    <w:rsid w:val="00EC4762"/>
    <w:pPr>
      <w:pBdr>
        <w:top w:val="single" w:sz="8" w:space="0" w:color="auto"/>
        <w:bottom w:val="single" w:sz="4" w:space="0" w:color="auto"/>
        <w:right w:val="single" w:sz="8" w:space="0" w:color="auto"/>
      </w:pBdr>
      <w:shd w:val="clear" w:color="000000" w:fill="F2DCDB"/>
      <w:spacing w:before="100" w:beforeAutospacing="1" w:after="100" w:afterAutospacing="1"/>
      <w:jc w:val="right"/>
      <w:textAlignment w:val="top"/>
    </w:pPr>
    <w:rPr>
      <w:b/>
      <w:bCs/>
    </w:rPr>
  </w:style>
  <w:style w:type="paragraph" w:customStyle="1" w:styleId="xl1026">
    <w:name w:val="xl1026"/>
    <w:basedOn w:val="a1"/>
    <w:rsid w:val="00EC4762"/>
    <w:pPr>
      <w:pBdr>
        <w:bottom w:val="single" w:sz="8" w:space="0" w:color="auto"/>
        <w:right w:val="single" w:sz="8" w:space="0" w:color="auto"/>
      </w:pBdr>
      <w:shd w:val="clear" w:color="000000" w:fill="F2DCDB"/>
      <w:spacing w:before="100" w:beforeAutospacing="1" w:after="100" w:afterAutospacing="1"/>
      <w:jc w:val="right"/>
      <w:textAlignment w:val="top"/>
    </w:pPr>
    <w:rPr>
      <w:b/>
      <w:bCs/>
    </w:rPr>
  </w:style>
  <w:style w:type="paragraph" w:customStyle="1" w:styleId="xl1027">
    <w:name w:val="xl1027"/>
    <w:basedOn w:val="a1"/>
    <w:rsid w:val="00EC4762"/>
    <w:pPr>
      <w:pBdr>
        <w:bottom w:val="single" w:sz="4" w:space="0" w:color="auto"/>
        <w:right w:val="single" w:sz="8" w:space="0" w:color="auto"/>
      </w:pBdr>
      <w:shd w:val="clear" w:color="000000" w:fill="F2DCDB"/>
      <w:spacing w:before="100" w:beforeAutospacing="1" w:after="100" w:afterAutospacing="1"/>
      <w:jc w:val="right"/>
      <w:textAlignment w:val="center"/>
    </w:pPr>
    <w:rPr>
      <w:b/>
      <w:bCs/>
    </w:rPr>
  </w:style>
  <w:style w:type="paragraph" w:customStyle="1" w:styleId="xl1028">
    <w:name w:val="xl1028"/>
    <w:basedOn w:val="a1"/>
    <w:rsid w:val="00EC4762"/>
    <w:pPr>
      <w:pBdr>
        <w:top w:val="single" w:sz="4" w:space="0" w:color="auto"/>
        <w:bottom w:val="single" w:sz="4" w:space="0" w:color="auto"/>
        <w:right w:val="single" w:sz="8" w:space="0" w:color="auto"/>
      </w:pBdr>
      <w:shd w:val="clear" w:color="000000" w:fill="F2DCDB"/>
      <w:spacing w:before="100" w:beforeAutospacing="1" w:after="100" w:afterAutospacing="1"/>
      <w:jc w:val="right"/>
    </w:pPr>
    <w:rPr>
      <w:rFonts w:ascii="Arial CYR" w:hAnsi="Arial CYR" w:cs="Arial CYR"/>
      <w:sz w:val="20"/>
      <w:szCs w:val="20"/>
    </w:rPr>
  </w:style>
  <w:style w:type="paragraph" w:customStyle="1" w:styleId="xl1029">
    <w:name w:val="xl1029"/>
    <w:basedOn w:val="a1"/>
    <w:rsid w:val="00EC4762"/>
    <w:pPr>
      <w:pBdr>
        <w:top w:val="single" w:sz="4" w:space="0" w:color="auto"/>
        <w:right w:val="single" w:sz="8" w:space="0" w:color="auto"/>
      </w:pBdr>
      <w:shd w:val="clear" w:color="000000" w:fill="F2DCDB"/>
      <w:spacing w:before="100" w:beforeAutospacing="1" w:after="100" w:afterAutospacing="1"/>
      <w:jc w:val="right"/>
      <w:textAlignment w:val="top"/>
    </w:pPr>
  </w:style>
  <w:style w:type="paragraph" w:customStyle="1" w:styleId="xl1030">
    <w:name w:val="xl1030"/>
    <w:basedOn w:val="a1"/>
    <w:rsid w:val="00EC4762"/>
    <w:pPr>
      <w:pBdr>
        <w:right w:val="single" w:sz="8" w:space="0" w:color="auto"/>
      </w:pBdr>
      <w:shd w:val="clear" w:color="000000" w:fill="F2DCDB"/>
      <w:spacing w:before="100" w:beforeAutospacing="1" w:after="100" w:afterAutospacing="1"/>
      <w:jc w:val="right"/>
      <w:textAlignment w:val="top"/>
    </w:pPr>
    <w:rPr>
      <w:b/>
      <w:bCs/>
    </w:rPr>
  </w:style>
  <w:style w:type="paragraph" w:customStyle="1" w:styleId="xl1031">
    <w:name w:val="xl1031"/>
    <w:basedOn w:val="a1"/>
    <w:rsid w:val="00EC4762"/>
    <w:pPr>
      <w:pBdr>
        <w:top w:val="single" w:sz="8" w:space="0" w:color="auto"/>
        <w:bottom w:val="single" w:sz="8" w:space="0" w:color="auto"/>
        <w:right w:val="single" w:sz="8" w:space="0" w:color="auto"/>
      </w:pBdr>
      <w:shd w:val="clear" w:color="000000" w:fill="F2DCDB"/>
      <w:spacing w:before="100" w:beforeAutospacing="1" w:after="100" w:afterAutospacing="1"/>
      <w:jc w:val="right"/>
      <w:textAlignment w:val="center"/>
    </w:pPr>
    <w:rPr>
      <w:b/>
      <w:bCs/>
    </w:rPr>
  </w:style>
  <w:style w:type="paragraph" w:customStyle="1" w:styleId="xl1032">
    <w:name w:val="xl1032"/>
    <w:basedOn w:val="a1"/>
    <w:rsid w:val="00EC4762"/>
    <w:pPr>
      <w:pBdr>
        <w:right w:val="single" w:sz="8" w:space="0" w:color="auto"/>
      </w:pBdr>
      <w:shd w:val="clear" w:color="000000" w:fill="F2DCDB"/>
      <w:spacing w:before="100" w:beforeAutospacing="1" w:after="100" w:afterAutospacing="1"/>
      <w:jc w:val="right"/>
      <w:textAlignment w:val="center"/>
    </w:pPr>
    <w:rPr>
      <w:b/>
      <w:bCs/>
    </w:rPr>
  </w:style>
  <w:style w:type="paragraph" w:customStyle="1" w:styleId="xl1033">
    <w:name w:val="xl1033"/>
    <w:basedOn w:val="a1"/>
    <w:rsid w:val="00EC4762"/>
    <w:pPr>
      <w:pBdr>
        <w:top w:val="single" w:sz="8" w:space="0" w:color="auto"/>
        <w:left w:val="single" w:sz="8" w:space="0" w:color="auto"/>
        <w:bottom w:val="single" w:sz="4" w:space="0" w:color="auto"/>
      </w:pBdr>
      <w:shd w:val="clear" w:color="000000" w:fill="F2DCDB"/>
      <w:spacing w:before="100" w:beforeAutospacing="1" w:after="100" w:afterAutospacing="1"/>
      <w:jc w:val="center"/>
      <w:textAlignment w:val="center"/>
    </w:pPr>
  </w:style>
  <w:style w:type="paragraph" w:customStyle="1" w:styleId="xl1034">
    <w:name w:val="xl1034"/>
    <w:basedOn w:val="a1"/>
    <w:rsid w:val="00EC4762"/>
    <w:pPr>
      <w:pBdr>
        <w:top w:val="single" w:sz="4" w:space="0" w:color="auto"/>
        <w:left w:val="single" w:sz="8" w:space="0" w:color="auto"/>
        <w:bottom w:val="single" w:sz="4" w:space="0" w:color="auto"/>
      </w:pBdr>
      <w:shd w:val="clear" w:color="000000" w:fill="F2DCDB"/>
      <w:spacing w:before="100" w:beforeAutospacing="1" w:after="100" w:afterAutospacing="1"/>
      <w:jc w:val="center"/>
      <w:textAlignment w:val="center"/>
    </w:pPr>
  </w:style>
  <w:style w:type="paragraph" w:customStyle="1" w:styleId="xl1035">
    <w:name w:val="xl1035"/>
    <w:basedOn w:val="a1"/>
    <w:rsid w:val="00EC4762"/>
    <w:pPr>
      <w:pBdr>
        <w:top w:val="single" w:sz="4" w:space="0" w:color="auto"/>
        <w:left w:val="single" w:sz="8" w:space="0" w:color="auto"/>
      </w:pBdr>
      <w:shd w:val="clear" w:color="000000" w:fill="F2DCDB"/>
      <w:spacing w:before="100" w:beforeAutospacing="1" w:after="100" w:afterAutospacing="1"/>
      <w:jc w:val="center"/>
      <w:textAlignment w:val="center"/>
    </w:pPr>
  </w:style>
  <w:style w:type="paragraph" w:customStyle="1" w:styleId="xl1036">
    <w:name w:val="xl1036"/>
    <w:basedOn w:val="a1"/>
    <w:rsid w:val="00EC4762"/>
    <w:pPr>
      <w:pBdr>
        <w:top w:val="single" w:sz="8" w:space="0" w:color="auto"/>
        <w:left w:val="single" w:sz="8" w:space="0" w:color="auto"/>
        <w:bottom w:val="single" w:sz="8" w:space="0" w:color="auto"/>
      </w:pBdr>
      <w:shd w:val="clear" w:color="000000" w:fill="F2DCDB"/>
      <w:spacing w:before="100" w:beforeAutospacing="1" w:after="100" w:afterAutospacing="1"/>
      <w:jc w:val="center"/>
      <w:textAlignment w:val="center"/>
    </w:pPr>
  </w:style>
  <w:style w:type="paragraph" w:customStyle="1" w:styleId="xl1037">
    <w:name w:val="xl1037"/>
    <w:basedOn w:val="a1"/>
    <w:rsid w:val="00EC4762"/>
    <w:pPr>
      <w:pBdr>
        <w:left w:val="single" w:sz="8" w:space="0" w:color="auto"/>
      </w:pBdr>
      <w:shd w:val="clear" w:color="000000" w:fill="F2DCDB"/>
      <w:spacing w:before="100" w:beforeAutospacing="1" w:after="100" w:afterAutospacing="1"/>
      <w:jc w:val="center"/>
      <w:textAlignment w:val="center"/>
    </w:pPr>
  </w:style>
  <w:style w:type="paragraph" w:customStyle="1" w:styleId="xl1038">
    <w:name w:val="xl1038"/>
    <w:basedOn w:val="a1"/>
    <w:rsid w:val="00EC4762"/>
    <w:pPr>
      <w:pBdr>
        <w:top w:val="single" w:sz="8" w:space="0" w:color="auto"/>
        <w:left w:val="single" w:sz="8" w:space="0" w:color="auto"/>
        <w:bottom w:val="single" w:sz="4" w:space="0" w:color="auto"/>
      </w:pBdr>
      <w:spacing w:before="100" w:beforeAutospacing="1" w:after="100" w:afterAutospacing="1"/>
      <w:jc w:val="right"/>
      <w:textAlignment w:val="center"/>
    </w:pPr>
    <w:rPr>
      <w:b/>
      <w:bCs/>
    </w:rPr>
  </w:style>
  <w:style w:type="paragraph" w:customStyle="1" w:styleId="xl1039">
    <w:name w:val="xl1039"/>
    <w:basedOn w:val="a1"/>
    <w:rsid w:val="00EC4762"/>
    <w:pPr>
      <w:pBdr>
        <w:left w:val="single" w:sz="8" w:space="0" w:color="auto"/>
      </w:pBdr>
      <w:spacing w:before="100" w:beforeAutospacing="1" w:after="100" w:afterAutospacing="1"/>
      <w:textAlignment w:val="top"/>
    </w:pPr>
  </w:style>
  <w:style w:type="paragraph" w:customStyle="1" w:styleId="xl1040">
    <w:name w:val="xl1040"/>
    <w:basedOn w:val="a1"/>
    <w:rsid w:val="00EC4762"/>
    <w:pPr>
      <w:pBdr>
        <w:left w:val="single" w:sz="8" w:space="0" w:color="auto"/>
        <w:right w:val="single" w:sz="8" w:space="0" w:color="auto"/>
      </w:pBdr>
      <w:shd w:val="clear" w:color="000000" w:fill="F2DCDB"/>
      <w:spacing w:before="100" w:beforeAutospacing="1" w:after="100" w:afterAutospacing="1"/>
      <w:jc w:val="right"/>
    </w:pPr>
  </w:style>
  <w:style w:type="paragraph" w:customStyle="1" w:styleId="xl1041">
    <w:name w:val="xl1041"/>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jc w:val="right"/>
    </w:pPr>
    <w:rPr>
      <w:color w:val="FF0000"/>
    </w:rPr>
  </w:style>
  <w:style w:type="paragraph" w:customStyle="1" w:styleId="xl1042">
    <w:name w:val="xl1042"/>
    <w:basedOn w:val="a1"/>
    <w:rsid w:val="00EC4762"/>
    <w:pPr>
      <w:pBdr>
        <w:top w:val="single" w:sz="4" w:space="0" w:color="auto"/>
        <w:left w:val="single" w:sz="8" w:space="0" w:color="auto"/>
        <w:right w:val="single" w:sz="8" w:space="0" w:color="auto"/>
      </w:pBdr>
      <w:spacing w:before="100" w:beforeAutospacing="1" w:after="100" w:afterAutospacing="1"/>
      <w:jc w:val="right"/>
    </w:pPr>
    <w:rPr>
      <w:color w:val="FF0000"/>
    </w:rPr>
  </w:style>
  <w:style w:type="paragraph" w:customStyle="1" w:styleId="xl1043">
    <w:name w:val="xl1043"/>
    <w:basedOn w:val="a1"/>
    <w:rsid w:val="00EC4762"/>
    <w:pPr>
      <w:pBdr>
        <w:left w:val="single" w:sz="8" w:space="0" w:color="auto"/>
        <w:right w:val="single" w:sz="8" w:space="0" w:color="auto"/>
      </w:pBdr>
      <w:spacing w:before="100" w:beforeAutospacing="1" w:after="100" w:afterAutospacing="1"/>
      <w:jc w:val="right"/>
    </w:pPr>
    <w:rPr>
      <w:color w:val="FF0000"/>
    </w:rPr>
  </w:style>
  <w:style w:type="paragraph" w:customStyle="1" w:styleId="xl1044">
    <w:name w:val="xl1044"/>
    <w:basedOn w:val="a1"/>
    <w:rsid w:val="00EC4762"/>
    <w:pPr>
      <w:shd w:val="clear" w:color="000000" w:fill="F2DCDB"/>
      <w:spacing w:before="100" w:beforeAutospacing="1" w:after="100" w:afterAutospacing="1"/>
      <w:jc w:val="right"/>
      <w:textAlignment w:val="center"/>
    </w:pPr>
    <w:rPr>
      <w:b/>
      <w:bCs/>
    </w:rPr>
  </w:style>
  <w:style w:type="paragraph" w:customStyle="1" w:styleId="xl1045">
    <w:name w:val="xl1045"/>
    <w:basedOn w:val="a1"/>
    <w:rsid w:val="00EC4762"/>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b/>
      <w:bCs/>
    </w:rPr>
  </w:style>
  <w:style w:type="paragraph" w:customStyle="1" w:styleId="xl1046">
    <w:name w:val="xl1046"/>
    <w:basedOn w:val="a1"/>
    <w:rsid w:val="00EC4762"/>
    <w:pPr>
      <w:pBdr>
        <w:top w:val="single" w:sz="8" w:space="0" w:color="auto"/>
        <w:left w:val="single" w:sz="8" w:space="0" w:color="auto"/>
        <w:bottom w:val="single" w:sz="4" w:space="0" w:color="auto"/>
        <w:right w:val="single" w:sz="8" w:space="0" w:color="auto"/>
      </w:pBdr>
      <w:shd w:val="clear" w:color="000000" w:fill="F2DCDB"/>
      <w:spacing w:before="100" w:beforeAutospacing="1" w:after="100" w:afterAutospacing="1"/>
      <w:jc w:val="right"/>
      <w:textAlignment w:val="top"/>
    </w:pPr>
    <w:rPr>
      <w:b/>
      <w:bCs/>
    </w:rPr>
  </w:style>
  <w:style w:type="paragraph" w:customStyle="1" w:styleId="xl1047">
    <w:name w:val="xl1047"/>
    <w:basedOn w:val="a1"/>
    <w:rsid w:val="00EC4762"/>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jc w:val="right"/>
      <w:textAlignment w:val="top"/>
    </w:pPr>
    <w:rPr>
      <w:b/>
      <w:bCs/>
    </w:rPr>
  </w:style>
  <w:style w:type="paragraph" w:customStyle="1" w:styleId="xl1048">
    <w:name w:val="xl1048"/>
    <w:basedOn w:val="a1"/>
    <w:rsid w:val="00EC4762"/>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jc w:val="right"/>
      <w:textAlignment w:val="top"/>
    </w:pPr>
    <w:rPr>
      <w:b/>
      <w:bCs/>
    </w:rPr>
  </w:style>
  <w:style w:type="paragraph" w:customStyle="1" w:styleId="xl1049">
    <w:name w:val="xl1049"/>
    <w:basedOn w:val="a1"/>
    <w:rsid w:val="00EC4762"/>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top"/>
    </w:pPr>
    <w:rPr>
      <w:b/>
      <w:bCs/>
    </w:rPr>
  </w:style>
  <w:style w:type="paragraph" w:customStyle="1" w:styleId="xl1050">
    <w:name w:val="xl1050"/>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b/>
      <w:bCs/>
    </w:rPr>
  </w:style>
  <w:style w:type="paragraph" w:customStyle="1" w:styleId="xl1051">
    <w:name w:val="xl1051"/>
    <w:basedOn w:val="a1"/>
    <w:rsid w:val="00EC4762"/>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top"/>
    </w:pPr>
    <w:rPr>
      <w:b/>
      <w:bCs/>
    </w:rPr>
  </w:style>
  <w:style w:type="paragraph" w:customStyle="1" w:styleId="xl1052">
    <w:name w:val="xl1052"/>
    <w:basedOn w:val="a1"/>
    <w:rsid w:val="00EC4762"/>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b/>
      <w:bCs/>
    </w:rPr>
  </w:style>
  <w:style w:type="paragraph" w:customStyle="1" w:styleId="xl1053">
    <w:name w:val="xl1053"/>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b/>
      <w:bCs/>
    </w:rPr>
  </w:style>
  <w:style w:type="paragraph" w:customStyle="1" w:styleId="xl1054">
    <w:name w:val="xl1054"/>
    <w:basedOn w:val="a1"/>
    <w:rsid w:val="00EC4762"/>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b/>
      <w:bCs/>
    </w:rPr>
  </w:style>
  <w:style w:type="paragraph" w:customStyle="1" w:styleId="xl1055">
    <w:name w:val="xl1055"/>
    <w:basedOn w:val="a1"/>
    <w:rsid w:val="00EC4762"/>
    <w:pPr>
      <w:pBdr>
        <w:top w:val="single" w:sz="8" w:space="0" w:color="auto"/>
        <w:left w:val="single" w:sz="8" w:space="0" w:color="auto"/>
        <w:bottom w:val="single" w:sz="4" w:space="0" w:color="auto"/>
        <w:right w:val="single" w:sz="8" w:space="0" w:color="auto"/>
      </w:pBdr>
      <w:shd w:val="clear" w:color="000000" w:fill="F2DCDB"/>
      <w:spacing w:before="100" w:beforeAutospacing="1" w:after="100" w:afterAutospacing="1"/>
      <w:textAlignment w:val="top"/>
    </w:pPr>
    <w:rPr>
      <w:b/>
      <w:bCs/>
    </w:rPr>
  </w:style>
  <w:style w:type="paragraph" w:customStyle="1" w:styleId="xl1056">
    <w:name w:val="xl1056"/>
    <w:basedOn w:val="a1"/>
    <w:rsid w:val="00EC4762"/>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textAlignment w:val="top"/>
    </w:pPr>
    <w:rPr>
      <w:b/>
      <w:bCs/>
    </w:rPr>
  </w:style>
  <w:style w:type="paragraph" w:customStyle="1" w:styleId="xl1057">
    <w:name w:val="xl1057"/>
    <w:basedOn w:val="a1"/>
    <w:rsid w:val="00EC4762"/>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textAlignment w:val="top"/>
    </w:pPr>
    <w:rPr>
      <w:b/>
      <w:bCs/>
    </w:rPr>
  </w:style>
  <w:style w:type="paragraph" w:customStyle="1" w:styleId="xl1058">
    <w:name w:val="xl1058"/>
    <w:basedOn w:val="a1"/>
    <w:rsid w:val="00EC4762"/>
    <w:pPr>
      <w:pBdr>
        <w:top w:val="single" w:sz="4" w:space="0" w:color="auto"/>
        <w:left w:val="single" w:sz="8" w:space="0" w:color="auto"/>
        <w:bottom w:val="single" w:sz="4" w:space="0" w:color="auto"/>
      </w:pBdr>
      <w:spacing w:before="100" w:beforeAutospacing="1" w:after="100" w:afterAutospacing="1"/>
      <w:jc w:val="center"/>
      <w:textAlignment w:val="top"/>
    </w:pPr>
    <w:rPr>
      <w:b/>
      <w:bCs/>
    </w:rPr>
  </w:style>
  <w:style w:type="paragraph" w:customStyle="1" w:styleId="xl1059">
    <w:name w:val="xl1059"/>
    <w:basedOn w:val="a1"/>
    <w:rsid w:val="00EC4762"/>
    <w:pPr>
      <w:pBdr>
        <w:top w:val="single" w:sz="4"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060">
    <w:name w:val="xl1060"/>
    <w:basedOn w:val="a1"/>
    <w:rsid w:val="00EC4762"/>
    <w:pPr>
      <w:pBdr>
        <w:top w:val="single" w:sz="8" w:space="0" w:color="auto"/>
        <w:bottom w:val="single" w:sz="4" w:space="0" w:color="auto"/>
        <w:right w:val="single" w:sz="8" w:space="0" w:color="auto"/>
      </w:pBdr>
      <w:shd w:val="clear" w:color="000000" w:fill="F2DCDB"/>
      <w:spacing w:before="100" w:beforeAutospacing="1" w:after="100" w:afterAutospacing="1"/>
      <w:jc w:val="right"/>
      <w:textAlignment w:val="top"/>
    </w:pPr>
    <w:rPr>
      <w:b/>
      <w:bCs/>
    </w:rPr>
  </w:style>
  <w:style w:type="paragraph" w:customStyle="1" w:styleId="xl1061">
    <w:name w:val="xl1061"/>
    <w:basedOn w:val="a1"/>
    <w:rsid w:val="00EC4762"/>
    <w:pPr>
      <w:pBdr>
        <w:top w:val="single" w:sz="4" w:space="0" w:color="auto"/>
        <w:bottom w:val="single" w:sz="4" w:space="0" w:color="auto"/>
        <w:right w:val="single" w:sz="8" w:space="0" w:color="auto"/>
      </w:pBdr>
      <w:shd w:val="clear" w:color="000000" w:fill="F2DCDB"/>
      <w:spacing w:before="100" w:beforeAutospacing="1" w:after="100" w:afterAutospacing="1"/>
      <w:jc w:val="right"/>
      <w:textAlignment w:val="top"/>
    </w:pPr>
    <w:rPr>
      <w:b/>
      <w:bCs/>
    </w:rPr>
  </w:style>
  <w:style w:type="paragraph" w:customStyle="1" w:styleId="xl1062">
    <w:name w:val="xl1062"/>
    <w:basedOn w:val="a1"/>
    <w:rsid w:val="00EC4762"/>
    <w:pPr>
      <w:pBdr>
        <w:top w:val="single" w:sz="4" w:space="0" w:color="auto"/>
        <w:bottom w:val="single" w:sz="8" w:space="0" w:color="auto"/>
        <w:right w:val="single" w:sz="8" w:space="0" w:color="auto"/>
      </w:pBdr>
      <w:shd w:val="clear" w:color="000000" w:fill="F2DCDB"/>
      <w:spacing w:before="100" w:beforeAutospacing="1" w:after="100" w:afterAutospacing="1"/>
      <w:jc w:val="right"/>
      <w:textAlignment w:val="top"/>
    </w:pPr>
    <w:rPr>
      <w:b/>
      <w:bCs/>
    </w:rPr>
  </w:style>
  <w:style w:type="paragraph" w:customStyle="1" w:styleId="xl1063">
    <w:name w:val="xl1063"/>
    <w:basedOn w:val="a1"/>
    <w:rsid w:val="00EC4762"/>
    <w:pPr>
      <w:spacing w:before="100" w:beforeAutospacing="1" w:after="100" w:afterAutospacing="1"/>
    </w:pPr>
  </w:style>
  <w:style w:type="paragraph" w:customStyle="1" w:styleId="xl1064">
    <w:name w:val="xl1064"/>
    <w:basedOn w:val="a1"/>
    <w:rsid w:val="00EC4762"/>
    <w:pPr>
      <w:shd w:val="clear" w:color="000000" w:fill="F2DCDB"/>
      <w:spacing w:before="100" w:beforeAutospacing="1" w:after="100" w:afterAutospacing="1"/>
    </w:pPr>
    <w:rPr>
      <w:rFonts w:ascii="Arial CYR" w:hAnsi="Arial CYR" w:cs="Arial CYR"/>
      <w:sz w:val="20"/>
      <w:szCs w:val="20"/>
    </w:rPr>
  </w:style>
  <w:style w:type="paragraph" w:customStyle="1" w:styleId="xl1065">
    <w:name w:val="xl1065"/>
    <w:basedOn w:val="a1"/>
    <w:rsid w:val="00EC4762"/>
    <w:pPr>
      <w:pBdr>
        <w:top w:val="single" w:sz="8" w:space="0" w:color="auto"/>
        <w:left w:val="single" w:sz="8" w:space="0" w:color="auto"/>
        <w:bottom w:val="single" w:sz="4" w:space="0" w:color="auto"/>
      </w:pBdr>
      <w:spacing w:before="100" w:beforeAutospacing="1" w:after="100" w:afterAutospacing="1"/>
    </w:pPr>
  </w:style>
  <w:style w:type="paragraph" w:customStyle="1" w:styleId="xl1066">
    <w:name w:val="xl1066"/>
    <w:basedOn w:val="a1"/>
    <w:rsid w:val="00EC4762"/>
    <w:pPr>
      <w:pBdr>
        <w:top w:val="single" w:sz="4" w:space="0" w:color="auto"/>
        <w:left w:val="single" w:sz="8" w:space="0" w:color="auto"/>
        <w:bottom w:val="single" w:sz="4" w:space="0" w:color="auto"/>
      </w:pBdr>
      <w:spacing w:before="100" w:beforeAutospacing="1" w:after="100" w:afterAutospacing="1"/>
    </w:pPr>
  </w:style>
  <w:style w:type="paragraph" w:customStyle="1" w:styleId="xl1067">
    <w:name w:val="xl1067"/>
    <w:basedOn w:val="a1"/>
    <w:rsid w:val="00EC4762"/>
    <w:pPr>
      <w:pBdr>
        <w:top w:val="single" w:sz="8" w:space="0" w:color="auto"/>
        <w:left w:val="single" w:sz="8" w:space="0" w:color="auto"/>
      </w:pBdr>
      <w:spacing w:before="100" w:beforeAutospacing="1" w:after="100" w:afterAutospacing="1"/>
      <w:textAlignment w:val="center"/>
    </w:pPr>
  </w:style>
  <w:style w:type="paragraph" w:customStyle="1" w:styleId="xl1068">
    <w:name w:val="xl1068"/>
    <w:basedOn w:val="a1"/>
    <w:rsid w:val="00EC4762"/>
    <w:pPr>
      <w:pBdr>
        <w:left w:val="single" w:sz="8" w:space="0" w:color="auto"/>
        <w:bottom w:val="single" w:sz="8" w:space="0" w:color="auto"/>
      </w:pBdr>
      <w:spacing w:before="100" w:beforeAutospacing="1" w:after="100" w:afterAutospacing="1"/>
    </w:pPr>
  </w:style>
  <w:style w:type="paragraph" w:customStyle="1" w:styleId="xl1069">
    <w:name w:val="xl1069"/>
    <w:basedOn w:val="a1"/>
    <w:rsid w:val="00EC4762"/>
    <w:pPr>
      <w:pBdr>
        <w:top w:val="single" w:sz="4" w:space="0" w:color="auto"/>
        <w:left w:val="single" w:sz="8" w:space="0" w:color="auto"/>
        <w:bottom w:val="single" w:sz="4" w:space="0" w:color="auto"/>
      </w:pBdr>
      <w:spacing w:before="100" w:beforeAutospacing="1" w:after="100" w:afterAutospacing="1"/>
      <w:textAlignment w:val="center"/>
    </w:pPr>
  </w:style>
  <w:style w:type="paragraph" w:customStyle="1" w:styleId="xl1070">
    <w:name w:val="xl1070"/>
    <w:basedOn w:val="a1"/>
    <w:rsid w:val="00EC4762"/>
    <w:pPr>
      <w:pBdr>
        <w:top w:val="single" w:sz="4" w:space="0" w:color="auto"/>
        <w:left w:val="single" w:sz="8" w:space="0" w:color="auto"/>
      </w:pBdr>
      <w:spacing w:before="100" w:beforeAutospacing="1" w:after="100" w:afterAutospacing="1"/>
      <w:textAlignment w:val="center"/>
    </w:pPr>
  </w:style>
  <w:style w:type="paragraph" w:customStyle="1" w:styleId="xl1071">
    <w:name w:val="xl1071"/>
    <w:basedOn w:val="a1"/>
    <w:rsid w:val="00EC4762"/>
    <w:pPr>
      <w:pBdr>
        <w:top w:val="single" w:sz="8" w:space="0" w:color="auto"/>
        <w:bottom w:val="single" w:sz="8" w:space="0" w:color="auto"/>
      </w:pBdr>
      <w:spacing w:before="100" w:beforeAutospacing="1" w:after="100" w:afterAutospacing="1"/>
    </w:pPr>
  </w:style>
  <w:style w:type="paragraph" w:customStyle="1" w:styleId="xl1072">
    <w:name w:val="xl1072"/>
    <w:basedOn w:val="a1"/>
    <w:rsid w:val="00EC4762"/>
    <w:pPr>
      <w:pBdr>
        <w:top w:val="single" w:sz="8" w:space="0" w:color="auto"/>
        <w:bottom w:val="single" w:sz="4" w:space="0" w:color="auto"/>
      </w:pBdr>
      <w:spacing w:before="100" w:beforeAutospacing="1" w:after="100" w:afterAutospacing="1"/>
      <w:jc w:val="right"/>
    </w:pPr>
  </w:style>
  <w:style w:type="paragraph" w:customStyle="1" w:styleId="xl1073">
    <w:name w:val="xl1073"/>
    <w:basedOn w:val="a1"/>
    <w:rsid w:val="00EC4762"/>
    <w:pPr>
      <w:pBdr>
        <w:top w:val="single" w:sz="4" w:space="0" w:color="auto"/>
        <w:bottom w:val="single" w:sz="4" w:space="0" w:color="auto"/>
      </w:pBdr>
      <w:spacing w:before="100" w:beforeAutospacing="1" w:after="100" w:afterAutospacing="1"/>
      <w:jc w:val="right"/>
    </w:pPr>
  </w:style>
  <w:style w:type="paragraph" w:customStyle="1" w:styleId="xl1074">
    <w:name w:val="xl1074"/>
    <w:basedOn w:val="a1"/>
    <w:rsid w:val="00EC4762"/>
    <w:pPr>
      <w:pBdr>
        <w:bottom w:val="single" w:sz="4" w:space="0" w:color="auto"/>
      </w:pBdr>
      <w:spacing w:before="100" w:beforeAutospacing="1" w:after="100" w:afterAutospacing="1"/>
      <w:jc w:val="right"/>
    </w:pPr>
  </w:style>
  <w:style w:type="paragraph" w:customStyle="1" w:styleId="xl1075">
    <w:name w:val="xl1075"/>
    <w:basedOn w:val="a1"/>
    <w:rsid w:val="00EC4762"/>
    <w:pPr>
      <w:pBdr>
        <w:top w:val="single" w:sz="4" w:space="0" w:color="auto"/>
        <w:bottom w:val="single" w:sz="4" w:space="0" w:color="auto"/>
      </w:pBdr>
      <w:spacing w:before="100" w:beforeAutospacing="1" w:after="100" w:afterAutospacing="1"/>
      <w:jc w:val="right"/>
    </w:pPr>
  </w:style>
  <w:style w:type="paragraph" w:customStyle="1" w:styleId="xl1076">
    <w:name w:val="xl1076"/>
    <w:basedOn w:val="a1"/>
    <w:rsid w:val="00EC4762"/>
    <w:pPr>
      <w:pBdr>
        <w:top w:val="single" w:sz="4" w:space="0" w:color="auto"/>
        <w:bottom w:val="single" w:sz="8" w:space="0" w:color="auto"/>
      </w:pBdr>
      <w:spacing w:before="100" w:beforeAutospacing="1" w:after="100" w:afterAutospacing="1"/>
      <w:jc w:val="right"/>
    </w:pPr>
  </w:style>
  <w:style w:type="paragraph" w:customStyle="1" w:styleId="xl1077">
    <w:name w:val="xl1077"/>
    <w:basedOn w:val="a1"/>
    <w:rsid w:val="00EC4762"/>
    <w:pPr>
      <w:pBdr>
        <w:bottom w:val="single" w:sz="8" w:space="0" w:color="auto"/>
      </w:pBdr>
      <w:spacing w:before="100" w:beforeAutospacing="1" w:after="100" w:afterAutospacing="1"/>
      <w:jc w:val="right"/>
    </w:pPr>
  </w:style>
  <w:style w:type="paragraph" w:customStyle="1" w:styleId="xl1078">
    <w:name w:val="xl1078"/>
    <w:basedOn w:val="a1"/>
    <w:rsid w:val="00EC4762"/>
    <w:pPr>
      <w:pBdr>
        <w:top w:val="single" w:sz="4" w:space="0" w:color="auto"/>
        <w:bottom w:val="single" w:sz="8" w:space="0" w:color="auto"/>
      </w:pBdr>
      <w:spacing w:before="100" w:beforeAutospacing="1" w:after="100" w:afterAutospacing="1"/>
      <w:jc w:val="right"/>
    </w:pPr>
  </w:style>
  <w:style w:type="paragraph" w:customStyle="1" w:styleId="xl1079">
    <w:name w:val="xl1079"/>
    <w:basedOn w:val="a1"/>
    <w:rsid w:val="00EC4762"/>
    <w:pPr>
      <w:pBdr>
        <w:top w:val="single" w:sz="8" w:space="0" w:color="auto"/>
        <w:bottom w:val="single" w:sz="4" w:space="0" w:color="auto"/>
      </w:pBdr>
      <w:spacing w:before="100" w:beforeAutospacing="1" w:after="100" w:afterAutospacing="1"/>
      <w:jc w:val="right"/>
    </w:pPr>
  </w:style>
  <w:style w:type="paragraph" w:customStyle="1" w:styleId="xl1080">
    <w:name w:val="xl1080"/>
    <w:basedOn w:val="a1"/>
    <w:rsid w:val="00EC4762"/>
    <w:pPr>
      <w:pBdr>
        <w:top w:val="single" w:sz="4" w:space="0" w:color="auto"/>
      </w:pBdr>
      <w:spacing w:before="100" w:beforeAutospacing="1" w:after="100" w:afterAutospacing="1"/>
      <w:jc w:val="right"/>
    </w:pPr>
  </w:style>
  <w:style w:type="paragraph" w:customStyle="1" w:styleId="xl1081">
    <w:name w:val="xl1081"/>
    <w:basedOn w:val="a1"/>
    <w:rsid w:val="00EC4762"/>
    <w:pPr>
      <w:spacing w:before="100" w:beforeAutospacing="1" w:after="100" w:afterAutospacing="1"/>
      <w:jc w:val="right"/>
    </w:pPr>
  </w:style>
  <w:style w:type="paragraph" w:customStyle="1" w:styleId="xl1082">
    <w:name w:val="xl1082"/>
    <w:basedOn w:val="a1"/>
    <w:rsid w:val="00EC4762"/>
    <w:pPr>
      <w:pBdr>
        <w:left w:val="single" w:sz="8" w:space="0" w:color="auto"/>
        <w:right w:val="single" w:sz="8" w:space="0" w:color="auto"/>
      </w:pBdr>
      <w:spacing w:before="100" w:beforeAutospacing="1" w:after="100" w:afterAutospacing="1"/>
    </w:pPr>
  </w:style>
  <w:style w:type="paragraph" w:customStyle="1" w:styleId="xl1083">
    <w:name w:val="xl1083"/>
    <w:basedOn w:val="a1"/>
    <w:rsid w:val="00EC4762"/>
    <w:pPr>
      <w:pBdr>
        <w:top w:val="single" w:sz="4" w:space="0" w:color="auto"/>
        <w:left w:val="single" w:sz="8" w:space="0" w:color="auto"/>
        <w:bottom w:val="single" w:sz="8" w:space="0" w:color="auto"/>
      </w:pBdr>
      <w:spacing w:before="100" w:beforeAutospacing="1" w:after="100" w:afterAutospacing="1"/>
    </w:pPr>
  </w:style>
  <w:style w:type="paragraph" w:customStyle="1" w:styleId="xl1084">
    <w:name w:val="xl1084"/>
    <w:basedOn w:val="a1"/>
    <w:rsid w:val="00EC4762"/>
    <w:pPr>
      <w:pBdr>
        <w:left w:val="single" w:sz="8" w:space="0" w:color="auto"/>
        <w:bottom w:val="single" w:sz="8" w:space="0" w:color="auto"/>
        <w:right w:val="single" w:sz="8" w:space="0" w:color="auto"/>
      </w:pBdr>
      <w:spacing w:before="100" w:beforeAutospacing="1" w:after="100" w:afterAutospacing="1"/>
    </w:pPr>
  </w:style>
  <w:style w:type="paragraph" w:customStyle="1" w:styleId="xl1085">
    <w:name w:val="xl1085"/>
    <w:basedOn w:val="a1"/>
    <w:rsid w:val="00EC4762"/>
    <w:pPr>
      <w:pBdr>
        <w:left w:val="single" w:sz="8" w:space="0" w:color="auto"/>
        <w:bottom w:val="single" w:sz="4" w:space="0" w:color="auto"/>
      </w:pBdr>
      <w:spacing w:before="100" w:beforeAutospacing="1" w:after="100" w:afterAutospacing="1"/>
      <w:jc w:val="right"/>
    </w:pPr>
  </w:style>
  <w:style w:type="paragraph" w:customStyle="1" w:styleId="xl1086">
    <w:name w:val="xl1086"/>
    <w:basedOn w:val="a1"/>
    <w:rsid w:val="00EC4762"/>
    <w:pPr>
      <w:pBdr>
        <w:top w:val="single" w:sz="8" w:space="0" w:color="auto"/>
        <w:left w:val="single" w:sz="8" w:space="0" w:color="auto"/>
        <w:bottom w:val="single" w:sz="4" w:space="0" w:color="auto"/>
      </w:pBdr>
      <w:spacing w:before="100" w:beforeAutospacing="1" w:after="100" w:afterAutospacing="1"/>
      <w:jc w:val="right"/>
      <w:textAlignment w:val="top"/>
    </w:pPr>
  </w:style>
  <w:style w:type="paragraph" w:customStyle="1" w:styleId="xl1087">
    <w:name w:val="xl1087"/>
    <w:basedOn w:val="a1"/>
    <w:rsid w:val="00EC4762"/>
    <w:pPr>
      <w:pBdr>
        <w:top w:val="single" w:sz="8" w:space="0" w:color="auto"/>
        <w:bottom w:val="single" w:sz="4" w:space="0" w:color="auto"/>
      </w:pBdr>
      <w:spacing w:before="100" w:beforeAutospacing="1" w:after="100" w:afterAutospacing="1"/>
      <w:jc w:val="right"/>
      <w:textAlignment w:val="top"/>
    </w:pPr>
    <w:rPr>
      <w:b/>
      <w:bCs/>
    </w:rPr>
  </w:style>
  <w:style w:type="paragraph" w:customStyle="1" w:styleId="xl1088">
    <w:name w:val="xl1088"/>
    <w:basedOn w:val="a1"/>
    <w:rsid w:val="00EC4762"/>
    <w:pPr>
      <w:pBdr>
        <w:left w:val="single" w:sz="8" w:space="0" w:color="auto"/>
        <w:bottom w:val="single" w:sz="8" w:space="0" w:color="auto"/>
      </w:pBdr>
      <w:spacing w:before="100" w:beforeAutospacing="1" w:after="100" w:afterAutospacing="1"/>
      <w:jc w:val="right"/>
      <w:textAlignment w:val="top"/>
    </w:pPr>
    <w:rPr>
      <w:b/>
      <w:bCs/>
    </w:rPr>
  </w:style>
  <w:style w:type="paragraph" w:customStyle="1" w:styleId="xl1089">
    <w:name w:val="xl1089"/>
    <w:basedOn w:val="a1"/>
    <w:rsid w:val="00EC4762"/>
    <w:pPr>
      <w:pBdr>
        <w:left w:val="single" w:sz="8" w:space="0" w:color="auto"/>
        <w:bottom w:val="single" w:sz="8" w:space="0" w:color="auto"/>
      </w:pBdr>
      <w:shd w:val="clear" w:color="000000" w:fill="F2DCDB"/>
      <w:spacing w:before="100" w:beforeAutospacing="1" w:after="100" w:afterAutospacing="1"/>
    </w:pPr>
  </w:style>
  <w:style w:type="paragraph" w:customStyle="1" w:styleId="xl1090">
    <w:name w:val="xl1090"/>
    <w:basedOn w:val="a1"/>
    <w:rsid w:val="00EC4762"/>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b/>
      <w:bCs/>
    </w:rPr>
  </w:style>
  <w:style w:type="paragraph" w:customStyle="1" w:styleId="xl1091">
    <w:name w:val="xl1091"/>
    <w:basedOn w:val="a1"/>
    <w:rsid w:val="00EC4762"/>
    <w:pPr>
      <w:pBdr>
        <w:top w:val="single" w:sz="8" w:space="0" w:color="auto"/>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1092">
    <w:name w:val="xl1092"/>
    <w:basedOn w:val="a1"/>
    <w:rsid w:val="00EC476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093">
    <w:name w:val="xl1093"/>
    <w:basedOn w:val="a1"/>
    <w:rsid w:val="00EC4762"/>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1094">
    <w:name w:val="xl1094"/>
    <w:basedOn w:val="a1"/>
    <w:rsid w:val="00EC4762"/>
    <w:pPr>
      <w:pBdr>
        <w:top w:val="single" w:sz="8" w:space="0" w:color="auto"/>
        <w:left w:val="single" w:sz="8" w:space="0" w:color="auto"/>
        <w:bottom w:val="single" w:sz="8" w:space="0" w:color="auto"/>
      </w:pBdr>
      <w:spacing w:before="100" w:beforeAutospacing="1" w:after="100" w:afterAutospacing="1"/>
      <w:jc w:val="center"/>
    </w:pPr>
    <w:rPr>
      <w:sz w:val="18"/>
      <w:szCs w:val="18"/>
    </w:rPr>
  </w:style>
  <w:style w:type="paragraph" w:customStyle="1" w:styleId="xl1095">
    <w:name w:val="xl1095"/>
    <w:basedOn w:val="a1"/>
    <w:rsid w:val="00EC4762"/>
    <w:pPr>
      <w:pBdr>
        <w:left w:val="single" w:sz="8" w:space="0" w:color="auto"/>
        <w:bottom w:val="single" w:sz="8" w:space="0" w:color="auto"/>
      </w:pBdr>
      <w:spacing w:before="100" w:beforeAutospacing="1" w:after="100" w:afterAutospacing="1"/>
      <w:jc w:val="center"/>
    </w:pPr>
    <w:rPr>
      <w:sz w:val="18"/>
      <w:szCs w:val="18"/>
    </w:rPr>
  </w:style>
  <w:style w:type="paragraph" w:customStyle="1" w:styleId="xl1096">
    <w:name w:val="xl1096"/>
    <w:basedOn w:val="a1"/>
    <w:rsid w:val="00EC4762"/>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097">
    <w:name w:val="xl1097"/>
    <w:basedOn w:val="a1"/>
    <w:rsid w:val="00EC4762"/>
    <w:pPr>
      <w:pBdr>
        <w:top w:val="single" w:sz="8" w:space="0" w:color="auto"/>
        <w:left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1098">
    <w:name w:val="xl1098"/>
    <w:basedOn w:val="a1"/>
    <w:rsid w:val="00EC4762"/>
    <w:pPr>
      <w:pBdr>
        <w:top w:val="single" w:sz="8" w:space="0" w:color="auto"/>
        <w:left w:val="single" w:sz="8" w:space="0" w:color="auto"/>
      </w:pBdr>
      <w:spacing w:before="100" w:beforeAutospacing="1" w:after="100" w:afterAutospacing="1"/>
    </w:pPr>
    <w:rPr>
      <w:sz w:val="18"/>
      <w:szCs w:val="18"/>
    </w:rPr>
  </w:style>
  <w:style w:type="paragraph" w:customStyle="1" w:styleId="xl1099">
    <w:name w:val="xl1099"/>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100">
    <w:name w:val="xl1100"/>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jc w:val="right"/>
    </w:pPr>
    <w:rPr>
      <w:sz w:val="18"/>
      <w:szCs w:val="18"/>
    </w:rPr>
  </w:style>
  <w:style w:type="paragraph" w:customStyle="1" w:styleId="xl1101">
    <w:name w:val="xl1101"/>
    <w:basedOn w:val="a1"/>
    <w:rsid w:val="00EC4762"/>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102">
    <w:name w:val="xl1102"/>
    <w:basedOn w:val="a1"/>
    <w:rsid w:val="00EC4762"/>
    <w:pPr>
      <w:pBdr>
        <w:top w:val="single" w:sz="4" w:space="0" w:color="auto"/>
        <w:left w:val="single" w:sz="8" w:space="0" w:color="auto"/>
        <w:bottom w:val="single" w:sz="8" w:space="0" w:color="auto"/>
        <w:right w:val="single" w:sz="8" w:space="0" w:color="auto"/>
      </w:pBdr>
      <w:spacing w:before="100" w:beforeAutospacing="1" w:after="100" w:afterAutospacing="1"/>
      <w:jc w:val="right"/>
    </w:pPr>
    <w:rPr>
      <w:sz w:val="18"/>
      <w:szCs w:val="18"/>
    </w:rPr>
  </w:style>
  <w:style w:type="paragraph" w:customStyle="1" w:styleId="xl1103">
    <w:name w:val="xl1103"/>
    <w:basedOn w:val="a1"/>
    <w:rsid w:val="00EC47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1104">
    <w:name w:val="xl1104"/>
    <w:basedOn w:val="a1"/>
    <w:rsid w:val="00EC4762"/>
    <w:pPr>
      <w:pBdr>
        <w:top w:val="single" w:sz="4" w:space="0" w:color="auto"/>
        <w:left w:val="single" w:sz="8" w:space="0" w:color="auto"/>
        <w:bottom w:val="single" w:sz="4" w:space="0" w:color="auto"/>
      </w:pBdr>
      <w:spacing w:before="100" w:beforeAutospacing="1" w:after="100" w:afterAutospacing="1"/>
      <w:jc w:val="right"/>
      <w:textAlignment w:val="top"/>
    </w:pPr>
    <w:rPr>
      <w:color w:val="FF0000"/>
    </w:rPr>
  </w:style>
  <w:style w:type="paragraph" w:customStyle="1" w:styleId="xl1105">
    <w:name w:val="xl1105"/>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color w:val="FF0000"/>
    </w:rPr>
  </w:style>
  <w:style w:type="paragraph" w:customStyle="1" w:styleId="xl1106">
    <w:name w:val="xl1106"/>
    <w:basedOn w:val="a1"/>
    <w:rsid w:val="00EC4762"/>
    <w:pPr>
      <w:pBdr>
        <w:top w:val="single" w:sz="4" w:space="0" w:color="auto"/>
        <w:left w:val="single" w:sz="8" w:space="14" w:color="auto"/>
        <w:bottom w:val="single" w:sz="8" w:space="0" w:color="auto"/>
        <w:right w:val="single" w:sz="8" w:space="0" w:color="auto"/>
      </w:pBdr>
      <w:spacing w:before="100" w:beforeAutospacing="1" w:after="100" w:afterAutospacing="1"/>
      <w:ind w:firstLineChars="200" w:firstLine="200"/>
      <w:textAlignment w:val="top"/>
    </w:pPr>
    <w:rPr>
      <w:rFonts w:ascii="Arial CYR" w:hAnsi="Arial CYR" w:cs="Arial CYR"/>
      <w:color w:val="FF0000"/>
      <w:sz w:val="20"/>
      <w:szCs w:val="20"/>
    </w:rPr>
  </w:style>
  <w:style w:type="paragraph" w:customStyle="1" w:styleId="xl1107">
    <w:name w:val="xl1107"/>
    <w:basedOn w:val="a1"/>
    <w:rsid w:val="00EC4762"/>
    <w:pPr>
      <w:pBdr>
        <w:left w:val="single" w:sz="8" w:space="0" w:color="auto"/>
      </w:pBdr>
      <w:shd w:val="clear" w:color="000000" w:fill="F2DCDB"/>
      <w:spacing w:before="100" w:beforeAutospacing="1" w:after="100" w:afterAutospacing="1"/>
      <w:jc w:val="right"/>
      <w:textAlignment w:val="top"/>
    </w:pPr>
  </w:style>
  <w:style w:type="paragraph" w:customStyle="1" w:styleId="xl1108">
    <w:name w:val="xl1108"/>
    <w:basedOn w:val="a1"/>
    <w:rsid w:val="00EC4762"/>
    <w:pPr>
      <w:pBdr>
        <w:left w:val="single" w:sz="8" w:space="0" w:color="auto"/>
        <w:right w:val="single" w:sz="8" w:space="0" w:color="auto"/>
      </w:pBdr>
      <w:spacing w:before="100" w:beforeAutospacing="1" w:after="100" w:afterAutospacing="1"/>
      <w:jc w:val="right"/>
      <w:textAlignment w:val="top"/>
    </w:pPr>
  </w:style>
  <w:style w:type="paragraph" w:customStyle="1" w:styleId="xl1109">
    <w:name w:val="xl1109"/>
    <w:basedOn w:val="a1"/>
    <w:rsid w:val="00EC4762"/>
    <w:pPr>
      <w:pBdr>
        <w:top w:val="single" w:sz="4" w:space="0" w:color="auto"/>
        <w:left w:val="single" w:sz="8" w:space="14" w:color="auto"/>
        <w:right w:val="single" w:sz="8" w:space="0" w:color="auto"/>
      </w:pBdr>
      <w:spacing w:before="100" w:beforeAutospacing="1" w:after="100" w:afterAutospacing="1"/>
      <w:ind w:firstLineChars="200" w:firstLine="200"/>
      <w:textAlignment w:val="top"/>
    </w:pPr>
    <w:rPr>
      <w:rFonts w:ascii="Arial CYR" w:hAnsi="Arial CYR" w:cs="Arial CYR"/>
      <w:color w:val="FF0000"/>
      <w:sz w:val="20"/>
      <w:szCs w:val="20"/>
    </w:rPr>
  </w:style>
  <w:style w:type="paragraph" w:customStyle="1" w:styleId="xl1110">
    <w:name w:val="xl1110"/>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style>
  <w:style w:type="paragraph" w:customStyle="1" w:styleId="xl1111">
    <w:name w:val="xl1111"/>
    <w:basedOn w:val="a1"/>
    <w:rsid w:val="00EC4762"/>
    <w:pPr>
      <w:pBdr>
        <w:top w:val="single" w:sz="4" w:space="0" w:color="auto"/>
        <w:left w:val="single" w:sz="8" w:space="0" w:color="auto"/>
        <w:bottom w:val="single" w:sz="4" w:space="0" w:color="auto"/>
      </w:pBdr>
      <w:spacing w:before="100" w:beforeAutospacing="1" w:after="100" w:afterAutospacing="1"/>
      <w:jc w:val="right"/>
      <w:textAlignment w:val="top"/>
    </w:pPr>
  </w:style>
  <w:style w:type="paragraph" w:customStyle="1" w:styleId="xl1112">
    <w:name w:val="xl1112"/>
    <w:basedOn w:val="a1"/>
    <w:rsid w:val="00EC4762"/>
    <w:pPr>
      <w:pBdr>
        <w:left w:val="single" w:sz="8" w:space="0" w:color="auto"/>
      </w:pBdr>
      <w:spacing w:before="100" w:beforeAutospacing="1" w:after="100" w:afterAutospacing="1"/>
      <w:jc w:val="right"/>
    </w:pPr>
  </w:style>
  <w:style w:type="paragraph" w:customStyle="1" w:styleId="xl1113">
    <w:name w:val="xl1113"/>
    <w:basedOn w:val="a1"/>
    <w:rsid w:val="00EC4762"/>
    <w:pPr>
      <w:pBdr>
        <w:top w:val="single" w:sz="4" w:space="0" w:color="auto"/>
        <w:left w:val="single" w:sz="8" w:space="0" w:color="auto"/>
        <w:right w:val="single" w:sz="8" w:space="0" w:color="auto"/>
      </w:pBdr>
      <w:spacing w:before="100" w:beforeAutospacing="1" w:after="100" w:afterAutospacing="1"/>
      <w:jc w:val="right"/>
      <w:textAlignment w:val="top"/>
    </w:pPr>
    <w:rPr>
      <w:color w:val="FF0000"/>
    </w:rPr>
  </w:style>
  <w:style w:type="paragraph" w:customStyle="1" w:styleId="xl1114">
    <w:name w:val="xl1114"/>
    <w:basedOn w:val="a1"/>
    <w:rsid w:val="00EC4762"/>
    <w:pPr>
      <w:pBdr>
        <w:top w:val="single" w:sz="4" w:space="0" w:color="auto"/>
      </w:pBdr>
      <w:spacing w:before="100" w:beforeAutospacing="1" w:after="100" w:afterAutospacing="1"/>
      <w:jc w:val="right"/>
      <w:textAlignment w:val="top"/>
    </w:pPr>
    <w:rPr>
      <w:color w:val="FF0000"/>
    </w:rPr>
  </w:style>
  <w:style w:type="paragraph" w:customStyle="1" w:styleId="xl1115">
    <w:name w:val="xl1115"/>
    <w:basedOn w:val="a1"/>
    <w:rsid w:val="00EC4762"/>
    <w:pPr>
      <w:pBdr>
        <w:left w:val="single" w:sz="8" w:space="0" w:color="auto"/>
        <w:bottom w:val="single" w:sz="4" w:space="0" w:color="auto"/>
        <w:right w:val="single" w:sz="8" w:space="0" w:color="auto"/>
      </w:pBdr>
      <w:spacing w:before="100" w:beforeAutospacing="1" w:after="100" w:afterAutospacing="1"/>
      <w:jc w:val="right"/>
    </w:pPr>
    <w:rPr>
      <w:b/>
      <w:bCs/>
    </w:rPr>
  </w:style>
  <w:style w:type="paragraph" w:customStyle="1" w:styleId="xl1116">
    <w:name w:val="xl1116"/>
    <w:basedOn w:val="a1"/>
    <w:rsid w:val="00EC4762"/>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117">
    <w:name w:val="xl1117"/>
    <w:basedOn w:val="a1"/>
    <w:rsid w:val="00EC47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1118">
    <w:name w:val="xl1118"/>
    <w:basedOn w:val="a1"/>
    <w:rsid w:val="00EC4762"/>
    <w:pPr>
      <w:pBdr>
        <w:top w:val="single" w:sz="8"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119">
    <w:name w:val="xl1119"/>
    <w:basedOn w:val="a1"/>
    <w:rsid w:val="00EC4762"/>
    <w:pPr>
      <w:pBdr>
        <w:top w:val="single" w:sz="4" w:space="0" w:color="auto"/>
        <w:left w:val="single" w:sz="4" w:space="0" w:color="auto"/>
        <w:bottom w:val="single" w:sz="8" w:space="0" w:color="auto"/>
        <w:right w:val="single" w:sz="4" w:space="0" w:color="auto"/>
      </w:pBdr>
      <w:spacing w:before="100" w:beforeAutospacing="1" w:after="100" w:afterAutospacing="1"/>
      <w:jc w:val="right"/>
    </w:pPr>
  </w:style>
  <w:style w:type="paragraph" w:customStyle="1" w:styleId="xl1120">
    <w:name w:val="xl1120"/>
    <w:basedOn w:val="a1"/>
    <w:rsid w:val="00EC4762"/>
    <w:pPr>
      <w:pBdr>
        <w:top w:val="single" w:sz="4" w:space="0" w:color="auto"/>
        <w:bottom w:val="single" w:sz="8" w:space="0" w:color="auto"/>
      </w:pBdr>
      <w:spacing w:before="100" w:beforeAutospacing="1" w:after="100" w:afterAutospacing="1"/>
    </w:pPr>
  </w:style>
  <w:style w:type="paragraph" w:customStyle="1" w:styleId="xl1121">
    <w:name w:val="xl1121"/>
    <w:basedOn w:val="a1"/>
    <w:rsid w:val="00EC4762"/>
    <w:pPr>
      <w:pBdr>
        <w:top w:val="single" w:sz="8" w:space="0" w:color="auto"/>
        <w:bottom w:val="single" w:sz="4" w:space="0" w:color="auto"/>
      </w:pBdr>
      <w:shd w:val="clear" w:color="000000" w:fill="F2DCDB"/>
      <w:spacing w:before="100" w:beforeAutospacing="1" w:after="100" w:afterAutospacing="1"/>
      <w:jc w:val="right"/>
      <w:textAlignment w:val="top"/>
    </w:pPr>
  </w:style>
  <w:style w:type="paragraph" w:customStyle="1" w:styleId="xl1122">
    <w:name w:val="xl1122"/>
    <w:basedOn w:val="a1"/>
    <w:rsid w:val="00EC4762"/>
    <w:pPr>
      <w:pBdr>
        <w:top w:val="single" w:sz="4" w:space="0" w:color="auto"/>
        <w:bottom w:val="single" w:sz="4" w:space="0" w:color="auto"/>
      </w:pBdr>
      <w:shd w:val="clear" w:color="000000" w:fill="F2DCDB"/>
      <w:spacing w:before="100" w:beforeAutospacing="1" w:after="100" w:afterAutospacing="1"/>
      <w:jc w:val="right"/>
      <w:textAlignment w:val="top"/>
    </w:pPr>
  </w:style>
  <w:style w:type="paragraph" w:customStyle="1" w:styleId="xl1123">
    <w:name w:val="xl1123"/>
    <w:basedOn w:val="a1"/>
    <w:rsid w:val="00EC4762"/>
    <w:pPr>
      <w:pBdr>
        <w:top w:val="single" w:sz="4" w:space="0" w:color="auto"/>
        <w:bottom w:val="single" w:sz="8" w:space="0" w:color="auto"/>
      </w:pBdr>
      <w:shd w:val="clear" w:color="000000" w:fill="F2DCDB"/>
      <w:spacing w:before="100" w:beforeAutospacing="1" w:after="100" w:afterAutospacing="1"/>
      <w:jc w:val="right"/>
      <w:textAlignment w:val="top"/>
    </w:pPr>
  </w:style>
  <w:style w:type="paragraph" w:customStyle="1" w:styleId="xl1124">
    <w:name w:val="xl1124"/>
    <w:basedOn w:val="a1"/>
    <w:rsid w:val="00EC4762"/>
    <w:pPr>
      <w:pBdr>
        <w:bottom w:val="single" w:sz="8" w:space="0" w:color="auto"/>
      </w:pBdr>
      <w:shd w:val="clear" w:color="000000" w:fill="F2DCDB"/>
      <w:spacing w:before="100" w:beforeAutospacing="1" w:after="100" w:afterAutospacing="1"/>
      <w:jc w:val="right"/>
      <w:textAlignment w:val="top"/>
    </w:pPr>
  </w:style>
  <w:style w:type="paragraph" w:customStyle="1" w:styleId="xl1125">
    <w:name w:val="xl1125"/>
    <w:basedOn w:val="a1"/>
    <w:rsid w:val="00EC4762"/>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26">
    <w:name w:val="xl1126"/>
    <w:basedOn w:val="a1"/>
    <w:rsid w:val="00EC4762"/>
    <w:pPr>
      <w:pBdr>
        <w:top w:val="single" w:sz="8" w:space="0" w:color="auto"/>
        <w:left w:val="single" w:sz="8" w:space="0" w:color="auto"/>
        <w:bottom w:val="single" w:sz="4" w:space="0" w:color="auto"/>
      </w:pBdr>
      <w:shd w:val="clear" w:color="000000" w:fill="F2DCDB"/>
      <w:spacing w:before="100" w:beforeAutospacing="1" w:after="100" w:afterAutospacing="1"/>
      <w:jc w:val="right"/>
      <w:textAlignment w:val="top"/>
    </w:pPr>
    <w:rPr>
      <w:b/>
      <w:bCs/>
    </w:rPr>
  </w:style>
  <w:style w:type="paragraph" w:customStyle="1" w:styleId="xl1127">
    <w:name w:val="xl1127"/>
    <w:basedOn w:val="a1"/>
    <w:rsid w:val="00EC4762"/>
    <w:pPr>
      <w:pBdr>
        <w:top w:val="single" w:sz="4" w:space="0" w:color="auto"/>
        <w:left w:val="single" w:sz="8" w:space="0" w:color="auto"/>
        <w:bottom w:val="single" w:sz="4" w:space="0" w:color="auto"/>
      </w:pBdr>
      <w:shd w:val="clear" w:color="000000" w:fill="F2DCDB"/>
      <w:spacing w:before="100" w:beforeAutospacing="1" w:after="100" w:afterAutospacing="1"/>
      <w:jc w:val="right"/>
    </w:pPr>
  </w:style>
  <w:style w:type="paragraph" w:customStyle="1" w:styleId="xl1128">
    <w:name w:val="xl1128"/>
    <w:basedOn w:val="a1"/>
    <w:rsid w:val="00EC4762"/>
    <w:pPr>
      <w:pBdr>
        <w:top w:val="single" w:sz="4" w:space="0" w:color="auto"/>
        <w:left w:val="single" w:sz="8" w:space="0" w:color="auto"/>
        <w:bottom w:val="single" w:sz="8" w:space="0" w:color="auto"/>
      </w:pBdr>
      <w:shd w:val="clear" w:color="000000" w:fill="F2DCDB"/>
      <w:spacing w:before="100" w:beforeAutospacing="1" w:after="100" w:afterAutospacing="1"/>
      <w:jc w:val="right"/>
    </w:pPr>
  </w:style>
  <w:style w:type="paragraph" w:customStyle="1" w:styleId="xl1129">
    <w:name w:val="xl1129"/>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jc w:val="right"/>
    </w:pPr>
    <w:rPr>
      <w:b/>
      <w:bCs/>
    </w:rPr>
  </w:style>
  <w:style w:type="paragraph" w:customStyle="1" w:styleId="xl1130">
    <w:name w:val="xl1130"/>
    <w:basedOn w:val="a1"/>
    <w:rsid w:val="00EC4762"/>
    <w:pPr>
      <w:pBdr>
        <w:top w:val="single" w:sz="4" w:space="0" w:color="auto"/>
        <w:left w:val="single" w:sz="8" w:space="0" w:color="auto"/>
        <w:bottom w:val="single" w:sz="4" w:space="0" w:color="auto"/>
      </w:pBdr>
      <w:spacing w:before="100" w:beforeAutospacing="1" w:after="100" w:afterAutospacing="1"/>
      <w:jc w:val="right"/>
    </w:pPr>
    <w:rPr>
      <w:b/>
      <w:bCs/>
    </w:rPr>
  </w:style>
  <w:style w:type="paragraph" w:customStyle="1" w:styleId="xl1131">
    <w:name w:val="xl1131"/>
    <w:basedOn w:val="a1"/>
    <w:rsid w:val="00EC4762"/>
    <w:pPr>
      <w:pBdr>
        <w:top w:val="single" w:sz="8" w:space="0" w:color="auto"/>
        <w:left w:val="single" w:sz="8" w:space="0" w:color="auto"/>
        <w:bottom w:val="single" w:sz="4" w:space="0" w:color="auto"/>
      </w:pBdr>
      <w:spacing w:before="100" w:beforeAutospacing="1" w:after="100" w:afterAutospacing="1"/>
      <w:jc w:val="right"/>
    </w:pPr>
  </w:style>
  <w:style w:type="paragraph" w:customStyle="1" w:styleId="xl1132">
    <w:name w:val="xl1132"/>
    <w:basedOn w:val="a1"/>
    <w:rsid w:val="00EC4762"/>
    <w:pPr>
      <w:pBdr>
        <w:top w:val="single" w:sz="4" w:space="0" w:color="auto"/>
        <w:left w:val="single" w:sz="8" w:space="0" w:color="auto"/>
        <w:bottom w:val="single" w:sz="4" w:space="0" w:color="auto"/>
      </w:pBdr>
      <w:shd w:val="clear" w:color="000000" w:fill="F2DCDB"/>
      <w:spacing w:before="100" w:beforeAutospacing="1" w:after="100" w:afterAutospacing="1"/>
      <w:jc w:val="right"/>
      <w:textAlignment w:val="top"/>
    </w:pPr>
  </w:style>
  <w:style w:type="paragraph" w:customStyle="1" w:styleId="xl1133">
    <w:name w:val="xl1133"/>
    <w:basedOn w:val="a1"/>
    <w:rsid w:val="00EC4762"/>
    <w:pPr>
      <w:pBdr>
        <w:top w:val="single" w:sz="8" w:space="0" w:color="auto"/>
        <w:bottom w:val="single" w:sz="4" w:space="0" w:color="auto"/>
        <w:right w:val="single" w:sz="4" w:space="0" w:color="auto"/>
      </w:pBdr>
      <w:shd w:val="clear" w:color="000000" w:fill="F2DCDB"/>
      <w:spacing w:before="100" w:beforeAutospacing="1" w:after="100" w:afterAutospacing="1"/>
      <w:jc w:val="right"/>
      <w:textAlignment w:val="top"/>
    </w:pPr>
  </w:style>
  <w:style w:type="paragraph" w:customStyle="1" w:styleId="xl1134">
    <w:name w:val="xl1134"/>
    <w:basedOn w:val="a1"/>
    <w:rsid w:val="00EC4762"/>
    <w:pPr>
      <w:pBdr>
        <w:top w:val="single" w:sz="4" w:space="0" w:color="auto"/>
        <w:bottom w:val="single" w:sz="4" w:space="0" w:color="auto"/>
        <w:right w:val="single" w:sz="4" w:space="0" w:color="auto"/>
      </w:pBdr>
      <w:shd w:val="clear" w:color="000000" w:fill="F2DCDB"/>
      <w:spacing w:before="100" w:beforeAutospacing="1" w:after="100" w:afterAutospacing="1"/>
      <w:jc w:val="right"/>
      <w:textAlignment w:val="top"/>
    </w:pPr>
  </w:style>
  <w:style w:type="paragraph" w:customStyle="1" w:styleId="xl1135">
    <w:name w:val="xl1135"/>
    <w:basedOn w:val="a1"/>
    <w:rsid w:val="00EC4762"/>
    <w:pPr>
      <w:pBdr>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1136">
    <w:name w:val="xl1136"/>
    <w:basedOn w:val="a1"/>
    <w:rsid w:val="00EC4762"/>
    <w:pPr>
      <w:pBdr>
        <w:top w:val="single" w:sz="8" w:space="0" w:color="auto"/>
        <w:left w:val="single" w:sz="4" w:space="0" w:color="auto"/>
        <w:bottom w:val="single" w:sz="4" w:space="0" w:color="auto"/>
      </w:pBdr>
      <w:spacing w:before="100" w:beforeAutospacing="1" w:after="100" w:afterAutospacing="1"/>
      <w:jc w:val="right"/>
    </w:pPr>
  </w:style>
  <w:style w:type="paragraph" w:customStyle="1" w:styleId="xl1137">
    <w:name w:val="xl1137"/>
    <w:basedOn w:val="a1"/>
    <w:rsid w:val="00EC4762"/>
    <w:pPr>
      <w:pBdr>
        <w:top w:val="single" w:sz="4" w:space="0" w:color="auto"/>
        <w:left w:val="single" w:sz="4" w:space="0" w:color="auto"/>
        <w:bottom w:val="single" w:sz="4" w:space="0" w:color="auto"/>
      </w:pBdr>
      <w:spacing w:before="100" w:beforeAutospacing="1" w:after="100" w:afterAutospacing="1"/>
      <w:jc w:val="right"/>
    </w:pPr>
  </w:style>
  <w:style w:type="paragraph" w:customStyle="1" w:styleId="xl1138">
    <w:name w:val="xl1138"/>
    <w:basedOn w:val="a1"/>
    <w:rsid w:val="00EC4762"/>
    <w:pPr>
      <w:pBdr>
        <w:top w:val="single" w:sz="8" w:space="0" w:color="auto"/>
        <w:left w:val="single" w:sz="4" w:space="0" w:color="auto"/>
        <w:bottom w:val="single" w:sz="4" w:space="0" w:color="auto"/>
      </w:pBdr>
      <w:shd w:val="clear" w:color="000000" w:fill="F2DCDB"/>
      <w:spacing w:before="100" w:beforeAutospacing="1" w:after="100" w:afterAutospacing="1"/>
      <w:jc w:val="right"/>
    </w:pPr>
    <w:rPr>
      <w:b/>
      <w:bCs/>
    </w:rPr>
  </w:style>
  <w:style w:type="paragraph" w:customStyle="1" w:styleId="xl1139">
    <w:name w:val="xl1139"/>
    <w:basedOn w:val="a1"/>
    <w:rsid w:val="00EC4762"/>
    <w:pPr>
      <w:pBdr>
        <w:top w:val="single" w:sz="4" w:space="0" w:color="auto"/>
        <w:left w:val="single" w:sz="4" w:space="0" w:color="auto"/>
        <w:bottom w:val="single" w:sz="4" w:space="0" w:color="auto"/>
      </w:pBdr>
      <w:shd w:val="clear" w:color="000000" w:fill="F2DCDB"/>
      <w:spacing w:before="100" w:beforeAutospacing="1" w:after="100" w:afterAutospacing="1"/>
      <w:jc w:val="right"/>
      <w:textAlignment w:val="top"/>
    </w:pPr>
  </w:style>
  <w:style w:type="paragraph" w:customStyle="1" w:styleId="xl1140">
    <w:name w:val="xl1140"/>
    <w:basedOn w:val="a1"/>
    <w:rsid w:val="00EC4762"/>
    <w:pPr>
      <w:pBdr>
        <w:top w:val="single" w:sz="4" w:space="0" w:color="auto"/>
        <w:left w:val="single" w:sz="4" w:space="0" w:color="auto"/>
        <w:bottom w:val="single" w:sz="4" w:space="0" w:color="auto"/>
      </w:pBdr>
      <w:shd w:val="clear" w:color="000000" w:fill="F2DCDB"/>
      <w:spacing w:before="100" w:beforeAutospacing="1" w:after="100" w:afterAutospacing="1"/>
      <w:jc w:val="right"/>
      <w:textAlignment w:val="top"/>
    </w:pPr>
  </w:style>
  <w:style w:type="paragraph" w:customStyle="1" w:styleId="xl1141">
    <w:name w:val="xl1141"/>
    <w:basedOn w:val="a1"/>
    <w:rsid w:val="00EC4762"/>
    <w:pPr>
      <w:pBdr>
        <w:top w:val="single" w:sz="8" w:space="0" w:color="auto"/>
        <w:left w:val="single" w:sz="8" w:space="0" w:color="auto"/>
        <w:bottom w:val="single" w:sz="4" w:space="0" w:color="auto"/>
        <w:right w:val="single" w:sz="8" w:space="0" w:color="auto"/>
      </w:pBdr>
      <w:spacing w:before="100" w:beforeAutospacing="1" w:after="100" w:afterAutospacing="1"/>
      <w:jc w:val="right"/>
    </w:pPr>
    <w:rPr>
      <w:b/>
      <w:bCs/>
    </w:rPr>
  </w:style>
  <w:style w:type="paragraph" w:customStyle="1" w:styleId="xl1142">
    <w:name w:val="xl1142"/>
    <w:basedOn w:val="a1"/>
    <w:rsid w:val="00EC4762"/>
    <w:pPr>
      <w:pBdr>
        <w:left w:val="single" w:sz="8" w:space="0" w:color="auto"/>
        <w:bottom w:val="single" w:sz="8" w:space="0" w:color="auto"/>
        <w:right w:val="single" w:sz="8" w:space="0" w:color="auto"/>
      </w:pBdr>
      <w:spacing w:before="100" w:beforeAutospacing="1" w:after="100" w:afterAutospacing="1"/>
    </w:pPr>
  </w:style>
  <w:style w:type="paragraph" w:customStyle="1" w:styleId="xl1143">
    <w:name w:val="xl1143"/>
    <w:basedOn w:val="a1"/>
    <w:rsid w:val="00EC4762"/>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44">
    <w:name w:val="xl1144"/>
    <w:basedOn w:val="a1"/>
    <w:rsid w:val="00EC4762"/>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45">
    <w:name w:val="xl1145"/>
    <w:basedOn w:val="a1"/>
    <w:rsid w:val="00EC4762"/>
    <w:pPr>
      <w:pBdr>
        <w:left w:val="single" w:sz="8" w:space="0" w:color="auto"/>
        <w:bottom w:val="single" w:sz="8" w:space="0" w:color="auto"/>
        <w:right w:val="single" w:sz="8" w:space="0" w:color="auto"/>
      </w:pBdr>
      <w:shd w:val="clear" w:color="000000" w:fill="F2DCDB"/>
      <w:spacing w:before="100" w:beforeAutospacing="1" w:after="100" w:afterAutospacing="1"/>
      <w:jc w:val="right"/>
    </w:pPr>
  </w:style>
  <w:style w:type="paragraph" w:customStyle="1" w:styleId="xl1146">
    <w:name w:val="xl1146"/>
    <w:basedOn w:val="a1"/>
    <w:rsid w:val="00EC4762"/>
    <w:pPr>
      <w:pBdr>
        <w:left w:val="single" w:sz="8" w:space="0" w:color="auto"/>
        <w:bottom w:val="single" w:sz="8" w:space="0" w:color="auto"/>
      </w:pBdr>
      <w:spacing w:before="100" w:beforeAutospacing="1" w:after="100" w:afterAutospacing="1"/>
      <w:jc w:val="right"/>
    </w:pPr>
  </w:style>
  <w:style w:type="paragraph" w:customStyle="1" w:styleId="xl1147">
    <w:name w:val="xl1147"/>
    <w:basedOn w:val="a1"/>
    <w:rsid w:val="00EC4762"/>
    <w:pPr>
      <w:pBdr>
        <w:left w:val="single" w:sz="8" w:space="0" w:color="auto"/>
        <w:bottom w:val="single" w:sz="8" w:space="0" w:color="auto"/>
        <w:right w:val="single" w:sz="8" w:space="0" w:color="auto"/>
      </w:pBdr>
      <w:spacing w:before="100" w:beforeAutospacing="1" w:after="100" w:afterAutospacing="1"/>
      <w:jc w:val="right"/>
    </w:pPr>
  </w:style>
  <w:style w:type="paragraph" w:customStyle="1" w:styleId="xl1148">
    <w:name w:val="xl1148"/>
    <w:basedOn w:val="a1"/>
    <w:rsid w:val="00EC4762"/>
    <w:pPr>
      <w:pBdr>
        <w:left w:val="single" w:sz="8" w:space="0" w:color="auto"/>
        <w:bottom w:val="single" w:sz="8" w:space="0" w:color="auto"/>
        <w:right w:val="single" w:sz="8" w:space="0" w:color="auto"/>
      </w:pBdr>
      <w:spacing w:before="100" w:beforeAutospacing="1" w:after="100" w:afterAutospacing="1"/>
      <w:jc w:val="right"/>
      <w:textAlignment w:val="top"/>
    </w:pPr>
  </w:style>
  <w:style w:type="paragraph" w:customStyle="1" w:styleId="xl1149">
    <w:name w:val="xl1149"/>
    <w:basedOn w:val="a1"/>
    <w:rsid w:val="00EC47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150">
    <w:name w:val="xl1150"/>
    <w:basedOn w:val="a1"/>
    <w:rsid w:val="00EC4762"/>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1151">
    <w:name w:val="xl1151"/>
    <w:basedOn w:val="a1"/>
    <w:rsid w:val="00EC4762"/>
    <w:pPr>
      <w:pBdr>
        <w:top w:val="single" w:sz="8" w:space="0" w:color="auto"/>
        <w:left w:val="single" w:sz="4" w:space="0" w:color="auto"/>
        <w:bottom w:val="single" w:sz="4" w:space="0" w:color="auto"/>
      </w:pBdr>
      <w:spacing w:before="100" w:beforeAutospacing="1" w:after="100" w:afterAutospacing="1"/>
      <w:jc w:val="right"/>
    </w:pPr>
  </w:style>
  <w:style w:type="paragraph" w:customStyle="1" w:styleId="xl1152">
    <w:name w:val="xl1152"/>
    <w:basedOn w:val="a1"/>
    <w:rsid w:val="00EC4762"/>
    <w:pPr>
      <w:pBdr>
        <w:top w:val="single" w:sz="4" w:space="0" w:color="auto"/>
        <w:left w:val="single" w:sz="4" w:space="0" w:color="auto"/>
        <w:bottom w:val="single" w:sz="4" w:space="0" w:color="auto"/>
      </w:pBdr>
      <w:spacing w:before="100" w:beforeAutospacing="1" w:after="100" w:afterAutospacing="1"/>
      <w:jc w:val="right"/>
    </w:pPr>
  </w:style>
  <w:style w:type="paragraph" w:customStyle="1" w:styleId="xl1153">
    <w:name w:val="xl1153"/>
    <w:basedOn w:val="a1"/>
    <w:rsid w:val="00EC4762"/>
    <w:pPr>
      <w:pBdr>
        <w:top w:val="single" w:sz="4" w:space="0" w:color="auto"/>
        <w:left w:val="single" w:sz="4" w:space="0" w:color="auto"/>
        <w:bottom w:val="single" w:sz="4" w:space="0" w:color="auto"/>
      </w:pBdr>
      <w:spacing w:before="100" w:beforeAutospacing="1" w:after="100" w:afterAutospacing="1"/>
      <w:jc w:val="right"/>
    </w:pPr>
  </w:style>
  <w:style w:type="paragraph" w:customStyle="1" w:styleId="xl1154">
    <w:name w:val="xl1154"/>
    <w:basedOn w:val="a1"/>
    <w:rsid w:val="00EC4762"/>
    <w:pPr>
      <w:pBdr>
        <w:top w:val="single" w:sz="4" w:space="0" w:color="auto"/>
        <w:left w:val="single" w:sz="4" w:space="0" w:color="auto"/>
        <w:bottom w:val="single" w:sz="8" w:space="0" w:color="auto"/>
      </w:pBdr>
      <w:spacing w:before="100" w:beforeAutospacing="1" w:after="100" w:afterAutospacing="1"/>
      <w:jc w:val="right"/>
    </w:pPr>
  </w:style>
  <w:style w:type="paragraph" w:customStyle="1" w:styleId="xl1155">
    <w:name w:val="xl1155"/>
    <w:basedOn w:val="a1"/>
    <w:rsid w:val="00EC4762"/>
    <w:pPr>
      <w:pBdr>
        <w:top w:val="single" w:sz="8" w:space="0" w:color="auto"/>
        <w:left w:val="single" w:sz="4" w:space="0" w:color="auto"/>
        <w:bottom w:val="single" w:sz="4" w:space="0" w:color="auto"/>
      </w:pBdr>
      <w:shd w:val="clear" w:color="000000" w:fill="F2DCDB"/>
      <w:spacing w:before="100" w:beforeAutospacing="1" w:after="100" w:afterAutospacing="1"/>
      <w:jc w:val="right"/>
      <w:textAlignment w:val="top"/>
    </w:pPr>
  </w:style>
  <w:style w:type="paragraph" w:customStyle="1" w:styleId="xl1156">
    <w:name w:val="xl1156"/>
    <w:basedOn w:val="a1"/>
    <w:rsid w:val="00EC4762"/>
    <w:pPr>
      <w:pBdr>
        <w:top w:val="single" w:sz="4" w:space="0" w:color="auto"/>
        <w:left w:val="single" w:sz="4" w:space="0" w:color="auto"/>
        <w:bottom w:val="single" w:sz="4" w:space="0" w:color="auto"/>
      </w:pBdr>
      <w:shd w:val="clear" w:color="000000" w:fill="F2DCDB"/>
      <w:spacing w:before="100" w:beforeAutospacing="1" w:after="100" w:afterAutospacing="1"/>
      <w:jc w:val="right"/>
      <w:textAlignment w:val="center"/>
    </w:pPr>
  </w:style>
  <w:style w:type="paragraph" w:customStyle="1" w:styleId="xl1157">
    <w:name w:val="xl1157"/>
    <w:basedOn w:val="a1"/>
    <w:rsid w:val="00EC4762"/>
    <w:pPr>
      <w:pBdr>
        <w:top w:val="single" w:sz="4" w:space="0" w:color="auto"/>
        <w:left w:val="single" w:sz="4" w:space="0" w:color="auto"/>
        <w:bottom w:val="single" w:sz="4" w:space="0" w:color="auto"/>
      </w:pBdr>
      <w:shd w:val="clear" w:color="000000" w:fill="F2DCDB"/>
      <w:spacing w:before="100" w:beforeAutospacing="1" w:after="100" w:afterAutospacing="1"/>
      <w:jc w:val="right"/>
    </w:pPr>
  </w:style>
  <w:style w:type="paragraph" w:customStyle="1" w:styleId="xl1158">
    <w:name w:val="xl1158"/>
    <w:basedOn w:val="a1"/>
    <w:rsid w:val="00EC4762"/>
    <w:pPr>
      <w:pBdr>
        <w:top w:val="single" w:sz="4" w:space="0" w:color="auto"/>
        <w:left w:val="single" w:sz="4" w:space="0" w:color="auto"/>
        <w:bottom w:val="single" w:sz="8" w:space="0" w:color="auto"/>
      </w:pBdr>
      <w:shd w:val="clear" w:color="000000" w:fill="F2DCDB"/>
      <w:spacing w:before="100" w:beforeAutospacing="1" w:after="100" w:afterAutospacing="1"/>
      <w:jc w:val="right"/>
    </w:pPr>
  </w:style>
  <w:style w:type="paragraph" w:customStyle="1" w:styleId="xl1159">
    <w:name w:val="xl1159"/>
    <w:basedOn w:val="a1"/>
    <w:rsid w:val="00EC4762"/>
    <w:pPr>
      <w:pBdr>
        <w:top w:val="single" w:sz="8" w:space="0" w:color="auto"/>
        <w:bottom w:val="single" w:sz="4" w:space="0" w:color="auto"/>
        <w:right w:val="single" w:sz="4" w:space="0" w:color="auto"/>
      </w:pBdr>
      <w:shd w:val="clear" w:color="000000" w:fill="F2DCDB"/>
      <w:spacing w:before="100" w:beforeAutospacing="1" w:after="100" w:afterAutospacing="1"/>
      <w:jc w:val="right"/>
      <w:textAlignment w:val="top"/>
    </w:pPr>
  </w:style>
  <w:style w:type="paragraph" w:customStyle="1" w:styleId="xl1160">
    <w:name w:val="xl1160"/>
    <w:basedOn w:val="a1"/>
    <w:rsid w:val="00EC4762"/>
    <w:pPr>
      <w:pBdr>
        <w:top w:val="single" w:sz="4" w:space="0" w:color="auto"/>
        <w:bottom w:val="single" w:sz="4" w:space="0" w:color="auto"/>
        <w:right w:val="single" w:sz="4" w:space="0" w:color="auto"/>
      </w:pBdr>
      <w:shd w:val="clear" w:color="000000" w:fill="F2DCDB"/>
      <w:spacing w:before="100" w:beforeAutospacing="1" w:after="100" w:afterAutospacing="1"/>
      <w:jc w:val="right"/>
      <w:textAlignment w:val="center"/>
    </w:pPr>
  </w:style>
  <w:style w:type="paragraph" w:customStyle="1" w:styleId="xl1161">
    <w:name w:val="xl1161"/>
    <w:basedOn w:val="a1"/>
    <w:rsid w:val="00EC4762"/>
    <w:pPr>
      <w:pBdr>
        <w:top w:val="single" w:sz="4" w:space="0" w:color="auto"/>
        <w:bottom w:val="single" w:sz="4" w:space="0" w:color="auto"/>
        <w:right w:val="single" w:sz="4" w:space="0" w:color="auto"/>
      </w:pBdr>
      <w:shd w:val="clear" w:color="000000" w:fill="F2DCDB"/>
      <w:spacing w:before="100" w:beforeAutospacing="1" w:after="100" w:afterAutospacing="1"/>
      <w:jc w:val="right"/>
    </w:pPr>
  </w:style>
  <w:style w:type="paragraph" w:customStyle="1" w:styleId="xl1162">
    <w:name w:val="xl1162"/>
    <w:basedOn w:val="a1"/>
    <w:rsid w:val="00EC4762"/>
    <w:pPr>
      <w:pBdr>
        <w:top w:val="single" w:sz="4" w:space="0" w:color="auto"/>
        <w:bottom w:val="single" w:sz="8" w:space="0" w:color="auto"/>
        <w:right w:val="single" w:sz="4" w:space="0" w:color="auto"/>
      </w:pBdr>
      <w:shd w:val="clear" w:color="000000" w:fill="F2DCDB"/>
      <w:spacing w:before="100" w:beforeAutospacing="1" w:after="100" w:afterAutospacing="1"/>
      <w:jc w:val="right"/>
    </w:pPr>
  </w:style>
  <w:style w:type="paragraph" w:customStyle="1" w:styleId="xl1163">
    <w:name w:val="xl1163"/>
    <w:basedOn w:val="a1"/>
    <w:rsid w:val="00EC4762"/>
    <w:pPr>
      <w:pBdr>
        <w:left w:val="single" w:sz="8" w:space="0" w:color="auto"/>
        <w:bottom w:val="single" w:sz="4" w:space="0" w:color="auto"/>
      </w:pBdr>
      <w:spacing w:before="100" w:beforeAutospacing="1" w:after="100" w:afterAutospacing="1"/>
      <w:jc w:val="right"/>
    </w:pPr>
  </w:style>
  <w:style w:type="paragraph" w:customStyle="1" w:styleId="xl1164">
    <w:name w:val="xl1164"/>
    <w:basedOn w:val="a1"/>
    <w:rsid w:val="00EC4762"/>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1165">
    <w:name w:val="xl1165"/>
    <w:basedOn w:val="a1"/>
    <w:rsid w:val="00EC4762"/>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1166">
    <w:name w:val="xl1166"/>
    <w:basedOn w:val="a1"/>
    <w:rsid w:val="00EC4762"/>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color w:val="FF0000"/>
      <w:sz w:val="20"/>
      <w:szCs w:val="20"/>
    </w:rPr>
  </w:style>
  <w:style w:type="paragraph" w:customStyle="1" w:styleId="xl1167">
    <w:name w:val="xl1167"/>
    <w:basedOn w:val="a1"/>
    <w:rsid w:val="00EC4762"/>
    <w:pPr>
      <w:pBdr>
        <w:top w:val="single" w:sz="4" w:space="0" w:color="auto"/>
        <w:left w:val="single" w:sz="8" w:space="14" w:color="auto"/>
      </w:pBdr>
      <w:spacing w:before="100" w:beforeAutospacing="1" w:after="100" w:afterAutospacing="1"/>
      <w:ind w:firstLineChars="200" w:firstLine="200"/>
      <w:textAlignment w:val="top"/>
    </w:pPr>
    <w:rPr>
      <w:rFonts w:ascii="Arial CYR" w:hAnsi="Arial CYR" w:cs="Arial CYR"/>
      <w:color w:val="FF0000"/>
      <w:sz w:val="20"/>
      <w:szCs w:val="20"/>
    </w:rPr>
  </w:style>
  <w:style w:type="paragraph" w:customStyle="1" w:styleId="xl1168">
    <w:name w:val="xl1168"/>
    <w:basedOn w:val="a1"/>
    <w:rsid w:val="00EC4762"/>
    <w:pPr>
      <w:pBdr>
        <w:bottom w:val="single" w:sz="4" w:space="0" w:color="auto"/>
      </w:pBdr>
      <w:shd w:val="clear" w:color="000000" w:fill="F2DCDB"/>
      <w:spacing w:before="100" w:beforeAutospacing="1" w:after="100" w:afterAutospacing="1"/>
      <w:jc w:val="right"/>
      <w:textAlignment w:val="top"/>
    </w:pPr>
  </w:style>
  <w:style w:type="paragraph" w:customStyle="1" w:styleId="xl1169">
    <w:name w:val="xl1169"/>
    <w:basedOn w:val="a1"/>
    <w:rsid w:val="00EC4762"/>
    <w:pPr>
      <w:pBdr>
        <w:top w:val="single" w:sz="4" w:space="0" w:color="auto"/>
        <w:bottom w:val="single" w:sz="4" w:space="0" w:color="auto"/>
      </w:pBdr>
      <w:shd w:val="clear" w:color="000000" w:fill="F2DCDB"/>
      <w:spacing w:before="100" w:beforeAutospacing="1" w:after="100" w:afterAutospacing="1"/>
      <w:jc w:val="right"/>
      <w:textAlignment w:val="top"/>
    </w:pPr>
    <w:rPr>
      <w:rFonts w:ascii="Arial CYR" w:hAnsi="Arial CYR" w:cs="Arial CYR"/>
      <w:sz w:val="20"/>
      <w:szCs w:val="20"/>
    </w:rPr>
  </w:style>
  <w:style w:type="paragraph" w:customStyle="1" w:styleId="xl1170">
    <w:name w:val="xl1170"/>
    <w:basedOn w:val="a1"/>
    <w:rsid w:val="00EC4762"/>
    <w:pPr>
      <w:pBdr>
        <w:top w:val="single" w:sz="4" w:space="0" w:color="auto"/>
      </w:pBdr>
      <w:shd w:val="clear" w:color="000000" w:fill="F2DCDB"/>
      <w:spacing w:before="100" w:beforeAutospacing="1" w:after="100" w:afterAutospacing="1"/>
      <w:jc w:val="right"/>
      <w:textAlignment w:val="top"/>
    </w:pPr>
  </w:style>
  <w:style w:type="paragraph" w:customStyle="1" w:styleId="xl1171">
    <w:name w:val="xl1171"/>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1172">
    <w:name w:val="xl1172"/>
    <w:basedOn w:val="a1"/>
    <w:rsid w:val="00EC4762"/>
    <w:pPr>
      <w:pBdr>
        <w:left w:val="single" w:sz="8" w:space="0" w:color="auto"/>
        <w:bottom w:val="single" w:sz="4" w:space="0" w:color="auto"/>
      </w:pBdr>
      <w:shd w:val="clear" w:color="000000" w:fill="F2DCDB"/>
      <w:spacing w:before="100" w:beforeAutospacing="1" w:after="100" w:afterAutospacing="1"/>
      <w:jc w:val="right"/>
      <w:textAlignment w:val="top"/>
    </w:pPr>
    <w:rPr>
      <w:b/>
      <w:bCs/>
    </w:rPr>
  </w:style>
  <w:style w:type="paragraph" w:customStyle="1" w:styleId="xl1173">
    <w:name w:val="xl1173"/>
    <w:basedOn w:val="a1"/>
    <w:rsid w:val="00EC4762"/>
    <w:pPr>
      <w:pBdr>
        <w:top w:val="single" w:sz="4" w:space="0" w:color="auto"/>
        <w:left w:val="single" w:sz="8" w:space="0" w:color="auto"/>
      </w:pBdr>
      <w:shd w:val="clear" w:color="000000" w:fill="F2DCDB"/>
      <w:spacing w:before="100" w:beforeAutospacing="1" w:after="100" w:afterAutospacing="1"/>
      <w:jc w:val="right"/>
    </w:pPr>
  </w:style>
  <w:style w:type="paragraph" w:customStyle="1" w:styleId="xl1174">
    <w:name w:val="xl1174"/>
    <w:basedOn w:val="a1"/>
    <w:rsid w:val="00EC4762"/>
    <w:pPr>
      <w:pBdr>
        <w:left w:val="single" w:sz="8" w:space="0" w:color="auto"/>
      </w:pBdr>
      <w:shd w:val="clear" w:color="000000" w:fill="F2DCDB"/>
      <w:spacing w:before="100" w:beforeAutospacing="1" w:after="100" w:afterAutospacing="1"/>
      <w:jc w:val="right"/>
    </w:pPr>
  </w:style>
  <w:style w:type="paragraph" w:customStyle="1" w:styleId="xl1175">
    <w:name w:val="xl1175"/>
    <w:basedOn w:val="a1"/>
    <w:rsid w:val="00EC4762"/>
    <w:pPr>
      <w:pBdr>
        <w:top w:val="single" w:sz="4" w:space="0" w:color="auto"/>
        <w:left w:val="single" w:sz="8" w:space="0" w:color="auto"/>
      </w:pBdr>
      <w:spacing w:before="100" w:beforeAutospacing="1" w:after="100" w:afterAutospacing="1"/>
      <w:jc w:val="right"/>
    </w:pPr>
    <w:rPr>
      <w:b/>
      <w:bCs/>
    </w:rPr>
  </w:style>
  <w:style w:type="paragraph" w:customStyle="1" w:styleId="xl1176">
    <w:name w:val="xl1176"/>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jc w:val="right"/>
    </w:pPr>
  </w:style>
  <w:style w:type="paragraph" w:customStyle="1" w:styleId="xl1177">
    <w:name w:val="xl1177"/>
    <w:basedOn w:val="a1"/>
    <w:rsid w:val="00EC4762"/>
    <w:pPr>
      <w:pBdr>
        <w:top w:val="single" w:sz="4" w:space="0" w:color="auto"/>
        <w:left w:val="single" w:sz="8" w:space="0" w:color="auto"/>
        <w:bottom w:val="single" w:sz="8" w:space="0" w:color="auto"/>
        <w:right w:val="single" w:sz="8" w:space="0" w:color="auto"/>
      </w:pBdr>
      <w:spacing w:before="100" w:beforeAutospacing="1" w:after="100" w:afterAutospacing="1"/>
      <w:jc w:val="right"/>
    </w:pPr>
  </w:style>
  <w:style w:type="paragraph" w:customStyle="1" w:styleId="xl1178">
    <w:name w:val="xl1178"/>
    <w:basedOn w:val="a1"/>
    <w:rsid w:val="00EC4762"/>
    <w:pPr>
      <w:pBdr>
        <w:top w:val="single" w:sz="4" w:space="0" w:color="auto"/>
        <w:left w:val="single" w:sz="8" w:space="0" w:color="auto"/>
        <w:right w:val="single" w:sz="8" w:space="0" w:color="auto"/>
      </w:pBdr>
      <w:spacing w:before="100" w:beforeAutospacing="1" w:after="100" w:afterAutospacing="1"/>
      <w:jc w:val="center"/>
      <w:textAlignment w:val="top"/>
    </w:pPr>
    <w:rPr>
      <w:color w:val="FF0000"/>
    </w:rPr>
  </w:style>
  <w:style w:type="paragraph" w:customStyle="1" w:styleId="xl1179">
    <w:name w:val="xl1179"/>
    <w:basedOn w:val="a1"/>
    <w:rsid w:val="00EC4762"/>
    <w:pPr>
      <w:pBdr>
        <w:top w:val="single" w:sz="4" w:space="0" w:color="auto"/>
        <w:right w:val="single" w:sz="4" w:space="0" w:color="auto"/>
      </w:pBdr>
      <w:shd w:val="clear" w:color="000000" w:fill="F2DCDB"/>
      <w:spacing w:before="100" w:beforeAutospacing="1" w:after="100" w:afterAutospacing="1"/>
      <w:jc w:val="right"/>
      <w:textAlignment w:val="top"/>
    </w:pPr>
    <w:rPr>
      <w:color w:val="FF0000"/>
    </w:rPr>
  </w:style>
  <w:style w:type="paragraph" w:customStyle="1" w:styleId="xl1180">
    <w:name w:val="xl1180"/>
    <w:basedOn w:val="a1"/>
    <w:rsid w:val="00EC4762"/>
    <w:pPr>
      <w:pBdr>
        <w:top w:val="single" w:sz="4" w:space="0" w:color="auto"/>
        <w:left w:val="single" w:sz="4" w:space="0" w:color="auto"/>
        <w:right w:val="single" w:sz="4" w:space="0" w:color="auto"/>
      </w:pBdr>
      <w:spacing w:before="100" w:beforeAutospacing="1" w:after="100" w:afterAutospacing="1"/>
      <w:jc w:val="right"/>
      <w:textAlignment w:val="top"/>
    </w:pPr>
    <w:rPr>
      <w:color w:val="FF0000"/>
    </w:rPr>
  </w:style>
  <w:style w:type="paragraph" w:customStyle="1" w:styleId="xl1181">
    <w:name w:val="xl1181"/>
    <w:basedOn w:val="a1"/>
    <w:rsid w:val="00EC4762"/>
    <w:pPr>
      <w:pBdr>
        <w:top w:val="single" w:sz="4" w:space="0" w:color="auto"/>
        <w:left w:val="single" w:sz="4" w:space="0" w:color="auto"/>
      </w:pBdr>
      <w:shd w:val="clear" w:color="000000" w:fill="F2DCDB"/>
      <w:spacing w:before="100" w:beforeAutospacing="1" w:after="100" w:afterAutospacing="1"/>
      <w:jc w:val="right"/>
      <w:textAlignment w:val="top"/>
    </w:pPr>
    <w:rPr>
      <w:color w:val="FF0000"/>
    </w:rPr>
  </w:style>
  <w:style w:type="paragraph" w:customStyle="1" w:styleId="xl1182">
    <w:name w:val="xl1182"/>
    <w:basedOn w:val="a1"/>
    <w:rsid w:val="00EC4762"/>
    <w:pPr>
      <w:pBdr>
        <w:top w:val="single" w:sz="4" w:space="0" w:color="auto"/>
        <w:left w:val="single" w:sz="8" w:space="0" w:color="auto"/>
        <w:right w:val="single" w:sz="8" w:space="0" w:color="auto"/>
      </w:pBdr>
      <w:spacing w:before="100" w:beforeAutospacing="1" w:after="100" w:afterAutospacing="1"/>
      <w:jc w:val="right"/>
    </w:pPr>
    <w:rPr>
      <w:b/>
      <w:bCs/>
      <w:color w:val="FF0000"/>
    </w:rPr>
  </w:style>
  <w:style w:type="paragraph" w:customStyle="1" w:styleId="xl1183">
    <w:name w:val="xl1183"/>
    <w:basedOn w:val="a1"/>
    <w:rsid w:val="00EC4762"/>
    <w:pPr>
      <w:pBdr>
        <w:top w:val="single" w:sz="4" w:space="0" w:color="auto"/>
        <w:left w:val="single" w:sz="4" w:space="0" w:color="auto"/>
      </w:pBdr>
      <w:spacing w:before="100" w:beforeAutospacing="1" w:after="100" w:afterAutospacing="1"/>
      <w:jc w:val="right"/>
    </w:pPr>
    <w:rPr>
      <w:color w:val="FF0000"/>
    </w:rPr>
  </w:style>
  <w:style w:type="paragraph" w:customStyle="1" w:styleId="xl1184">
    <w:name w:val="xl1184"/>
    <w:basedOn w:val="a1"/>
    <w:rsid w:val="00EC4762"/>
    <w:pPr>
      <w:pBdr>
        <w:top w:val="single" w:sz="4" w:space="0" w:color="auto"/>
      </w:pBdr>
      <w:spacing w:before="100" w:beforeAutospacing="1" w:after="100" w:afterAutospacing="1"/>
      <w:jc w:val="right"/>
      <w:textAlignment w:val="top"/>
    </w:pPr>
    <w:rPr>
      <w:color w:val="FF0000"/>
    </w:rPr>
  </w:style>
  <w:style w:type="paragraph" w:customStyle="1" w:styleId="xl1185">
    <w:name w:val="xl1185"/>
    <w:basedOn w:val="a1"/>
    <w:rsid w:val="00EC4762"/>
    <w:pPr>
      <w:pBdr>
        <w:top w:val="single" w:sz="4" w:space="0" w:color="auto"/>
        <w:left w:val="single" w:sz="8" w:space="0" w:color="auto"/>
        <w:right w:val="single" w:sz="8" w:space="0" w:color="auto"/>
      </w:pBdr>
      <w:spacing w:before="100" w:beforeAutospacing="1" w:after="100" w:afterAutospacing="1"/>
      <w:jc w:val="right"/>
      <w:textAlignment w:val="top"/>
    </w:pPr>
    <w:rPr>
      <w:color w:val="FF0000"/>
    </w:rPr>
  </w:style>
  <w:style w:type="paragraph" w:customStyle="1" w:styleId="xl1186">
    <w:name w:val="xl1186"/>
    <w:basedOn w:val="a1"/>
    <w:rsid w:val="00EC4762"/>
    <w:pPr>
      <w:pBdr>
        <w:top w:val="single" w:sz="8" w:space="0" w:color="auto"/>
        <w:left w:val="single" w:sz="8" w:space="0" w:color="auto"/>
        <w:bottom w:val="single" w:sz="4" w:space="0" w:color="auto"/>
      </w:pBdr>
      <w:spacing w:before="100" w:beforeAutospacing="1" w:after="100" w:afterAutospacing="1"/>
      <w:jc w:val="right"/>
      <w:textAlignment w:val="center"/>
    </w:pPr>
    <w:rPr>
      <w:b/>
      <w:bCs/>
    </w:rPr>
  </w:style>
  <w:style w:type="paragraph" w:customStyle="1" w:styleId="xl1187">
    <w:name w:val="xl1187"/>
    <w:basedOn w:val="a1"/>
    <w:rsid w:val="00EC4762"/>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1188">
    <w:name w:val="xl1188"/>
    <w:basedOn w:val="a1"/>
    <w:rsid w:val="00EC4762"/>
    <w:pPr>
      <w:pBdr>
        <w:left w:val="single" w:sz="8" w:space="0" w:color="auto"/>
      </w:pBdr>
      <w:spacing w:before="100" w:beforeAutospacing="1" w:after="100" w:afterAutospacing="1"/>
      <w:jc w:val="right"/>
      <w:textAlignment w:val="center"/>
    </w:pPr>
    <w:rPr>
      <w:b/>
      <w:bCs/>
    </w:rPr>
  </w:style>
  <w:style w:type="paragraph" w:customStyle="1" w:styleId="xl1189">
    <w:name w:val="xl1189"/>
    <w:basedOn w:val="a1"/>
    <w:rsid w:val="00EC4762"/>
    <w:pPr>
      <w:pBdr>
        <w:top w:val="single" w:sz="8" w:space="0" w:color="auto"/>
        <w:left w:val="single" w:sz="8" w:space="0" w:color="auto"/>
        <w:bottom w:val="single" w:sz="4" w:space="0" w:color="auto"/>
      </w:pBdr>
      <w:spacing w:before="100" w:beforeAutospacing="1" w:after="100" w:afterAutospacing="1"/>
      <w:textAlignment w:val="top"/>
    </w:pPr>
    <w:rPr>
      <w:b/>
      <w:bCs/>
    </w:rPr>
  </w:style>
  <w:style w:type="paragraph" w:customStyle="1" w:styleId="xl1190">
    <w:name w:val="xl1190"/>
    <w:basedOn w:val="a1"/>
    <w:rsid w:val="00EC4762"/>
    <w:pPr>
      <w:pBdr>
        <w:top w:val="single" w:sz="4" w:space="0" w:color="auto"/>
        <w:left w:val="single" w:sz="8" w:space="0" w:color="auto"/>
        <w:bottom w:val="single" w:sz="4" w:space="0" w:color="auto"/>
      </w:pBdr>
      <w:spacing w:before="100" w:beforeAutospacing="1" w:after="100" w:afterAutospacing="1"/>
      <w:textAlignment w:val="top"/>
    </w:pPr>
    <w:rPr>
      <w:b/>
      <w:bCs/>
    </w:rPr>
  </w:style>
  <w:style w:type="paragraph" w:customStyle="1" w:styleId="xl1191">
    <w:name w:val="xl1191"/>
    <w:basedOn w:val="a1"/>
    <w:rsid w:val="00EC4762"/>
    <w:pPr>
      <w:pBdr>
        <w:top w:val="single" w:sz="4" w:space="0" w:color="auto"/>
        <w:left w:val="single" w:sz="8" w:space="0" w:color="auto"/>
        <w:bottom w:val="single" w:sz="8" w:space="0" w:color="auto"/>
      </w:pBdr>
      <w:spacing w:before="100" w:beforeAutospacing="1" w:after="100" w:afterAutospacing="1"/>
      <w:textAlignment w:val="top"/>
    </w:pPr>
    <w:rPr>
      <w:b/>
      <w:bCs/>
    </w:rPr>
  </w:style>
  <w:style w:type="paragraph" w:customStyle="1" w:styleId="xl1192">
    <w:name w:val="xl1192"/>
    <w:basedOn w:val="a1"/>
    <w:rsid w:val="00EC4762"/>
    <w:pPr>
      <w:pBdr>
        <w:left w:val="single" w:sz="8" w:space="0" w:color="auto"/>
      </w:pBdr>
      <w:spacing w:before="100" w:beforeAutospacing="1" w:after="100" w:afterAutospacing="1"/>
      <w:jc w:val="right"/>
      <w:textAlignment w:val="top"/>
    </w:pPr>
    <w:rPr>
      <w:b/>
      <w:bCs/>
    </w:rPr>
  </w:style>
  <w:style w:type="paragraph" w:customStyle="1" w:styleId="xl1193">
    <w:name w:val="xl1193"/>
    <w:basedOn w:val="a1"/>
    <w:rsid w:val="00EC4762"/>
    <w:pPr>
      <w:pBdr>
        <w:left w:val="single" w:sz="8" w:space="0" w:color="auto"/>
      </w:pBdr>
      <w:spacing w:before="100" w:beforeAutospacing="1" w:after="100" w:afterAutospacing="1"/>
      <w:textAlignment w:val="center"/>
    </w:pPr>
    <w:rPr>
      <w:b/>
      <w:bCs/>
    </w:rPr>
  </w:style>
  <w:style w:type="paragraph" w:customStyle="1" w:styleId="xl1194">
    <w:name w:val="xl1194"/>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jc w:val="right"/>
    </w:pPr>
    <w:rPr>
      <w:b/>
      <w:bCs/>
    </w:rPr>
  </w:style>
  <w:style w:type="paragraph" w:customStyle="1" w:styleId="xl1195">
    <w:name w:val="xl1195"/>
    <w:basedOn w:val="a1"/>
    <w:rsid w:val="00EC4762"/>
    <w:pPr>
      <w:pBdr>
        <w:top w:val="single" w:sz="4" w:space="0" w:color="auto"/>
        <w:left w:val="single" w:sz="8" w:space="0" w:color="auto"/>
        <w:bottom w:val="single" w:sz="8" w:space="0" w:color="auto"/>
        <w:right w:val="single" w:sz="8" w:space="0" w:color="auto"/>
      </w:pBdr>
      <w:spacing w:before="100" w:beforeAutospacing="1" w:after="100" w:afterAutospacing="1"/>
      <w:jc w:val="right"/>
    </w:pPr>
    <w:rPr>
      <w:b/>
      <w:bCs/>
    </w:rPr>
  </w:style>
  <w:style w:type="paragraph" w:customStyle="1" w:styleId="xl1196">
    <w:name w:val="xl1196"/>
    <w:basedOn w:val="a1"/>
    <w:rsid w:val="00EC4762"/>
    <w:pPr>
      <w:pBdr>
        <w:top w:val="single" w:sz="4" w:space="0" w:color="auto"/>
        <w:left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197">
    <w:name w:val="xl1197"/>
    <w:basedOn w:val="a1"/>
    <w:rsid w:val="00EC4762"/>
    <w:pPr>
      <w:pBdr>
        <w:top w:val="single" w:sz="8" w:space="0" w:color="auto"/>
        <w:left w:val="single" w:sz="8" w:space="0" w:color="auto"/>
        <w:right w:val="single" w:sz="8" w:space="0" w:color="auto"/>
      </w:pBdr>
      <w:spacing w:before="100" w:beforeAutospacing="1" w:after="100" w:afterAutospacing="1"/>
      <w:jc w:val="right"/>
    </w:pPr>
    <w:rPr>
      <w:b/>
      <w:bCs/>
    </w:rPr>
  </w:style>
  <w:style w:type="paragraph" w:customStyle="1" w:styleId="xl1198">
    <w:name w:val="xl1198"/>
    <w:basedOn w:val="a1"/>
    <w:rsid w:val="00EC4762"/>
    <w:pPr>
      <w:shd w:val="clear" w:color="000000" w:fill="F2DCDB"/>
      <w:spacing w:before="100" w:beforeAutospacing="1" w:after="100" w:afterAutospacing="1"/>
      <w:jc w:val="right"/>
      <w:textAlignment w:val="top"/>
    </w:pPr>
    <w:rPr>
      <w:rFonts w:ascii="Arial CYR" w:hAnsi="Arial CYR" w:cs="Arial CYR"/>
      <w:sz w:val="20"/>
      <w:szCs w:val="20"/>
    </w:rPr>
  </w:style>
  <w:style w:type="paragraph" w:customStyle="1" w:styleId="xl1199">
    <w:name w:val="xl1199"/>
    <w:basedOn w:val="a1"/>
    <w:rsid w:val="00EC4762"/>
    <w:pPr>
      <w:spacing w:before="100" w:beforeAutospacing="1" w:after="100" w:afterAutospacing="1"/>
      <w:jc w:val="right"/>
      <w:textAlignment w:val="top"/>
    </w:pPr>
    <w:rPr>
      <w:b/>
      <w:bCs/>
    </w:rPr>
  </w:style>
  <w:style w:type="paragraph" w:customStyle="1" w:styleId="xl1200">
    <w:name w:val="xl1200"/>
    <w:basedOn w:val="a1"/>
    <w:rsid w:val="00EC4762"/>
    <w:pPr>
      <w:pBdr>
        <w:top w:val="single" w:sz="8" w:space="0" w:color="auto"/>
        <w:bottom w:val="single" w:sz="4" w:space="0" w:color="auto"/>
        <w:right w:val="single" w:sz="8" w:space="0" w:color="auto"/>
      </w:pBdr>
      <w:shd w:val="clear" w:color="000000" w:fill="F2DCDB"/>
      <w:spacing w:before="100" w:beforeAutospacing="1" w:after="100" w:afterAutospacing="1"/>
      <w:jc w:val="right"/>
      <w:textAlignment w:val="top"/>
    </w:pPr>
  </w:style>
  <w:style w:type="paragraph" w:customStyle="1" w:styleId="xl1201">
    <w:name w:val="xl1201"/>
    <w:basedOn w:val="a1"/>
    <w:rsid w:val="00EC4762"/>
    <w:pPr>
      <w:pBdr>
        <w:top w:val="single" w:sz="4" w:space="0" w:color="auto"/>
        <w:bottom w:val="single" w:sz="4" w:space="0" w:color="auto"/>
        <w:right w:val="single" w:sz="8" w:space="0" w:color="auto"/>
      </w:pBdr>
      <w:shd w:val="clear" w:color="000000" w:fill="F2DCDB"/>
      <w:spacing w:before="100" w:beforeAutospacing="1" w:after="100" w:afterAutospacing="1"/>
      <w:jc w:val="right"/>
      <w:textAlignment w:val="top"/>
    </w:pPr>
  </w:style>
  <w:style w:type="paragraph" w:customStyle="1" w:styleId="xl1202">
    <w:name w:val="xl1202"/>
    <w:basedOn w:val="a1"/>
    <w:rsid w:val="00EC4762"/>
    <w:pPr>
      <w:pBdr>
        <w:top w:val="single" w:sz="4" w:space="0" w:color="auto"/>
        <w:bottom w:val="single" w:sz="8" w:space="0" w:color="auto"/>
        <w:right w:val="single" w:sz="8" w:space="0" w:color="auto"/>
      </w:pBdr>
      <w:shd w:val="clear" w:color="000000" w:fill="F2DCDB"/>
      <w:spacing w:before="100" w:beforeAutospacing="1" w:after="100" w:afterAutospacing="1"/>
      <w:jc w:val="right"/>
      <w:textAlignment w:val="top"/>
    </w:pPr>
    <w:rPr>
      <w:rFonts w:ascii="Arial CYR" w:hAnsi="Arial CYR" w:cs="Arial CYR"/>
      <w:sz w:val="20"/>
      <w:szCs w:val="20"/>
    </w:rPr>
  </w:style>
  <w:style w:type="paragraph" w:customStyle="1" w:styleId="xl1203">
    <w:name w:val="xl1203"/>
    <w:basedOn w:val="a1"/>
    <w:rsid w:val="00EC4762"/>
    <w:pPr>
      <w:pBdr>
        <w:top w:val="single" w:sz="8" w:space="0" w:color="auto"/>
        <w:left w:val="single" w:sz="8" w:space="0" w:color="auto"/>
        <w:bottom w:val="single" w:sz="4" w:space="0" w:color="auto"/>
      </w:pBdr>
      <w:shd w:val="clear" w:color="000000" w:fill="F2DCDB"/>
      <w:spacing w:before="100" w:beforeAutospacing="1" w:after="100" w:afterAutospacing="1"/>
      <w:jc w:val="right"/>
    </w:pPr>
    <w:rPr>
      <w:b/>
      <w:bCs/>
    </w:rPr>
  </w:style>
  <w:style w:type="paragraph" w:customStyle="1" w:styleId="xl1204">
    <w:name w:val="xl1204"/>
    <w:basedOn w:val="a1"/>
    <w:rsid w:val="00EC4762"/>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205">
    <w:name w:val="xl1205"/>
    <w:basedOn w:val="a1"/>
    <w:rsid w:val="00EC4762"/>
    <w:pPr>
      <w:pBdr>
        <w:top w:val="single" w:sz="8" w:space="0" w:color="auto"/>
        <w:bottom w:val="single" w:sz="8" w:space="0" w:color="auto"/>
      </w:pBdr>
      <w:spacing w:before="100" w:beforeAutospacing="1" w:after="100" w:afterAutospacing="1"/>
    </w:pPr>
  </w:style>
  <w:style w:type="paragraph" w:customStyle="1" w:styleId="xl1206">
    <w:name w:val="xl1206"/>
    <w:basedOn w:val="a1"/>
    <w:rsid w:val="00EC4762"/>
    <w:pPr>
      <w:pBdr>
        <w:bottom w:val="single" w:sz="8" w:space="0" w:color="auto"/>
      </w:pBdr>
      <w:spacing w:before="100" w:beforeAutospacing="1" w:after="100" w:afterAutospacing="1"/>
      <w:jc w:val="right"/>
      <w:textAlignment w:val="top"/>
    </w:pPr>
  </w:style>
  <w:style w:type="paragraph" w:customStyle="1" w:styleId="xl1207">
    <w:name w:val="xl1207"/>
    <w:basedOn w:val="a1"/>
    <w:rsid w:val="00EC4762"/>
    <w:pPr>
      <w:pBdr>
        <w:top w:val="single" w:sz="4" w:space="0" w:color="auto"/>
        <w:left w:val="single" w:sz="8" w:space="0" w:color="auto"/>
      </w:pBdr>
      <w:spacing w:before="100" w:beforeAutospacing="1" w:after="100" w:afterAutospacing="1"/>
      <w:jc w:val="right"/>
      <w:textAlignment w:val="top"/>
    </w:pPr>
    <w:rPr>
      <w:b/>
      <w:bCs/>
    </w:rPr>
  </w:style>
  <w:style w:type="paragraph" w:customStyle="1" w:styleId="xl1208">
    <w:name w:val="xl1208"/>
    <w:basedOn w:val="a1"/>
    <w:rsid w:val="00EC4762"/>
    <w:pPr>
      <w:spacing w:before="100" w:beforeAutospacing="1" w:after="100" w:afterAutospacing="1"/>
    </w:pPr>
    <w:rPr>
      <w:rFonts w:ascii="Arial CYR" w:hAnsi="Arial CYR" w:cs="Arial CYR"/>
      <w:sz w:val="20"/>
      <w:szCs w:val="20"/>
    </w:rPr>
  </w:style>
  <w:style w:type="paragraph" w:customStyle="1" w:styleId="xl1209">
    <w:name w:val="xl1209"/>
    <w:basedOn w:val="a1"/>
    <w:rsid w:val="00EC4762"/>
    <w:pPr>
      <w:pBdr>
        <w:right w:val="single" w:sz="8" w:space="0" w:color="auto"/>
      </w:pBdr>
      <w:spacing w:before="100" w:beforeAutospacing="1" w:after="100" w:afterAutospacing="1"/>
    </w:pPr>
    <w:rPr>
      <w:sz w:val="18"/>
      <w:szCs w:val="18"/>
    </w:rPr>
  </w:style>
  <w:style w:type="paragraph" w:customStyle="1" w:styleId="xl1210">
    <w:name w:val="xl1210"/>
    <w:basedOn w:val="a1"/>
    <w:rsid w:val="00EC4762"/>
    <w:pPr>
      <w:pBdr>
        <w:right w:val="single" w:sz="8" w:space="0" w:color="auto"/>
      </w:pBdr>
      <w:spacing w:before="100" w:beforeAutospacing="1" w:after="100" w:afterAutospacing="1"/>
    </w:pPr>
  </w:style>
  <w:style w:type="paragraph" w:customStyle="1" w:styleId="xl1211">
    <w:name w:val="xl1211"/>
    <w:basedOn w:val="a1"/>
    <w:rsid w:val="00EC4762"/>
    <w:pPr>
      <w:pBdr>
        <w:left w:val="single" w:sz="4" w:space="0" w:color="auto"/>
        <w:bottom w:val="single" w:sz="4" w:space="0" w:color="auto"/>
        <w:right w:val="single" w:sz="8" w:space="0" w:color="auto"/>
      </w:pBdr>
      <w:spacing w:before="100" w:beforeAutospacing="1" w:after="100" w:afterAutospacing="1"/>
    </w:pPr>
  </w:style>
  <w:style w:type="paragraph" w:customStyle="1" w:styleId="xl1212">
    <w:name w:val="xl1212"/>
    <w:basedOn w:val="a1"/>
    <w:rsid w:val="00EC4762"/>
    <w:pPr>
      <w:pBdr>
        <w:top w:val="single" w:sz="8" w:space="0" w:color="auto"/>
        <w:left w:val="single" w:sz="8" w:space="0" w:color="auto"/>
        <w:bottom w:val="single" w:sz="4" w:space="0" w:color="auto"/>
        <w:right w:val="single" w:sz="8" w:space="0" w:color="auto"/>
      </w:pBdr>
      <w:spacing w:before="100" w:beforeAutospacing="1" w:after="100" w:afterAutospacing="1"/>
      <w:jc w:val="right"/>
    </w:pPr>
  </w:style>
  <w:style w:type="paragraph" w:customStyle="1" w:styleId="xl1213">
    <w:name w:val="xl1213"/>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jc w:val="right"/>
    </w:pPr>
  </w:style>
  <w:style w:type="paragraph" w:customStyle="1" w:styleId="xl1214">
    <w:name w:val="xl1214"/>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jc w:val="right"/>
    </w:pPr>
  </w:style>
  <w:style w:type="paragraph" w:customStyle="1" w:styleId="xl1215">
    <w:name w:val="xl1215"/>
    <w:basedOn w:val="a1"/>
    <w:rsid w:val="00EC4762"/>
    <w:pPr>
      <w:pBdr>
        <w:top w:val="single" w:sz="4" w:space="0" w:color="auto"/>
        <w:left w:val="single" w:sz="8" w:space="0" w:color="auto"/>
        <w:bottom w:val="single" w:sz="8" w:space="0" w:color="auto"/>
        <w:right w:val="single" w:sz="8" w:space="0" w:color="auto"/>
      </w:pBdr>
      <w:spacing w:before="100" w:beforeAutospacing="1" w:after="100" w:afterAutospacing="1"/>
      <w:jc w:val="right"/>
    </w:pPr>
  </w:style>
  <w:style w:type="paragraph" w:customStyle="1" w:styleId="xl1216">
    <w:name w:val="xl1216"/>
    <w:basedOn w:val="a1"/>
    <w:rsid w:val="00EC4762"/>
    <w:pPr>
      <w:shd w:val="clear" w:color="000000" w:fill="CCC0DA"/>
      <w:spacing w:before="100" w:beforeAutospacing="1" w:after="100" w:afterAutospacing="1"/>
    </w:pPr>
    <w:rPr>
      <w:color w:val="FF0000"/>
      <w:sz w:val="32"/>
      <w:szCs w:val="32"/>
    </w:rPr>
  </w:style>
  <w:style w:type="paragraph" w:customStyle="1" w:styleId="xl1217">
    <w:name w:val="xl1217"/>
    <w:basedOn w:val="a1"/>
    <w:rsid w:val="00EC4762"/>
    <w:pPr>
      <w:shd w:val="clear" w:color="000000" w:fill="CCC0DA"/>
      <w:spacing w:before="100" w:beforeAutospacing="1" w:after="100" w:afterAutospacing="1"/>
    </w:pPr>
    <w:rPr>
      <w:sz w:val="18"/>
      <w:szCs w:val="18"/>
    </w:rPr>
  </w:style>
  <w:style w:type="paragraph" w:customStyle="1" w:styleId="xl1218">
    <w:name w:val="xl1218"/>
    <w:basedOn w:val="a1"/>
    <w:rsid w:val="00EC4762"/>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right"/>
      <w:textAlignment w:val="top"/>
    </w:pPr>
    <w:rPr>
      <w:b/>
      <w:bCs/>
      <w:sz w:val="32"/>
      <w:szCs w:val="32"/>
    </w:rPr>
  </w:style>
  <w:style w:type="paragraph" w:customStyle="1" w:styleId="xl1219">
    <w:name w:val="xl1219"/>
    <w:basedOn w:val="a1"/>
    <w:rsid w:val="00EC4762"/>
    <w:pPr>
      <w:pBdr>
        <w:bottom w:val="single" w:sz="4" w:space="0" w:color="auto"/>
      </w:pBdr>
      <w:spacing w:before="100" w:beforeAutospacing="1" w:after="100" w:afterAutospacing="1"/>
      <w:jc w:val="center"/>
      <w:textAlignment w:val="center"/>
    </w:pPr>
  </w:style>
  <w:style w:type="paragraph" w:customStyle="1" w:styleId="xl1220">
    <w:name w:val="xl1220"/>
    <w:basedOn w:val="a1"/>
    <w:rsid w:val="00EC4762"/>
    <w:pPr>
      <w:pBdr>
        <w:top w:val="single" w:sz="4" w:space="0" w:color="auto"/>
        <w:bottom w:val="single" w:sz="4" w:space="0" w:color="auto"/>
      </w:pBdr>
      <w:spacing w:before="100" w:beforeAutospacing="1" w:after="100" w:afterAutospacing="1"/>
      <w:jc w:val="center"/>
      <w:textAlignment w:val="center"/>
    </w:pPr>
  </w:style>
  <w:style w:type="paragraph" w:customStyle="1" w:styleId="xl1221">
    <w:name w:val="xl1221"/>
    <w:basedOn w:val="a1"/>
    <w:rsid w:val="00EC4762"/>
    <w:pPr>
      <w:spacing w:before="100" w:beforeAutospacing="1" w:after="100" w:afterAutospacing="1"/>
      <w:jc w:val="center"/>
      <w:textAlignment w:val="center"/>
    </w:pPr>
  </w:style>
  <w:style w:type="paragraph" w:customStyle="1" w:styleId="xl1222">
    <w:name w:val="xl1222"/>
    <w:basedOn w:val="a1"/>
    <w:rsid w:val="00EC4762"/>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223">
    <w:name w:val="xl1223"/>
    <w:basedOn w:val="a1"/>
    <w:rsid w:val="00EC4762"/>
    <w:pPr>
      <w:pBdr>
        <w:top w:val="single" w:sz="8" w:space="0" w:color="auto"/>
        <w:left w:val="single" w:sz="8" w:space="0" w:color="auto"/>
        <w:right w:val="single" w:sz="8" w:space="0" w:color="auto"/>
      </w:pBdr>
      <w:shd w:val="clear" w:color="000000" w:fill="F2DCDB"/>
      <w:spacing w:before="100" w:beforeAutospacing="1" w:after="100" w:afterAutospacing="1"/>
      <w:jc w:val="right"/>
      <w:textAlignment w:val="top"/>
    </w:pPr>
    <w:rPr>
      <w:b/>
      <w:bCs/>
    </w:rPr>
  </w:style>
  <w:style w:type="paragraph" w:customStyle="1" w:styleId="xl1224">
    <w:name w:val="xl1224"/>
    <w:basedOn w:val="a1"/>
    <w:rsid w:val="00EC4762"/>
    <w:pPr>
      <w:pBdr>
        <w:top w:val="single" w:sz="8" w:space="0" w:color="auto"/>
        <w:left w:val="single" w:sz="8" w:space="0" w:color="auto"/>
        <w:right w:val="single" w:sz="8" w:space="0" w:color="auto"/>
      </w:pBdr>
      <w:spacing w:before="100" w:beforeAutospacing="1" w:after="100" w:afterAutospacing="1"/>
      <w:jc w:val="right"/>
      <w:textAlignment w:val="top"/>
    </w:pPr>
    <w:rPr>
      <w:b/>
      <w:bCs/>
    </w:rPr>
  </w:style>
  <w:style w:type="paragraph" w:customStyle="1" w:styleId="xl1225">
    <w:name w:val="xl1225"/>
    <w:basedOn w:val="a1"/>
    <w:rsid w:val="00EC4762"/>
    <w:pPr>
      <w:pBdr>
        <w:top w:val="single" w:sz="8" w:space="0" w:color="auto"/>
        <w:bottom w:val="single" w:sz="4" w:space="0" w:color="auto"/>
      </w:pBdr>
      <w:spacing w:before="100" w:beforeAutospacing="1" w:after="100" w:afterAutospacing="1"/>
      <w:jc w:val="right"/>
    </w:pPr>
    <w:rPr>
      <w:b/>
      <w:bCs/>
    </w:rPr>
  </w:style>
  <w:style w:type="paragraph" w:customStyle="1" w:styleId="xl1226">
    <w:name w:val="xl1226"/>
    <w:basedOn w:val="a1"/>
    <w:rsid w:val="00EC4762"/>
    <w:pPr>
      <w:pBdr>
        <w:top w:val="single" w:sz="4" w:space="0" w:color="auto"/>
        <w:bottom w:val="single" w:sz="4" w:space="0" w:color="auto"/>
      </w:pBdr>
      <w:spacing w:before="100" w:beforeAutospacing="1" w:after="100" w:afterAutospacing="1"/>
      <w:jc w:val="right"/>
    </w:pPr>
    <w:rPr>
      <w:b/>
      <w:bCs/>
    </w:rPr>
  </w:style>
  <w:style w:type="paragraph" w:customStyle="1" w:styleId="xl1227">
    <w:name w:val="xl1227"/>
    <w:basedOn w:val="a1"/>
    <w:rsid w:val="00EC4762"/>
    <w:pPr>
      <w:pBdr>
        <w:top w:val="single" w:sz="4" w:space="0" w:color="auto"/>
      </w:pBdr>
      <w:spacing w:before="100" w:beforeAutospacing="1" w:after="100" w:afterAutospacing="1"/>
      <w:jc w:val="right"/>
      <w:textAlignment w:val="top"/>
    </w:pPr>
  </w:style>
  <w:style w:type="paragraph" w:customStyle="1" w:styleId="xl1228">
    <w:name w:val="xl1228"/>
    <w:basedOn w:val="a1"/>
    <w:rsid w:val="00EC4762"/>
    <w:pPr>
      <w:pBdr>
        <w:bottom w:val="single" w:sz="8" w:space="0" w:color="auto"/>
      </w:pBdr>
      <w:spacing w:before="100" w:beforeAutospacing="1" w:after="100" w:afterAutospacing="1"/>
      <w:jc w:val="center"/>
      <w:textAlignment w:val="center"/>
    </w:pPr>
  </w:style>
  <w:style w:type="paragraph" w:customStyle="1" w:styleId="xl1229">
    <w:name w:val="xl1229"/>
    <w:basedOn w:val="a1"/>
    <w:rsid w:val="00EC4762"/>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0">
    <w:name w:val="xl1230"/>
    <w:basedOn w:val="a1"/>
    <w:rsid w:val="00EC4762"/>
    <w:pPr>
      <w:pBdr>
        <w:top w:val="single" w:sz="8" w:space="0" w:color="auto"/>
        <w:bottom w:val="single" w:sz="4" w:space="0" w:color="auto"/>
      </w:pBdr>
      <w:spacing w:before="100" w:beforeAutospacing="1" w:after="100" w:afterAutospacing="1"/>
      <w:jc w:val="right"/>
      <w:textAlignment w:val="center"/>
    </w:pPr>
  </w:style>
  <w:style w:type="paragraph" w:customStyle="1" w:styleId="xl1231">
    <w:name w:val="xl1231"/>
    <w:basedOn w:val="a1"/>
    <w:rsid w:val="00EC4762"/>
    <w:pPr>
      <w:pBdr>
        <w:top w:val="single" w:sz="4" w:space="0" w:color="auto"/>
        <w:left w:val="single" w:sz="8" w:space="0" w:color="auto"/>
        <w:bottom w:val="single" w:sz="4" w:space="0" w:color="auto"/>
      </w:pBdr>
      <w:spacing w:before="100" w:beforeAutospacing="1" w:after="100" w:afterAutospacing="1"/>
      <w:jc w:val="right"/>
    </w:pPr>
    <w:rPr>
      <w:sz w:val="18"/>
      <w:szCs w:val="18"/>
    </w:rPr>
  </w:style>
  <w:style w:type="paragraph" w:customStyle="1" w:styleId="xl1232">
    <w:name w:val="xl1232"/>
    <w:basedOn w:val="a1"/>
    <w:rsid w:val="00EC4762"/>
    <w:pPr>
      <w:pBdr>
        <w:top w:val="single" w:sz="4" w:space="0" w:color="auto"/>
        <w:left w:val="single" w:sz="8" w:space="0" w:color="auto"/>
        <w:bottom w:val="single" w:sz="8" w:space="0" w:color="auto"/>
      </w:pBdr>
      <w:spacing w:before="100" w:beforeAutospacing="1" w:after="100" w:afterAutospacing="1"/>
      <w:jc w:val="right"/>
    </w:pPr>
    <w:rPr>
      <w:sz w:val="18"/>
      <w:szCs w:val="18"/>
    </w:rPr>
  </w:style>
  <w:style w:type="paragraph" w:customStyle="1" w:styleId="xl1233">
    <w:name w:val="xl1233"/>
    <w:basedOn w:val="a1"/>
    <w:rsid w:val="00EC4762"/>
    <w:pPr>
      <w:shd w:val="clear" w:color="000000" w:fill="FFFF00"/>
      <w:spacing w:before="100" w:beforeAutospacing="1" w:after="100" w:afterAutospacing="1"/>
    </w:pPr>
  </w:style>
  <w:style w:type="paragraph" w:customStyle="1" w:styleId="xl1234">
    <w:name w:val="xl1234"/>
    <w:basedOn w:val="a1"/>
    <w:rsid w:val="00EC4762"/>
    <w:pPr>
      <w:shd w:val="clear" w:color="000000" w:fill="CCC0DA"/>
      <w:spacing w:before="100" w:beforeAutospacing="1" w:after="100" w:afterAutospacing="1"/>
      <w:jc w:val="center"/>
    </w:pPr>
    <w:rPr>
      <w:color w:val="FF0000"/>
      <w:sz w:val="18"/>
      <w:szCs w:val="18"/>
    </w:rPr>
  </w:style>
  <w:style w:type="paragraph" w:customStyle="1" w:styleId="xl1235">
    <w:name w:val="xl1235"/>
    <w:basedOn w:val="a1"/>
    <w:rsid w:val="00EC4762"/>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236">
    <w:name w:val="xl1236"/>
    <w:basedOn w:val="a1"/>
    <w:rsid w:val="00EC4762"/>
    <w:pPr>
      <w:pBdr>
        <w:top w:val="single" w:sz="8" w:space="0" w:color="auto"/>
        <w:left w:val="single" w:sz="8" w:space="0" w:color="auto"/>
        <w:bottom w:val="single" w:sz="8" w:space="0" w:color="auto"/>
      </w:pBdr>
      <w:shd w:val="clear" w:color="000000" w:fill="E4DFEC"/>
      <w:spacing w:before="100" w:beforeAutospacing="1" w:after="100" w:afterAutospacing="1"/>
      <w:jc w:val="center"/>
      <w:textAlignment w:val="top"/>
    </w:pPr>
    <w:rPr>
      <w:b/>
      <w:bCs/>
    </w:rPr>
  </w:style>
  <w:style w:type="paragraph" w:customStyle="1" w:styleId="xl1237">
    <w:name w:val="xl1237"/>
    <w:basedOn w:val="a1"/>
    <w:rsid w:val="00EC4762"/>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textAlignment w:val="top"/>
    </w:pPr>
    <w:rPr>
      <w:b/>
      <w:bCs/>
    </w:rPr>
  </w:style>
  <w:style w:type="paragraph" w:customStyle="1" w:styleId="xl1238">
    <w:name w:val="xl1238"/>
    <w:basedOn w:val="a1"/>
    <w:rsid w:val="00EC4762"/>
    <w:pPr>
      <w:pBdr>
        <w:top w:val="single" w:sz="8" w:space="0" w:color="auto"/>
        <w:left w:val="single" w:sz="8" w:space="0" w:color="auto"/>
        <w:bottom w:val="single" w:sz="8" w:space="0" w:color="auto"/>
      </w:pBdr>
      <w:shd w:val="clear" w:color="000000" w:fill="E4DFEC"/>
      <w:spacing w:before="100" w:beforeAutospacing="1" w:after="100" w:afterAutospacing="1"/>
      <w:textAlignment w:val="top"/>
    </w:pPr>
    <w:rPr>
      <w:b/>
      <w:bCs/>
    </w:rPr>
  </w:style>
  <w:style w:type="paragraph" w:customStyle="1" w:styleId="xl1239">
    <w:name w:val="xl1239"/>
    <w:basedOn w:val="a1"/>
    <w:rsid w:val="00EC4762"/>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jc w:val="right"/>
      <w:textAlignment w:val="top"/>
    </w:pPr>
    <w:rPr>
      <w:b/>
      <w:bCs/>
      <w:sz w:val="28"/>
      <w:szCs w:val="28"/>
    </w:rPr>
  </w:style>
  <w:style w:type="paragraph" w:customStyle="1" w:styleId="xl1240">
    <w:name w:val="xl1240"/>
    <w:basedOn w:val="a1"/>
    <w:rsid w:val="00EC4762"/>
    <w:pPr>
      <w:pBdr>
        <w:top w:val="single" w:sz="8" w:space="0" w:color="auto"/>
        <w:left w:val="single" w:sz="8" w:space="0" w:color="auto"/>
        <w:bottom w:val="single" w:sz="8" w:space="0" w:color="auto"/>
      </w:pBdr>
      <w:shd w:val="clear" w:color="000000" w:fill="E4DFEC"/>
      <w:spacing w:before="100" w:beforeAutospacing="1" w:after="100" w:afterAutospacing="1"/>
      <w:jc w:val="right"/>
      <w:textAlignment w:val="top"/>
    </w:pPr>
    <w:rPr>
      <w:b/>
      <w:bCs/>
      <w:sz w:val="28"/>
      <w:szCs w:val="28"/>
    </w:rPr>
  </w:style>
  <w:style w:type="paragraph" w:customStyle="1" w:styleId="xl1241">
    <w:name w:val="xl1241"/>
    <w:basedOn w:val="a1"/>
    <w:rsid w:val="00EC4762"/>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b/>
      <w:bCs/>
    </w:rPr>
  </w:style>
  <w:style w:type="paragraph" w:customStyle="1" w:styleId="xl1242">
    <w:name w:val="xl1242"/>
    <w:basedOn w:val="a1"/>
    <w:rsid w:val="00EC4762"/>
    <w:pPr>
      <w:pBdr>
        <w:top w:val="single" w:sz="8" w:space="0" w:color="auto"/>
        <w:bottom w:val="single" w:sz="8" w:space="0" w:color="auto"/>
        <w:right w:val="single" w:sz="8" w:space="0" w:color="auto"/>
      </w:pBdr>
      <w:shd w:val="clear" w:color="000000" w:fill="E4DFEC"/>
      <w:spacing w:before="100" w:beforeAutospacing="1" w:after="100" w:afterAutospacing="1"/>
      <w:jc w:val="right"/>
      <w:textAlignment w:val="center"/>
    </w:pPr>
    <w:rPr>
      <w:b/>
      <w:bCs/>
      <w:sz w:val="28"/>
      <w:szCs w:val="28"/>
    </w:rPr>
  </w:style>
  <w:style w:type="paragraph" w:customStyle="1" w:styleId="xl1243">
    <w:name w:val="xl1243"/>
    <w:basedOn w:val="a1"/>
    <w:rsid w:val="00EC4762"/>
    <w:pPr>
      <w:pBdr>
        <w:top w:val="single" w:sz="8" w:space="0" w:color="auto"/>
        <w:bottom w:val="single" w:sz="8" w:space="0" w:color="auto"/>
      </w:pBdr>
      <w:shd w:val="clear" w:color="000000" w:fill="E4DFEC"/>
      <w:spacing w:before="100" w:beforeAutospacing="1" w:after="100" w:afterAutospacing="1"/>
      <w:jc w:val="right"/>
      <w:textAlignment w:val="center"/>
    </w:pPr>
    <w:rPr>
      <w:b/>
      <w:bCs/>
      <w:sz w:val="28"/>
      <w:szCs w:val="28"/>
    </w:rPr>
  </w:style>
  <w:style w:type="paragraph" w:customStyle="1" w:styleId="xl1244">
    <w:name w:val="xl1244"/>
    <w:basedOn w:val="a1"/>
    <w:rsid w:val="00EC4762"/>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jc w:val="right"/>
      <w:textAlignment w:val="center"/>
    </w:pPr>
    <w:rPr>
      <w:b/>
      <w:bCs/>
      <w:sz w:val="28"/>
      <w:szCs w:val="28"/>
    </w:rPr>
  </w:style>
  <w:style w:type="paragraph" w:customStyle="1" w:styleId="xl1245">
    <w:name w:val="xl1245"/>
    <w:basedOn w:val="a1"/>
    <w:rsid w:val="00EC4762"/>
    <w:pPr>
      <w:pBdr>
        <w:top w:val="single" w:sz="8" w:space="0" w:color="auto"/>
      </w:pBdr>
      <w:shd w:val="clear" w:color="000000" w:fill="FDE9D9"/>
      <w:spacing w:before="100" w:beforeAutospacing="1" w:after="100" w:afterAutospacing="1"/>
      <w:jc w:val="center"/>
      <w:textAlignment w:val="center"/>
    </w:pPr>
    <w:rPr>
      <w:b/>
      <w:bCs/>
    </w:rPr>
  </w:style>
  <w:style w:type="paragraph" w:customStyle="1" w:styleId="xl1246">
    <w:name w:val="xl1246"/>
    <w:basedOn w:val="a1"/>
    <w:rsid w:val="00EC4762"/>
    <w:pPr>
      <w:pBdr>
        <w:left w:val="single" w:sz="8" w:space="0" w:color="auto"/>
        <w:bottom w:val="single" w:sz="4" w:space="0" w:color="auto"/>
        <w:right w:val="single" w:sz="8" w:space="0" w:color="auto"/>
      </w:pBdr>
      <w:spacing w:before="100" w:beforeAutospacing="1" w:after="100" w:afterAutospacing="1"/>
      <w:jc w:val="right"/>
    </w:pPr>
  </w:style>
  <w:style w:type="paragraph" w:customStyle="1" w:styleId="xl1247">
    <w:name w:val="xl1247"/>
    <w:basedOn w:val="a1"/>
    <w:rsid w:val="00EC4762"/>
    <w:pPr>
      <w:pBdr>
        <w:top w:val="single" w:sz="8" w:space="0" w:color="auto"/>
        <w:left w:val="single" w:sz="8" w:space="0" w:color="auto"/>
        <w:bottom w:val="single" w:sz="4" w:space="0" w:color="auto"/>
        <w:right w:val="single" w:sz="8" w:space="0" w:color="auto"/>
      </w:pBdr>
      <w:spacing w:before="100" w:beforeAutospacing="1" w:after="100" w:afterAutospacing="1"/>
      <w:jc w:val="right"/>
    </w:pPr>
  </w:style>
  <w:style w:type="paragraph" w:customStyle="1" w:styleId="xl1248">
    <w:name w:val="xl1248"/>
    <w:basedOn w:val="a1"/>
    <w:rsid w:val="00EC4762"/>
    <w:pPr>
      <w:pBdr>
        <w:top w:val="single" w:sz="8" w:space="0" w:color="auto"/>
        <w:bottom w:val="single" w:sz="4" w:space="0" w:color="auto"/>
      </w:pBdr>
      <w:spacing w:before="100" w:beforeAutospacing="1" w:after="100" w:afterAutospacing="1"/>
    </w:pPr>
  </w:style>
  <w:style w:type="paragraph" w:customStyle="1" w:styleId="xl1249">
    <w:name w:val="xl1249"/>
    <w:basedOn w:val="a1"/>
    <w:rsid w:val="00EC4762"/>
    <w:pPr>
      <w:pBdr>
        <w:top w:val="single" w:sz="4" w:space="0" w:color="auto"/>
        <w:bottom w:val="single" w:sz="4" w:space="0" w:color="auto"/>
      </w:pBdr>
      <w:spacing w:before="100" w:beforeAutospacing="1" w:after="100" w:afterAutospacing="1"/>
      <w:textAlignment w:val="center"/>
    </w:pPr>
  </w:style>
  <w:style w:type="paragraph" w:customStyle="1" w:styleId="xl1250">
    <w:name w:val="xl1250"/>
    <w:basedOn w:val="a1"/>
    <w:rsid w:val="00EC4762"/>
    <w:pPr>
      <w:pBdr>
        <w:top w:val="single" w:sz="8" w:space="0" w:color="auto"/>
      </w:pBdr>
      <w:spacing w:before="100" w:beforeAutospacing="1" w:after="100" w:afterAutospacing="1"/>
      <w:jc w:val="right"/>
    </w:pPr>
  </w:style>
  <w:style w:type="paragraph" w:customStyle="1" w:styleId="xl1251">
    <w:name w:val="xl1251"/>
    <w:basedOn w:val="a1"/>
    <w:rsid w:val="00EC4762"/>
    <w:pPr>
      <w:pBdr>
        <w:bottom w:val="single" w:sz="4" w:space="0" w:color="auto"/>
      </w:pBdr>
      <w:spacing w:before="100" w:beforeAutospacing="1" w:after="100" w:afterAutospacing="1"/>
    </w:pPr>
  </w:style>
  <w:style w:type="paragraph" w:customStyle="1" w:styleId="xl1252">
    <w:name w:val="xl1252"/>
    <w:basedOn w:val="a1"/>
    <w:rsid w:val="00EC4762"/>
    <w:pPr>
      <w:pBdr>
        <w:top w:val="single" w:sz="4" w:space="0" w:color="auto"/>
        <w:right w:val="single" w:sz="8" w:space="0" w:color="auto"/>
      </w:pBdr>
      <w:spacing w:before="100" w:beforeAutospacing="1" w:after="100" w:afterAutospacing="1"/>
    </w:pPr>
  </w:style>
  <w:style w:type="paragraph" w:customStyle="1" w:styleId="xl1253">
    <w:name w:val="xl1253"/>
    <w:basedOn w:val="a1"/>
    <w:rsid w:val="00EC4762"/>
    <w:pPr>
      <w:pBdr>
        <w:top w:val="single" w:sz="4" w:space="0" w:color="auto"/>
        <w:left w:val="single" w:sz="8" w:space="0" w:color="auto"/>
        <w:bottom w:val="single" w:sz="4" w:space="0" w:color="auto"/>
      </w:pBdr>
      <w:shd w:val="clear" w:color="000000" w:fill="F2DCDB"/>
      <w:spacing w:before="100" w:beforeAutospacing="1" w:after="100" w:afterAutospacing="1"/>
      <w:jc w:val="right"/>
      <w:textAlignment w:val="top"/>
    </w:pPr>
  </w:style>
  <w:style w:type="paragraph" w:customStyle="1" w:styleId="xl1254">
    <w:name w:val="xl1254"/>
    <w:basedOn w:val="a1"/>
    <w:rsid w:val="00EC4762"/>
    <w:pPr>
      <w:pBdr>
        <w:bottom w:val="single" w:sz="4" w:space="0" w:color="auto"/>
      </w:pBdr>
      <w:spacing w:before="100" w:beforeAutospacing="1" w:after="100" w:afterAutospacing="1"/>
      <w:jc w:val="right"/>
    </w:pPr>
  </w:style>
  <w:style w:type="paragraph" w:customStyle="1" w:styleId="xl1255">
    <w:name w:val="xl1255"/>
    <w:basedOn w:val="a1"/>
    <w:rsid w:val="00EC4762"/>
    <w:pPr>
      <w:pBdr>
        <w:top w:val="single" w:sz="4" w:space="0" w:color="auto"/>
      </w:pBdr>
      <w:spacing w:before="100" w:beforeAutospacing="1" w:after="100" w:afterAutospacing="1"/>
      <w:jc w:val="right"/>
    </w:pPr>
    <w:rPr>
      <w:color w:val="FF0000"/>
    </w:rPr>
  </w:style>
  <w:style w:type="paragraph" w:customStyle="1" w:styleId="xl1256">
    <w:name w:val="xl1256"/>
    <w:basedOn w:val="a1"/>
    <w:rsid w:val="00EC4762"/>
    <w:pPr>
      <w:pBdr>
        <w:top w:val="single" w:sz="8" w:space="0" w:color="auto"/>
        <w:bottom w:val="single" w:sz="4" w:space="0" w:color="auto"/>
      </w:pBdr>
      <w:spacing w:before="100" w:beforeAutospacing="1" w:after="100" w:afterAutospacing="1"/>
      <w:jc w:val="right"/>
    </w:pPr>
  </w:style>
  <w:style w:type="paragraph" w:customStyle="1" w:styleId="xl1257">
    <w:name w:val="xl1257"/>
    <w:basedOn w:val="a1"/>
    <w:rsid w:val="00EC4762"/>
    <w:pPr>
      <w:pBdr>
        <w:top w:val="single" w:sz="4" w:space="0" w:color="auto"/>
        <w:bottom w:val="single" w:sz="4" w:space="0" w:color="auto"/>
      </w:pBdr>
      <w:spacing w:before="100" w:beforeAutospacing="1" w:after="100" w:afterAutospacing="1"/>
      <w:jc w:val="right"/>
    </w:pPr>
  </w:style>
  <w:style w:type="paragraph" w:customStyle="1" w:styleId="xl1258">
    <w:name w:val="xl1258"/>
    <w:basedOn w:val="a1"/>
    <w:rsid w:val="00EC4762"/>
    <w:pPr>
      <w:pBdr>
        <w:top w:val="single" w:sz="4" w:space="0" w:color="auto"/>
        <w:bottom w:val="single" w:sz="4" w:space="0" w:color="auto"/>
      </w:pBdr>
      <w:spacing w:before="100" w:beforeAutospacing="1" w:after="100" w:afterAutospacing="1"/>
      <w:jc w:val="right"/>
    </w:pPr>
  </w:style>
  <w:style w:type="paragraph" w:customStyle="1" w:styleId="xl1259">
    <w:name w:val="xl1259"/>
    <w:basedOn w:val="a1"/>
    <w:rsid w:val="00EC4762"/>
    <w:pPr>
      <w:pBdr>
        <w:top w:val="single" w:sz="4" w:space="0" w:color="auto"/>
        <w:bottom w:val="single" w:sz="8" w:space="0" w:color="auto"/>
      </w:pBdr>
      <w:spacing w:before="100" w:beforeAutospacing="1" w:after="100" w:afterAutospacing="1"/>
      <w:jc w:val="right"/>
    </w:pPr>
  </w:style>
  <w:style w:type="paragraph" w:customStyle="1" w:styleId="xl1260">
    <w:name w:val="xl1260"/>
    <w:basedOn w:val="a1"/>
    <w:rsid w:val="00EC4762"/>
    <w:pPr>
      <w:pBdr>
        <w:top w:val="single" w:sz="4" w:space="0" w:color="auto"/>
        <w:left w:val="single" w:sz="8" w:space="0" w:color="auto"/>
        <w:right w:val="single" w:sz="8" w:space="0" w:color="auto"/>
      </w:pBdr>
      <w:spacing w:before="100" w:beforeAutospacing="1" w:after="100" w:afterAutospacing="1"/>
    </w:pPr>
    <w:rPr>
      <w:color w:val="FF0000"/>
    </w:rPr>
  </w:style>
  <w:style w:type="paragraph" w:customStyle="1" w:styleId="xl1261">
    <w:name w:val="xl1261"/>
    <w:basedOn w:val="a1"/>
    <w:rsid w:val="00EC4762"/>
    <w:pPr>
      <w:pBdr>
        <w:top w:val="single" w:sz="8" w:space="0" w:color="auto"/>
        <w:right w:val="single" w:sz="8" w:space="0" w:color="auto"/>
      </w:pBdr>
      <w:spacing w:before="100" w:beforeAutospacing="1" w:after="100" w:afterAutospacing="1"/>
    </w:pPr>
    <w:rPr>
      <w:sz w:val="18"/>
      <w:szCs w:val="18"/>
    </w:rPr>
  </w:style>
  <w:style w:type="paragraph" w:customStyle="1" w:styleId="xl1262">
    <w:name w:val="xl1262"/>
    <w:basedOn w:val="a1"/>
    <w:rsid w:val="00EC4762"/>
    <w:pPr>
      <w:pBdr>
        <w:top w:val="single" w:sz="4" w:space="0" w:color="auto"/>
        <w:bottom w:val="single" w:sz="4" w:space="0" w:color="auto"/>
      </w:pBdr>
      <w:spacing w:before="100" w:beforeAutospacing="1" w:after="100" w:afterAutospacing="1"/>
    </w:pPr>
  </w:style>
  <w:style w:type="paragraph" w:customStyle="1" w:styleId="xl1263">
    <w:name w:val="xl1263"/>
    <w:basedOn w:val="a1"/>
    <w:rsid w:val="00EC4762"/>
    <w:pPr>
      <w:pBdr>
        <w:top w:val="single" w:sz="4" w:space="0" w:color="auto"/>
        <w:bottom w:val="single" w:sz="4" w:space="0" w:color="auto"/>
        <w:right w:val="single" w:sz="8" w:space="0" w:color="auto"/>
      </w:pBdr>
      <w:spacing w:before="100" w:beforeAutospacing="1" w:after="100" w:afterAutospacing="1"/>
      <w:jc w:val="right"/>
    </w:pPr>
    <w:rPr>
      <w:sz w:val="18"/>
      <w:szCs w:val="18"/>
    </w:rPr>
  </w:style>
  <w:style w:type="paragraph" w:customStyle="1" w:styleId="xl1264">
    <w:name w:val="xl1264"/>
    <w:basedOn w:val="a1"/>
    <w:rsid w:val="00EC4762"/>
    <w:pPr>
      <w:pBdr>
        <w:top w:val="single" w:sz="4" w:space="0" w:color="auto"/>
        <w:bottom w:val="single" w:sz="8" w:space="0" w:color="auto"/>
      </w:pBdr>
      <w:spacing w:before="100" w:beforeAutospacing="1" w:after="100" w:afterAutospacing="1"/>
    </w:pPr>
  </w:style>
  <w:style w:type="paragraph" w:customStyle="1" w:styleId="xl1265">
    <w:name w:val="xl1265"/>
    <w:basedOn w:val="a1"/>
    <w:rsid w:val="00EC4762"/>
    <w:pPr>
      <w:pBdr>
        <w:bottom w:val="single" w:sz="8" w:space="0" w:color="auto"/>
      </w:pBdr>
      <w:spacing w:before="100" w:beforeAutospacing="1" w:after="100" w:afterAutospacing="1"/>
    </w:pPr>
  </w:style>
  <w:style w:type="paragraph" w:customStyle="1" w:styleId="xl1266">
    <w:name w:val="xl1266"/>
    <w:basedOn w:val="a1"/>
    <w:rsid w:val="00EC4762"/>
    <w:pPr>
      <w:pBdr>
        <w:bottom w:val="single" w:sz="4" w:space="0" w:color="auto"/>
      </w:pBdr>
      <w:spacing w:before="100" w:beforeAutospacing="1" w:after="100" w:afterAutospacing="1"/>
    </w:pPr>
  </w:style>
  <w:style w:type="paragraph" w:customStyle="1" w:styleId="xl1267">
    <w:name w:val="xl1267"/>
    <w:basedOn w:val="a1"/>
    <w:rsid w:val="00EC4762"/>
    <w:pPr>
      <w:pBdr>
        <w:left w:val="single" w:sz="8" w:space="0" w:color="auto"/>
        <w:right w:val="single" w:sz="8" w:space="0" w:color="auto"/>
      </w:pBdr>
      <w:shd w:val="clear" w:color="000000" w:fill="E26B0A"/>
      <w:spacing w:before="100" w:beforeAutospacing="1" w:after="100" w:afterAutospacing="1"/>
      <w:jc w:val="right"/>
    </w:pPr>
  </w:style>
  <w:style w:type="paragraph" w:customStyle="1" w:styleId="xl1268">
    <w:name w:val="xl1268"/>
    <w:basedOn w:val="a1"/>
    <w:rsid w:val="00EC4762"/>
    <w:pPr>
      <w:pBdr>
        <w:top w:val="single" w:sz="8" w:space="0" w:color="auto"/>
        <w:left w:val="single" w:sz="8" w:space="0" w:color="auto"/>
        <w:bottom w:val="single" w:sz="8" w:space="0" w:color="auto"/>
      </w:pBdr>
      <w:spacing w:before="100" w:beforeAutospacing="1" w:after="100" w:afterAutospacing="1"/>
      <w:jc w:val="right"/>
    </w:pPr>
    <w:rPr>
      <w:b/>
      <w:bCs/>
    </w:rPr>
  </w:style>
  <w:style w:type="paragraph" w:customStyle="1" w:styleId="xl1269">
    <w:name w:val="xl1269"/>
    <w:basedOn w:val="a1"/>
    <w:rsid w:val="00EC4762"/>
    <w:pPr>
      <w:pBdr>
        <w:left w:val="single" w:sz="8" w:space="0" w:color="auto"/>
        <w:bottom w:val="single" w:sz="4" w:space="0" w:color="auto"/>
      </w:pBdr>
      <w:spacing w:before="100" w:beforeAutospacing="1" w:after="100" w:afterAutospacing="1"/>
      <w:jc w:val="right"/>
      <w:textAlignment w:val="top"/>
    </w:pPr>
  </w:style>
  <w:style w:type="paragraph" w:customStyle="1" w:styleId="xl1270">
    <w:name w:val="xl1270"/>
    <w:basedOn w:val="a1"/>
    <w:rsid w:val="00EC4762"/>
    <w:pPr>
      <w:pBdr>
        <w:left w:val="single" w:sz="8" w:space="0" w:color="auto"/>
      </w:pBdr>
      <w:spacing w:before="100" w:beforeAutospacing="1" w:after="100" w:afterAutospacing="1"/>
      <w:jc w:val="right"/>
      <w:textAlignment w:val="center"/>
    </w:pPr>
    <w:rPr>
      <w:b/>
      <w:bCs/>
    </w:rPr>
  </w:style>
  <w:style w:type="paragraph" w:customStyle="1" w:styleId="xl1271">
    <w:name w:val="xl1271"/>
    <w:basedOn w:val="a1"/>
    <w:rsid w:val="00EC4762"/>
    <w:pPr>
      <w:pBdr>
        <w:top w:val="single" w:sz="8" w:space="0" w:color="auto"/>
        <w:left w:val="single" w:sz="8" w:space="0" w:color="auto"/>
      </w:pBdr>
      <w:spacing w:before="100" w:beforeAutospacing="1" w:after="100" w:afterAutospacing="1"/>
      <w:jc w:val="right"/>
      <w:textAlignment w:val="top"/>
    </w:pPr>
    <w:rPr>
      <w:b/>
      <w:bCs/>
    </w:rPr>
  </w:style>
  <w:style w:type="paragraph" w:customStyle="1" w:styleId="xl1272">
    <w:name w:val="xl1272"/>
    <w:basedOn w:val="a1"/>
    <w:rsid w:val="00EC4762"/>
    <w:pPr>
      <w:pBdr>
        <w:left w:val="single" w:sz="8" w:space="0" w:color="auto"/>
        <w:bottom w:val="single" w:sz="8" w:space="0" w:color="auto"/>
      </w:pBdr>
      <w:spacing w:before="100" w:beforeAutospacing="1" w:after="100" w:afterAutospacing="1"/>
      <w:jc w:val="right"/>
      <w:textAlignment w:val="top"/>
    </w:pPr>
    <w:rPr>
      <w:b/>
      <w:bCs/>
    </w:rPr>
  </w:style>
  <w:style w:type="paragraph" w:customStyle="1" w:styleId="xl1273">
    <w:name w:val="xl1273"/>
    <w:basedOn w:val="a1"/>
    <w:rsid w:val="00EC4762"/>
    <w:pPr>
      <w:pBdr>
        <w:top w:val="single" w:sz="8" w:space="0" w:color="auto"/>
        <w:left w:val="single" w:sz="8" w:space="0" w:color="auto"/>
        <w:bottom w:val="single" w:sz="8" w:space="0" w:color="auto"/>
      </w:pBdr>
      <w:spacing w:before="100" w:beforeAutospacing="1" w:after="100" w:afterAutospacing="1"/>
      <w:jc w:val="right"/>
      <w:textAlignment w:val="top"/>
    </w:pPr>
    <w:rPr>
      <w:b/>
      <w:bCs/>
    </w:rPr>
  </w:style>
  <w:style w:type="paragraph" w:customStyle="1" w:styleId="xl1274">
    <w:name w:val="xl1274"/>
    <w:basedOn w:val="a1"/>
    <w:rsid w:val="00EC4762"/>
    <w:pPr>
      <w:pBdr>
        <w:left w:val="single" w:sz="8" w:space="0" w:color="auto"/>
      </w:pBdr>
      <w:spacing w:before="100" w:beforeAutospacing="1" w:after="100" w:afterAutospacing="1"/>
      <w:jc w:val="right"/>
      <w:textAlignment w:val="top"/>
    </w:pPr>
    <w:rPr>
      <w:b/>
      <w:bCs/>
    </w:rPr>
  </w:style>
  <w:style w:type="paragraph" w:customStyle="1" w:styleId="xl1275">
    <w:name w:val="xl1275"/>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1276">
    <w:name w:val="xl1276"/>
    <w:basedOn w:val="a1"/>
    <w:rsid w:val="00EC4762"/>
    <w:pPr>
      <w:pBdr>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1277">
    <w:name w:val="xl1277"/>
    <w:basedOn w:val="a1"/>
    <w:rsid w:val="00EC4762"/>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style>
  <w:style w:type="paragraph" w:customStyle="1" w:styleId="xl1278">
    <w:name w:val="xl1278"/>
    <w:basedOn w:val="a1"/>
    <w:rsid w:val="00EC4762"/>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1279">
    <w:name w:val="xl1279"/>
    <w:basedOn w:val="a1"/>
    <w:rsid w:val="00EC4762"/>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style>
  <w:style w:type="paragraph" w:customStyle="1" w:styleId="xl1280">
    <w:name w:val="xl1280"/>
    <w:basedOn w:val="a1"/>
    <w:rsid w:val="00EC4762"/>
    <w:pPr>
      <w:pBdr>
        <w:left w:val="single" w:sz="8" w:space="0" w:color="auto"/>
        <w:right w:val="single" w:sz="8" w:space="0" w:color="auto"/>
      </w:pBdr>
      <w:spacing w:before="100" w:beforeAutospacing="1" w:after="100" w:afterAutospacing="1"/>
      <w:jc w:val="right"/>
      <w:textAlignment w:val="center"/>
    </w:pPr>
  </w:style>
  <w:style w:type="paragraph" w:customStyle="1" w:styleId="xl1281">
    <w:name w:val="xl1281"/>
    <w:basedOn w:val="a1"/>
    <w:rsid w:val="00EC4762"/>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82">
    <w:name w:val="xl1282"/>
    <w:basedOn w:val="a1"/>
    <w:rsid w:val="00EC4762"/>
    <w:pPr>
      <w:pBdr>
        <w:left w:val="single" w:sz="8" w:space="0" w:color="auto"/>
        <w:bottom w:val="single" w:sz="8" w:space="0" w:color="auto"/>
        <w:right w:val="single" w:sz="8" w:space="0" w:color="auto"/>
      </w:pBdr>
      <w:spacing w:before="100" w:beforeAutospacing="1" w:after="100" w:afterAutospacing="1"/>
      <w:jc w:val="right"/>
      <w:textAlignment w:val="center"/>
    </w:pPr>
  </w:style>
  <w:style w:type="paragraph" w:customStyle="1" w:styleId="xl1283">
    <w:name w:val="xl1283"/>
    <w:basedOn w:val="a1"/>
    <w:rsid w:val="00EC4762"/>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284">
    <w:name w:val="xl1284"/>
    <w:basedOn w:val="a1"/>
    <w:rsid w:val="00EC4762"/>
    <w:pPr>
      <w:pBdr>
        <w:top w:val="single" w:sz="8" w:space="0" w:color="auto"/>
        <w:left w:val="single" w:sz="8" w:space="0" w:color="auto"/>
        <w:bottom w:val="single" w:sz="4" w:space="0" w:color="auto"/>
      </w:pBdr>
      <w:spacing w:before="100" w:beforeAutospacing="1" w:after="100" w:afterAutospacing="1"/>
      <w:textAlignment w:val="center"/>
    </w:pPr>
  </w:style>
  <w:style w:type="paragraph" w:customStyle="1" w:styleId="xl1285">
    <w:name w:val="xl1285"/>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286">
    <w:name w:val="xl1286"/>
    <w:basedOn w:val="a1"/>
    <w:rsid w:val="00EC4762"/>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1287">
    <w:name w:val="xl1287"/>
    <w:basedOn w:val="a1"/>
    <w:rsid w:val="00EC4762"/>
    <w:pPr>
      <w:pBdr>
        <w:left w:val="single" w:sz="8" w:space="0" w:color="auto"/>
        <w:bottom w:val="single" w:sz="8" w:space="0" w:color="auto"/>
        <w:right w:val="single" w:sz="8" w:space="0" w:color="auto"/>
      </w:pBdr>
      <w:spacing w:before="100" w:beforeAutospacing="1" w:after="100" w:afterAutospacing="1"/>
      <w:jc w:val="right"/>
      <w:textAlignment w:val="center"/>
    </w:pPr>
  </w:style>
  <w:style w:type="paragraph" w:customStyle="1" w:styleId="xl1288">
    <w:name w:val="xl1288"/>
    <w:basedOn w:val="a1"/>
    <w:rsid w:val="00EC4762"/>
    <w:pPr>
      <w:pBdr>
        <w:top w:val="single" w:sz="4" w:space="0" w:color="auto"/>
        <w:left w:val="single" w:sz="8" w:space="0" w:color="auto"/>
        <w:right w:val="single" w:sz="8" w:space="0" w:color="auto"/>
      </w:pBdr>
      <w:spacing w:before="100" w:beforeAutospacing="1" w:after="100" w:afterAutospacing="1"/>
      <w:textAlignment w:val="center"/>
    </w:pPr>
    <w:rPr>
      <w:sz w:val="18"/>
      <w:szCs w:val="18"/>
    </w:rPr>
  </w:style>
  <w:style w:type="paragraph" w:customStyle="1" w:styleId="xl1289">
    <w:name w:val="xl1289"/>
    <w:basedOn w:val="a1"/>
    <w:rsid w:val="00EC4762"/>
    <w:pPr>
      <w:pBdr>
        <w:top w:val="single" w:sz="8" w:space="0" w:color="auto"/>
        <w:bottom w:val="single" w:sz="8" w:space="0" w:color="auto"/>
      </w:pBdr>
      <w:shd w:val="clear" w:color="000000" w:fill="F2DCDB"/>
      <w:spacing w:before="100" w:beforeAutospacing="1" w:after="100" w:afterAutospacing="1"/>
      <w:jc w:val="right"/>
      <w:textAlignment w:val="center"/>
    </w:pPr>
    <w:rPr>
      <w:b/>
      <w:bCs/>
    </w:rPr>
  </w:style>
  <w:style w:type="paragraph" w:customStyle="1" w:styleId="xl1290">
    <w:name w:val="xl1290"/>
    <w:basedOn w:val="a1"/>
    <w:rsid w:val="00EC4762"/>
    <w:pPr>
      <w:pBdr>
        <w:top w:val="single" w:sz="8" w:space="0" w:color="auto"/>
        <w:bottom w:val="single" w:sz="8" w:space="0" w:color="auto"/>
      </w:pBdr>
      <w:shd w:val="clear" w:color="000000" w:fill="F2DCDB"/>
      <w:spacing w:before="100" w:beforeAutospacing="1" w:after="100" w:afterAutospacing="1"/>
      <w:jc w:val="center"/>
      <w:textAlignment w:val="center"/>
    </w:pPr>
  </w:style>
  <w:style w:type="paragraph" w:customStyle="1" w:styleId="xl1291">
    <w:name w:val="xl1291"/>
    <w:basedOn w:val="a1"/>
    <w:rsid w:val="00EC4762"/>
    <w:pPr>
      <w:pBdr>
        <w:right w:val="single" w:sz="8" w:space="0" w:color="auto"/>
      </w:pBdr>
      <w:shd w:val="clear" w:color="000000" w:fill="F2DCDB"/>
      <w:spacing w:before="100" w:beforeAutospacing="1" w:after="100" w:afterAutospacing="1"/>
      <w:jc w:val="center"/>
      <w:textAlignment w:val="center"/>
    </w:pPr>
  </w:style>
  <w:style w:type="paragraph" w:customStyle="1" w:styleId="xl1292">
    <w:name w:val="xl1292"/>
    <w:basedOn w:val="a1"/>
    <w:rsid w:val="00EC476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93">
    <w:name w:val="xl1293"/>
    <w:basedOn w:val="a1"/>
    <w:rsid w:val="00EC4762"/>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294">
    <w:name w:val="xl1294"/>
    <w:basedOn w:val="a1"/>
    <w:rsid w:val="00EC4762"/>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jc w:val="right"/>
      <w:textAlignment w:val="top"/>
    </w:pPr>
    <w:rPr>
      <w:color w:val="FF0000"/>
    </w:rPr>
  </w:style>
  <w:style w:type="paragraph" w:customStyle="1" w:styleId="xl1295">
    <w:name w:val="xl1295"/>
    <w:basedOn w:val="a1"/>
    <w:rsid w:val="00EC4762"/>
    <w:pPr>
      <w:pBdr>
        <w:top w:val="single" w:sz="8" w:space="0" w:color="auto"/>
        <w:bottom w:val="single" w:sz="8" w:space="0" w:color="auto"/>
      </w:pBdr>
      <w:spacing w:before="100" w:beforeAutospacing="1" w:after="100" w:afterAutospacing="1"/>
      <w:jc w:val="right"/>
      <w:textAlignment w:val="center"/>
    </w:pPr>
    <w:rPr>
      <w:b/>
      <w:bCs/>
    </w:rPr>
  </w:style>
  <w:style w:type="paragraph" w:customStyle="1" w:styleId="xl1296">
    <w:name w:val="xl1296"/>
    <w:basedOn w:val="a1"/>
    <w:rsid w:val="00EC4762"/>
    <w:pPr>
      <w:pBdr>
        <w:top w:val="single" w:sz="8" w:space="0" w:color="auto"/>
        <w:left w:val="single" w:sz="8" w:space="0" w:color="auto"/>
        <w:bottom w:val="single" w:sz="4" w:space="0" w:color="auto"/>
        <w:right w:val="single" w:sz="8" w:space="0" w:color="auto"/>
      </w:pBdr>
      <w:shd w:val="clear" w:color="000000" w:fill="FCD5B4"/>
      <w:spacing w:before="100" w:beforeAutospacing="1" w:after="100" w:afterAutospacing="1"/>
      <w:jc w:val="right"/>
      <w:textAlignment w:val="top"/>
    </w:pPr>
  </w:style>
  <w:style w:type="paragraph" w:customStyle="1" w:styleId="xl1297">
    <w:name w:val="xl1297"/>
    <w:basedOn w:val="a1"/>
    <w:rsid w:val="00EC4762"/>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jc w:val="right"/>
      <w:textAlignment w:val="center"/>
    </w:pPr>
  </w:style>
  <w:style w:type="paragraph" w:customStyle="1" w:styleId="xl1298">
    <w:name w:val="xl1298"/>
    <w:basedOn w:val="a1"/>
    <w:rsid w:val="00EC4762"/>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jc w:val="right"/>
    </w:pPr>
  </w:style>
  <w:style w:type="paragraph" w:customStyle="1" w:styleId="xl1299">
    <w:name w:val="xl1299"/>
    <w:basedOn w:val="a1"/>
    <w:rsid w:val="00EC47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1300">
    <w:name w:val="xl1300"/>
    <w:basedOn w:val="a1"/>
    <w:rsid w:val="00EC4762"/>
    <w:pPr>
      <w:pBdr>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1301">
    <w:name w:val="xl1301"/>
    <w:basedOn w:val="a1"/>
    <w:rsid w:val="00EC4762"/>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28"/>
      <w:szCs w:val="28"/>
    </w:rPr>
  </w:style>
  <w:style w:type="paragraph" w:customStyle="1" w:styleId="xl1302">
    <w:name w:val="xl1302"/>
    <w:basedOn w:val="a1"/>
    <w:rsid w:val="00EC4762"/>
    <w:pPr>
      <w:pBdr>
        <w:left w:val="single" w:sz="8" w:space="0" w:color="auto"/>
        <w:bottom w:val="single" w:sz="4" w:space="0" w:color="auto"/>
      </w:pBdr>
      <w:spacing w:before="100" w:beforeAutospacing="1" w:after="100" w:afterAutospacing="1"/>
      <w:jc w:val="right"/>
    </w:pPr>
    <w:rPr>
      <w:b/>
      <w:bCs/>
    </w:rPr>
  </w:style>
  <w:style w:type="paragraph" w:customStyle="1" w:styleId="xl1303">
    <w:name w:val="xl1303"/>
    <w:basedOn w:val="a1"/>
    <w:rsid w:val="00EC4762"/>
    <w:pPr>
      <w:pBdr>
        <w:top w:val="single" w:sz="4" w:space="0" w:color="auto"/>
        <w:left w:val="single" w:sz="8" w:space="0" w:color="auto"/>
        <w:bottom w:val="single" w:sz="4" w:space="0" w:color="auto"/>
      </w:pBdr>
      <w:spacing w:before="100" w:beforeAutospacing="1" w:after="100" w:afterAutospacing="1"/>
      <w:jc w:val="right"/>
      <w:textAlignment w:val="top"/>
    </w:pPr>
  </w:style>
  <w:style w:type="paragraph" w:customStyle="1" w:styleId="xl1304">
    <w:name w:val="xl1304"/>
    <w:basedOn w:val="a1"/>
    <w:rsid w:val="00EC4762"/>
    <w:pPr>
      <w:pBdr>
        <w:top w:val="single" w:sz="8" w:space="0" w:color="auto"/>
        <w:left w:val="single" w:sz="8" w:space="0" w:color="auto"/>
        <w:bottom w:val="single" w:sz="4" w:space="0" w:color="auto"/>
        <w:right w:val="single" w:sz="8" w:space="0" w:color="auto"/>
      </w:pBdr>
      <w:spacing w:before="100" w:beforeAutospacing="1" w:after="100" w:afterAutospacing="1"/>
      <w:jc w:val="right"/>
    </w:pPr>
    <w:rPr>
      <w:b/>
      <w:bCs/>
    </w:rPr>
  </w:style>
  <w:style w:type="paragraph" w:customStyle="1" w:styleId="xl1305">
    <w:name w:val="xl1305"/>
    <w:basedOn w:val="a1"/>
    <w:rsid w:val="00EC4762"/>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top"/>
    </w:pPr>
    <w:rPr>
      <w:color w:val="FF0000"/>
    </w:rPr>
  </w:style>
  <w:style w:type="paragraph" w:customStyle="1" w:styleId="xl1306">
    <w:name w:val="xl1306"/>
    <w:basedOn w:val="a1"/>
    <w:rsid w:val="00EC4762"/>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style>
  <w:style w:type="paragraph" w:customStyle="1" w:styleId="xl1307">
    <w:name w:val="xl1307"/>
    <w:basedOn w:val="a1"/>
    <w:rsid w:val="00EC4762"/>
    <w:pPr>
      <w:pBdr>
        <w:left w:val="single" w:sz="8" w:space="0" w:color="auto"/>
        <w:bottom w:val="single" w:sz="8" w:space="0" w:color="auto"/>
        <w:right w:val="single" w:sz="8" w:space="0" w:color="auto"/>
      </w:pBdr>
      <w:spacing w:before="100" w:beforeAutospacing="1" w:after="100" w:afterAutospacing="1"/>
      <w:jc w:val="right"/>
      <w:textAlignment w:val="center"/>
    </w:pPr>
  </w:style>
  <w:style w:type="paragraph" w:customStyle="1" w:styleId="xl1308">
    <w:name w:val="xl1308"/>
    <w:basedOn w:val="a1"/>
    <w:rsid w:val="00EC4762"/>
    <w:pPr>
      <w:pBdr>
        <w:right w:val="single" w:sz="8" w:space="0" w:color="auto"/>
      </w:pBdr>
      <w:spacing w:before="100" w:beforeAutospacing="1" w:after="100" w:afterAutospacing="1"/>
      <w:jc w:val="center"/>
    </w:pPr>
    <w:rPr>
      <w:sz w:val="18"/>
      <w:szCs w:val="18"/>
    </w:rPr>
  </w:style>
  <w:style w:type="paragraph" w:customStyle="1" w:styleId="xl1309">
    <w:name w:val="xl1309"/>
    <w:basedOn w:val="a1"/>
    <w:rsid w:val="00EC4762"/>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310">
    <w:name w:val="xl1310"/>
    <w:basedOn w:val="a1"/>
    <w:rsid w:val="00EC4762"/>
    <w:pPr>
      <w:pBdr>
        <w:top w:val="single" w:sz="8" w:space="0" w:color="auto"/>
        <w:left w:val="single" w:sz="8" w:space="0" w:color="auto"/>
        <w:bottom w:val="single" w:sz="4" w:space="0" w:color="auto"/>
      </w:pBdr>
      <w:spacing w:before="100" w:beforeAutospacing="1" w:after="100" w:afterAutospacing="1"/>
    </w:pPr>
  </w:style>
  <w:style w:type="paragraph" w:customStyle="1" w:styleId="xl1311">
    <w:name w:val="xl1311"/>
    <w:basedOn w:val="a1"/>
    <w:rsid w:val="00EC4762"/>
    <w:pPr>
      <w:pBdr>
        <w:top w:val="single" w:sz="8" w:space="0" w:color="auto"/>
        <w:left w:val="single" w:sz="8" w:space="0" w:color="auto"/>
      </w:pBdr>
      <w:spacing w:before="100" w:beforeAutospacing="1" w:after="100" w:afterAutospacing="1"/>
      <w:jc w:val="right"/>
    </w:pPr>
    <w:rPr>
      <w:b/>
      <w:bCs/>
    </w:rPr>
  </w:style>
  <w:style w:type="paragraph" w:customStyle="1" w:styleId="xl1312">
    <w:name w:val="xl1312"/>
    <w:basedOn w:val="a1"/>
    <w:rsid w:val="00EC4762"/>
    <w:pPr>
      <w:pBdr>
        <w:top w:val="single" w:sz="4" w:space="0" w:color="auto"/>
        <w:bottom w:val="single" w:sz="4" w:space="0" w:color="auto"/>
      </w:pBdr>
      <w:spacing w:before="100" w:beforeAutospacing="1" w:after="100" w:afterAutospacing="1"/>
      <w:jc w:val="right"/>
      <w:textAlignment w:val="top"/>
    </w:pPr>
    <w:rPr>
      <w:b/>
      <w:bCs/>
    </w:rPr>
  </w:style>
  <w:style w:type="paragraph" w:customStyle="1" w:styleId="xl1313">
    <w:name w:val="xl1313"/>
    <w:basedOn w:val="a1"/>
    <w:rsid w:val="00EC4762"/>
    <w:pPr>
      <w:pBdr>
        <w:bottom w:val="single" w:sz="4" w:space="0" w:color="auto"/>
      </w:pBdr>
      <w:spacing w:before="100" w:beforeAutospacing="1" w:after="100" w:afterAutospacing="1"/>
      <w:jc w:val="right"/>
      <w:textAlignment w:val="top"/>
    </w:pPr>
    <w:rPr>
      <w:b/>
      <w:bCs/>
    </w:rPr>
  </w:style>
  <w:style w:type="paragraph" w:customStyle="1" w:styleId="xl1314">
    <w:name w:val="xl1314"/>
    <w:basedOn w:val="a1"/>
    <w:rsid w:val="00EC4762"/>
    <w:pPr>
      <w:pBdr>
        <w:top w:val="single" w:sz="4" w:space="0" w:color="auto"/>
        <w:bottom w:val="single" w:sz="4" w:space="0" w:color="auto"/>
      </w:pBdr>
      <w:spacing w:before="100" w:beforeAutospacing="1" w:after="100" w:afterAutospacing="1"/>
      <w:jc w:val="right"/>
      <w:textAlignment w:val="top"/>
    </w:pPr>
  </w:style>
  <w:style w:type="paragraph" w:customStyle="1" w:styleId="xl1315">
    <w:name w:val="xl1315"/>
    <w:basedOn w:val="a1"/>
    <w:rsid w:val="00EC4762"/>
    <w:pPr>
      <w:pBdr>
        <w:top w:val="single" w:sz="4" w:space="0" w:color="auto"/>
        <w:bottom w:val="single" w:sz="8" w:space="0" w:color="auto"/>
      </w:pBdr>
      <w:spacing w:before="100" w:beforeAutospacing="1" w:after="100" w:afterAutospacing="1"/>
      <w:jc w:val="right"/>
      <w:textAlignment w:val="top"/>
    </w:pPr>
  </w:style>
  <w:style w:type="paragraph" w:customStyle="1" w:styleId="xl1316">
    <w:name w:val="xl1316"/>
    <w:basedOn w:val="a1"/>
    <w:rsid w:val="00EC4762"/>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1317">
    <w:name w:val="xl1317"/>
    <w:basedOn w:val="a1"/>
    <w:rsid w:val="00EC4762"/>
    <w:pPr>
      <w:pBdr>
        <w:left w:val="single" w:sz="8" w:space="0" w:color="auto"/>
      </w:pBdr>
      <w:spacing w:before="100" w:beforeAutospacing="1" w:after="100" w:afterAutospacing="1"/>
      <w:jc w:val="right"/>
      <w:textAlignment w:val="center"/>
    </w:pPr>
    <w:rPr>
      <w:b/>
      <w:bCs/>
      <w:color w:val="FF0000"/>
    </w:rPr>
  </w:style>
  <w:style w:type="paragraph" w:customStyle="1" w:styleId="xl1318">
    <w:name w:val="xl1318"/>
    <w:basedOn w:val="a1"/>
    <w:rsid w:val="00EC4762"/>
    <w:pPr>
      <w:pBdr>
        <w:top w:val="single" w:sz="8" w:space="0" w:color="auto"/>
        <w:bottom w:val="single" w:sz="8" w:space="0" w:color="auto"/>
        <w:right w:val="single" w:sz="8" w:space="0" w:color="auto"/>
      </w:pBdr>
      <w:spacing w:before="100" w:beforeAutospacing="1" w:after="100" w:afterAutospacing="1"/>
      <w:jc w:val="right"/>
      <w:textAlignment w:val="center"/>
    </w:pPr>
    <w:rPr>
      <w:b/>
      <w:bCs/>
      <w:sz w:val="28"/>
      <w:szCs w:val="28"/>
    </w:rPr>
  </w:style>
  <w:style w:type="paragraph" w:customStyle="1" w:styleId="xl1319">
    <w:name w:val="xl1319"/>
    <w:basedOn w:val="a1"/>
    <w:rsid w:val="00EC4762"/>
    <w:pPr>
      <w:pBdr>
        <w:top w:val="single" w:sz="8" w:space="0" w:color="auto"/>
        <w:left w:val="single" w:sz="8" w:space="0" w:color="auto"/>
        <w:bottom w:val="single" w:sz="4" w:space="0" w:color="auto"/>
      </w:pBdr>
      <w:spacing w:before="100" w:beforeAutospacing="1" w:after="100" w:afterAutospacing="1"/>
      <w:jc w:val="right"/>
      <w:textAlignment w:val="center"/>
    </w:pPr>
  </w:style>
  <w:style w:type="paragraph" w:customStyle="1" w:styleId="xl1320">
    <w:name w:val="xl1320"/>
    <w:basedOn w:val="a1"/>
    <w:rsid w:val="00EC4762"/>
    <w:pPr>
      <w:pBdr>
        <w:top w:val="single" w:sz="4" w:space="0" w:color="auto"/>
        <w:left w:val="single" w:sz="8" w:space="0" w:color="auto"/>
      </w:pBdr>
      <w:spacing w:before="100" w:beforeAutospacing="1" w:after="100" w:afterAutospacing="1"/>
      <w:jc w:val="right"/>
      <w:textAlignment w:val="center"/>
    </w:pPr>
  </w:style>
  <w:style w:type="paragraph" w:customStyle="1" w:styleId="xl1321">
    <w:name w:val="xl1321"/>
    <w:basedOn w:val="a1"/>
    <w:rsid w:val="00EC4762"/>
    <w:pPr>
      <w:pBdr>
        <w:top w:val="single" w:sz="8" w:space="0" w:color="auto"/>
        <w:left w:val="single" w:sz="8" w:space="0" w:color="auto"/>
        <w:bottom w:val="single" w:sz="8" w:space="0" w:color="auto"/>
      </w:pBdr>
      <w:spacing w:before="100" w:beforeAutospacing="1" w:after="100" w:afterAutospacing="1"/>
      <w:jc w:val="right"/>
      <w:textAlignment w:val="center"/>
    </w:pPr>
  </w:style>
  <w:style w:type="paragraph" w:customStyle="1" w:styleId="xl1322">
    <w:name w:val="xl1322"/>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1323">
    <w:name w:val="xl1323"/>
    <w:basedOn w:val="a1"/>
    <w:rsid w:val="00EC4762"/>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1324">
    <w:name w:val="xl1324"/>
    <w:basedOn w:val="a1"/>
    <w:rsid w:val="00EC4762"/>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rPr>
  </w:style>
  <w:style w:type="paragraph" w:customStyle="1" w:styleId="xl1325">
    <w:name w:val="xl1325"/>
    <w:basedOn w:val="a1"/>
    <w:rsid w:val="00EC4762"/>
    <w:pPr>
      <w:pBdr>
        <w:left w:val="single" w:sz="8" w:space="0" w:color="auto"/>
        <w:bottom w:val="single" w:sz="4" w:space="0" w:color="auto"/>
      </w:pBdr>
      <w:spacing w:before="100" w:beforeAutospacing="1" w:after="100" w:afterAutospacing="1"/>
      <w:textAlignment w:val="center"/>
    </w:pPr>
    <w:rPr>
      <w:b/>
      <w:bCs/>
    </w:rPr>
  </w:style>
  <w:style w:type="paragraph" w:customStyle="1" w:styleId="xl1326">
    <w:name w:val="xl1326"/>
    <w:basedOn w:val="a1"/>
    <w:rsid w:val="00EC4762"/>
    <w:pPr>
      <w:pBdr>
        <w:top w:val="single" w:sz="4" w:space="0" w:color="auto"/>
        <w:left w:val="single" w:sz="8" w:space="0" w:color="auto"/>
        <w:bottom w:val="single" w:sz="8" w:space="0" w:color="auto"/>
      </w:pBdr>
      <w:spacing w:before="100" w:beforeAutospacing="1" w:after="100" w:afterAutospacing="1"/>
      <w:jc w:val="right"/>
      <w:textAlignment w:val="top"/>
    </w:pPr>
    <w:rPr>
      <w:b/>
      <w:bCs/>
    </w:rPr>
  </w:style>
  <w:style w:type="paragraph" w:customStyle="1" w:styleId="xl1327">
    <w:name w:val="xl1327"/>
    <w:basedOn w:val="a1"/>
    <w:rsid w:val="00EC476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328">
    <w:name w:val="xl1328"/>
    <w:basedOn w:val="a1"/>
    <w:rsid w:val="00EC4762"/>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29">
    <w:name w:val="xl1329"/>
    <w:basedOn w:val="a1"/>
    <w:rsid w:val="00EC4762"/>
    <w:pPr>
      <w:pBdr>
        <w:top w:val="single" w:sz="8" w:space="0" w:color="auto"/>
        <w:left w:val="single" w:sz="8" w:space="0" w:color="auto"/>
        <w:bottom w:val="single" w:sz="4" w:space="0" w:color="auto"/>
        <w:right w:val="single" w:sz="8" w:space="0" w:color="auto"/>
      </w:pBdr>
      <w:spacing w:before="100" w:beforeAutospacing="1" w:after="100" w:afterAutospacing="1"/>
      <w:jc w:val="right"/>
    </w:pPr>
    <w:rPr>
      <w:b/>
      <w:bCs/>
      <w:sz w:val="28"/>
      <w:szCs w:val="28"/>
    </w:rPr>
  </w:style>
  <w:style w:type="paragraph" w:customStyle="1" w:styleId="xl1330">
    <w:name w:val="xl1330"/>
    <w:basedOn w:val="a1"/>
    <w:rsid w:val="00EC4762"/>
    <w:pPr>
      <w:pBdr>
        <w:top w:val="single" w:sz="8" w:space="0" w:color="auto"/>
        <w:bottom w:val="single" w:sz="8" w:space="0" w:color="auto"/>
      </w:pBdr>
      <w:spacing w:before="100" w:beforeAutospacing="1" w:after="100" w:afterAutospacing="1"/>
      <w:jc w:val="right"/>
    </w:pPr>
  </w:style>
  <w:style w:type="paragraph" w:customStyle="1" w:styleId="xl1331">
    <w:name w:val="xl1331"/>
    <w:basedOn w:val="a1"/>
    <w:rsid w:val="00EC4762"/>
    <w:pPr>
      <w:pBdr>
        <w:top w:val="single" w:sz="8" w:space="0" w:color="auto"/>
        <w:left w:val="single" w:sz="8" w:space="0" w:color="auto"/>
        <w:bottom w:val="single" w:sz="4" w:space="0" w:color="auto"/>
      </w:pBdr>
      <w:spacing w:before="100" w:beforeAutospacing="1" w:after="100" w:afterAutospacing="1"/>
      <w:jc w:val="center"/>
      <w:textAlignment w:val="center"/>
    </w:pPr>
  </w:style>
  <w:style w:type="paragraph" w:customStyle="1" w:styleId="xl1332">
    <w:name w:val="xl1332"/>
    <w:basedOn w:val="a1"/>
    <w:rsid w:val="00EC4762"/>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1333">
    <w:name w:val="xl1333"/>
    <w:basedOn w:val="a1"/>
    <w:rsid w:val="00EC4762"/>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1334">
    <w:name w:val="xl1334"/>
    <w:basedOn w:val="a1"/>
    <w:rsid w:val="00EC4762"/>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1335">
    <w:name w:val="xl1335"/>
    <w:basedOn w:val="a1"/>
    <w:rsid w:val="00EC4762"/>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336">
    <w:name w:val="xl1336"/>
    <w:basedOn w:val="a1"/>
    <w:rsid w:val="00EC4762"/>
    <w:pPr>
      <w:pBdr>
        <w:left w:val="single" w:sz="4" w:space="0" w:color="auto"/>
      </w:pBdr>
      <w:spacing w:before="100" w:beforeAutospacing="1" w:after="100" w:afterAutospacing="1"/>
      <w:jc w:val="center"/>
      <w:textAlignment w:val="top"/>
    </w:pPr>
    <w:rPr>
      <w:b/>
      <w:bCs/>
    </w:rPr>
  </w:style>
  <w:style w:type="paragraph" w:customStyle="1" w:styleId="xl1337">
    <w:name w:val="xl1337"/>
    <w:basedOn w:val="a1"/>
    <w:rsid w:val="00EC4762"/>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38">
    <w:name w:val="xl1338"/>
    <w:basedOn w:val="a1"/>
    <w:rsid w:val="00EC4762"/>
    <w:pPr>
      <w:pBdr>
        <w:top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1339">
    <w:name w:val="xl1339"/>
    <w:basedOn w:val="a1"/>
    <w:rsid w:val="00EC4762"/>
    <w:pPr>
      <w:pBdr>
        <w:top w:val="single" w:sz="4" w:space="0" w:color="auto"/>
        <w:bottom w:val="single" w:sz="4" w:space="0" w:color="auto"/>
      </w:pBdr>
      <w:spacing w:before="100" w:beforeAutospacing="1" w:after="100" w:afterAutospacing="1"/>
      <w:jc w:val="right"/>
      <w:textAlignment w:val="center"/>
    </w:pPr>
  </w:style>
  <w:style w:type="paragraph" w:customStyle="1" w:styleId="xl1340">
    <w:name w:val="xl1340"/>
    <w:basedOn w:val="a1"/>
    <w:rsid w:val="00EC4762"/>
    <w:pPr>
      <w:pBdr>
        <w:top w:val="single" w:sz="4" w:space="0" w:color="auto"/>
        <w:bottom w:val="single" w:sz="4" w:space="0" w:color="auto"/>
      </w:pBdr>
      <w:spacing w:before="100" w:beforeAutospacing="1" w:after="100" w:afterAutospacing="1"/>
      <w:textAlignment w:val="center"/>
    </w:pPr>
  </w:style>
  <w:style w:type="paragraph" w:customStyle="1" w:styleId="xl1341">
    <w:name w:val="xl1341"/>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342">
    <w:name w:val="xl1342"/>
    <w:basedOn w:val="a1"/>
    <w:rsid w:val="00EC4762"/>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43">
    <w:name w:val="xl1343"/>
    <w:basedOn w:val="a1"/>
    <w:rsid w:val="00EC4762"/>
    <w:pPr>
      <w:pBdr>
        <w:top w:val="single" w:sz="4" w:space="0" w:color="auto"/>
      </w:pBdr>
      <w:spacing w:before="100" w:beforeAutospacing="1" w:after="100" w:afterAutospacing="1"/>
      <w:jc w:val="center"/>
      <w:textAlignment w:val="center"/>
    </w:pPr>
  </w:style>
  <w:style w:type="paragraph" w:customStyle="1" w:styleId="xl1344">
    <w:name w:val="xl1344"/>
    <w:basedOn w:val="a1"/>
    <w:rsid w:val="00EC4762"/>
    <w:pPr>
      <w:pBdr>
        <w:top w:val="single" w:sz="4" w:space="0" w:color="auto"/>
      </w:pBdr>
      <w:spacing w:before="100" w:beforeAutospacing="1" w:after="100" w:afterAutospacing="1"/>
      <w:jc w:val="right"/>
      <w:textAlignment w:val="center"/>
    </w:pPr>
  </w:style>
  <w:style w:type="paragraph" w:customStyle="1" w:styleId="xl1345">
    <w:name w:val="xl1345"/>
    <w:basedOn w:val="a1"/>
    <w:rsid w:val="00EC476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46">
    <w:name w:val="xl1346"/>
    <w:basedOn w:val="a1"/>
    <w:rsid w:val="00EC4762"/>
    <w:pPr>
      <w:pBdr>
        <w:top w:val="single" w:sz="4" w:space="0" w:color="auto"/>
        <w:left w:val="single" w:sz="4" w:space="0" w:color="auto"/>
        <w:bottom w:val="single" w:sz="4" w:space="0" w:color="auto"/>
      </w:pBdr>
      <w:spacing w:before="100" w:beforeAutospacing="1" w:after="100" w:afterAutospacing="1"/>
      <w:jc w:val="right"/>
      <w:textAlignment w:val="top"/>
    </w:pPr>
  </w:style>
  <w:style w:type="paragraph" w:customStyle="1" w:styleId="xl1347">
    <w:name w:val="xl1347"/>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b/>
      <w:bCs/>
    </w:rPr>
  </w:style>
  <w:style w:type="paragraph" w:customStyle="1" w:styleId="xl1348">
    <w:name w:val="xl1348"/>
    <w:basedOn w:val="a1"/>
    <w:rsid w:val="00EC4762"/>
    <w:pPr>
      <w:pBdr>
        <w:top w:val="single" w:sz="4" w:space="0" w:color="auto"/>
        <w:bottom w:val="single" w:sz="4" w:space="0" w:color="auto"/>
        <w:right w:val="single" w:sz="8" w:space="0" w:color="auto"/>
      </w:pBdr>
      <w:spacing w:before="100" w:beforeAutospacing="1" w:after="100" w:afterAutospacing="1"/>
      <w:textAlignment w:val="top"/>
    </w:pPr>
    <w:rPr>
      <w:b/>
      <w:bCs/>
    </w:rPr>
  </w:style>
  <w:style w:type="paragraph" w:customStyle="1" w:styleId="xl1349">
    <w:name w:val="xl1349"/>
    <w:basedOn w:val="a1"/>
    <w:rsid w:val="00EC4762"/>
    <w:pPr>
      <w:pBdr>
        <w:top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350">
    <w:name w:val="xl1350"/>
    <w:basedOn w:val="a1"/>
    <w:rsid w:val="00EC4762"/>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1351">
    <w:name w:val="xl1351"/>
    <w:basedOn w:val="a1"/>
    <w:rsid w:val="00EC4762"/>
    <w:pPr>
      <w:pBdr>
        <w:right w:val="single" w:sz="8" w:space="0" w:color="auto"/>
      </w:pBdr>
      <w:spacing w:before="100" w:beforeAutospacing="1" w:after="100" w:afterAutospacing="1"/>
      <w:jc w:val="center"/>
      <w:textAlignment w:val="top"/>
    </w:pPr>
    <w:rPr>
      <w:b/>
      <w:bCs/>
    </w:rPr>
  </w:style>
  <w:style w:type="paragraph" w:customStyle="1" w:styleId="xl1352">
    <w:name w:val="xl1352"/>
    <w:basedOn w:val="a1"/>
    <w:rsid w:val="00EC4762"/>
    <w:pPr>
      <w:spacing w:before="100" w:beforeAutospacing="1" w:after="100" w:afterAutospacing="1"/>
      <w:textAlignment w:val="center"/>
    </w:pPr>
    <w:rPr>
      <w:b/>
      <w:bCs/>
    </w:rPr>
  </w:style>
  <w:style w:type="paragraph" w:customStyle="1" w:styleId="xl1353">
    <w:name w:val="xl1353"/>
    <w:basedOn w:val="a1"/>
    <w:rsid w:val="00EC4762"/>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1354">
    <w:name w:val="xl1354"/>
    <w:basedOn w:val="a1"/>
    <w:rsid w:val="00EC4762"/>
    <w:pPr>
      <w:pBdr>
        <w:top w:val="single" w:sz="4" w:space="0" w:color="auto"/>
        <w:left w:val="single" w:sz="8" w:space="0" w:color="auto"/>
        <w:bottom w:val="single" w:sz="4" w:space="0" w:color="auto"/>
      </w:pBdr>
      <w:spacing w:before="100" w:beforeAutospacing="1" w:after="100" w:afterAutospacing="1"/>
      <w:jc w:val="center"/>
      <w:textAlignment w:val="top"/>
    </w:pPr>
    <w:rPr>
      <w:b/>
      <w:bCs/>
    </w:rPr>
  </w:style>
  <w:style w:type="paragraph" w:customStyle="1" w:styleId="xl1355">
    <w:name w:val="xl1355"/>
    <w:basedOn w:val="a1"/>
    <w:rsid w:val="00EC4762"/>
    <w:pPr>
      <w:pBdr>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1356">
    <w:name w:val="xl1356"/>
    <w:basedOn w:val="a1"/>
    <w:rsid w:val="00EC4762"/>
    <w:pPr>
      <w:pBdr>
        <w:top w:val="single" w:sz="4" w:space="0" w:color="auto"/>
        <w:left w:val="single" w:sz="8" w:space="0" w:color="auto"/>
        <w:right w:val="single" w:sz="8" w:space="0" w:color="auto"/>
      </w:pBdr>
      <w:spacing w:before="100" w:beforeAutospacing="1" w:after="100" w:afterAutospacing="1"/>
      <w:textAlignment w:val="top"/>
    </w:pPr>
  </w:style>
  <w:style w:type="paragraph" w:customStyle="1" w:styleId="xl1357">
    <w:name w:val="xl1357"/>
    <w:basedOn w:val="a1"/>
    <w:rsid w:val="00EC4762"/>
    <w:pPr>
      <w:pBdr>
        <w:top w:val="single" w:sz="4" w:space="0" w:color="auto"/>
        <w:left w:val="single" w:sz="8" w:space="0" w:color="auto"/>
        <w:right w:val="single" w:sz="8" w:space="0" w:color="auto"/>
      </w:pBdr>
      <w:spacing w:before="100" w:beforeAutospacing="1" w:after="100" w:afterAutospacing="1"/>
      <w:textAlignment w:val="top"/>
    </w:pPr>
    <w:rPr>
      <w:b/>
      <w:bCs/>
    </w:rPr>
  </w:style>
  <w:style w:type="paragraph" w:customStyle="1" w:styleId="xl1358">
    <w:name w:val="xl1358"/>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b/>
      <w:bCs/>
    </w:rPr>
  </w:style>
  <w:style w:type="paragraph" w:customStyle="1" w:styleId="xl1359">
    <w:name w:val="xl1359"/>
    <w:basedOn w:val="a1"/>
    <w:rsid w:val="00EC4762"/>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b/>
      <w:bCs/>
    </w:rPr>
  </w:style>
  <w:style w:type="paragraph" w:customStyle="1" w:styleId="xl1360">
    <w:name w:val="xl1360"/>
    <w:basedOn w:val="a1"/>
    <w:rsid w:val="00EC4762"/>
    <w:pPr>
      <w:pBdr>
        <w:bottom w:val="single" w:sz="4" w:space="0" w:color="auto"/>
      </w:pBdr>
      <w:shd w:val="clear" w:color="000000" w:fill="F2DCDB"/>
      <w:spacing w:before="100" w:beforeAutospacing="1" w:after="100" w:afterAutospacing="1"/>
      <w:jc w:val="center"/>
      <w:textAlignment w:val="center"/>
    </w:pPr>
  </w:style>
  <w:style w:type="paragraph" w:customStyle="1" w:styleId="xl1361">
    <w:name w:val="xl1361"/>
    <w:basedOn w:val="a1"/>
    <w:rsid w:val="00EC4762"/>
    <w:pPr>
      <w:pBdr>
        <w:bottom w:val="single" w:sz="4" w:space="0" w:color="auto"/>
      </w:pBdr>
      <w:shd w:val="clear" w:color="000000" w:fill="F2DCDB"/>
      <w:spacing w:before="100" w:beforeAutospacing="1" w:after="100" w:afterAutospacing="1"/>
      <w:jc w:val="right"/>
      <w:textAlignment w:val="center"/>
    </w:pPr>
  </w:style>
  <w:style w:type="paragraph" w:customStyle="1" w:styleId="xl1362">
    <w:name w:val="xl1362"/>
    <w:basedOn w:val="a1"/>
    <w:rsid w:val="00EC4762"/>
    <w:pPr>
      <w:pBdr>
        <w:left w:val="single" w:sz="8" w:space="0" w:color="auto"/>
        <w:bottom w:val="single" w:sz="4" w:space="0" w:color="auto"/>
        <w:right w:val="single" w:sz="8" w:space="0" w:color="auto"/>
      </w:pBdr>
      <w:shd w:val="clear" w:color="000000" w:fill="F2DCDB"/>
      <w:spacing w:before="100" w:beforeAutospacing="1" w:after="100" w:afterAutospacing="1"/>
      <w:jc w:val="right"/>
      <w:textAlignment w:val="center"/>
    </w:pPr>
  </w:style>
  <w:style w:type="paragraph" w:customStyle="1" w:styleId="xl1363">
    <w:name w:val="xl1363"/>
    <w:basedOn w:val="a1"/>
    <w:rsid w:val="00EC4762"/>
    <w:pPr>
      <w:pBdr>
        <w:bottom w:val="single" w:sz="4" w:space="0" w:color="auto"/>
      </w:pBdr>
      <w:spacing w:before="100" w:beforeAutospacing="1" w:after="100" w:afterAutospacing="1"/>
      <w:jc w:val="right"/>
      <w:textAlignment w:val="center"/>
    </w:pPr>
  </w:style>
  <w:style w:type="paragraph" w:customStyle="1" w:styleId="xl1364">
    <w:name w:val="xl1364"/>
    <w:basedOn w:val="a1"/>
    <w:rsid w:val="00EC4762"/>
    <w:pPr>
      <w:pBdr>
        <w:top w:val="single" w:sz="8" w:space="0" w:color="auto"/>
        <w:left w:val="single" w:sz="8" w:space="0" w:color="auto"/>
      </w:pBdr>
      <w:spacing w:before="100" w:beforeAutospacing="1" w:after="100" w:afterAutospacing="1"/>
      <w:jc w:val="center"/>
      <w:textAlignment w:val="top"/>
    </w:pPr>
    <w:rPr>
      <w:b/>
      <w:bCs/>
    </w:rPr>
  </w:style>
  <w:style w:type="paragraph" w:customStyle="1" w:styleId="xl1365">
    <w:name w:val="xl1365"/>
    <w:basedOn w:val="a1"/>
    <w:rsid w:val="00EC4762"/>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366">
    <w:name w:val="xl1366"/>
    <w:basedOn w:val="a1"/>
    <w:rsid w:val="00EC476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367">
    <w:name w:val="xl1367"/>
    <w:basedOn w:val="a1"/>
    <w:rsid w:val="00EC4762"/>
    <w:pPr>
      <w:pBdr>
        <w:top w:val="single" w:sz="8" w:space="0" w:color="auto"/>
        <w:left w:val="single" w:sz="8" w:space="0" w:color="auto"/>
        <w:bottom w:val="single" w:sz="8" w:space="0" w:color="auto"/>
      </w:pBdr>
      <w:spacing w:before="100" w:beforeAutospacing="1" w:after="100" w:afterAutospacing="1"/>
      <w:jc w:val="right"/>
      <w:textAlignment w:val="center"/>
    </w:pPr>
    <w:rPr>
      <w:b/>
      <w:bCs/>
    </w:rPr>
  </w:style>
  <w:style w:type="paragraph" w:customStyle="1" w:styleId="xl1368">
    <w:name w:val="xl1368"/>
    <w:basedOn w:val="a1"/>
    <w:rsid w:val="00EC4762"/>
    <w:pPr>
      <w:pBdr>
        <w:left w:val="single" w:sz="8" w:space="0" w:color="auto"/>
        <w:bottom w:val="single" w:sz="8" w:space="0" w:color="auto"/>
        <w:right w:val="single" w:sz="8" w:space="0" w:color="auto"/>
      </w:pBdr>
      <w:spacing w:before="100" w:beforeAutospacing="1" w:after="100" w:afterAutospacing="1"/>
      <w:jc w:val="right"/>
      <w:textAlignment w:val="center"/>
    </w:pPr>
    <w:rPr>
      <w:b/>
      <w:bCs/>
    </w:rPr>
  </w:style>
  <w:style w:type="paragraph" w:customStyle="1" w:styleId="xl1369">
    <w:name w:val="xl1369"/>
    <w:basedOn w:val="a1"/>
    <w:rsid w:val="00EC4762"/>
    <w:pPr>
      <w:pBdr>
        <w:left w:val="single" w:sz="8" w:space="0" w:color="auto"/>
        <w:bottom w:val="single" w:sz="8" w:space="0" w:color="auto"/>
        <w:right w:val="single" w:sz="8" w:space="0" w:color="auto"/>
      </w:pBdr>
      <w:spacing w:before="100" w:beforeAutospacing="1" w:after="100" w:afterAutospacing="1"/>
      <w:jc w:val="right"/>
      <w:textAlignment w:val="center"/>
    </w:pPr>
    <w:rPr>
      <w:b/>
      <w:bCs/>
    </w:rPr>
  </w:style>
  <w:style w:type="paragraph" w:customStyle="1" w:styleId="xl1370">
    <w:name w:val="xl1370"/>
    <w:basedOn w:val="a1"/>
    <w:rsid w:val="00EC476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71">
    <w:name w:val="xl1371"/>
    <w:basedOn w:val="a1"/>
    <w:rsid w:val="00EC476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72">
    <w:name w:val="xl1372"/>
    <w:basedOn w:val="a1"/>
    <w:rsid w:val="00EC47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73">
    <w:name w:val="xl1373"/>
    <w:basedOn w:val="a1"/>
    <w:rsid w:val="00EC4762"/>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1374">
    <w:name w:val="xl1374"/>
    <w:basedOn w:val="a1"/>
    <w:rsid w:val="00EC4762"/>
    <w:pPr>
      <w:pBdr>
        <w:top w:val="single" w:sz="8" w:space="0" w:color="auto"/>
        <w:left w:val="single" w:sz="8" w:space="0" w:color="auto"/>
        <w:bottom w:val="single" w:sz="8" w:space="0" w:color="auto"/>
        <w:right w:val="single" w:sz="8" w:space="0" w:color="auto"/>
      </w:pBdr>
      <w:spacing w:before="100" w:beforeAutospacing="1" w:after="100" w:afterAutospacing="1"/>
      <w:jc w:val="right"/>
    </w:pPr>
  </w:style>
  <w:style w:type="paragraph" w:customStyle="1" w:styleId="xl1375">
    <w:name w:val="xl1375"/>
    <w:basedOn w:val="a1"/>
    <w:rsid w:val="00EC4762"/>
    <w:pPr>
      <w:pBdr>
        <w:left w:val="single" w:sz="8" w:space="0" w:color="auto"/>
      </w:pBdr>
      <w:spacing w:before="100" w:beforeAutospacing="1" w:after="100" w:afterAutospacing="1"/>
      <w:jc w:val="center"/>
      <w:textAlignment w:val="top"/>
    </w:pPr>
    <w:rPr>
      <w:b/>
      <w:bCs/>
    </w:rPr>
  </w:style>
  <w:style w:type="paragraph" w:customStyle="1" w:styleId="xl1376">
    <w:name w:val="xl1376"/>
    <w:basedOn w:val="a1"/>
    <w:rsid w:val="00EC4762"/>
    <w:pPr>
      <w:pBdr>
        <w:left w:val="single" w:sz="8" w:space="0" w:color="auto"/>
        <w:bottom w:val="single" w:sz="4" w:space="0" w:color="auto"/>
      </w:pBdr>
      <w:spacing w:before="100" w:beforeAutospacing="1" w:after="100" w:afterAutospacing="1"/>
      <w:jc w:val="center"/>
      <w:textAlignment w:val="center"/>
    </w:pPr>
    <w:rPr>
      <w:b/>
      <w:bCs/>
    </w:rPr>
  </w:style>
  <w:style w:type="paragraph" w:customStyle="1" w:styleId="xl1377">
    <w:name w:val="xl1377"/>
    <w:basedOn w:val="a1"/>
    <w:rsid w:val="00EC4762"/>
    <w:pPr>
      <w:pBdr>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78">
    <w:name w:val="xl1378"/>
    <w:basedOn w:val="a1"/>
    <w:rsid w:val="00EC4762"/>
    <w:pPr>
      <w:pBdr>
        <w:left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1379">
    <w:name w:val="xl1379"/>
    <w:basedOn w:val="a1"/>
    <w:rsid w:val="00EC4762"/>
    <w:pPr>
      <w:pBdr>
        <w:left w:val="single" w:sz="8"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1380">
    <w:name w:val="xl1380"/>
    <w:basedOn w:val="a1"/>
    <w:rsid w:val="00EC4762"/>
    <w:pPr>
      <w:pBdr>
        <w:top w:val="single" w:sz="4" w:space="0" w:color="auto"/>
        <w:left w:val="single" w:sz="8" w:space="0" w:color="auto"/>
        <w:bottom w:val="single" w:sz="8" w:space="0" w:color="auto"/>
      </w:pBdr>
      <w:spacing w:before="100" w:beforeAutospacing="1" w:after="100" w:afterAutospacing="1"/>
      <w:textAlignment w:val="top"/>
    </w:pPr>
    <w:rPr>
      <w:b/>
      <w:bCs/>
    </w:rPr>
  </w:style>
  <w:style w:type="paragraph" w:customStyle="1" w:styleId="xl1381">
    <w:name w:val="xl1381"/>
    <w:basedOn w:val="a1"/>
    <w:rsid w:val="00EC4762"/>
    <w:pPr>
      <w:pBdr>
        <w:top w:val="single" w:sz="4"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382">
    <w:name w:val="xl1382"/>
    <w:basedOn w:val="a1"/>
    <w:rsid w:val="00EC4762"/>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383">
    <w:name w:val="xl1383"/>
    <w:basedOn w:val="a1"/>
    <w:rsid w:val="00EC4762"/>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top"/>
    </w:pPr>
    <w:rPr>
      <w:b/>
      <w:bCs/>
    </w:rPr>
  </w:style>
  <w:style w:type="paragraph" w:customStyle="1" w:styleId="xl1384">
    <w:name w:val="xl1384"/>
    <w:basedOn w:val="a1"/>
    <w:rsid w:val="00EC4762"/>
    <w:pPr>
      <w:pBdr>
        <w:top w:val="single" w:sz="4" w:space="0" w:color="auto"/>
        <w:left w:val="single" w:sz="8" w:space="0" w:color="auto"/>
        <w:right w:val="single" w:sz="8" w:space="0" w:color="auto"/>
      </w:pBdr>
      <w:spacing w:before="100" w:beforeAutospacing="1" w:after="100" w:afterAutospacing="1"/>
      <w:jc w:val="right"/>
      <w:textAlignment w:val="top"/>
    </w:pPr>
    <w:rPr>
      <w:b/>
      <w:bCs/>
    </w:rPr>
  </w:style>
  <w:style w:type="paragraph" w:customStyle="1" w:styleId="xl1385">
    <w:name w:val="xl1385"/>
    <w:basedOn w:val="a1"/>
    <w:rsid w:val="00EC4762"/>
    <w:pPr>
      <w:pBdr>
        <w:left w:val="single" w:sz="8" w:space="0" w:color="auto"/>
        <w:bottom w:val="single" w:sz="8" w:space="0" w:color="auto"/>
      </w:pBdr>
      <w:spacing w:before="100" w:beforeAutospacing="1" w:after="100" w:afterAutospacing="1"/>
      <w:textAlignment w:val="top"/>
    </w:pPr>
    <w:rPr>
      <w:b/>
      <w:bCs/>
    </w:rPr>
  </w:style>
  <w:style w:type="paragraph" w:customStyle="1" w:styleId="xl1386">
    <w:name w:val="xl1386"/>
    <w:basedOn w:val="a1"/>
    <w:rsid w:val="00EC4762"/>
    <w:pPr>
      <w:pBdr>
        <w:left w:val="single" w:sz="8" w:space="0" w:color="auto"/>
        <w:bottom w:val="single" w:sz="8" w:space="0" w:color="auto"/>
      </w:pBdr>
      <w:spacing w:before="100" w:beforeAutospacing="1" w:after="100" w:afterAutospacing="1"/>
      <w:jc w:val="center"/>
      <w:textAlignment w:val="top"/>
    </w:pPr>
    <w:rPr>
      <w:b/>
      <w:bCs/>
    </w:rPr>
  </w:style>
  <w:style w:type="paragraph" w:customStyle="1" w:styleId="xl1387">
    <w:name w:val="xl1387"/>
    <w:basedOn w:val="a1"/>
    <w:rsid w:val="00EC4762"/>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88">
    <w:name w:val="xl1388"/>
    <w:basedOn w:val="a1"/>
    <w:rsid w:val="00EC4762"/>
    <w:pPr>
      <w:pBdr>
        <w:left w:val="single" w:sz="8" w:space="0" w:color="auto"/>
        <w:bottom w:val="single" w:sz="8" w:space="0" w:color="auto"/>
        <w:right w:val="single" w:sz="8" w:space="0" w:color="auto"/>
      </w:pBdr>
      <w:spacing w:before="100" w:beforeAutospacing="1" w:after="100" w:afterAutospacing="1"/>
      <w:jc w:val="right"/>
      <w:textAlignment w:val="top"/>
    </w:pPr>
    <w:rPr>
      <w:b/>
      <w:bCs/>
    </w:rPr>
  </w:style>
  <w:style w:type="paragraph" w:customStyle="1" w:styleId="xl1389">
    <w:name w:val="xl1389"/>
    <w:basedOn w:val="a1"/>
    <w:rsid w:val="00EC4762"/>
    <w:pPr>
      <w:pBdr>
        <w:top w:val="single" w:sz="8" w:space="0" w:color="auto"/>
        <w:right w:val="single" w:sz="8" w:space="0" w:color="auto"/>
      </w:pBdr>
      <w:spacing w:before="100" w:beforeAutospacing="1" w:after="100" w:afterAutospacing="1"/>
      <w:textAlignment w:val="top"/>
    </w:pPr>
    <w:rPr>
      <w:b/>
      <w:bCs/>
    </w:rPr>
  </w:style>
  <w:style w:type="paragraph" w:customStyle="1" w:styleId="xl1390">
    <w:name w:val="xl1390"/>
    <w:basedOn w:val="a1"/>
    <w:rsid w:val="00EC4762"/>
    <w:pPr>
      <w:pBdr>
        <w:top w:val="single" w:sz="8" w:space="0" w:color="auto"/>
        <w:left w:val="single" w:sz="8" w:space="0" w:color="auto"/>
      </w:pBdr>
      <w:spacing w:before="100" w:beforeAutospacing="1" w:after="100" w:afterAutospacing="1"/>
      <w:jc w:val="center"/>
      <w:textAlignment w:val="center"/>
    </w:pPr>
  </w:style>
  <w:style w:type="paragraph" w:customStyle="1" w:styleId="xl1391">
    <w:name w:val="xl1391"/>
    <w:basedOn w:val="a1"/>
    <w:rsid w:val="00EC4762"/>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92">
    <w:name w:val="xl1392"/>
    <w:basedOn w:val="a1"/>
    <w:rsid w:val="00EC4762"/>
    <w:pPr>
      <w:pBdr>
        <w:top w:val="single" w:sz="8" w:space="0" w:color="auto"/>
        <w:right w:val="single" w:sz="8" w:space="0" w:color="auto"/>
      </w:pBdr>
      <w:spacing w:before="100" w:beforeAutospacing="1" w:after="100" w:afterAutospacing="1"/>
      <w:jc w:val="center"/>
      <w:textAlignment w:val="center"/>
    </w:pPr>
    <w:rPr>
      <w:b/>
      <w:bCs/>
    </w:rPr>
  </w:style>
  <w:style w:type="paragraph" w:customStyle="1" w:styleId="xl1393">
    <w:name w:val="xl1393"/>
    <w:basedOn w:val="a1"/>
    <w:rsid w:val="00EC4762"/>
    <w:pPr>
      <w:pBdr>
        <w:top w:val="single" w:sz="8" w:space="0" w:color="auto"/>
        <w:left w:val="single" w:sz="8" w:space="0" w:color="auto"/>
      </w:pBdr>
      <w:spacing w:before="100" w:beforeAutospacing="1" w:after="100" w:afterAutospacing="1"/>
      <w:jc w:val="center"/>
      <w:textAlignment w:val="center"/>
    </w:pPr>
    <w:rPr>
      <w:b/>
      <w:bCs/>
    </w:rPr>
  </w:style>
  <w:style w:type="paragraph" w:customStyle="1" w:styleId="xl1394">
    <w:name w:val="xl1394"/>
    <w:basedOn w:val="a1"/>
    <w:rsid w:val="00EC4762"/>
    <w:pPr>
      <w:pBdr>
        <w:top w:val="single" w:sz="4" w:space="0" w:color="auto"/>
        <w:left w:val="single" w:sz="8" w:space="0" w:color="auto"/>
        <w:right w:val="single" w:sz="8" w:space="0" w:color="auto"/>
      </w:pBdr>
      <w:spacing w:before="100" w:beforeAutospacing="1" w:after="100" w:afterAutospacing="1"/>
      <w:textAlignment w:val="center"/>
    </w:pPr>
  </w:style>
  <w:style w:type="paragraph" w:customStyle="1" w:styleId="xl1395">
    <w:name w:val="xl1395"/>
    <w:basedOn w:val="a1"/>
    <w:rsid w:val="00EC4762"/>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rPr>
  </w:style>
  <w:style w:type="paragraph" w:customStyle="1" w:styleId="xl1396">
    <w:name w:val="xl1396"/>
    <w:basedOn w:val="a1"/>
    <w:rsid w:val="00EC4762"/>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397">
    <w:name w:val="xl1397"/>
    <w:basedOn w:val="a1"/>
    <w:rsid w:val="00EC4762"/>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398">
    <w:name w:val="xl1398"/>
    <w:basedOn w:val="a1"/>
    <w:rsid w:val="00EC4762"/>
    <w:pPr>
      <w:pBdr>
        <w:top w:val="single" w:sz="8" w:space="0" w:color="auto"/>
        <w:left w:val="single" w:sz="8" w:space="0" w:color="auto"/>
        <w:bottom w:val="single" w:sz="8" w:space="0" w:color="auto"/>
        <w:right w:val="single" w:sz="8" w:space="0" w:color="auto"/>
      </w:pBdr>
      <w:spacing w:before="100" w:beforeAutospacing="1" w:after="100" w:afterAutospacing="1"/>
      <w:jc w:val="right"/>
    </w:pPr>
    <w:rPr>
      <w:b/>
      <w:bCs/>
    </w:rPr>
  </w:style>
  <w:style w:type="paragraph" w:customStyle="1" w:styleId="xl1399">
    <w:name w:val="xl1399"/>
    <w:basedOn w:val="a1"/>
    <w:rsid w:val="00EC4762"/>
    <w:pPr>
      <w:pBdr>
        <w:top w:val="single" w:sz="8" w:space="0" w:color="auto"/>
        <w:left w:val="single" w:sz="8" w:space="0" w:color="auto"/>
        <w:right w:val="single" w:sz="8" w:space="0" w:color="auto"/>
      </w:pBdr>
      <w:spacing w:before="100" w:beforeAutospacing="1" w:after="100" w:afterAutospacing="1"/>
      <w:textAlignment w:val="center"/>
    </w:pPr>
  </w:style>
  <w:style w:type="paragraph" w:customStyle="1" w:styleId="xl1400">
    <w:name w:val="xl1400"/>
    <w:basedOn w:val="a1"/>
    <w:rsid w:val="00EC4762"/>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401">
    <w:name w:val="xl1401"/>
    <w:basedOn w:val="a1"/>
    <w:rsid w:val="00EC4762"/>
    <w:pPr>
      <w:pBdr>
        <w:top w:val="single" w:sz="8" w:space="0" w:color="auto"/>
        <w:bottom w:val="single" w:sz="4" w:space="0" w:color="auto"/>
      </w:pBdr>
      <w:spacing w:before="100" w:beforeAutospacing="1" w:after="100" w:afterAutospacing="1"/>
      <w:jc w:val="center"/>
      <w:textAlignment w:val="top"/>
    </w:pPr>
  </w:style>
  <w:style w:type="paragraph" w:customStyle="1" w:styleId="xl1402">
    <w:name w:val="xl1402"/>
    <w:basedOn w:val="a1"/>
    <w:rsid w:val="00EC4762"/>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403">
    <w:name w:val="xl1403"/>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404">
    <w:name w:val="xl1404"/>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b/>
      <w:bCs/>
    </w:rPr>
  </w:style>
  <w:style w:type="paragraph" w:customStyle="1" w:styleId="xl1405">
    <w:name w:val="xl1405"/>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sz w:val="28"/>
      <w:szCs w:val="28"/>
    </w:rPr>
  </w:style>
  <w:style w:type="paragraph" w:customStyle="1" w:styleId="xl1406">
    <w:name w:val="xl1406"/>
    <w:basedOn w:val="a1"/>
    <w:rsid w:val="00EC4762"/>
    <w:pPr>
      <w:pBdr>
        <w:top w:val="single" w:sz="4" w:space="0" w:color="auto"/>
        <w:left w:val="single" w:sz="8" w:space="0" w:color="auto"/>
        <w:bottom w:val="single" w:sz="4" w:space="0" w:color="auto"/>
      </w:pBdr>
      <w:spacing w:before="100" w:beforeAutospacing="1" w:after="100" w:afterAutospacing="1"/>
      <w:textAlignment w:val="top"/>
    </w:pPr>
    <w:rPr>
      <w:b/>
      <w:bCs/>
      <w:sz w:val="28"/>
      <w:szCs w:val="28"/>
    </w:rPr>
  </w:style>
  <w:style w:type="paragraph" w:customStyle="1" w:styleId="xl1407">
    <w:name w:val="xl1407"/>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b/>
      <w:bCs/>
      <w:sz w:val="28"/>
      <w:szCs w:val="28"/>
    </w:rPr>
  </w:style>
  <w:style w:type="paragraph" w:customStyle="1" w:styleId="xl1408">
    <w:name w:val="xl1408"/>
    <w:basedOn w:val="a1"/>
    <w:rsid w:val="00EC4762"/>
    <w:pPr>
      <w:pBdr>
        <w:top w:val="single" w:sz="4" w:space="0" w:color="auto"/>
        <w:bottom w:val="single" w:sz="4" w:space="0" w:color="auto"/>
      </w:pBdr>
      <w:spacing w:before="100" w:beforeAutospacing="1" w:after="100" w:afterAutospacing="1"/>
      <w:textAlignment w:val="top"/>
    </w:pPr>
    <w:rPr>
      <w:rFonts w:ascii="Arial CYR" w:hAnsi="Arial CYR" w:cs="Arial CYR"/>
      <w:b/>
      <w:bCs/>
      <w:sz w:val="20"/>
      <w:szCs w:val="20"/>
    </w:rPr>
  </w:style>
  <w:style w:type="paragraph" w:customStyle="1" w:styleId="xl1409">
    <w:name w:val="xl1409"/>
    <w:basedOn w:val="a1"/>
    <w:rsid w:val="00EC4762"/>
    <w:pPr>
      <w:pBdr>
        <w:top w:val="single" w:sz="4" w:space="0" w:color="auto"/>
        <w:left w:val="single" w:sz="8" w:space="0" w:color="auto"/>
        <w:right w:val="single" w:sz="8" w:space="0" w:color="auto"/>
      </w:pBdr>
      <w:spacing w:before="100" w:beforeAutospacing="1" w:after="100" w:afterAutospacing="1"/>
    </w:pPr>
  </w:style>
  <w:style w:type="paragraph" w:customStyle="1" w:styleId="xl1410">
    <w:name w:val="xl1410"/>
    <w:basedOn w:val="a1"/>
    <w:rsid w:val="00EC4762"/>
    <w:pPr>
      <w:pBdr>
        <w:top w:val="single" w:sz="4" w:space="0" w:color="auto"/>
      </w:pBdr>
      <w:spacing w:before="100" w:beforeAutospacing="1" w:after="100" w:afterAutospacing="1"/>
      <w:jc w:val="center"/>
      <w:textAlignment w:val="top"/>
    </w:pPr>
  </w:style>
  <w:style w:type="paragraph" w:customStyle="1" w:styleId="xl1411">
    <w:name w:val="xl1411"/>
    <w:basedOn w:val="a1"/>
    <w:rsid w:val="00EC4762"/>
    <w:pPr>
      <w:pBdr>
        <w:top w:val="single" w:sz="8" w:space="0" w:color="auto"/>
        <w:left w:val="single" w:sz="8" w:space="0" w:color="auto"/>
        <w:bottom w:val="single" w:sz="8" w:space="0" w:color="auto"/>
      </w:pBdr>
      <w:spacing w:before="100" w:beforeAutospacing="1" w:after="100" w:afterAutospacing="1"/>
      <w:textAlignment w:val="top"/>
    </w:pPr>
    <w:rPr>
      <w:b/>
      <w:bCs/>
    </w:rPr>
  </w:style>
  <w:style w:type="paragraph" w:customStyle="1" w:styleId="xl1412">
    <w:name w:val="xl1412"/>
    <w:basedOn w:val="a1"/>
    <w:rsid w:val="00EC4762"/>
    <w:pPr>
      <w:pBdr>
        <w:top w:val="single" w:sz="8" w:space="0" w:color="auto"/>
        <w:bottom w:val="single" w:sz="8" w:space="0" w:color="auto"/>
      </w:pBdr>
      <w:spacing w:before="100" w:beforeAutospacing="1" w:after="100" w:afterAutospacing="1"/>
      <w:jc w:val="center"/>
      <w:textAlignment w:val="top"/>
    </w:pPr>
    <w:rPr>
      <w:color w:val="FF0000"/>
    </w:rPr>
  </w:style>
  <w:style w:type="paragraph" w:customStyle="1" w:styleId="xl1413">
    <w:name w:val="xl1413"/>
    <w:basedOn w:val="a1"/>
    <w:rsid w:val="00EC4762"/>
    <w:pPr>
      <w:spacing w:before="100" w:beforeAutospacing="1" w:after="100" w:afterAutospacing="1"/>
      <w:jc w:val="center"/>
      <w:textAlignment w:val="top"/>
    </w:pPr>
    <w:rPr>
      <w:color w:val="FF0000"/>
    </w:rPr>
  </w:style>
  <w:style w:type="paragraph" w:customStyle="1" w:styleId="xl1414">
    <w:name w:val="xl1414"/>
    <w:basedOn w:val="a1"/>
    <w:rsid w:val="00EC4762"/>
    <w:pPr>
      <w:pBdr>
        <w:top w:val="single" w:sz="8" w:space="0" w:color="auto"/>
        <w:left w:val="single" w:sz="8" w:space="0" w:color="auto"/>
        <w:bottom w:val="single" w:sz="8" w:space="0" w:color="auto"/>
        <w:right w:val="single" w:sz="8" w:space="0" w:color="auto"/>
      </w:pBdr>
      <w:spacing w:before="100" w:beforeAutospacing="1" w:after="100" w:afterAutospacing="1"/>
      <w:jc w:val="right"/>
    </w:pPr>
  </w:style>
  <w:style w:type="paragraph" w:customStyle="1" w:styleId="xl1415">
    <w:name w:val="xl1415"/>
    <w:basedOn w:val="a1"/>
    <w:rsid w:val="00EC4762"/>
    <w:pPr>
      <w:pBdr>
        <w:top w:val="single" w:sz="8" w:space="0" w:color="auto"/>
        <w:left w:val="single" w:sz="8" w:space="0" w:color="auto"/>
        <w:bottom w:val="single" w:sz="8" w:space="0" w:color="auto"/>
      </w:pBdr>
      <w:spacing w:before="100" w:beforeAutospacing="1" w:after="100" w:afterAutospacing="1"/>
    </w:pPr>
    <w:rPr>
      <w:b/>
      <w:bCs/>
    </w:rPr>
  </w:style>
  <w:style w:type="paragraph" w:customStyle="1" w:styleId="xl1416">
    <w:name w:val="xl1416"/>
    <w:basedOn w:val="a1"/>
    <w:rsid w:val="00EC4762"/>
    <w:pPr>
      <w:pBdr>
        <w:top w:val="single" w:sz="8" w:space="0" w:color="auto"/>
        <w:left w:val="single" w:sz="8" w:space="0" w:color="auto"/>
        <w:bottom w:val="single" w:sz="8" w:space="0" w:color="auto"/>
        <w:right w:val="single" w:sz="8" w:space="0" w:color="auto"/>
      </w:pBdr>
      <w:spacing w:before="100" w:beforeAutospacing="1" w:after="100" w:afterAutospacing="1"/>
      <w:jc w:val="right"/>
    </w:pPr>
  </w:style>
  <w:style w:type="paragraph" w:customStyle="1" w:styleId="xl1417">
    <w:name w:val="xl1417"/>
    <w:basedOn w:val="a1"/>
    <w:rsid w:val="00EC4762"/>
    <w:pPr>
      <w:pBdr>
        <w:top w:val="single" w:sz="8" w:space="0" w:color="auto"/>
        <w:left w:val="single" w:sz="8" w:space="0" w:color="auto"/>
        <w:bottom w:val="single" w:sz="4" w:space="0" w:color="auto"/>
      </w:pBdr>
      <w:spacing w:before="100" w:beforeAutospacing="1" w:after="100" w:afterAutospacing="1"/>
    </w:pPr>
    <w:rPr>
      <w:b/>
      <w:bCs/>
    </w:rPr>
  </w:style>
  <w:style w:type="paragraph" w:customStyle="1" w:styleId="xl1418">
    <w:name w:val="xl1418"/>
    <w:basedOn w:val="a1"/>
    <w:rsid w:val="00EC4762"/>
    <w:pPr>
      <w:pBdr>
        <w:top w:val="single" w:sz="8" w:space="0" w:color="auto"/>
        <w:left w:val="single" w:sz="8" w:space="0" w:color="auto"/>
        <w:bottom w:val="single" w:sz="4" w:space="0" w:color="auto"/>
      </w:pBdr>
      <w:spacing w:before="100" w:beforeAutospacing="1" w:after="100" w:afterAutospacing="1"/>
      <w:jc w:val="center"/>
      <w:textAlignment w:val="top"/>
    </w:pPr>
    <w:rPr>
      <w:color w:val="FF0000"/>
    </w:rPr>
  </w:style>
  <w:style w:type="paragraph" w:customStyle="1" w:styleId="xl1419">
    <w:name w:val="xl1419"/>
    <w:basedOn w:val="a1"/>
    <w:rsid w:val="00EC4762"/>
    <w:pPr>
      <w:pBdr>
        <w:top w:val="single" w:sz="4" w:space="0" w:color="auto"/>
        <w:left w:val="single" w:sz="8" w:space="0" w:color="auto"/>
        <w:bottom w:val="single" w:sz="4" w:space="0" w:color="auto"/>
      </w:pBdr>
      <w:spacing w:before="100" w:beforeAutospacing="1" w:after="100" w:afterAutospacing="1"/>
    </w:pPr>
  </w:style>
  <w:style w:type="paragraph" w:customStyle="1" w:styleId="xl1420">
    <w:name w:val="xl1420"/>
    <w:basedOn w:val="a1"/>
    <w:rsid w:val="00EC4762"/>
    <w:pPr>
      <w:pBdr>
        <w:top w:val="single" w:sz="4" w:space="0" w:color="auto"/>
        <w:left w:val="single" w:sz="8" w:space="0" w:color="auto"/>
        <w:bottom w:val="single" w:sz="4" w:space="0" w:color="auto"/>
      </w:pBdr>
      <w:spacing w:before="100" w:beforeAutospacing="1" w:after="100" w:afterAutospacing="1"/>
      <w:textAlignment w:val="top"/>
    </w:pPr>
  </w:style>
  <w:style w:type="paragraph" w:customStyle="1" w:styleId="xl1421">
    <w:name w:val="xl1421"/>
    <w:basedOn w:val="a1"/>
    <w:rsid w:val="00EC4762"/>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textAlignment w:val="top"/>
    </w:pPr>
  </w:style>
  <w:style w:type="paragraph" w:customStyle="1" w:styleId="xl1422">
    <w:name w:val="xl1422"/>
    <w:basedOn w:val="a1"/>
    <w:rsid w:val="00EC4762"/>
    <w:pPr>
      <w:pBdr>
        <w:top w:val="single" w:sz="4" w:space="0" w:color="auto"/>
        <w:bottom w:val="single" w:sz="4" w:space="0" w:color="auto"/>
      </w:pBdr>
      <w:spacing w:before="100" w:beforeAutospacing="1" w:after="100" w:afterAutospacing="1"/>
      <w:jc w:val="center"/>
      <w:textAlignment w:val="top"/>
    </w:pPr>
  </w:style>
  <w:style w:type="paragraph" w:customStyle="1" w:styleId="xl1423">
    <w:name w:val="xl1423"/>
    <w:basedOn w:val="a1"/>
    <w:rsid w:val="00EC4762"/>
    <w:pPr>
      <w:pBdr>
        <w:top w:val="single" w:sz="4" w:space="0" w:color="auto"/>
        <w:left w:val="single" w:sz="8" w:space="0" w:color="auto"/>
        <w:bottom w:val="single" w:sz="4" w:space="0" w:color="auto"/>
      </w:pBdr>
      <w:shd w:val="clear" w:color="000000" w:fill="F2DCDB"/>
      <w:spacing w:before="100" w:beforeAutospacing="1" w:after="100" w:afterAutospacing="1"/>
      <w:jc w:val="center"/>
      <w:textAlignment w:val="top"/>
    </w:pPr>
  </w:style>
  <w:style w:type="paragraph" w:customStyle="1" w:styleId="xl1424">
    <w:name w:val="xl1424"/>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jc w:val="right"/>
    </w:pPr>
  </w:style>
  <w:style w:type="paragraph" w:customStyle="1" w:styleId="xl1425">
    <w:name w:val="xl1425"/>
    <w:basedOn w:val="a1"/>
    <w:rsid w:val="00EC4762"/>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jc w:val="right"/>
    </w:pPr>
  </w:style>
  <w:style w:type="paragraph" w:customStyle="1" w:styleId="xl1426">
    <w:name w:val="xl1426"/>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427">
    <w:name w:val="xl1427"/>
    <w:basedOn w:val="a1"/>
    <w:rsid w:val="00EC4762"/>
    <w:pPr>
      <w:pBdr>
        <w:top w:val="single" w:sz="4" w:space="0" w:color="auto"/>
        <w:left w:val="single" w:sz="8" w:space="0" w:color="auto"/>
        <w:bottom w:val="single" w:sz="4" w:space="0" w:color="auto"/>
      </w:pBdr>
      <w:spacing w:before="100" w:beforeAutospacing="1" w:after="100" w:afterAutospacing="1"/>
    </w:pPr>
  </w:style>
  <w:style w:type="paragraph" w:customStyle="1" w:styleId="xl1428">
    <w:name w:val="xl1428"/>
    <w:basedOn w:val="a1"/>
    <w:rsid w:val="00EC4762"/>
    <w:pPr>
      <w:pBdr>
        <w:top w:val="single" w:sz="4" w:space="0" w:color="auto"/>
        <w:left w:val="single" w:sz="8" w:space="0" w:color="auto"/>
        <w:bottom w:val="single" w:sz="4" w:space="0" w:color="auto"/>
      </w:pBdr>
      <w:spacing w:before="100" w:beforeAutospacing="1" w:after="100" w:afterAutospacing="1"/>
      <w:jc w:val="right"/>
    </w:pPr>
  </w:style>
  <w:style w:type="paragraph" w:customStyle="1" w:styleId="xl1429">
    <w:name w:val="xl1429"/>
    <w:basedOn w:val="a1"/>
    <w:rsid w:val="00EC4762"/>
    <w:pPr>
      <w:pBdr>
        <w:top w:val="single" w:sz="4" w:space="0" w:color="auto"/>
        <w:left w:val="single" w:sz="8" w:space="0" w:color="auto"/>
        <w:bottom w:val="single" w:sz="8" w:space="0" w:color="auto"/>
      </w:pBdr>
      <w:spacing w:before="100" w:beforeAutospacing="1" w:after="100" w:afterAutospacing="1"/>
      <w:textAlignment w:val="top"/>
    </w:pPr>
  </w:style>
  <w:style w:type="paragraph" w:customStyle="1" w:styleId="xl1430">
    <w:name w:val="xl1430"/>
    <w:basedOn w:val="a1"/>
    <w:rsid w:val="00EC4762"/>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textAlignment w:val="top"/>
    </w:pPr>
  </w:style>
  <w:style w:type="paragraph" w:customStyle="1" w:styleId="xl1431">
    <w:name w:val="xl1431"/>
    <w:basedOn w:val="a1"/>
    <w:rsid w:val="00EC4762"/>
    <w:pPr>
      <w:pBdr>
        <w:top w:val="single" w:sz="4" w:space="0" w:color="auto"/>
        <w:bottom w:val="single" w:sz="8" w:space="0" w:color="auto"/>
      </w:pBdr>
      <w:spacing w:before="100" w:beforeAutospacing="1" w:after="100" w:afterAutospacing="1"/>
      <w:jc w:val="center"/>
      <w:textAlignment w:val="top"/>
    </w:pPr>
  </w:style>
  <w:style w:type="paragraph" w:customStyle="1" w:styleId="xl1432">
    <w:name w:val="xl1432"/>
    <w:basedOn w:val="a1"/>
    <w:rsid w:val="00EC4762"/>
    <w:pPr>
      <w:pBdr>
        <w:top w:val="single" w:sz="4" w:space="0" w:color="auto"/>
        <w:left w:val="single" w:sz="8" w:space="0" w:color="auto"/>
        <w:bottom w:val="single" w:sz="8" w:space="0" w:color="auto"/>
      </w:pBdr>
      <w:shd w:val="clear" w:color="000000" w:fill="F2DCDB"/>
      <w:spacing w:before="100" w:beforeAutospacing="1" w:after="100" w:afterAutospacing="1"/>
      <w:jc w:val="center"/>
      <w:textAlignment w:val="top"/>
    </w:pPr>
  </w:style>
  <w:style w:type="paragraph" w:customStyle="1" w:styleId="xl1433">
    <w:name w:val="xl1433"/>
    <w:basedOn w:val="a1"/>
    <w:rsid w:val="00EC4762"/>
    <w:pPr>
      <w:pBdr>
        <w:top w:val="single" w:sz="4" w:space="0" w:color="auto"/>
        <w:left w:val="single" w:sz="8" w:space="0" w:color="auto"/>
        <w:bottom w:val="single" w:sz="8" w:space="0" w:color="auto"/>
        <w:right w:val="single" w:sz="8" w:space="0" w:color="auto"/>
      </w:pBdr>
      <w:spacing w:before="100" w:beforeAutospacing="1" w:after="100" w:afterAutospacing="1"/>
      <w:jc w:val="right"/>
    </w:pPr>
  </w:style>
  <w:style w:type="paragraph" w:customStyle="1" w:styleId="xl1434">
    <w:name w:val="xl1434"/>
    <w:basedOn w:val="a1"/>
    <w:rsid w:val="00EC4762"/>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jc w:val="right"/>
    </w:pPr>
  </w:style>
  <w:style w:type="paragraph" w:customStyle="1" w:styleId="xl1435">
    <w:name w:val="xl1435"/>
    <w:basedOn w:val="a1"/>
    <w:rsid w:val="00EC4762"/>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436">
    <w:name w:val="xl1436"/>
    <w:basedOn w:val="a1"/>
    <w:rsid w:val="00EC4762"/>
    <w:pPr>
      <w:pBdr>
        <w:top w:val="single" w:sz="4" w:space="0" w:color="auto"/>
        <w:left w:val="single" w:sz="8" w:space="0" w:color="auto"/>
        <w:bottom w:val="single" w:sz="8" w:space="0" w:color="auto"/>
      </w:pBdr>
      <w:spacing w:before="100" w:beforeAutospacing="1" w:after="100" w:afterAutospacing="1"/>
    </w:pPr>
  </w:style>
  <w:style w:type="paragraph" w:customStyle="1" w:styleId="xl1437">
    <w:name w:val="xl1437"/>
    <w:basedOn w:val="a1"/>
    <w:rsid w:val="00EC4762"/>
    <w:pPr>
      <w:pBdr>
        <w:top w:val="single" w:sz="4" w:space="0" w:color="auto"/>
        <w:left w:val="single" w:sz="8" w:space="0" w:color="auto"/>
        <w:bottom w:val="single" w:sz="8" w:space="0" w:color="auto"/>
      </w:pBdr>
      <w:spacing w:before="100" w:beforeAutospacing="1" w:after="100" w:afterAutospacing="1"/>
      <w:jc w:val="right"/>
    </w:pPr>
  </w:style>
  <w:style w:type="paragraph" w:customStyle="1" w:styleId="xl1438">
    <w:name w:val="xl1438"/>
    <w:basedOn w:val="a1"/>
    <w:rsid w:val="00EC4762"/>
    <w:pPr>
      <w:pBdr>
        <w:left w:val="single" w:sz="8" w:space="0" w:color="auto"/>
        <w:bottom w:val="single" w:sz="4" w:space="0" w:color="auto"/>
      </w:pBdr>
      <w:spacing w:before="100" w:beforeAutospacing="1" w:after="100" w:afterAutospacing="1"/>
    </w:pPr>
  </w:style>
  <w:style w:type="paragraph" w:customStyle="1" w:styleId="xl1439">
    <w:name w:val="xl1439"/>
    <w:basedOn w:val="a1"/>
    <w:rsid w:val="00EC4762"/>
    <w:pPr>
      <w:pBdr>
        <w:left w:val="single" w:sz="8" w:space="0" w:color="auto"/>
        <w:bottom w:val="single" w:sz="4" w:space="0" w:color="auto"/>
      </w:pBdr>
      <w:spacing w:before="100" w:beforeAutospacing="1" w:after="100" w:afterAutospacing="1"/>
      <w:textAlignment w:val="top"/>
    </w:pPr>
  </w:style>
  <w:style w:type="paragraph" w:customStyle="1" w:styleId="xl1440">
    <w:name w:val="xl1440"/>
    <w:basedOn w:val="a1"/>
    <w:rsid w:val="00EC4762"/>
    <w:pPr>
      <w:pBdr>
        <w:left w:val="single" w:sz="8" w:space="0" w:color="auto"/>
        <w:bottom w:val="single" w:sz="4" w:space="0" w:color="auto"/>
        <w:right w:val="single" w:sz="8" w:space="0" w:color="auto"/>
      </w:pBdr>
      <w:shd w:val="clear" w:color="000000" w:fill="F2DCDB"/>
      <w:spacing w:before="100" w:beforeAutospacing="1" w:after="100" w:afterAutospacing="1"/>
      <w:textAlignment w:val="top"/>
    </w:pPr>
  </w:style>
  <w:style w:type="paragraph" w:customStyle="1" w:styleId="xl1441">
    <w:name w:val="xl1441"/>
    <w:basedOn w:val="a1"/>
    <w:rsid w:val="00EC4762"/>
    <w:pPr>
      <w:pBdr>
        <w:bottom w:val="single" w:sz="4" w:space="0" w:color="auto"/>
        <w:right w:val="single" w:sz="8" w:space="0" w:color="auto"/>
      </w:pBdr>
      <w:spacing w:before="100" w:beforeAutospacing="1" w:after="100" w:afterAutospacing="1"/>
      <w:jc w:val="center"/>
      <w:textAlignment w:val="top"/>
    </w:pPr>
  </w:style>
  <w:style w:type="paragraph" w:customStyle="1" w:styleId="xl1442">
    <w:name w:val="xl1442"/>
    <w:basedOn w:val="a1"/>
    <w:rsid w:val="00EC4762"/>
    <w:pPr>
      <w:pBdr>
        <w:bottom w:val="single" w:sz="4" w:space="0" w:color="auto"/>
      </w:pBdr>
      <w:shd w:val="clear" w:color="000000" w:fill="F2DCDB"/>
      <w:spacing w:before="100" w:beforeAutospacing="1" w:after="100" w:afterAutospacing="1"/>
      <w:jc w:val="center"/>
      <w:textAlignment w:val="top"/>
    </w:pPr>
  </w:style>
  <w:style w:type="paragraph" w:customStyle="1" w:styleId="xl1443">
    <w:name w:val="xl1443"/>
    <w:basedOn w:val="a1"/>
    <w:rsid w:val="00EC4762"/>
    <w:pPr>
      <w:pBdr>
        <w:left w:val="single" w:sz="8" w:space="0" w:color="auto"/>
        <w:bottom w:val="single" w:sz="4" w:space="0" w:color="auto"/>
        <w:right w:val="single" w:sz="8" w:space="0" w:color="auto"/>
      </w:pBdr>
      <w:spacing w:before="100" w:beforeAutospacing="1" w:after="100" w:afterAutospacing="1"/>
      <w:jc w:val="right"/>
    </w:pPr>
  </w:style>
  <w:style w:type="paragraph" w:customStyle="1" w:styleId="xl1444">
    <w:name w:val="xl1444"/>
    <w:basedOn w:val="a1"/>
    <w:rsid w:val="00EC4762"/>
    <w:pPr>
      <w:pBdr>
        <w:left w:val="single" w:sz="8" w:space="0" w:color="auto"/>
        <w:bottom w:val="single" w:sz="4" w:space="0" w:color="auto"/>
        <w:right w:val="single" w:sz="8" w:space="0" w:color="auto"/>
      </w:pBdr>
      <w:shd w:val="clear" w:color="000000" w:fill="F2DCDB"/>
      <w:spacing w:before="100" w:beforeAutospacing="1" w:after="100" w:afterAutospacing="1"/>
      <w:jc w:val="right"/>
    </w:pPr>
  </w:style>
  <w:style w:type="paragraph" w:customStyle="1" w:styleId="xl1445">
    <w:name w:val="xl1445"/>
    <w:basedOn w:val="a1"/>
    <w:rsid w:val="00EC4762"/>
    <w:pPr>
      <w:pBdr>
        <w:left w:val="single" w:sz="8" w:space="0" w:color="auto"/>
        <w:bottom w:val="single" w:sz="4" w:space="0" w:color="auto"/>
        <w:right w:val="single" w:sz="8" w:space="0" w:color="auto"/>
      </w:pBdr>
      <w:spacing w:before="100" w:beforeAutospacing="1" w:after="100" w:afterAutospacing="1"/>
    </w:pPr>
  </w:style>
  <w:style w:type="paragraph" w:customStyle="1" w:styleId="xl1446">
    <w:name w:val="xl1446"/>
    <w:basedOn w:val="a1"/>
    <w:rsid w:val="00EC4762"/>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447">
    <w:name w:val="xl1447"/>
    <w:basedOn w:val="a1"/>
    <w:rsid w:val="00EC4762"/>
    <w:pPr>
      <w:pBdr>
        <w:left w:val="single" w:sz="8" w:space="0" w:color="auto"/>
        <w:bottom w:val="single" w:sz="4" w:space="0" w:color="auto"/>
      </w:pBdr>
      <w:spacing w:before="100" w:beforeAutospacing="1" w:after="100" w:afterAutospacing="1"/>
      <w:jc w:val="right"/>
    </w:pPr>
  </w:style>
  <w:style w:type="paragraph" w:customStyle="1" w:styleId="xl1448">
    <w:name w:val="xl1448"/>
    <w:basedOn w:val="a1"/>
    <w:rsid w:val="00EC4762"/>
    <w:pPr>
      <w:pBdr>
        <w:left w:val="single" w:sz="8" w:space="0" w:color="auto"/>
        <w:bottom w:val="single" w:sz="4" w:space="0" w:color="auto"/>
        <w:right w:val="single" w:sz="8" w:space="0" w:color="auto"/>
      </w:pBdr>
      <w:spacing w:before="100" w:beforeAutospacing="1" w:after="100" w:afterAutospacing="1"/>
      <w:jc w:val="right"/>
    </w:pPr>
  </w:style>
  <w:style w:type="paragraph" w:customStyle="1" w:styleId="xl1449">
    <w:name w:val="xl1449"/>
    <w:basedOn w:val="a1"/>
    <w:rsid w:val="00EC4762"/>
    <w:pPr>
      <w:pBdr>
        <w:top w:val="single" w:sz="4" w:space="0" w:color="auto"/>
        <w:bottom w:val="single" w:sz="4" w:space="0" w:color="auto"/>
        <w:right w:val="single" w:sz="8" w:space="0" w:color="auto"/>
      </w:pBdr>
      <w:spacing w:before="100" w:beforeAutospacing="1" w:after="100" w:afterAutospacing="1"/>
      <w:jc w:val="center"/>
      <w:textAlignment w:val="top"/>
    </w:pPr>
  </w:style>
  <w:style w:type="paragraph" w:customStyle="1" w:styleId="xl1450">
    <w:name w:val="xl1450"/>
    <w:basedOn w:val="a1"/>
    <w:rsid w:val="00EC4762"/>
    <w:pPr>
      <w:pBdr>
        <w:top w:val="single" w:sz="4" w:space="0" w:color="auto"/>
        <w:bottom w:val="single" w:sz="4" w:space="0" w:color="auto"/>
      </w:pBdr>
      <w:shd w:val="clear" w:color="000000" w:fill="F2DCDB"/>
      <w:spacing w:before="100" w:beforeAutospacing="1" w:after="100" w:afterAutospacing="1"/>
      <w:jc w:val="center"/>
      <w:textAlignment w:val="top"/>
    </w:pPr>
  </w:style>
  <w:style w:type="paragraph" w:customStyle="1" w:styleId="xl1451">
    <w:name w:val="xl1451"/>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jc w:val="right"/>
    </w:pPr>
  </w:style>
  <w:style w:type="paragraph" w:customStyle="1" w:styleId="xl1452">
    <w:name w:val="xl1452"/>
    <w:basedOn w:val="a1"/>
    <w:rsid w:val="00EC4762"/>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jc w:val="right"/>
    </w:pPr>
  </w:style>
  <w:style w:type="paragraph" w:customStyle="1" w:styleId="xl1453">
    <w:name w:val="xl1453"/>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jc w:val="right"/>
    </w:pPr>
  </w:style>
  <w:style w:type="paragraph" w:customStyle="1" w:styleId="xl1454">
    <w:name w:val="xl1454"/>
    <w:basedOn w:val="a1"/>
    <w:rsid w:val="00EC4762"/>
    <w:pPr>
      <w:pBdr>
        <w:top w:val="single" w:sz="4" w:space="0" w:color="auto"/>
        <w:left w:val="single" w:sz="8" w:space="0" w:color="auto"/>
        <w:bottom w:val="single" w:sz="4" w:space="0" w:color="auto"/>
      </w:pBdr>
      <w:spacing w:before="100" w:beforeAutospacing="1" w:after="100" w:afterAutospacing="1"/>
      <w:jc w:val="right"/>
    </w:pPr>
  </w:style>
  <w:style w:type="paragraph" w:customStyle="1" w:styleId="xl1455">
    <w:name w:val="xl1455"/>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jc w:val="right"/>
    </w:pPr>
  </w:style>
  <w:style w:type="paragraph" w:customStyle="1" w:styleId="xl1456">
    <w:name w:val="xl1456"/>
    <w:basedOn w:val="a1"/>
    <w:rsid w:val="00EC4762"/>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jc w:val="right"/>
    </w:pPr>
  </w:style>
  <w:style w:type="paragraph" w:customStyle="1" w:styleId="xl1457">
    <w:name w:val="xl1457"/>
    <w:basedOn w:val="a1"/>
    <w:rsid w:val="00EC4762"/>
    <w:pPr>
      <w:pBdr>
        <w:top w:val="single" w:sz="4" w:space="0" w:color="auto"/>
        <w:left w:val="single" w:sz="8" w:space="0" w:color="auto"/>
        <w:bottom w:val="single" w:sz="4" w:space="0" w:color="auto"/>
      </w:pBdr>
      <w:spacing w:before="100" w:beforeAutospacing="1" w:after="100" w:afterAutospacing="1"/>
      <w:jc w:val="right"/>
    </w:pPr>
  </w:style>
  <w:style w:type="paragraph" w:customStyle="1" w:styleId="xl1458">
    <w:name w:val="xl1458"/>
    <w:basedOn w:val="a1"/>
    <w:rsid w:val="00EC4762"/>
    <w:pPr>
      <w:pBdr>
        <w:top w:val="single" w:sz="4" w:space="0" w:color="auto"/>
        <w:left w:val="single" w:sz="8" w:space="0" w:color="auto"/>
        <w:bottom w:val="single" w:sz="4" w:space="0" w:color="auto"/>
      </w:pBdr>
      <w:spacing w:before="100" w:beforeAutospacing="1" w:after="100" w:afterAutospacing="1"/>
      <w:jc w:val="center"/>
      <w:textAlignment w:val="top"/>
    </w:pPr>
  </w:style>
  <w:style w:type="paragraph" w:customStyle="1" w:styleId="xl1459">
    <w:name w:val="xl1459"/>
    <w:basedOn w:val="a1"/>
    <w:rsid w:val="00EC4762"/>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jc w:val="center"/>
      <w:textAlignment w:val="top"/>
    </w:pPr>
  </w:style>
  <w:style w:type="paragraph" w:customStyle="1" w:styleId="xl1460">
    <w:name w:val="xl1460"/>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jc w:val="right"/>
    </w:pPr>
  </w:style>
  <w:style w:type="paragraph" w:customStyle="1" w:styleId="xl1461">
    <w:name w:val="xl1461"/>
    <w:basedOn w:val="a1"/>
    <w:rsid w:val="00EC4762"/>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jc w:val="right"/>
    </w:pPr>
  </w:style>
  <w:style w:type="paragraph" w:customStyle="1" w:styleId="xl1462">
    <w:name w:val="xl1462"/>
    <w:basedOn w:val="a1"/>
    <w:rsid w:val="00EC4762"/>
    <w:pPr>
      <w:pBdr>
        <w:top w:val="single" w:sz="4" w:space="0" w:color="auto"/>
        <w:left w:val="single" w:sz="8" w:space="0" w:color="auto"/>
        <w:bottom w:val="single" w:sz="4" w:space="0" w:color="auto"/>
      </w:pBdr>
      <w:spacing w:before="100" w:beforeAutospacing="1" w:after="100" w:afterAutospacing="1"/>
      <w:jc w:val="right"/>
    </w:pPr>
  </w:style>
  <w:style w:type="paragraph" w:customStyle="1" w:styleId="xl1463">
    <w:name w:val="xl1463"/>
    <w:basedOn w:val="a1"/>
    <w:rsid w:val="00EC4762"/>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pPr>
  </w:style>
  <w:style w:type="paragraph" w:customStyle="1" w:styleId="xl1464">
    <w:name w:val="xl1464"/>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jc w:val="right"/>
    </w:pPr>
  </w:style>
  <w:style w:type="paragraph" w:customStyle="1" w:styleId="xl1465">
    <w:name w:val="xl1465"/>
    <w:basedOn w:val="a1"/>
    <w:rsid w:val="00EC4762"/>
    <w:pPr>
      <w:pBdr>
        <w:top w:val="single" w:sz="4" w:space="0" w:color="auto"/>
        <w:left w:val="single" w:sz="8" w:space="0" w:color="auto"/>
        <w:bottom w:val="single" w:sz="8" w:space="0" w:color="auto"/>
      </w:pBdr>
      <w:spacing w:before="100" w:beforeAutospacing="1" w:after="100" w:afterAutospacing="1"/>
      <w:jc w:val="center"/>
      <w:textAlignment w:val="top"/>
    </w:pPr>
  </w:style>
  <w:style w:type="paragraph" w:customStyle="1" w:styleId="xl1466">
    <w:name w:val="xl1466"/>
    <w:basedOn w:val="a1"/>
    <w:rsid w:val="00EC4762"/>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jc w:val="center"/>
      <w:textAlignment w:val="top"/>
    </w:pPr>
  </w:style>
  <w:style w:type="paragraph" w:customStyle="1" w:styleId="xl1467">
    <w:name w:val="xl1467"/>
    <w:basedOn w:val="a1"/>
    <w:rsid w:val="00EC4762"/>
    <w:pPr>
      <w:pBdr>
        <w:top w:val="single" w:sz="4" w:space="0" w:color="auto"/>
        <w:bottom w:val="single" w:sz="8" w:space="0" w:color="auto"/>
        <w:right w:val="single" w:sz="8" w:space="0" w:color="auto"/>
      </w:pBdr>
      <w:spacing w:before="100" w:beforeAutospacing="1" w:after="100" w:afterAutospacing="1"/>
      <w:jc w:val="center"/>
      <w:textAlignment w:val="top"/>
    </w:pPr>
  </w:style>
  <w:style w:type="paragraph" w:customStyle="1" w:styleId="xl1468">
    <w:name w:val="xl1468"/>
    <w:basedOn w:val="a1"/>
    <w:rsid w:val="00EC4762"/>
    <w:pPr>
      <w:pBdr>
        <w:top w:val="single" w:sz="4" w:space="0" w:color="auto"/>
        <w:bottom w:val="single" w:sz="8" w:space="0" w:color="auto"/>
      </w:pBdr>
      <w:shd w:val="clear" w:color="000000" w:fill="F2DCDB"/>
      <w:spacing w:before="100" w:beforeAutospacing="1" w:after="100" w:afterAutospacing="1"/>
      <w:jc w:val="center"/>
      <w:textAlignment w:val="top"/>
    </w:pPr>
  </w:style>
  <w:style w:type="paragraph" w:customStyle="1" w:styleId="xl1469">
    <w:name w:val="xl1469"/>
    <w:basedOn w:val="a1"/>
    <w:rsid w:val="00EC4762"/>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pPr>
  </w:style>
  <w:style w:type="paragraph" w:customStyle="1" w:styleId="xl1470">
    <w:name w:val="xl1470"/>
    <w:basedOn w:val="a1"/>
    <w:rsid w:val="00EC4762"/>
    <w:pPr>
      <w:pBdr>
        <w:top w:val="single" w:sz="4" w:space="0" w:color="auto"/>
        <w:left w:val="single" w:sz="8" w:space="0" w:color="auto"/>
        <w:bottom w:val="single" w:sz="8" w:space="0" w:color="auto"/>
        <w:right w:val="single" w:sz="8" w:space="0" w:color="auto"/>
      </w:pBdr>
      <w:spacing w:before="100" w:beforeAutospacing="1" w:after="100" w:afterAutospacing="1"/>
      <w:jc w:val="right"/>
    </w:pPr>
  </w:style>
  <w:style w:type="paragraph" w:customStyle="1" w:styleId="xl1471">
    <w:name w:val="xl1471"/>
    <w:basedOn w:val="a1"/>
    <w:rsid w:val="00EC4762"/>
    <w:pPr>
      <w:pBdr>
        <w:top w:val="single" w:sz="4" w:space="0" w:color="auto"/>
        <w:left w:val="single" w:sz="8" w:space="0" w:color="auto"/>
        <w:bottom w:val="single" w:sz="8" w:space="0" w:color="auto"/>
      </w:pBdr>
      <w:spacing w:before="100" w:beforeAutospacing="1" w:after="100" w:afterAutospacing="1"/>
    </w:pPr>
  </w:style>
  <w:style w:type="paragraph" w:customStyle="1" w:styleId="xl1472">
    <w:name w:val="xl1472"/>
    <w:basedOn w:val="a1"/>
    <w:rsid w:val="00EC4762"/>
    <w:pPr>
      <w:pBdr>
        <w:left w:val="single" w:sz="8" w:space="0" w:color="auto"/>
        <w:bottom w:val="single" w:sz="4" w:space="0" w:color="auto"/>
        <w:right w:val="single" w:sz="8" w:space="0" w:color="auto"/>
      </w:pBdr>
      <w:spacing w:before="100" w:beforeAutospacing="1" w:after="100" w:afterAutospacing="1"/>
      <w:jc w:val="both"/>
      <w:textAlignment w:val="center"/>
    </w:pPr>
    <w:rPr>
      <w:rFonts w:ascii="Arial" w:hAnsi="Arial" w:cs="Arial"/>
      <w:b/>
      <w:bCs/>
      <w:sz w:val="16"/>
      <w:szCs w:val="16"/>
    </w:rPr>
  </w:style>
  <w:style w:type="paragraph" w:customStyle="1" w:styleId="xl1473">
    <w:name w:val="xl1473"/>
    <w:basedOn w:val="a1"/>
    <w:rsid w:val="00EC4762"/>
    <w:pPr>
      <w:pBdr>
        <w:top w:val="single" w:sz="8" w:space="0" w:color="auto"/>
        <w:left w:val="single" w:sz="8" w:space="0" w:color="auto"/>
        <w:bottom w:val="single" w:sz="4" w:space="0" w:color="auto"/>
      </w:pBdr>
      <w:spacing w:before="100" w:beforeAutospacing="1" w:after="100" w:afterAutospacing="1"/>
      <w:textAlignment w:val="top"/>
    </w:pPr>
  </w:style>
  <w:style w:type="paragraph" w:customStyle="1" w:styleId="xl1474">
    <w:name w:val="xl1474"/>
    <w:basedOn w:val="a1"/>
    <w:rsid w:val="00EC4762"/>
    <w:pPr>
      <w:pBdr>
        <w:top w:val="single" w:sz="8" w:space="0" w:color="auto"/>
        <w:left w:val="single" w:sz="8" w:space="0" w:color="auto"/>
        <w:bottom w:val="single" w:sz="4" w:space="0" w:color="auto"/>
        <w:right w:val="single" w:sz="8" w:space="0" w:color="auto"/>
      </w:pBdr>
      <w:shd w:val="clear" w:color="000000" w:fill="F2DCDB"/>
      <w:spacing w:before="100" w:beforeAutospacing="1" w:after="100" w:afterAutospacing="1"/>
    </w:pPr>
  </w:style>
  <w:style w:type="paragraph" w:customStyle="1" w:styleId="xl1475">
    <w:name w:val="xl1475"/>
    <w:basedOn w:val="a1"/>
    <w:rsid w:val="00EC4762"/>
    <w:pPr>
      <w:pBdr>
        <w:left w:val="single" w:sz="8" w:space="0" w:color="auto"/>
        <w:bottom w:val="single" w:sz="4" w:space="0" w:color="auto"/>
      </w:pBdr>
      <w:spacing w:before="100" w:beforeAutospacing="1" w:after="100" w:afterAutospacing="1"/>
    </w:pPr>
  </w:style>
  <w:style w:type="paragraph" w:customStyle="1" w:styleId="xl1476">
    <w:name w:val="xl1476"/>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jc w:val="both"/>
      <w:textAlignment w:val="center"/>
    </w:pPr>
    <w:rPr>
      <w:rFonts w:ascii="Arial" w:hAnsi="Arial" w:cs="Arial"/>
      <w:b/>
      <w:bCs/>
      <w:sz w:val="16"/>
      <w:szCs w:val="16"/>
    </w:rPr>
  </w:style>
  <w:style w:type="paragraph" w:customStyle="1" w:styleId="xl1477">
    <w:name w:val="xl1477"/>
    <w:basedOn w:val="a1"/>
    <w:rsid w:val="00EC4762"/>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pPr>
  </w:style>
  <w:style w:type="paragraph" w:customStyle="1" w:styleId="xl1478">
    <w:name w:val="xl1478"/>
    <w:basedOn w:val="a1"/>
    <w:rsid w:val="00EC4762"/>
    <w:pPr>
      <w:pBdr>
        <w:top w:val="single" w:sz="4" w:space="0" w:color="auto"/>
        <w:left w:val="single" w:sz="8" w:space="0" w:color="auto"/>
        <w:bottom w:val="single" w:sz="4" w:space="0" w:color="auto"/>
      </w:pBdr>
      <w:shd w:val="clear" w:color="000000" w:fill="F2DCDB"/>
      <w:spacing w:before="100" w:beforeAutospacing="1" w:after="100" w:afterAutospacing="1"/>
    </w:pPr>
  </w:style>
  <w:style w:type="paragraph" w:customStyle="1" w:styleId="xl1479">
    <w:name w:val="xl1479"/>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jc w:val="both"/>
      <w:textAlignment w:val="center"/>
    </w:pPr>
    <w:rPr>
      <w:rFonts w:ascii="Arial" w:hAnsi="Arial" w:cs="Arial"/>
      <w:i/>
      <w:iCs/>
      <w:sz w:val="16"/>
      <w:szCs w:val="16"/>
    </w:rPr>
  </w:style>
  <w:style w:type="paragraph" w:customStyle="1" w:styleId="xl1480">
    <w:name w:val="xl1480"/>
    <w:basedOn w:val="a1"/>
    <w:rsid w:val="00EC4762"/>
    <w:pPr>
      <w:pBdr>
        <w:top w:val="single" w:sz="4" w:space="0" w:color="auto"/>
        <w:bottom w:val="single" w:sz="4" w:space="0" w:color="auto"/>
        <w:right w:val="single" w:sz="8" w:space="0" w:color="auto"/>
      </w:pBdr>
      <w:spacing w:before="100" w:beforeAutospacing="1" w:after="100" w:afterAutospacing="1"/>
      <w:jc w:val="center"/>
      <w:textAlignment w:val="top"/>
    </w:pPr>
    <w:rPr>
      <w:b/>
      <w:bCs/>
    </w:rPr>
  </w:style>
  <w:style w:type="paragraph" w:customStyle="1" w:styleId="xl1481">
    <w:name w:val="xl1481"/>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b/>
      <w:bCs/>
    </w:rPr>
  </w:style>
  <w:style w:type="paragraph" w:customStyle="1" w:styleId="xl1482">
    <w:name w:val="xl1482"/>
    <w:basedOn w:val="a1"/>
    <w:rsid w:val="00EC4762"/>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jc w:val="right"/>
      <w:textAlignment w:val="top"/>
    </w:pPr>
    <w:rPr>
      <w:b/>
      <w:bCs/>
    </w:rPr>
  </w:style>
  <w:style w:type="paragraph" w:customStyle="1" w:styleId="xl1483">
    <w:name w:val="xl1483"/>
    <w:basedOn w:val="a1"/>
    <w:rsid w:val="00EC4762"/>
    <w:pPr>
      <w:pBdr>
        <w:top w:val="single" w:sz="4" w:space="0" w:color="auto"/>
        <w:left w:val="single" w:sz="8" w:space="0" w:color="auto"/>
        <w:bottom w:val="single" w:sz="4" w:space="0" w:color="auto"/>
      </w:pBdr>
      <w:spacing w:before="100" w:beforeAutospacing="1" w:after="100" w:afterAutospacing="1"/>
      <w:jc w:val="right"/>
    </w:pPr>
  </w:style>
  <w:style w:type="paragraph" w:customStyle="1" w:styleId="xl1484">
    <w:name w:val="xl1484"/>
    <w:basedOn w:val="a1"/>
    <w:rsid w:val="00EC4762"/>
    <w:pPr>
      <w:pBdr>
        <w:top w:val="single" w:sz="4" w:space="0" w:color="auto"/>
        <w:left w:val="single" w:sz="8" w:space="0" w:color="auto"/>
        <w:bottom w:val="single" w:sz="4" w:space="0" w:color="auto"/>
      </w:pBdr>
      <w:spacing w:before="100" w:beforeAutospacing="1" w:after="100" w:afterAutospacing="1"/>
      <w:jc w:val="right"/>
      <w:textAlignment w:val="top"/>
    </w:pPr>
    <w:rPr>
      <w:b/>
      <w:bCs/>
    </w:rPr>
  </w:style>
  <w:style w:type="paragraph" w:customStyle="1" w:styleId="xl1485">
    <w:name w:val="xl1485"/>
    <w:basedOn w:val="a1"/>
    <w:rsid w:val="00EC4762"/>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jc w:val="right"/>
      <w:textAlignment w:val="top"/>
    </w:pPr>
    <w:rPr>
      <w:b/>
      <w:bCs/>
    </w:rPr>
  </w:style>
  <w:style w:type="paragraph" w:customStyle="1" w:styleId="xl1486">
    <w:name w:val="xl1486"/>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487">
    <w:name w:val="xl1487"/>
    <w:basedOn w:val="a1"/>
    <w:rsid w:val="00EC4762"/>
    <w:pPr>
      <w:pBdr>
        <w:top w:val="single" w:sz="4" w:space="0" w:color="auto"/>
        <w:left w:val="single" w:sz="8" w:space="0" w:color="auto"/>
        <w:bottom w:val="single" w:sz="4" w:space="0" w:color="auto"/>
      </w:pBdr>
      <w:spacing w:before="100" w:beforeAutospacing="1" w:after="100" w:afterAutospacing="1"/>
    </w:pPr>
  </w:style>
  <w:style w:type="paragraph" w:customStyle="1" w:styleId="xl1488">
    <w:name w:val="xl1488"/>
    <w:basedOn w:val="a1"/>
    <w:rsid w:val="00EC4762"/>
    <w:pPr>
      <w:pBdr>
        <w:top w:val="single" w:sz="4" w:space="0" w:color="auto"/>
        <w:left w:val="single" w:sz="8" w:space="0" w:color="auto"/>
        <w:bottom w:val="single" w:sz="4" w:space="0" w:color="auto"/>
      </w:pBdr>
      <w:spacing w:before="100" w:beforeAutospacing="1" w:after="100" w:afterAutospacing="1"/>
      <w:jc w:val="right"/>
      <w:textAlignment w:val="top"/>
    </w:pPr>
    <w:rPr>
      <w:b/>
      <w:bCs/>
    </w:rPr>
  </w:style>
  <w:style w:type="paragraph" w:customStyle="1" w:styleId="xl1489">
    <w:name w:val="xl1489"/>
    <w:basedOn w:val="a1"/>
    <w:rsid w:val="00EC4762"/>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b/>
      <w:bCs/>
    </w:rPr>
  </w:style>
  <w:style w:type="paragraph" w:customStyle="1" w:styleId="xl1490">
    <w:name w:val="xl1490"/>
    <w:basedOn w:val="a1"/>
    <w:rsid w:val="00EC4762"/>
    <w:pPr>
      <w:pBdr>
        <w:top w:val="single" w:sz="4"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i/>
      <w:iCs/>
      <w:sz w:val="16"/>
      <w:szCs w:val="16"/>
    </w:rPr>
  </w:style>
  <w:style w:type="paragraph" w:customStyle="1" w:styleId="xl1491">
    <w:name w:val="xl1491"/>
    <w:basedOn w:val="a1"/>
    <w:rsid w:val="00EC4762"/>
    <w:pPr>
      <w:spacing w:before="100" w:beforeAutospacing="1" w:after="100" w:afterAutospacing="1"/>
    </w:pPr>
  </w:style>
  <w:style w:type="paragraph" w:customStyle="1" w:styleId="xl1492">
    <w:name w:val="xl1492"/>
    <w:basedOn w:val="a1"/>
    <w:rsid w:val="00EC4762"/>
    <w:pPr>
      <w:pBdr>
        <w:bottom w:val="single" w:sz="8" w:space="0" w:color="auto"/>
      </w:pBdr>
      <w:spacing w:before="100" w:beforeAutospacing="1" w:after="100" w:afterAutospacing="1"/>
    </w:pPr>
  </w:style>
  <w:style w:type="paragraph" w:customStyle="1" w:styleId="xl1493">
    <w:name w:val="xl1493"/>
    <w:basedOn w:val="a1"/>
    <w:rsid w:val="00EC4762"/>
    <w:pPr>
      <w:pBdr>
        <w:right w:val="single" w:sz="8" w:space="0" w:color="auto"/>
      </w:pBdr>
      <w:spacing w:before="100" w:beforeAutospacing="1" w:after="100" w:afterAutospacing="1"/>
    </w:pPr>
  </w:style>
  <w:style w:type="paragraph" w:customStyle="1" w:styleId="xl1494">
    <w:name w:val="xl1494"/>
    <w:basedOn w:val="a1"/>
    <w:rsid w:val="00EC4762"/>
    <w:pPr>
      <w:spacing w:before="100" w:beforeAutospacing="1" w:after="100" w:afterAutospacing="1"/>
      <w:jc w:val="center"/>
    </w:pPr>
    <w:rPr>
      <w:b/>
      <w:bCs/>
      <w:sz w:val="32"/>
      <w:szCs w:val="32"/>
    </w:rPr>
  </w:style>
  <w:style w:type="paragraph" w:customStyle="1" w:styleId="xl1495">
    <w:name w:val="xl1495"/>
    <w:basedOn w:val="a1"/>
    <w:rsid w:val="00EC4762"/>
    <w:pPr>
      <w:pBdr>
        <w:left w:val="single" w:sz="8" w:space="0" w:color="auto"/>
        <w:bottom w:val="single" w:sz="8" w:space="0" w:color="auto"/>
      </w:pBdr>
      <w:spacing w:before="100" w:beforeAutospacing="1" w:after="100" w:afterAutospacing="1"/>
      <w:jc w:val="center"/>
    </w:pPr>
    <w:rPr>
      <w:b/>
      <w:bCs/>
    </w:rPr>
  </w:style>
  <w:style w:type="paragraph" w:customStyle="1" w:styleId="xl1496">
    <w:name w:val="xl1496"/>
    <w:basedOn w:val="a1"/>
    <w:rsid w:val="00EC4762"/>
    <w:pPr>
      <w:pBdr>
        <w:bottom w:val="single" w:sz="8" w:space="0" w:color="auto"/>
        <w:right w:val="single" w:sz="8" w:space="0" w:color="auto"/>
      </w:pBdr>
      <w:spacing w:before="100" w:beforeAutospacing="1" w:after="100" w:afterAutospacing="1"/>
    </w:pPr>
  </w:style>
  <w:style w:type="paragraph" w:customStyle="1" w:styleId="xl1497">
    <w:name w:val="xl1497"/>
    <w:basedOn w:val="a1"/>
    <w:rsid w:val="00EC4762"/>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1498">
    <w:name w:val="xl1498"/>
    <w:basedOn w:val="a1"/>
    <w:rsid w:val="00EC4762"/>
    <w:pPr>
      <w:pBdr>
        <w:left w:val="single" w:sz="8" w:space="0" w:color="auto"/>
        <w:right w:val="single" w:sz="8" w:space="0" w:color="auto"/>
      </w:pBdr>
      <w:spacing w:before="100" w:beforeAutospacing="1" w:after="100" w:afterAutospacing="1"/>
      <w:jc w:val="center"/>
    </w:pPr>
  </w:style>
  <w:style w:type="paragraph" w:customStyle="1" w:styleId="xl1499">
    <w:name w:val="xl1499"/>
    <w:basedOn w:val="a1"/>
    <w:rsid w:val="00EC4762"/>
    <w:pPr>
      <w:spacing w:before="100" w:beforeAutospacing="1" w:after="100" w:afterAutospacing="1"/>
      <w:jc w:val="center"/>
    </w:pPr>
    <w:rPr>
      <w:b/>
      <w:bCs/>
      <w:sz w:val="32"/>
      <w:szCs w:val="32"/>
    </w:rPr>
  </w:style>
  <w:style w:type="paragraph" w:customStyle="1" w:styleId="xl1500">
    <w:name w:val="xl1500"/>
    <w:basedOn w:val="a1"/>
    <w:rsid w:val="00EC4762"/>
    <w:pPr>
      <w:pBdr>
        <w:left w:val="single" w:sz="8" w:space="0" w:color="auto"/>
        <w:bottom w:val="single" w:sz="8" w:space="0" w:color="auto"/>
      </w:pBdr>
      <w:spacing w:before="100" w:beforeAutospacing="1" w:after="100" w:afterAutospacing="1"/>
      <w:jc w:val="center"/>
      <w:textAlignment w:val="center"/>
    </w:pPr>
    <w:rPr>
      <w:b/>
      <w:bCs/>
    </w:rPr>
  </w:style>
  <w:style w:type="paragraph" w:customStyle="1" w:styleId="xl1501">
    <w:name w:val="xl1501"/>
    <w:basedOn w:val="a1"/>
    <w:rsid w:val="00EC4762"/>
    <w:pPr>
      <w:pBdr>
        <w:left w:val="single" w:sz="8" w:space="0" w:color="auto"/>
      </w:pBdr>
      <w:spacing w:before="100" w:beforeAutospacing="1" w:after="100" w:afterAutospacing="1"/>
      <w:jc w:val="center"/>
      <w:textAlignment w:val="top"/>
    </w:pPr>
    <w:rPr>
      <w:b/>
      <w:bCs/>
    </w:rPr>
  </w:style>
  <w:style w:type="paragraph" w:customStyle="1" w:styleId="xl1502">
    <w:name w:val="xl1502"/>
    <w:basedOn w:val="a1"/>
    <w:rsid w:val="00EC4762"/>
    <w:pPr>
      <w:spacing w:before="100" w:beforeAutospacing="1" w:after="100" w:afterAutospacing="1"/>
      <w:jc w:val="center"/>
      <w:textAlignment w:val="top"/>
    </w:pPr>
  </w:style>
  <w:style w:type="numbering" w:customStyle="1" w:styleId="380">
    <w:name w:val="Нет списка38"/>
    <w:next w:val="a4"/>
    <w:uiPriority w:val="99"/>
    <w:semiHidden/>
    <w:unhideWhenUsed/>
    <w:rsid w:val="00EC4762"/>
  </w:style>
  <w:style w:type="character" w:customStyle="1" w:styleId="2f2">
    <w:name w:val="Неразрешенное упоминание2"/>
    <w:uiPriority w:val="99"/>
    <w:semiHidden/>
    <w:unhideWhenUsed/>
    <w:rsid w:val="003D426A"/>
    <w:rPr>
      <w:color w:val="605E5C"/>
      <w:shd w:val="clear" w:color="auto" w:fill="E1DFDD"/>
    </w:rPr>
  </w:style>
  <w:style w:type="numbering" w:customStyle="1" w:styleId="390">
    <w:name w:val="Нет списка39"/>
    <w:next w:val="a4"/>
    <w:semiHidden/>
    <w:unhideWhenUsed/>
    <w:rsid w:val="00372C7F"/>
  </w:style>
  <w:style w:type="paragraph" w:customStyle="1" w:styleId="1fff4">
    <w:name w:val="Знак Знак Знак1"/>
    <w:basedOn w:val="a1"/>
    <w:rsid w:val="00372C7F"/>
    <w:pPr>
      <w:tabs>
        <w:tab w:val="num" w:pos="360"/>
      </w:tabs>
      <w:spacing w:after="160" w:line="240" w:lineRule="exact"/>
    </w:pPr>
    <w:rPr>
      <w:rFonts w:ascii="Verdana" w:hAnsi="Verdana" w:cs="Verdana"/>
      <w:sz w:val="20"/>
      <w:szCs w:val="20"/>
      <w:lang w:val="en-US" w:eastAsia="en-US"/>
    </w:rPr>
  </w:style>
  <w:style w:type="paragraph" w:customStyle="1" w:styleId="afffff6">
    <w:basedOn w:val="a1"/>
    <w:next w:val="affff1"/>
    <w:qFormat/>
    <w:rsid w:val="00372C7F"/>
    <w:pPr>
      <w:tabs>
        <w:tab w:val="left" w:pos="1665"/>
      </w:tabs>
      <w:jc w:val="center"/>
    </w:pPr>
    <w:rPr>
      <w:b/>
      <w:bCs/>
    </w:rPr>
  </w:style>
  <w:style w:type="numbering" w:customStyle="1" w:styleId="400">
    <w:name w:val="Нет списка40"/>
    <w:next w:val="a4"/>
    <w:semiHidden/>
    <w:rsid w:val="00331D59"/>
  </w:style>
  <w:style w:type="paragraph" w:customStyle="1" w:styleId="1fff5">
    <w:name w:val="Знак Знак Знак1"/>
    <w:basedOn w:val="a1"/>
    <w:rsid w:val="00331D59"/>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Знак Знак Знак Знак Знак Знак Знак Знак"/>
    <w:basedOn w:val="a1"/>
    <w:rsid w:val="00F8752F"/>
    <w:pPr>
      <w:tabs>
        <w:tab w:val="num" w:pos="360"/>
      </w:tabs>
      <w:spacing w:after="160" w:line="240" w:lineRule="exact"/>
    </w:pPr>
    <w:rPr>
      <w:rFonts w:ascii="Verdana" w:hAnsi="Verdana" w:cs="Verdana"/>
      <w:sz w:val="20"/>
      <w:szCs w:val="20"/>
      <w:lang w:val="en-US" w:eastAsia="en-US"/>
    </w:rPr>
  </w:style>
  <w:style w:type="numbering" w:customStyle="1" w:styleId="420">
    <w:name w:val="Нет списка42"/>
    <w:next w:val="a4"/>
    <w:uiPriority w:val="99"/>
    <w:semiHidden/>
    <w:unhideWhenUsed/>
    <w:rsid w:val="00185AC6"/>
  </w:style>
  <w:style w:type="paragraph" w:customStyle="1" w:styleId="Style9">
    <w:name w:val="Style9"/>
    <w:basedOn w:val="a1"/>
    <w:uiPriority w:val="99"/>
    <w:rsid w:val="00185AC6"/>
    <w:pPr>
      <w:widowControl w:val="0"/>
      <w:autoSpaceDE w:val="0"/>
      <w:autoSpaceDN w:val="0"/>
      <w:adjustRightInd w:val="0"/>
      <w:spacing w:line="274" w:lineRule="exact"/>
    </w:pPr>
  </w:style>
  <w:style w:type="table" w:customStyle="1" w:styleId="271">
    <w:name w:val="Сетка таблицы27"/>
    <w:basedOn w:val="a3"/>
    <w:next w:val="a5"/>
    <w:rsid w:val="00185A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1"/>
    <w:uiPriority w:val="99"/>
    <w:rsid w:val="00185AC6"/>
    <w:pPr>
      <w:widowControl w:val="0"/>
      <w:autoSpaceDE w:val="0"/>
      <w:autoSpaceDN w:val="0"/>
      <w:adjustRightInd w:val="0"/>
    </w:pPr>
  </w:style>
  <w:style w:type="paragraph" w:customStyle="1" w:styleId="Style5">
    <w:name w:val="Style5"/>
    <w:basedOn w:val="a1"/>
    <w:uiPriority w:val="99"/>
    <w:rsid w:val="00185AC6"/>
    <w:pPr>
      <w:widowControl w:val="0"/>
      <w:autoSpaceDE w:val="0"/>
      <w:autoSpaceDN w:val="0"/>
      <w:adjustRightInd w:val="0"/>
      <w:spacing w:line="274" w:lineRule="exact"/>
      <w:jc w:val="both"/>
    </w:pPr>
  </w:style>
  <w:style w:type="paragraph" w:customStyle="1" w:styleId="Style20">
    <w:name w:val="Style20"/>
    <w:basedOn w:val="a1"/>
    <w:uiPriority w:val="99"/>
    <w:rsid w:val="00185AC6"/>
    <w:pPr>
      <w:widowControl w:val="0"/>
      <w:autoSpaceDE w:val="0"/>
      <w:autoSpaceDN w:val="0"/>
      <w:adjustRightInd w:val="0"/>
    </w:pPr>
  </w:style>
  <w:style w:type="paragraph" w:customStyle="1" w:styleId="Style47">
    <w:name w:val="Style47"/>
    <w:basedOn w:val="a1"/>
    <w:uiPriority w:val="99"/>
    <w:rsid w:val="00185AC6"/>
    <w:pPr>
      <w:widowControl w:val="0"/>
      <w:autoSpaceDE w:val="0"/>
      <w:autoSpaceDN w:val="0"/>
      <w:adjustRightInd w:val="0"/>
      <w:spacing w:line="230" w:lineRule="exact"/>
      <w:jc w:val="center"/>
    </w:pPr>
  </w:style>
  <w:style w:type="paragraph" w:customStyle="1" w:styleId="Style51">
    <w:name w:val="Style51"/>
    <w:basedOn w:val="a1"/>
    <w:uiPriority w:val="99"/>
    <w:rsid w:val="00185AC6"/>
    <w:pPr>
      <w:widowControl w:val="0"/>
      <w:autoSpaceDE w:val="0"/>
      <w:autoSpaceDN w:val="0"/>
      <w:adjustRightInd w:val="0"/>
    </w:pPr>
  </w:style>
  <w:style w:type="paragraph" w:customStyle="1" w:styleId="Style52">
    <w:name w:val="Style52"/>
    <w:basedOn w:val="a1"/>
    <w:uiPriority w:val="99"/>
    <w:rsid w:val="00185AC6"/>
    <w:pPr>
      <w:widowControl w:val="0"/>
      <w:autoSpaceDE w:val="0"/>
      <w:autoSpaceDN w:val="0"/>
      <w:adjustRightInd w:val="0"/>
    </w:pPr>
  </w:style>
  <w:style w:type="paragraph" w:customStyle="1" w:styleId="Style54">
    <w:name w:val="Style54"/>
    <w:basedOn w:val="a1"/>
    <w:uiPriority w:val="99"/>
    <w:rsid w:val="00185AC6"/>
    <w:pPr>
      <w:widowControl w:val="0"/>
      <w:autoSpaceDE w:val="0"/>
      <w:autoSpaceDN w:val="0"/>
      <w:adjustRightInd w:val="0"/>
    </w:pPr>
  </w:style>
  <w:style w:type="paragraph" w:customStyle="1" w:styleId="Style60">
    <w:name w:val="Style60"/>
    <w:basedOn w:val="a1"/>
    <w:uiPriority w:val="99"/>
    <w:rsid w:val="00185AC6"/>
    <w:pPr>
      <w:widowControl w:val="0"/>
      <w:autoSpaceDE w:val="0"/>
      <w:autoSpaceDN w:val="0"/>
      <w:adjustRightInd w:val="0"/>
    </w:pPr>
  </w:style>
  <w:style w:type="paragraph" w:customStyle="1" w:styleId="Style64">
    <w:name w:val="Style64"/>
    <w:basedOn w:val="a1"/>
    <w:uiPriority w:val="99"/>
    <w:rsid w:val="00185AC6"/>
    <w:pPr>
      <w:widowControl w:val="0"/>
      <w:autoSpaceDE w:val="0"/>
      <w:autoSpaceDN w:val="0"/>
      <w:adjustRightInd w:val="0"/>
      <w:spacing w:line="355" w:lineRule="exact"/>
      <w:ind w:firstLine="2554"/>
    </w:pPr>
  </w:style>
  <w:style w:type="paragraph" w:customStyle="1" w:styleId="Style67">
    <w:name w:val="Style67"/>
    <w:basedOn w:val="a1"/>
    <w:uiPriority w:val="99"/>
    <w:rsid w:val="00185AC6"/>
    <w:pPr>
      <w:widowControl w:val="0"/>
      <w:autoSpaceDE w:val="0"/>
      <w:autoSpaceDN w:val="0"/>
      <w:adjustRightInd w:val="0"/>
      <w:spacing w:line="274" w:lineRule="exact"/>
      <w:ind w:hanging="557"/>
    </w:pPr>
  </w:style>
  <w:style w:type="paragraph" w:customStyle="1" w:styleId="Style69">
    <w:name w:val="Style69"/>
    <w:basedOn w:val="a1"/>
    <w:uiPriority w:val="99"/>
    <w:rsid w:val="00185AC6"/>
    <w:pPr>
      <w:widowControl w:val="0"/>
      <w:autoSpaceDE w:val="0"/>
      <w:autoSpaceDN w:val="0"/>
      <w:adjustRightInd w:val="0"/>
    </w:pPr>
  </w:style>
  <w:style w:type="character" w:customStyle="1" w:styleId="FontStyle165">
    <w:name w:val="Font Style165"/>
    <w:basedOn w:val="a2"/>
    <w:uiPriority w:val="99"/>
    <w:rsid w:val="00185AC6"/>
    <w:rPr>
      <w:rFonts w:ascii="Times New Roman" w:hAnsi="Times New Roman" w:cs="Times New Roman"/>
      <w:b/>
      <w:bCs/>
      <w:sz w:val="26"/>
      <w:szCs w:val="26"/>
    </w:rPr>
  </w:style>
  <w:style w:type="character" w:customStyle="1" w:styleId="FontStyle166">
    <w:name w:val="Font Style166"/>
    <w:basedOn w:val="a2"/>
    <w:uiPriority w:val="99"/>
    <w:rsid w:val="00185AC6"/>
    <w:rPr>
      <w:rFonts w:ascii="Sylfaen" w:hAnsi="Sylfaen" w:cs="Sylfaen"/>
      <w:b/>
      <w:bCs/>
      <w:i/>
      <w:iCs/>
      <w:sz w:val="8"/>
      <w:szCs w:val="8"/>
    </w:rPr>
  </w:style>
  <w:style w:type="character" w:customStyle="1" w:styleId="FontStyle169">
    <w:name w:val="Font Style169"/>
    <w:basedOn w:val="a2"/>
    <w:uiPriority w:val="99"/>
    <w:rsid w:val="00185AC6"/>
    <w:rPr>
      <w:rFonts w:ascii="Times New Roman" w:hAnsi="Times New Roman" w:cs="Times New Roman"/>
      <w:b/>
      <w:bCs/>
      <w:i/>
      <w:iCs/>
      <w:sz w:val="28"/>
      <w:szCs w:val="28"/>
    </w:rPr>
  </w:style>
  <w:style w:type="character" w:customStyle="1" w:styleId="FontStyle173">
    <w:name w:val="Font Style173"/>
    <w:basedOn w:val="a2"/>
    <w:uiPriority w:val="99"/>
    <w:rsid w:val="00185AC6"/>
    <w:rPr>
      <w:rFonts w:ascii="Times New Roman" w:hAnsi="Times New Roman" w:cs="Times New Roman"/>
      <w:smallCaps/>
      <w:sz w:val="30"/>
      <w:szCs w:val="30"/>
    </w:rPr>
  </w:style>
  <w:style w:type="character" w:customStyle="1" w:styleId="FontStyle175">
    <w:name w:val="Font Style175"/>
    <w:basedOn w:val="a2"/>
    <w:uiPriority w:val="99"/>
    <w:rsid w:val="00185AC6"/>
    <w:rPr>
      <w:rFonts w:ascii="Times New Roman" w:hAnsi="Times New Roman" w:cs="Times New Roman"/>
      <w:b/>
      <w:bCs/>
      <w:i/>
      <w:iCs/>
      <w:spacing w:val="40"/>
      <w:sz w:val="42"/>
      <w:szCs w:val="42"/>
    </w:rPr>
  </w:style>
  <w:style w:type="character" w:customStyle="1" w:styleId="FontStyle182">
    <w:name w:val="Font Style182"/>
    <w:basedOn w:val="a2"/>
    <w:uiPriority w:val="99"/>
    <w:rsid w:val="00185AC6"/>
    <w:rPr>
      <w:rFonts w:ascii="Times New Roman" w:hAnsi="Times New Roman" w:cs="Times New Roman"/>
      <w:sz w:val="14"/>
      <w:szCs w:val="14"/>
    </w:rPr>
  </w:style>
  <w:style w:type="character" w:customStyle="1" w:styleId="FontStyle189">
    <w:name w:val="Font Style189"/>
    <w:basedOn w:val="a2"/>
    <w:uiPriority w:val="99"/>
    <w:rsid w:val="00185AC6"/>
    <w:rPr>
      <w:rFonts w:ascii="Times New Roman" w:hAnsi="Times New Roman" w:cs="Times New Roman"/>
      <w:sz w:val="18"/>
      <w:szCs w:val="18"/>
    </w:rPr>
  </w:style>
  <w:style w:type="character" w:customStyle="1" w:styleId="FontStyle191">
    <w:name w:val="Font Style191"/>
    <w:basedOn w:val="a2"/>
    <w:uiPriority w:val="99"/>
    <w:rsid w:val="00185AC6"/>
    <w:rPr>
      <w:rFonts w:ascii="Times New Roman" w:hAnsi="Times New Roman" w:cs="Times New Roman"/>
      <w:sz w:val="26"/>
      <w:szCs w:val="26"/>
    </w:rPr>
  </w:style>
  <w:style w:type="character" w:customStyle="1" w:styleId="FontStyle192">
    <w:name w:val="Font Style192"/>
    <w:basedOn w:val="a2"/>
    <w:uiPriority w:val="99"/>
    <w:rsid w:val="00185AC6"/>
    <w:rPr>
      <w:rFonts w:ascii="Times New Roman" w:hAnsi="Times New Roman" w:cs="Times New Roman"/>
      <w:w w:val="70"/>
      <w:sz w:val="20"/>
      <w:szCs w:val="20"/>
    </w:rPr>
  </w:style>
  <w:style w:type="character" w:customStyle="1" w:styleId="FontStyle194">
    <w:name w:val="Font Style194"/>
    <w:basedOn w:val="a2"/>
    <w:uiPriority w:val="99"/>
    <w:rsid w:val="00185AC6"/>
    <w:rPr>
      <w:rFonts w:ascii="Times New Roman" w:hAnsi="Times New Roman" w:cs="Times New Roman"/>
      <w:spacing w:val="80"/>
      <w:sz w:val="46"/>
      <w:szCs w:val="46"/>
    </w:rPr>
  </w:style>
  <w:style w:type="character" w:customStyle="1" w:styleId="FontStyle195">
    <w:name w:val="Font Style195"/>
    <w:basedOn w:val="a2"/>
    <w:uiPriority w:val="99"/>
    <w:rsid w:val="00185AC6"/>
    <w:rPr>
      <w:rFonts w:ascii="Times New Roman" w:hAnsi="Times New Roman" w:cs="Times New Roman"/>
      <w:sz w:val="16"/>
      <w:szCs w:val="16"/>
    </w:rPr>
  </w:style>
  <w:style w:type="character" w:customStyle="1" w:styleId="FontStyle197">
    <w:name w:val="Font Style197"/>
    <w:basedOn w:val="a2"/>
    <w:uiPriority w:val="99"/>
    <w:rsid w:val="00185AC6"/>
    <w:rPr>
      <w:rFonts w:ascii="Times New Roman" w:hAnsi="Times New Roman" w:cs="Times New Roman"/>
      <w:sz w:val="28"/>
      <w:szCs w:val="28"/>
    </w:rPr>
  </w:style>
  <w:style w:type="paragraph" w:customStyle="1" w:styleId="Default">
    <w:name w:val="Default"/>
    <w:rsid w:val="00185AC6"/>
    <w:pPr>
      <w:autoSpaceDE w:val="0"/>
      <w:autoSpaceDN w:val="0"/>
      <w:adjustRightInd w:val="0"/>
    </w:pPr>
    <w:rPr>
      <w:rFonts w:eastAsia="Calibri"/>
      <w:color w:val="000000"/>
      <w:sz w:val="24"/>
      <w:szCs w:val="24"/>
      <w:lang w:eastAsia="en-US"/>
    </w:rPr>
  </w:style>
  <w:style w:type="character" w:customStyle="1" w:styleId="3c">
    <w:name w:val="Основной текст (3)_"/>
    <w:basedOn w:val="a2"/>
    <w:link w:val="3d"/>
    <w:rsid w:val="00185AC6"/>
    <w:rPr>
      <w:b/>
      <w:bCs/>
      <w:spacing w:val="7"/>
      <w:shd w:val="clear" w:color="auto" w:fill="FFFFFF"/>
    </w:rPr>
  </w:style>
  <w:style w:type="character" w:customStyle="1" w:styleId="44">
    <w:name w:val="Основной текст (4)_"/>
    <w:basedOn w:val="a2"/>
    <w:link w:val="45"/>
    <w:rsid w:val="00185AC6"/>
    <w:rPr>
      <w:spacing w:val="5"/>
      <w:sz w:val="16"/>
      <w:szCs w:val="16"/>
      <w:shd w:val="clear" w:color="auto" w:fill="FFFFFF"/>
    </w:rPr>
  </w:style>
  <w:style w:type="character" w:customStyle="1" w:styleId="afffff8">
    <w:name w:val="Подпись к таблице_"/>
    <w:basedOn w:val="a2"/>
    <w:rsid w:val="00185AC6"/>
    <w:rPr>
      <w:rFonts w:ascii="Times New Roman" w:eastAsia="Times New Roman" w:hAnsi="Times New Roman" w:cs="Times New Roman"/>
      <w:spacing w:val="8"/>
      <w:sz w:val="16"/>
      <w:szCs w:val="16"/>
      <w:shd w:val="clear" w:color="auto" w:fill="FFFFFF"/>
    </w:rPr>
  </w:style>
  <w:style w:type="character" w:customStyle="1" w:styleId="64">
    <w:name w:val="Основной текст (6)_"/>
    <w:basedOn w:val="a2"/>
    <w:link w:val="65"/>
    <w:rsid w:val="00185AC6"/>
    <w:rPr>
      <w:rFonts w:ascii="Palatino Linotype" w:eastAsia="Palatino Linotype" w:hAnsi="Palatino Linotype" w:cs="Palatino Linotype"/>
      <w:i/>
      <w:iCs/>
      <w:sz w:val="43"/>
      <w:szCs w:val="43"/>
      <w:shd w:val="clear" w:color="auto" w:fill="FFFFFF"/>
    </w:rPr>
  </w:style>
  <w:style w:type="paragraph" w:customStyle="1" w:styleId="2f3">
    <w:name w:val="Основной текст (2)"/>
    <w:basedOn w:val="a1"/>
    <w:rsid w:val="00185AC6"/>
    <w:pPr>
      <w:widowControl w:val="0"/>
      <w:shd w:val="clear" w:color="auto" w:fill="FFFFFF"/>
      <w:spacing w:line="0" w:lineRule="atLeast"/>
    </w:pPr>
    <w:rPr>
      <w:spacing w:val="6"/>
      <w:sz w:val="20"/>
      <w:szCs w:val="20"/>
      <w:lang w:eastAsia="en-US"/>
    </w:rPr>
  </w:style>
  <w:style w:type="paragraph" w:customStyle="1" w:styleId="3d">
    <w:name w:val="Основной текст (3)"/>
    <w:basedOn w:val="a1"/>
    <w:link w:val="3c"/>
    <w:rsid w:val="00185AC6"/>
    <w:pPr>
      <w:widowControl w:val="0"/>
      <w:shd w:val="clear" w:color="auto" w:fill="FFFFFF"/>
      <w:spacing w:after="240" w:line="274" w:lineRule="exact"/>
    </w:pPr>
    <w:rPr>
      <w:b/>
      <w:bCs/>
      <w:spacing w:val="7"/>
      <w:sz w:val="20"/>
      <w:szCs w:val="20"/>
    </w:rPr>
  </w:style>
  <w:style w:type="paragraph" w:customStyle="1" w:styleId="45">
    <w:name w:val="Основной текст (4)"/>
    <w:basedOn w:val="a1"/>
    <w:link w:val="44"/>
    <w:rsid w:val="00185AC6"/>
    <w:pPr>
      <w:widowControl w:val="0"/>
      <w:shd w:val="clear" w:color="auto" w:fill="FFFFFF"/>
      <w:spacing w:line="0" w:lineRule="atLeast"/>
    </w:pPr>
    <w:rPr>
      <w:spacing w:val="5"/>
      <w:sz w:val="16"/>
      <w:szCs w:val="16"/>
    </w:rPr>
  </w:style>
  <w:style w:type="paragraph" w:customStyle="1" w:styleId="65">
    <w:name w:val="Основной текст (6)"/>
    <w:basedOn w:val="a1"/>
    <w:link w:val="64"/>
    <w:rsid w:val="00185AC6"/>
    <w:pPr>
      <w:widowControl w:val="0"/>
      <w:shd w:val="clear" w:color="auto" w:fill="FFFFFF"/>
      <w:spacing w:line="0" w:lineRule="atLeast"/>
    </w:pPr>
    <w:rPr>
      <w:rFonts w:ascii="Palatino Linotype" w:eastAsia="Palatino Linotype" w:hAnsi="Palatino Linotype" w:cs="Palatino Linotype"/>
      <w:i/>
      <w:iCs/>
      <w:sz w:val="43"/>
      <w:szCs w:val="43"/>
    </w:rPr>
  </w:style>
  <w:style w:type="table" w:customStyle="1" w:styleId="281">
    <w:name w:val="Сетка таблицы28"/>
    <w:basedOn w:val="a3"/>
    <w:next w:val="a5"/>
    <w:rsid w:val="00185A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9">
    <w:name w:val="Знак Знак Знак Знак Знак Знак Знак Знак Знак Знак Знак Знак"/>
    <w:basedOn w:val="a1"/>
    <w:rsid w:val="00035D44"/>
    <w:pPr>
      <w:tabs>
        <w:tab w:val="num" w:pos="360"/>
      </w:tabs>
      <w:spacing w:after="160" w:line="240" w:lineRule="exact"/>
    </w:pPr>
    <w:rPr>
      <w:rFonts w:ascii="Verdana" w:hAnsi="Verdana" w:cs="Verdana"/>
      <w:sz w:val="20"/>
      <w:szCs w:val="20"/>
      <w:lang w:val="en-US" w:eastAsia="en-US"/>
    </w:rPr>
  </w:style>
  <w:style w:type="paragraph" w:customStyle="1" w:styleId="1fff6">
    <w:name w:val="Знак Знак Знак1"/>
    <w:basedOn w:val="a1"/>
    <w:rsid w:val="00BA5D25"/>
    <w:pPr>
      <w:tabs>
        <w:tab w:val="num" w:pos="360"/>
      </w:tabs>
      <w:spacing w:after="160" w:line="240" w:lineRule="exact"/>
    </w:pPr>
    <w:rPr>
      <w:rFonts w:ascii="Verdana" w:hAnsi="Verdana" w:cs="Verdana"/>
      <w:sz w:val="20"/>
      <w:szCs w:val="20"/>
      <w:lang w:val="en-US" w:eastAsia="en-US"/>
    </w:rPr>
  </w:style>
  <w:style w:type="numbering" w:customStyle="1" w:styleId="430">
    <w:name w:val="Нет списка43"/>
    <w:next w:val="a4"/>
    <w:uiPriority w:val="99"/>
    <w:semiHidden/>
    <w:rsid w:val="00132602"/>
  </w:style>
  <w:style w:type="numbering" w:customStyle="1" w:styleId="1130">
    <w:name w:val="Нет списка113"/>
    <w:next w:val="a4"/>
    <w:uiPriority w:val="99"/>
    <w:semiHidden/>
    <w:unhideWhenUsed/>
    <w:rsid w:val="00132602"/>
  </w:style>
  <w:style w:type="paragraph" w:customStyle="1" w:styleId="afffffa">
    <w:name w:val="Знак Знак Знак Знак Знак Знак"/>
    <w:basedOn w:val="a1"/>
    <w:rsid w:val="00132602"/>
    <w:pPr>
      <w:tabs>
        <w:tab w:val="num" w:pos="360"/>
      </w:tabs>
      <w:spacing w:after="160" w:line="240" w:lineRule="exact"/>
    </w:pPr>
    <w:rPr>
      <w:rFonts w:ascii="Verdana" w:hAnsi="Verdana" w:cs="Verdana"/>
      <w:sz w:val="20"/>
      <w:szCs w:val="20"/>
      <w:lang w:val="en-US" w:eastAsia="en-US"/>
    </w:rPr>
  </w:style>
  <w:style w:type="paragraph" w:customStyle="1" w:styleId="1fff7">
    <w:name w:val="Знак Знак Знак Знак1"/>
    <w:basedOn w:val="a1"/>
    <w:rsid w:val="00132602"/>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w:basedOn w:val="a1"/>
    <w:rsid w:val="00132602"/>
    <w:pPr>
      <w:tabs>
        <w:tab w:val="num" w:pos="360"/>
      </w:tabs>
      <w:spacing w:after="160" w:line="240" w:lineRule="exact"/>
    </w:pPr>
    <w:rPr>
      <w:rFonts w:ascii="Verdana" w:hAnsi="Verdana" w:cs="Verdana"/>
      <w:sz w:val="20"/>
      <w:szCs w:val="20"/>
      <w:lang w:val="en-US" w:eastAsia="en-US"/>
    </w:rPr>
  </w:style>
  <w:style w:type="paragraph" w:customStyle="1" w:styleId="afffffc">
    <w:name w:val="Знак Знак Знак Знак Знак Знак Знак Знак"/>
    <w:basedOn w:val="a1"/>
    <w:rsid w:val="00132602"/>
    <w:pPr>
      <w:tabs>
        <w:tab w:val="num" w:pos="360"/>
      </w:tabs>
      <w:spacing w:after="160" w:line="240" w:lineRule="exact"/>
    </w:pPr>
    <w:rPr>
      <w:rFonts w:ascii="Verdana" w:hAnsi="Verdana" w:cs="Verdana"/>
      <w:sz w:val="20"/>
      <w:szCs w:val="20"/>
      <w:lang w:val="en-US" w:eastAsia="en-US"/>
    </w:rPr>
  </w:style>
  <w:style w:type="paragraph" w:customStyle="1" w:styleId="1fff8">
    <w:name w:val="Знак Знак Знак Знак1 Знак Знак Знак Знак"/>
    <w:basedOn w:val="a1"/>
    <w:rsid w:val="00132602"/>
    <w:pPr>
      <w:tabs>
        <w:tab w:val="num" w:pos="360"/>
      </w:tabs>
      <w:spacing w:after="160" w:line="240" w:lineRule="exact"/>
    </w:pPr>
    <w:rPr>
      <w:rFonts w:ascii="Verdana" w:hAnsi="Verdana" w:cs="Verdana"/>
      <w:sz w:val="20"/>
      <w:szCs w:val="20"/>
      <w:lang w:val="en-US" w:eastAsia="en-US"/>
    </w:rPr>
  </w:style>
  <w:style w:type="paragraph" w:customStyle="1" w:styleId="afffffd">
    <w:name w:val="Знак Знак Знак Знак Знак Знак Знак Знак Знак Знак"/>
    <w:basedOn w:val="a1"/>
    <w:rsid w:val="00132602"/>
    <w:pPr>
      <w:tabs>
        <w:tab w:val="num" w:pos="360"/>
      </w:tabs>
      <w:spacing w:after="160" w:line="240" w:lineRule="exact"/>
    </w:pPr>
    <w:rPr>
      <w:rFonts w:ascii="Verdana" w:hAnsi="Verdana" w:cs="Verdana"/>
      <w:sz w:val="20"/>
      <w:szCs w:val="20"/>
      <w:lang w:val="en-US" w:eastAsia="en-US"/>
    </w:rPr>
  </w:style>
  <w:style w:type="paragraph" w:customStyle="1" w:styleId="118">
    <w:name w:val="Знак Знак1 Знак Знак1"/>
    <w:basedOn w:val="a1"/>
    <w:rsid w:val="00132602"/>
    <w:pPr>
      <w:tabs>
        <w:tab w:val="num" w:pos="360"/>
      </w:tabs>
      <w:spacing w:after="160" w:line="240" w:lineRule="exact"/>
    </w:pPr>
    <w:rPr>
      <w:rFonts w:ascii="Verdana" w:hAnsi="Verdana" w:cs="Verdana"/>
      <w:sz w:val="20"/>
      <w:szCs w:val="20"/>
      <w:lang w:val="en-US" w:eastAsia="en-US"/>
    </w:rPr>
  </w:style>
  <w:style w:type="paragraph" w:customStyle="1" w:styleId="afffffe">
    <w:name w:val="Знак Знак Знак Знак Знак Знак Знак Знак Знак Знак Знак Знак Знак Знак"/>
    <w:basedOn w:val="a1"/>
    <w:rsid w:val="00132602"/>
    <w:pPr>
      <w:tabs>
        <w:tab w:val="num" w:pos="360"/>
      </w:tabs>
      <w:spacing w:after="160" w:line="240" w:lineRule="exact"/>
    </w:pPr>
    <w:rPr>
      <w:rFonts w:ascii="Verdana" w:hAnsi="Verdana" w:cs="Verdana"/>
      <w:sz w:val="20"/>
      <w:szCs w:val="20"/>
      <w:lang w:val="en-US" w:eastAsia="en-US"/>
    </w:rPr>
  </w:style>
  <w:style w:type="paragraph" w:customStyle="1" w:styleId="1fff9">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132602"/>
    <w:pPr>
      <w:tabs>
        <w:tab w:val="num" w:pos="360"/>
      </w:tabs>
      <w:spacing w:after="160" w:line="240" w:lineRule="exact"/>
    </w:pPr>
    <w:rPr>
      <w:rFonts w:ascii="Verdana" w:hAnsi="Verdana" w:cs="Verdana"/>
      <w:sz w:val="20"/>
      <w:szCs w:val="20"/>
      <w:lang w:val="en-US" w:eastAsia="en-US"/>
    </w:rPr>
  </w:style>
  <w:style w:type="paragraph" w:customStyle="1" w:styleId="1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132602"/>
    <w:pPr>
      <w:tabs>
        <w:tab w:val="num" w:pos="360"/>
      </w:tabs>
      <w:spacing w:after="160" w:line="240" w:lineRule="exact"/>
    </w:pPr>
    <w:rPr>
      <w:rFonts w:ascii="Verdana" w:hAnsi="Verdana" w:cs="Verdana"/>
      <w:sz w:val="20"/>
      <w:szCs w:val="20"/>
      <w:lang w:val="en-US" w:eastAsia="en-US"/>
    </w:rPr>
  </w:style>
  <w:style w:type="paragraph" w:customStyle="1" w:styleId="1fffb">
    <w:name w:val="Знак Знак1 Знак Знак Знак Знак Знак Знак Знак Знак Знак Знак Знак Знак Знак Знак Знак Знак"/>
    <w:basedOn w:val="a1"/>
    <w:rsid w:val="00132602"/>
    <w:pPr>
      <w:tabs>
        <w:tab w:val="num" w:pos="360"/>
      </w:tabs>
      <w:spacing w:after="160" w:line="240" w:lineRule="exact"/>
    </w:pPr>
    <w:rPr>
      <w:rFonts w:ascii="Verdana" w:hAnsi="Verdana" w:cs="Verdana"/>
      <w:sz w:val="20"/>
      <w:szCs w:val="20"/>
      <w:lang w:val="en-US" w:eastAsia="en-US"/>
    </w:rPr>
  </w:style>
  <w:style w:type="paragraph" w:customStyle="1" w:styleId="1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132602"/>
    <w:pPr>
      <w:tabs>
        <w:tab w:val="num" w:pos="360"/>
      </w:tabs>
      <w:spacing w:after="160" w:line="240" w:lineRule="exact"/>
    </w:pPr>
    <w:rPr>
      <w:rFonts w:ascii="Verdana" w:hAnsi="Verdana" w:cs="Verdana"/>
      <w:sz w:val="20"/>
      <w:szCs w:val="20"/>
      <w:lang w:val="en-US" w:eastAsia="en-US"/>
    </w:rPr>
  </w:style>
  <w:style w:type="paragraph" w:customStyle="1" w:styleId="affffff">
    <w:name w:val="Знак Знак Знак Знак Знак Знак Знак Знак Знак Знак Знак Знак Знак Знак Знак Знак"/>
    <w:basedOn w:val="a1"/>
    <w:rsid w:val="00132602"/>
    <w:pPr>
      <w:tabs>
        <w:tab w:val="num" w:pos="360"/>
      </w:tabs>
      <w:spacing w:after="160" w:line="240" w:lineRule="exact"/>
    </w:pPr>
    <w:rPr>
      <w:rFonts w:ascii="Verdana" w:hAnsi="Verdana" w:cs="Verdana"/>
      <w:sz w:val="20"/>
      <w:szCs w:val="20"/>
      <w:lang w:val="en-US" w:eastAsia="en-US"/>
    </w:rPr>
  </w:style>
  <w:style w:type="paragraph" w:customStyle="1" w:styleId="3e">
    <w:name w:val="Знак Знак3"/>
    <w:basedOn w:val="a1"/>
    <w:rsid w:val="00132602"/>
    <w:pPr>
      <w:tabs>
        <w:tab w:val="num" w:pos="360"/>
      </w:tabs>
      <w:spacing w:after="160" w:line="240" w:lineRule="exact"/>
    </w:pPr>
    <w:rPr>
      <w:rFonts w:ascii="Verdana" w:hAnsi="Verdana" w:cs="Verdana"/>
      <w:sz w:val="20"/>
      <w:szCs w:val="20"/>
      <w:lang w:val="en-US" w:eastAsia="en-US"/>
    </w:rPr>
  </w:style>
  <w:style w:type="paragraph" w:customStyle="1" w:styleId="1f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132602"/>
    <w:pPr>
      <w:tabs>
        <w:tab w:val="num" w:pos="360"/>
      </w:tabs>
      <w:spacing w:after="160" w:line="240" w:lineRule="exact"/>
    </w:pPr>
    <w:rPr>
      <w:rFonts w:ascii="Verdana" w:hAnsi="Verdana" w:cs="Verdana"/>
      <w:sz w:val="20"/>
      <w:szCs w:val="20"/>
      <w:lang w:val="en-US" w:eastAsia="en-US"/>
    </w:rPr>
  </w:style>
  <w:style w:type="numbering" w:customStyle="1" w:styleId="440">
    <w:name w:val="Нет списка44"/>
    <w:next w:val="a4"/>
    <w:uiPriority w:val="99"/>
    <w:semiHidden/>
    <w:unhideWhenUsed/>
    <w:rsid w:val="00D36D1C"/>
  </w:style>
  <w:style w:type="table" w:customStyle="1" w:styleId="291">
    <w:name w:val="Сетка таблицы29"/>
    <w:basedOn w:val="a3"/>
    <w:next w:val="a5"/>
    <w:uiPriority w:val="59"/>
    <w:rsid w:val="00D36D1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0">
    <w:name w:val="Знак Знак Знак Знак Знак Знак Знак Знак Знак Знак Знак Знак"/>
    <w:basedOn w:val="a1"/>
    <w:rsid w:val="00940EE9"/>
    <w:pPr>
      <w:tabs>
        <w:tab w:val="num" w:pos="360"/>
      </w:tabs>
      <w:spacing w:after="160" w:line="240" w:lineRule="exact"/>
    </w:pPr>
    <w:rPr>
      <w:rFonts w:ascii="Verdana" w:hAnsi="Verdana" w:cs="Verdana"/>
      <w:sz w:val="20"/>
      <w:szCs w:val="20"/>
      <w:lang w:val="en-US" w:eastAsia="en-US"/>
    </w:rPr>
  </w:style>
  <w:style w:type="paragraph" w:customStyle="1" w:styleId="affffff1">
    <w:name w:val="Знак Знак Знак Знак Знак Знак Знак Знак Знак Знак Знак Знак"/>
    <w:basedOn w:val="a1"/>
    <w:rsid w:val="00FE5003"/>
    <w:pPr>
      <w:tabs>
        <w:tab w:val="num" w:pos="360"/>
      </w:tabs>
      <w:spacing w:after="160" w:line="240" w:lineRule="exact"/>
    </w:pPr>
    <w:rPr>
      <w:rFonts w:ascii="Verdana" w:hAnsi="Verdana" w:cs="Verdana"/>
      <w:sz w:val="20"/>
      <w:szCs w:val="20"/>
      <w:lang w:val="en-US" w:eastAsia="en-US"/>
    </w:rPr>
  </w:style>
  <w:style w:type="paragraph" w:customStyle="1" w:styleId="affffff2">
    <w:name w:val="Знак Знак Знак Знак Знак Знак Знак Знак Знак Знак Знак Знак"/>
    <w:basedOn w:val="a1"/>
    <w:rsid w:val="008E6727"/>
    <w:pPr>
      <w:tabs>
        <w:tab w:val="num" w:pos="360"/>
      </w:tabs>
      <w:spacing w:after="160" w:line="240" w:lineRule="exact"/>
    </w:pPr>
    <w:rPr>
      <w:rFonts w:ascii="Verdana" w:hAnsi="Verdana" w:cs="Verdana"/>
      <w:sz w:val="20"/>
      <w:szCs w:val="20"/>
      <w:lang w:val="en-US" w:eastAsia="en-US"/>
    </w:rPr>
  </w:style>
  <w:style w:type="numbering" w:customStyle="1" w:styleId="450">
    <w:name w:val="Нет списка45"/>
    <w:next w:val="a4"/>
    <w:semiHidden/>
    <w:rsid w:val="00F1310E"/>
  </w:style>
  <w:style w:type="numbering" w:customStyle="1" w:styleId="46">
    <w:name w:val="Нет списка46"/>
    <w:next w:val="a4"/>
    <w:uiPriority w:val="99"/>
    <w:semiHidden/>
    <w:rsid w:val="0049243D"/>
  </w:style>
  <w:style w:type="paragraph" w:customStyle="1" w:styleId="1fffe">
    <w:name w:val="Знак Знак Знак1"/>
    <w:basedOn w:val="a1"/>
    <w:rsid w:val="0049243D"/>
    <w:pPr>
      <w:tabs>
        <w:tab w:val="num" w:pos="360"/>
      </w:tabs>
      <w:spacing w:after="160" w:line="240" w:lineRule="exact"/>
      <w:jc w:val="both"/>
    </w:pPr>
    <w:rPr>
      <w:rFonts w:ascii="Verdana" w:hAnsi="Verdana" w:cs="Verdana"/>
      <w:sz w:val="20"/>
      <w:szCs w:val="20"/>
      <w:lang w:val="en-US" w:eastAsia="en-US"/>
    </w:rPr>
  </w:style>
  <w:style w:type="numbering" w:customStyle="1" w:styleId="1140">
    <w:name w:val="Нет списка114"/>
    <w:next w:val="a4"/>
    <w:uiPriority w:val="99"/>
    <w:semiHidden/>
    <w:unhideWhenUsed/>
    <w:rsid w:val="0049243D"/>
  </w:style>
  <w:style w:type="paragraph" w:customStyle="1" w:styleId="affffff3">
    <w:name w:val="Знак Знак Знак Знак Знак Знак"/>
    <w:basedOn w:val="a1"/>
    <w:uiPriority w:val="99"/>
    <w:rsid w:val="0049243D"/>
    <w:pPr>
      <w:tabs>
        <w:tab w:val="num" w:pos="360"/>
      </w:tabs>
      <w:spacing w:after="160" w:line="240" w:lineRule="exact"/>
    </w:pPr>
    <w:rPr>
      <w:rFonts w:ascii="Verdana" w:hAnsi="Verdana" w:cs="Verdana"/>
      <w:sz w:val="20"/>
      <w:szCs w:val="20"/>
      <w:lang w:val="en-US" w:eastAsia="en-US"/>
    </w:rPr>
  </w:style>
  <w:style w:type="paragraph" w:customStyle="1" w:styleId="1ffff">
    <w:name w:val="Знак Знак Знак Знак1"/>
    <w:basedOn w:val="a1"/>
    <w:rsid w:val="0049243D"/>
    <w:pPr>
      <w:tabs>
        <w:tab w:val="num" w:pos="360"/>
      </w:tabs>
      <w:spacing w:after="160" w:line="240" w:lineRule="exact"/>
    </w:pPr>
    <w:rPr>
      <w:rFonts w:ascii="Verdana" w:hAnsi="Verdana" w:cs="Verdana"/>
      <w:sz w:val="20"/>
      <w:szCs w:val="20"/>
      <w:lang w:val="en-US" w:eastAsia="en-US"/>
    </w:rPr>
  </w:style>
  <w:style w:type="paragraph" w:customStyle="1" w:styleId="affffff4">
    <w:name w:val="Знак Знак Знак Знак"/>
    <w:basedOn w:val="a1"/>
    <w:rsid w:val="0049243D"/>
    <w:pPr>
      <w:tabs>
        <w:tab w:val="num" w:pos="360"/>
      </w:tabs>
      <w:spacing w:after="160" w:line="240" w:lineRule="exact"/>
    </w:pPr>
    <w:rPr>
      <w:rFonts w:ascii="Verdana" w:hAnsi="Verdana" w:cs="Verdana"/>
      <w:sz w:val="20"/>
      <w:szCs w:val="20"/>
      <w:lang w:val="en-US" w:eastAsia="en-US"/>
    </w:rPr>
  </w:style>
  <w:style w:type="paragraph" w:customStyle="1" w:styleId="affffff5">
    <w:name w:val="Знак Знак Знак Знак Знак Знак Знак Знак"/>
    <w:basedOn w:val="a1"/>
    <w:rsid w:val="0049243D"/>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 Знак Знак1 Знак Знак Знак Знак"/>
    <w:basedOn w:val="a1"/>
    <w:rsid w:val="0049243D"/>
    <w:pPr>
      <w:tabs>
        <w:tab w:val="num" w:pos="360"/>
      </w:tabs>
      <w:spacing w:after="160" w:line="240" w:lineRule="exact"/>
    </w:pPr>
    <w:rPr>
      <w:rFonts w:ascii="Verdana" w:hAnsi="Verdana" w:cs="Verdana"/>
      <w:sz w:val="20"/>
      <w:szCs w:val="20"/>
      <w:lang w:val="en-US" w:eastAsia="en-US"/>
    </w:rPr>
  </w:style>
  <w:style w:type="paragraph" w:customStyle="1" w:styleId="affffff6">
    <w:name w:val="Знак Знак Знак Знак Знак Знак Знак Знак Знак Знак"/>
    <w:basedOn w:val="a1"/>
    <w:rsid w:val="0049243D"/>
    <w:pPr>
      <w:tabs>
        <w:tab w:val="num" w:pos="360"/>
      </w:tabs>
      <w:spacing w:after="160" w:line="240" w:lineRule="exact"/>
    </w:pPr>
    <w:rPr>
      <w:rFonts w:ascii="Verdana" w:hAnsi="Verdana" w:cs="Verdana"/>
      <w:sz w:val="20"/>
      <w:szCs w:val="20"/>
      <w:lang w:val="en-US" w:eastAsia="en-US"/>
    </w:rPr>
  </w:style>
  <w:style w:type="paragraph" w:customStyle="1" w:styleId="119">
    <w:name w:val="Знак Знак1 Знак Знак1"/>
    <w:basedOn w:val="a1"/>
    <w:rsid w:val="0049243D"/>
    <w:pPr>
      <w:tabs>
        <w:tab w:val="num" w:pos="360"/>
      </w:tabs>
      <w:spacing w:after="160" w:line="240" w:lineRule="exact"/>
    </w:pPr>
    <w:rPr>
      <w:rFonts w:ascii="Verdana" w:hAnsi="Verdana" w:cs="Verdana"/>
      <w:sz w:val="20"/>
      <w:szCs w:val="20"/>
      <w:lang w:val="en-US" w:eastAsia="en-US"/>
    </w:rPr>
  </w:style>
  <w:style w:type="paragraph" w:customStyle="1" w:styleId="affffff7">
    <w:name w:val="Знак Знак Знак Знак Знак Знак Знак Знак Знак Знак Знак Знак Знак Знак"/>
    <w:basedOn w:val="a1"/>
    <w:rsid w:val="0049243D"/>
    <w:pPr>
      <w:tabs>
        <w:tab w:val="num" w:pos="360"/>
      </w:tabs>
      <w:spacing w:after="160" w:line="240" w:lineRule="exact"/>
    </w:pPr>
    <w:rPr>
      <w:rFonts w:ascii="Verdana" w:hAnsi="Verdana" w:cs="Verdana"/>
      <w:sz w:val="20"/>
      <w:szCs w:val="20"/>
      <w:lang w:val="en-US" w:eastAsia="en-US"/>
    </w:rPr>
  </w:style>
  <w:style w:type="paragraph" w:customStyle="1" w:styleId="1ffff1">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49243D"/>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49243D"/>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1 Знак Знак Знак Знак Знак Знак Знак Знак Знак Знак Знак Знак Знак Знак Знак Знак"/>
    <w:basedOn w:val="a1"/>
    <w:rsid w:val="0049243D"/>
    <w:pPr>
      <w:tabs>
        <w:tab w:val="num" w:pos="360"/>
      </w:tabs>
      <w:spacing w:after="160" w:line="240" w:lineRule="exact"/>
    </w:pPr>
    <w:rPr>
      <w:rFonts w:ascii="Verdana" w:hAnsi="Verdana" w:cs="Verdana"/>
      <w:sz w:val="20"/>
      <w:szCs w:val="20"/>
      <w:lang w:val="en-US" w:eastAsia="en-US"/>
    </w:rPr>
  </w:style>
  <w:style w:type="paragraph" w:customStyle="1" w:styleId="1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49243D"/>
    <w:pPr>
      <w:tabs>
        <w:tab w:val="num" w:pos="360"/>
      </w:tabs>
      <w:spacing w:after="160" w:line="240" w:lineRule="exact"/>
    </w:pPr>
    <w:rPr>
      <w:rFonts w:ascii="Verdana" w:hAnsi="Verdana" w:cs="Verdana"/>
      <w:sz w:val="20"/>
      <w:szCs w:val="20"/>
      <w:lang w:val="en-US" w:eastAsia="en-US"/>
    </w:rPr>
  </w:style>
  <w:style w:type="paragraph" w:customStyle="1" w:styleId="affffff8">
    <w:name w:val="Знак Знак Знак Знак Знак Знак Знак Знак Знак Знак Знак Знак Знак Знак Знак Знак"/>
    <w:basedOn w:val="a1"/>
    <w:rsid w:val="0049243D"/>
    <w:pPr>
      <w:tabs>
        <w:tab w:val="num" w:pos="360"/>
      </w:tabs>
      <w:spacing w:after="160" w:line="240" w:lineRule="exact"/>
    </w:pPr>
    <w:rPr>
      <w:rFonts w:ascii="Verdana" w:hAnsi="Verdana" w:cs="Verdana"/>
      <w:sz w:val="20"/>
      <w:szCs w:val="20"/>
      <w:lang w:val="en-US" w:eastAsia="en-US"/>
    </w:rPr>
  </w:style>
  <w:style w:type="paragraph" w:customStyle="1" w:styleId="3f">
    <w:name w:val="Знак Знак3"/>
    <w:basedOn w:val="a1"/>
    <w:rsid w:val="0049243D"/>
    <w:pPr>
      <w:tabs>
        <w:tab w:val="num" w:pos="360"/>
      </w:tabs>
      <w:spacing w:after="160" w:line="240" w:lineRule="exact"/>
    </w:pPr>
    <w:rPr>
      <w:rFonts w:ascii="Verdana" w:hAnsi="Verdana" w:cs="Verdana"/>
      <w:sz w:val="20"/>
      <w:szCs w:val="20"/>
      <w:lang w:val="en-US" w:eastAsia="en-US"/>
    </w:rPr>
  </w:style>
  <w:style w:type="paragraph" w:customStyle="1" w:styleId="1fff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49243D"/>
    <w:pPr>
      <w:tabs>
        <w:tab w:val="num" w:pos="360"/>
      </w:tabs>
      <w:spacing w:after="160" w:line="240" w:lineRule="exact"/>
    </w:pPr>
    <w:rPr>
      <w:rFonts w:ascii="Verdana" w:hAnsi="Verdana" w:cs="Verdana"/>
      <w:sz w:val="20"/>
      <w:szCs w:val="20"/>
      <w:lang w:val="en-US" w:eastAsia="en-US"/>
    </w:rPr>
  </w:style>
  <w:style w:type="character" w:styleId="affffff9">
    <w:name w:val="Unresolved Mention"/>
    <w:uiPriority w:val="99"/>
    <w:semiHidden/>
    <w:unhideWhenUsed/>
    <w:rsid w:val="0049243D"/>
    <w:rPr>
      <w:color w:val="605E5C"/>
      <w:shd w:val="clear" w:color="auto" w:fill="E1DFDD"/>
    </w:rPr>
  </w:style>
  <w:style w:type="character" w:customStyle="1" w:styleId="menu3br">
    <w:name w:val="menu3br"/>
    <w:rsid w:val="0049243D"/>
  </w:style>
  <w:style w:type="paragraph" w:customStyle="1" w:styleId="xl42802">
    <w:name w:val="xl42802"/>
    <w:basedOn w:val="a1"/>
    <w:rsid w:val="004924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42803">
    <w:name w:val="xl42803"/>
    <w:basedOn w:val="a1"/>
    <w:rsid w:val="004924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42804">
    <w:name w:val="xl42804"/>
    <w:basedOn w:val="a1"/>
    <w:rsid w:val="004924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05">
    <w:name w:val="xl42805"/>
    <w:basedOn w:val="a1"/>
    <w:rsid w:val="004924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2806">
    <w:name w:val="xl42806"/>
    <w:basedOn w:val="a1"/>
    <w:rsid w:val="004924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07">
    <w:name w:val="xl42807"/>
    <w:basedOn w:val="a1"/>
    <w:rsid w:val="0049243D"/>
    <w:pPr>
      <w:shd w:val="clear" w:color="000000" w:fill="FFFFFF"/>
      <w:spacing w:before="100" w:beforeAutospacing="1" w:after="100" w:afterAutospacing="1"/>
    </w:pPr>
    <w:rPr>
      <w:rFonts w:ascii="Bookman Old Style" w:hAnsi="Bookman Old Style"/>
      <w:b/>
      <w:bCs/>
      <w:sz w:val="20"/>
      <w:szCs w:val="20"/>
    </w:rPr>
  </w:style>
  <w:style w:type="paragraph" w:customStyle="1" w:styleId="xl42808">
    <w:name w:val="xl42808"/>
    <w:basedOn w:val="a1"/>
    <w:rsid w:val="0049243D"/>
    <w:pPr>
      <w:shd w:val="clear" w:color="000000" w:fill="FFFFFF"/>
      <w:spacing w:before="100" w:beforeAutospacing="1" w:after="100" w:afterAutospacing="1"/>
    </w:pPr>
  </w:style>
  <w:style w:type="paragraph" w:customStyle="1" w:styleId="xl42809">
    <w:name w:val="xl42809"/>
    <w:basedOn w:val="a1"/>
    <w:rsid w:val="0049243D"/>
    <w:pPr>
      <w:shd w:val="clear" w:color="000000" w:fill="FFFFFF"/>
      <w:spacing w:before="100" w:beforeAutospacing="1" w:after="100" w:afterAutospacing="1"/>
    </w:pPr>
    <w:rPr>
      <w:rFonts w:ascii="Bookman Old Style" w:hAnsi="Bookman Old Style"/>
      <w:sz w:val="20"/>
      <w:szCs w:val="20"/>
    </w:rPr>
  </w:style>
  <w:style w:type="paragraph" w:customStyle="1" w:styleId="xl42810">
    <w:name w:val="xl42810"/>
    <w:basedOn w:val="a1"/>
    <w:rsid w:val="0049243D"/>
    <w:pPr>
      <w:pBdr>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1">
    <w:name w:val="xl42811"/>
    <w:basedOn w:val="a1"/>
    <w:rsid w:val="0049243D"/>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2">
    <w:name w:val="xl42812"/>
    <w:basedOn w:val="a1"/>
    <w:rsid w:val="004924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42813">
    <w:name w:val="xl42813"/>
    <w:basedOn w:val="a1"/>
    <w:rsid w:val="004924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14">
    <w:name w:val="xl42814"/>
    <w:basedOn w:val="a1"/>
    <w:rsid w:val="004924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sz w:val="20"/>
      <w:szCs w:val="20"/>
    </w:rPr>
  </w:style>
  <w:style w:type="paragraph" w:customStyle="1" w:styleId="xl42815">
    <w:name w:val="xl42815"/>
    <w:basedOn w:val="a1"/>
    <w:rsid w:val="004924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Bookman Old Style" w:hAnsi="Bookman Old Style"/>
      <w:b/>
      <w:bCs/>
      <w:sz w:val="20"/>
      <w:szCs w:val="20"/>
    </w:rPr>
  </w:style>
  <w:style w:type="paragraph" w:customStyle="1" w:styleId="xl42816">
    <w:name w:val="xl42816"/>
    <w:basedOn w:val="a1"/>
    <w:rsid w:val="004924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color w:val="FF0000"/>
      <w:sz w:val="20"/>
      <w:szCs w:val="20"/>
    </w:rPr>
  </w:style>
  <w:style w:type="paragraph" w:customStyle="1" w:styleId="xl42817">
    <w:name w:val="xl42817"/>
    <w:basedOn w:val="a1"/>
    <w:rsid w:val="0049243D"/>
    <w:pPr>
      <w:shd w:val="clear" w:color="000000" w:fill="FFFFFF"/>
      <w:spacing w:before="100" w:beforeAutospacing="1" w:after="100" w:afterAutospacing="1"/>
    </w:pPr>
    <w:rPr>
      <w:b/>
      <w:bCs/>
      <w:sz w:val="20"/>
      <w:szCs w:val="20"/>
    </w:rPr>
  </w:style>
  <w:style w:type="paragraph" w:customStyle="1" w:styleId="xl42818">
    <w:name w:val="xl42818"/>
    <w:basedOn w:val="a1"/>
    <w:rsid w:val="0049243D"/>
    <w:pPr>
      <w:shd w:val="clear" w:color="000000" w:fill="FFFFFF"/>
      <w:spacing w:before="100" w:beforeAutospacing="1" w:after="100" w:afterAutospacing="1"/>
    </w:pPr>
    <w:rPr>
      <w:b/>
      <w:bCs/>
    </w:rPr>
  </w:style>
  <w:style w:type="paragraph" w:customStyle="1" w:styleId="xl42819">
    <w:name w:val="xl42819"/>
    <w:basedOn w:val="a1"/>
    <w:rsid w:val="0049243D"/>
    <w:pPr>
      <w:shd w:val="clear" w:color="000000" w:fill="FFFFFF"/>
      <w:spacing w:before="100" w:beforeAutospacing="1" w:after="100" w:afterAutospacing="1"/>
    </w:pPr>
    <w:rPr>
      <w:b/>
      <w:bCs/>
      <w:sz w:val="28"/>
      <w:szCs w:val="28"/>
    </w:rPr>
  </w:style>
  <w:style w:type="paragraph" w:customStyle="1" w:styleId="xl42820">
    <w:name w:val="xl42820"/>
    <w:basedOn w:val="a1"/>
    <w:rsid w:val="004924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1">
    <w:name w:val="xl42821"/>
    <w:basedOn w:val="a1"/>
    <w:rsid w:val="0049243D"/>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2">
    <w:name w:val="xl42822"/>
    <w:basedOn w:val="a1"/>
    <w:rsid w:val="004924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23">
    <w:name w:val="xl42823"/>
    <w:basedOn w:val="a1"/>
    <w:rsid w:val="0049243D"/>
    <w:pPr>
      <w:pBdr>
        <w:top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4">
    <w:name w:val="xl42824"/>
    <w:basedOn w:val="a1"/>
    <w:rsid w:val="0049243D"/>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5">
    <w:name w:val="xl42825"/>
    <w:basedOn w:val="a1"/>
    <w:rsid w:val="0049243D"/>
    <w:pPr>
      <w:pBdr>
        <w:left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26">
    <w:name w:val="xl42826"/>
    <w:basedOn w:val="a1"/>
    <w:rsid w:val="0049243D"/>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7">
    <w:name w:val="xl42827"/>
    <w:basedOn w:val="a1"/>
    <w:rsid w:val="004924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color w:val="FF0000"/>
      <w:sz w:val="20"/>
      <w:szCs w:val="20"/>
    </w:rPr>
  </w:style>
  <w:style w:type="paragraph" w:customStyle="1" w:styleId="xl42828">
    <w:name w:val="xl42828"/>
    <w:basedOn w:val="a1"/>
    <w:rsid w:val="0049243D"/>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29">
    <w:name w:val="xl42829"/>
    <w:basedOn w:val="a1"/>
    <w:rsid w:val="0049243D"/>
    <w:pPr>
      <w:pBdr>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30">
    <w:name w:val="xl42830"/>
    <w:basedOn w:val="a1"/>
    <w:rsid w:val="0049243D"/>
    <w:pPr>
      <w:pBdr>
        <w:right w:val="single" w:sz="4" w:space="0" w:color="auto"/>
      </w:pBdr>
      <w:shd w:val="clear" w:color="000000" w:fill="FFFFFF"/>
      <w:spacing w:before="100" w:beforeAutospacing="1" w:after="100" w:afterAutospacing="1"/>
    </w:pPr>
  </w:style>
  <w:style w:type="paragraph" w:customStyle="1" w:styleId="xl42831">
    <w:name w:val="xl42831"/>
    <w:basedOn w:val="a1"/>
    <w:rsid w:val="004924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32">
    <w:name w:val="xl42832"/>
    <w:basedOn w:val="a1"/>
    <w:rsid w:val="0049243D"/>
    <w:pPr>
      <w:shd w:val="clear" w:color="000000" w:fill="FFFFFF"/>
      <w:spacing w:before="100" w:beforeAutospacing="1" w:after="100" w:afterAutospacing="1"/>
    </w:pPr>
    <w:rPr>
      <w:b/>
      <w:bCs/>
    </w:rPr>
  </w:style>
  <w:style w:type="paragraph" w:customStyle="1" w:styleId="xl42833">
    <w:name w:val="xl42833"/>
    <w:basedOn w:val="a1"/>
    <w:rsid w:val="004924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42834">
    <w:name w:val="xl42834"/>
    <w:basedOn w:val="a1"/>
    <w:rsid w:val="004924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42835">
    <w:name w:val="xl42835"/>
    <w:basedOn w:val="a1"/>
    <w:rsid w:val="004924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836">
    <w:name w:val="xl42836"/>
    <w:basedOn w:val="a1"/>
    <w:rsid w:val="004924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37">
    <w:name w:val="xl42837"/>
    <w:basedOn w:val="a1"/>
    <w:rsid w:val="004924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38">
    <w:name w:val="xl42838"/>
    <w:basedOn w:val="a1"/>
    <w:rsid w:val="0049243D"/>
    <w:pPr>
      <w:shd w:val="clear" w:color="000000" w:fill="FFFFFF"/>
      <w:spacing w:before="100" w:beforeAutospacing="1" w:after="100" w:afterAutospacing="1"/>
      <w:jc w:val="center"/>
    </w:pPr>
    <w:rPr>
      <w:b/>
      <w:bCs/>
      <w:sz w:val="32"/>
      <w:szCs w:val="32"/>
    </w:rPr>
  </w:style>
  <w:style w:type="paragraph" w:customStyle="1" w:styleId="xl42839">
    <w:name w:val="xl42839"/>
    <w:basedOn w:val="a1"/>
    <w:rsid w:val="0049243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40">
    <w:name w:val="xl42840"/>
    <w:basedOn w:val="a1"/>
    <w:rsid w:val="0049243D"/>
    <w:pP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41">
    <w:name w:val="xl42841"/>
    <w:basedOn w:val="a1"/>
    <w:rsid w:val="004924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2842">
    <w:name w:val="xl42842"/>
    <w:basedOn w:val="a1"/>
    <w:rsid w:val="0049243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2843">
    <w:name w:val="xl42843"/>
    <w:basedOn w:val="a1"/>
    <w:rsid w:val="0049243D"/>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44">
    <w:name w:val="xl42844"/>
    <w:basedOn w:val="a1"/>
    <w:rsid w:val="004924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845">
    <w:name w:val="xl42845"/>
    <w:basedOn w:val="a1"/>
    <w:rsid w:val="004924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rPr>
  </w:style>
  <w:style w:type="paragraph" w:customStyle="1" w:styleId="xl42846">
    <w:name w:val="xl42846"/>
    <w:basedOn w:val="a1"/>
    <w:rsid w:val="004924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47">
    <w:name w:val="xl42847"/>
    <w:basedOn w:val="a1"/>
    <w:rsid w:val="0049243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8">
    <w:name w:val="xl42848"/>
    <w:basedOn w:val="a1"/>
    <w:rsid w:val="0049243D"/>
    <w:pPr>
      <w:pBdr>
        <w:top w:val="single" w:sz="4" w:space="0" w:color="auto"/>
        <w:left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9">
    <w:name w:val="xl42849"/>
    <w:basedOn w:val="a1"/>
    <w:rsid w:val="0049243D"/>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50">
    <w:name w:val="xl42850"/>
    <w:basedOn w:val="a1"/>
    <w:rsid w:val="0049243D"/>
    <w:pPr>
      <w:pBdr>
        <w:top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51">
    <w:name w:val="xl42851"/>
    <w:basedOn w:val="a1"/>
    <w:rsid w:val="0049243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52">
    <w:name w:val="xl42852"/>
    <w:basedOn w:val="a1"/>
    <w:rsid w:val="0049243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3">
    <w:name w:val="xl42853"/>
    <w:basedOn w:val="a1"/>
    <w:rsid w:val="0049243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2854">
    <w:name w:val="xl42854"/>
    <w:basedOn w:val="a1"/>
    <w:rsid w:val="004924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5">
    <w:name w:val="xl42855"/>
    <w:basedOn w:val="a1"/>
    <w:rsid w:val="0049243D"/>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56">
    <w:name w:val="xl42856"/>
    <w:basedOn w:val="a1"/>
    <w:rsid w:val="004924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57">
    <w:name w:val="xl42857"/>
    <w:basedOn w:val="a1"/>
    <w:rsid w:val="0049243D"/>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58">
    <w:name w:val="xl42858"/>
    <w:basedOn w:val="a1"/>
    <w:rsid w:val="0049243D"/>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59">
    <w:name w:val="xl42859"/>
    <w:basedOn w:val="a1"/>
    <w:rsid w:val="0049243D"/>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60">
    <w:name w:val="xl42860"/>
    <w:basedOn w:val="a1"/>
    <w:rsid w:val="0049243D"/>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61">
    <w:name w:val="xl42861"/>
    <w:basedOn w:val="a1"/>
    <w:rsid w:val="0049243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62">
    <w:name w:val="xl42862"/>
    <w:basedOn w:val="a1"/>
    <w:rsid w:val="004924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63">
    <w:name w:val="xl42863"/>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64">
    <w:name w:val="xl42864"/>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865">
    <w:name w:val="xl42865"/>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sz w:val="20"/>
      <w:szCs w:val="20"/>
    </w:rPr>
  </w:style>
  <w:style w:type="paragraph" w:customStyle="1" w:styleId="xl42866">
    <w:name w:val="xl42866"/>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42867">
    <w:name w:val="xl42867"/>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868">
    <w:name w:val="xl42868"/>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69">
    <w:name w:val="xl42869"/>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70">
    <w:name w:val="xl42870"/>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42871">
    <w:name w:val="xl42871"/>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2872">
    <w:name w:val="xl42872"/>
    <w:basedOn w:val="a1"/>
    <w:rsid w:val="0049243D"/>
    <w:pPr>
      <w:spacing w:before="100" w:beforeAutospacing="1" w:after="100" w:afterAutospacing="1"/>
      <w:jc w:val="center"/>
    </w:pPr>
    <w:rPr>
      <w:rFonts w:ascii="Bookman Old Style" w:hAnsi="Bookman Old Style"/>
      <w:b/>
      <w:bCs/>
      <w:sz w:val="44"/>
      <w:szCs w:val="44"/>
    </w:rPr>
  </w:style>
  <w:style w:type="paragraph" w:customStyle="1" w:styleId="xl42873">
    <w:name w:val="xl42873"/>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2874">
    <w:name w:val="xl42874"/>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75">
    <w:name w:val="xl42875"/>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876">
    <w:name w:val="xl42876"/>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42877">
    <w:name w:val="xl42877"/>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78">
    <w:name w:val="xl42878"/>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2879">
    <w:name w:val="xl42879"/>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80">
    <w:name w:val="xl42880"/>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42881">
    <w:name w:val="xl42881"/>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sz w:val="20"/>
      <w:szCs w:val="20"/>
    </w:rPr>
  </w:style>
  <w:style w:type="paragraph" w:customStyle="1" w:styleId="xl42882">
    <w:name w:val="xl42882"/>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83">
    <w:name w:val="xl42883"/>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884">
    <w:name w:val="xl42884"/>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sz w:val="20"/>
      <w:szCs w:val="20"/>
    </w:rPr>
  </w:style>
  <w:style w:type="paragraph" w:customStyle="1" w:styleId="xl42885">
    <w:name w:val="xl42885"/>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86">
    <w:name w:val="xl42886"/>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887">
    <w:name w:val="xl42887"/>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olor w:val="FF0000"/>
      <w:sz w:val="20"/>
      <w:szCs w:val="20"/>
    </w:rPr>
  </w:style>
  <w:style w:type="paragraph" w:customStyle="1" w:styleId="xl42888">
    <w:name w:val="xl42888"/>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89">
    <w:name w:val="xl42889"/>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color w:val="FF0000"/>
      <w:sz w:val="20"/>
      <w:szCs w:val="20"/>
    </w:rPr>
  </w:style>
  <w:style w:type="paragraph" w:customStyle="1" w:styleId="xl42890">
    <w:name w:val="xl42890"/>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91">
    <w:name w:val="xl42891"/>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92">
    <w:name w:val="xl42892"/>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893">
    <w:name w:val="xl42893"/>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894">
    <w:name w:val="xl42894"/>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2895">
    <w:name w:val="xl42895"/>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2896">
    <w:name w:val="xl42896"/>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color w:val="FF0000"/>
      <w:sz w:val="20"/>
      <w:szCs w:val="20"/>
    </w:rPr>
  </w:style>
  <w:style w:type="paragraph" w:customStyle="1" w:styleId="xl42897">
    <w:name w:val="xl42897"/>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color w:val="FF0000"/>
      <w:sz w:val="20"/>
      <w:szCs w:val="20"/>
    </w:rPr>
  </w:style>
  <w:style w:type="paragraph" w:customStyle="1" w:styleId="xl42898">
    <w:name w:val="xl42898"/>
    <w:basedOn w:val="a1"/>
    <w:rsid w:val="0049243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rPr>
  </w:style>
  <w:style w:type="paragraph" w:customStyle="1" w:styleId="xl42899">
    <w:name w:val="xl42899"/>
    <w:basedOn w:val="a1"/>
    <w:rsid w:val="0049243D"/>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0">
    <w:name w:val="xl42900"/>
    <w:basedOn w:val="a1"/>
    <w:rsid w:val="0049243D"/>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1">
    <w:name w:val="xl42901"/>
    <w:basedOn w:val="a1"/>
    <w:rsid w:val="0049243D"/>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2">
    <w:name w:val="xl42902"/>
    <w:basedOn w:val="a1"/>
    <w:rsid w:val="0049243D"/>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3">
    <w:name w:val="xl42903"/>
    <w:basedOn w:val="a1"/>
    <w:rsid w:val="0049243D"/>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4">
    <w:name w:val="xl42904"/>
    <w:basedOn w:val="a1"/>
    <w:rsid w:val="0049243D"/>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5">
    <w:name w:val="xl42905"/>
    <w:basedOn w:val="a1"/>
    <w:rsid w:val="0049243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6">
    <w:name w:val="xl42906"/>
    <w:basedOn w:val="a1"/>
    <w:rsid w:val="0049243D"/>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7">
    <w:name w:val="xl42907"/>
    <w:basedOn w:val="a1"/>
    <w:rsid w:val="0049243D"/>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08">
    <w:name w:val="xl42908"/>
    <w:basedOn w:val="a1"/>
    <w:rsid w:val="0049243D"/>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09">
    <w:name w:val="xl42909"/>
    <w:basedOn w:val="a1"/>
    <w:rsid w:val="0049243D"/>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0">
    <w:name w:val="xl42910"/>
    <w:basedOn w:val="a1"/>
    <w:rsid w:val="0049243D"/>
    <w:pPr>
      <w:pBdr>
        <w:bottom w:val="single" w:sz="8" w:space="0" w:color="auto"/>
      </w:pBdr>
      <w:shd w:val="clear" w:color="000000" w:fill="FFFFFF"/>
      <w:spacing w:before="100" w:beforeAutospacing="1" w:after="100" w:afterAutospacing="1"/>
    </w:pPr>
    <w:rPr>
      <w:b/>
      <w:bCs/>
      <w:sz w:val="32"/>
      <w:szCs w:val="32"/>
    </w:rPr>
  </w:style>
  <w:style w:type="paragraph" w:customStyle="1" w:styleId="xl42911">
    <w:name w:val="xl42911"/>
    <w:basedOn w:val="a1"/>
    <w:rsid w:val="0049243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12">
    <w:name w:val="xl42912"/>
    <w:basedOn w:val="a1"/>
    <w:rsid w:val="004924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13">
    <w:name w:val="xl42913"/>
    <w:basedOn w:val="a1"/>
    <w:rsid w:val="0049243D"/>
    <w:pPr>
      <w:pBdr>
        <w:top w:val="single" w:sz="4"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14">
    <w:name w:val="xl42914"/>
    <w:basedOn w:val="a1"/>
    <w:rsid w:val="0049243D"/>
    <w:pPr>
      <w:pBdr>
        <w:top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15">
    <w:name w:val="xl42915"/>
    <w:basedOn w:val="a1"/>
    <w:rsid w:val="0049243D"/>
    <w:pPr>
      <w:pBdr>
        <w:top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16">
    <w:name w:val="xl42916"/>
    <w:basedOn w:val="a1"/>
    <w:rsid w:val="0049243D"/>
    <w:pPr>
      <w:pBdr>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17">
    <w:name w:val="xl42917"/>
    <w:basedOn w:val="a1"/>
    <w:rsid w:val="0049243D"/>
    <w:pPr>
      <w:pBdr>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18">
    <w:name w:val="xl42918"/>
    <w:basedOn w:val="a1"/>
    <w:rsid w:val="0049243D"/>
    <w:pPr>
      <w:pBdr>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19">
    <w:name w:val="xl42919"/>
    <w:basedOn w:val="a1"/>
    <w:rsid w:val="0049243D"/>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0">
    <w:name w:val="xl42920"/>
    <w:basedOn w:val="a1"/>
    <w:rsid w:val="0049243D"/>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1">
    <w:name w:val="xl42921"/>
    <w:basedOn w:val="a1"/>
    <w:rsid w:val="0049243D"/>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22">
    <w:name w:val="xl42922"/>
    <w:basedOn w:val="a1"/>
    <w:rsid w:val="0049243D"/>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3">
    <w:name w:val="xl42923"/>
    <w:basedOn w:val="a1"/>
    <w:rsid w:val="0049243D"/>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4">
    <w:name w:val="xl42924"/>
    <w:basedOn w:val="a1"/>
    <w:rsid w:val="0049243D"/>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25">
    <w:name w:val="xl42925"/>
    <w:basedOn w:val="a1"/>
    <w:rsid w:val="0049243D"/>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26">
    <w:name w:val="xl42926"/>
    <w:basedOn w:val="a1"/>
    <w:rsid w:val="0049243D"/>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27">
    <w:name w:val="xl42927"/>
    <w:basedOn w:val="a1"/>
    <w:rsid w:val="0049243D"/>
    <w:pPr>
      <w:pBdr>
        <w:top w:val="single" w:sz="8"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28">
    <w:name w:val="xl42928"/>
    <w:basedOn w:val="a1"/>
    <w:rsid w:val="0049243D"/>
    <w:pPr>
      <w:pBdr>
        <w:top w:val="single" w:sz="8"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29">
    <w:name w:val="xl42929"/>
    <w:basedOn w:val="a1"/>
    <w:rsid w:val="0049243D"/>
    <w:pPr>
      <w:pBdr>
        <w:top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30">
    <w:name w:val="xl42930"/>
    <w:basedOn w:val="a1"/>
    <w:rsid w:val="0049243D"/>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31">
    <w:name w:val="xl42931"/>
    <w:basedOn w:val="a1"/>
    <w:rsid w:val="0049243D"/>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32">
    <w:name w:val="xl42932"/>
    <w:basedOn w:val="a1"/>
    <w:rsid w:val="0049243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33">
    <w:name w:val="xl42933"/>
    <w:basedOn w:val="a1"/>
    <w:rsid w:val="0049243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34">
    <w:name w:val="xl42934"/>
    <w:basedOn w:val="a1"/>
    <w:rsid w:val="0049243D"/>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35">
    <w:name w:val="xl42935"/>
    <w:basedOn w:val="a1"/>
    <w:rsid w:val="0049243D"/>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36">
    <w:name w:val="xl42936"/>
    <w:basedOn w:val="a1"/>
    <w:rsid w:val="0049243D"/>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37">
    <w:name w:val="xl42937"/>
    <w:basedOn w:val="a1"/>
    <w:rsid w:val="0049243D"/>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38">
    <w:name w:val="xl42938"/>
    <w:basedOn w:val="a1"/>
    <w:rsid w:val="0049243D"/>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39">
    <w:name w:val="xl42939"/>
    <w:basedOn w:val="a1"/>
    <w:rsid w:val="0049243D"/>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40">
    <w:name w:val="xl42940"/>
    <w:basedOn w:val="a1"/>
    <w:rsid w:val="0049243D"/>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41">
    <w:name w:val="xl42941"/>
    <w:basedOn w:val="a1"/>
    <w:rsid w:val="0049243D"/>
    <w:pPr>
      <w:pBdr>
        <w:top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42">
    <w:name w:val="xl42942"/>
    <w:basedOn w:val="a1"/>
    <w:rsid w:val="0049243D"/>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43">
    <w:name w:val="xl42943"/>
    <w:basedOn w:val="a1"/>
    <w:rsid w:val="0049243D"/>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44">
    <w:name w:val="xl42944"/>
    <w:basedOn w:val="a1"/>
    <w:rsid w:val="0049243D"/>
    <w:pPr>
      <w:pBdr>
        <w:top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45">
    <w:name w:val="xl42945"/>
    <w:basedOn w:val="a1"/>
    <w:rsid w:val="0049243D"/>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46">
    <w:name w:val="xl42946"/>
    <w:basedOn w:val="a1"/>
    <w:rsid w:val="0049243D"/>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7">
    <w:name w:val="xl42947"/>
    <w:basedOn w:val="a1"/>
    <w:rsid w:val="0049243D"/>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8">
    <w:name w:val="xl42948"/>
    <w:basedOn w:val="a1"/>
    <w:rsid w:val="0049243D"/>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49">
    <w:name w:val="xl42949"/>
    <w:basedOn w:val="a1"/>
    <w:rsid w:val="0049243D"/>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0">
    <w:name w:val="xl42950"/>
    <w:basedOn w:val="a1"/>
    <w:rsid w:val="0049243D"/>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1">
    <w:name w:val="xl42951"/>
    <w:basedOn w:val="a1"/>
    <w:rsid w:val="0049243D"/>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2">
    <w:name w:val="xl42952"/>
    <w:basedOn w:val="a1"/>
    <w:rsid w:val="0049243D"/>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53">
    <w:name w:val="xl42953"/>
    <w:basedOn w:val="a1"/>
    <w:rsid w:val="0049243D"/>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54">
    <w:name w:val="xl42954"/>
    <w:basedOn w:val="a1"/>
    <w:rsid w:val="0049243D"/>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55">
    <w:name w:val="xl42955"/>
    <w:basedOn w:val="a1"/>
    <w:rsid w:val="0049243D"/>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6">
    <w:name w:val="xl42956"/>
    <w:basedOn w:val="a1"/>
    <w:rsid w:val="0049243D"/>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7">
    <w:name w:val="xl42957"/>
    <w:basedOn w:val="a1"/>
    <w:rsid w:val="0049243D"/>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58">
    <w:name w:val="xl42958"/>
    <w:basedOn w:val="a1"/>
    <w:rsid w:val="0049243D"/>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9">
    <w:name w:val="xl42959"/>
    <w:basedOn w:val="a1"/>
    <w:rsid w:val="0049243D"/>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60">
    <w:name w:val="xl42960"/>
    <w:basedOn w:val="a1"/>
    <w:rsid w:val="0049243D"/>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61">
    <w:name w:val="xl42961"/>
    <w:basedOn w:val="a1"/>
    <w:rsid w:val="0049243D"/>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62">
    <w:name w:val="xl42962"/>
    <w:basedOn w:val="a1"/>
    <w:rsid w:val="0049243D"/>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63">
    <w:name w:val="xl42963"/>
    <w:basedOn w:val="a1"/>
    <w:rsid w:val="0049243D"/>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64">
    <w:name w:val="xl42964"/>
    <w:basedOn w:val="a1"/>
    <w:rsid w:val="0049243D"/>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5">
    <w:name w:val="xl42965"/>
    <w:basedOn w:val="a1"/>
    <w:rsid w:val="0049243D"/>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6">
    <w:name w:val="xl42966"/>
    <w:basedOn w:val="a1"/>
    <w:rsid w:val="0049243D"/>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7">
    <w:name w:val="xl42967"/>
    <w:basedOn w:val="a1"/>
    <w:rsid w:val="0049243D"/>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68">
    <w:name w:val="xl42968"/>
    <w:basedOn w:val="a1"/>
    <w:rsid w:val="0049243D"/>
    <w:pPr>
      <w:pBdr>
        <w:top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69">
    <w:name w:val="xl42969"/>
    <w:basedOn w:val="a1"/>
    <w:rsid w:val="0049243D"/>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70">
    <w:name w:val="xl42970"/>
    <w:basedOn w:val="a1"/>
    <w:rsid w:val="0049243D"/>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71">
    <w:name w:val="xl42971"/>
    <w:basedOn w:val="a1"/>
    <w:rsid w:val="0049243D"/>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72">
    <w:name w:val="xl42972"/>
    <w:basedOn w:val="a1"/>
    <w:rsid w:val="0049243D"/>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73">
    <w:name w:val="xl42973"/>
    <w:basedOn w:val="a1"/>
    <w:rsid w:val="0049243D"/>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74">
    <w:name w:val="xl42974"/>
    <w:basedOn w:val="a1"/>
    <w:rsid w:val="0049243D"/>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75">
    <w:name w:val="xl42975"/>
    <w:basedOn w:val="a1"/>
    <w:rsid w:val="0049243D"/>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76">
    <w:name w:val="xl42976"/>
    <w:basedOn w:val="a1"/>
    <w:rsid w:val="0049243D"/>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77">
    <w:name w:val="xl42977"/>
    <w:basedOn w:val="a1"/>
    <w:rsid w:val="0049243D"/>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78">
    <w:name w:val="xl42978"/>
    <w:basedOn w:val="a1"/>
    <w:rsid w:val="0049243D"/>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79">
    <w:name w:val="xl42979"/>
    <w:basedOn w:val="a1"/>
    <w:rsid w:val="0049243D"/>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80">
    <w:name w:val="xl42980"/>
    <w:basedOn w:val="a1"/>
    <w:rsid w:val="0049243D"/>
    <w:pPr>
      <w:pBdr>
        <w:top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81">
    <w:name w:val="xl42981"/>
    <w:basedOn w:val="a1"/>
    <w:rsid w:val="0049243D"/>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numbering" w:customStyle="1" w:styleId="47">
    <w:name w:val="Нет списка47"/>
    <w:next w:val="a4"/>
    <w:uiPriority w:val="99"/>
    <w:semiHidden/>
    <w:unhideWhenUsed/>
    <w:rsid w:val="00030B5A"/>
  </w:style>
  <w:style w:type="paragraph" w:customStyle="1" w:styleId="1ffff6">
    <w:name w:val="Название1"/>
    <w:basedOn w:val="a1"/>
    <w:qFormat/>
    <w:rsid w:val="00030B5A"/>
    <w:pPr>
      <w:spacing w:line="312" w:lineRule="auto"/>
      <w:jc w:val="center"/>
    </w:pPr>
    <w:rPr>
      <w:b/>
      <w:szCs w:val="20"/>
    </w:rPr>
  </w:style>
  <w:style w:type="numbering" w:customStyle="1" w:styleId="1150">
    <w:name w:val="Нет списка115"/>
    <w:next w:val="a4"/>
    <w:uiPriority w:val="99"/>
    <w:semiHidden/>
    <w:unhideWhenUsed/>
    <w:rsid w:val="00030B5A"/>
  </w:style>
  <w:style w:type="numbering" w:customStyle="1" w:styleId="48">
    <w:name w:val="Нет списка48"/>
    <w:next w:val="a4"/>
    <w:semiHidden/>
    <w:rsid w:val="00256D94"/>
  </w:style>
  <w:style w:type="paragraph" w:customStyle="1" w:styleId="affffffa">
    <w:name w:val="Знак Знак Знак Знак Знак Знак Знак Знак Знак Знак Знак Знак"/>
    <w:basedOn w:val="a1"/>
    <w:rsid w:val="0097005B"/>
    <w:pPr>
      <w:tabs>
        <w:tab w:val="num" w:pos="360"/>
      </w:tabs>
      <w:spacing w:after="160" w:line="240" w:lineRule="exact"/>
    </w:pPr>
    <w:rPr>
      <w:rFonts w:ascii="Verdana" w:hAnsi="Verdana" w:cs="Verdana"/>
      <w:sz w:val="20"/>
      <w:szCs w:val="20"/>
      <w:lang w:val="en-US" w:eastAsia="en-US"/>
    </w:rPr>
  </w:style>
  <w:style w:type="paragraph" w:customStyle="1" w:styleId="1ffff7">
    <w:name w:val="Знак Знак Знак1"/>
    <w:basedOn w:val="a1"/>
    <w:rsid w:val="00D40F55"/>
    <w:pPr>
      <w:tabs>
        <w:tab w:val="num" w:pos="360"/>
      </w:tabs>
      <w:spacing w:after="160" w:line="240" w:lineRule="exact"/>
    </w:pPr>
    <w:rPr>
      <w:rFonts w:ascii="Verdana" w:hAnsi="Verdana" w:cs="Verdana"/>
      <w:sz w:val="20"/>
      <w:szCs w:val="20"/>
      <w:lang w:val="en-US" w:eastAsia="en-US"/>
    </w:rPr>
  </w:style>
  <w:style w:type="paragraph" w:customStyle="1" w:styleId="affffffb">
    <w:name w:val="Знак Знак Знак Знак Знак Знак Знак Знак Знак Знак Знак Знак"/>
    <w:basedOn w:val="a1"/>
    <w:rsid w:val="0002280D"/>
    <w:pPr>
      <w:tabs>
        <w:tab w:val="num" w:pos="360"/>
      </w:tabs>
      <w:spacing w:after="160" w:line="240" w:lineRule="exact"/>
    </w:pPr>
    <w:rPr>
      <w:rFonts w:ascii="Verdana" w:hAnsi="Verdana" w:cs="Verdana"/>
      <w:sz w:val="20"/>
      <w:szCs w:val="20"/>
      <w:lang w:val="en-US" w:eastAsia="en-US"/>
    </w:rPr>
  </w:style>
  <w:style w:type="paragraph" w:customStyle="1" w:styleId="affffffc">
    <w:name w:val="Знак Знак Знак Знак Знак Знак Знак Знак Знак Знак Знак Знак"/>
    <w:basedOn w:val="a1"/>
    <w:rsid w:val="001A5981"/>
    <w:pPr>
      <w:tabs>
        <w:tab w:val="num" w:pos="360"/>
      </w:tabs>
      <w:spacing w:after="160" w:line="240" w:lineRule="exact"/>
    </w:pPr>
    <w:rPr>
      <w:rFonts w:ascii="Verdana" w:hAnsi="Verdana" w:cs="Verdana"/>
      <w:sz w:val="20"/>
      <w:szCs w:val="20"/>
      <w:lang w:val="en-US" w:eastAsia="en-US"/>
    </w:rPr>
  </w:style>
  <w:style w:type="paragraph" w:customStyle="1" w:styleId="affffffd">
    <w:name w:val="Знак Знак Знак Знак Знак Знак"/>
    <w:basedOn w:val="a1"/>
    <w:rsid w:val="00B42C73"/>
    <w:pPr>
      <w:tabs>
        <w:tab w:val="num" w:pos="360"/>
      </w:tabs>
      <w:spacing w:after="160" w:line="240" w:lineRule="exact"/>
    </w:pPr>
    <w:rPr>
      <w:rFonts w:ascii="Verdana" w:hAnsi="Verdana" w:cs="Verdana"/>
      <w:sz w:val="20"/>
      <w:szCs w:val="20"/>
      <w:lang w:val="en-US" w:eastAsia="en-US"/>
    </w:rPr>
  </w:style>
  <w:style w:type="paragraph" w:customStyle="1" w:styleId="1ffff8">
    <w:name w:val="Знак Знак Знак1"/>
    <w:basedOn w:val="a1"/>
    <w:rsid w:val="00B42C73"/>
    <w:pPr>
      <w:tabs>
        <w:tab w:val="num" w:pos="360"/>
      </w:tabs>
      <w:spacing w:after="160" w:line="240" w:lineRule="exact"/>
    </w:pPr>
    <w:rPr>
      <w:rFonts w:ascii="Verdana" w:hAnsi="Verdana" w:cs="Verdana"/>
      <w:sz w:val="20"/>
      <w:szCs w:val="20"/>
      <w:lang w:val="en-US" w:eastAsia="en-US"/>
    </w:rPr>
  </w:style>
  <w:style w:type="paragraph" w:customStyle="1" w:styleId="1ffff9">
    <w:name w:val="Знак Знак Знак Знак1"/>
    <w:basedOn w:val="a1"/>
    <w:rsid w:val="00B42C73"/>
    <w:pPr>
      <w:tabs>
        <w:tab w:val="num" w:pos="360"/>
      </w:tabs>
      <w:spacing w:after="160" w:line="240" w:lineRule="exact"/>
    </w:pPr>
    <w:rPr>
      <w:rFonts w:ascii="Verdana" w:hAnsi="Verdana" w:cs="Verdana"/>
      <w:sz w:val="20"/>
      <w:szCs w:val="20"/>
      <w:lang w:val="en-US" w:eastAsia="en-US"/>
    </w:rPr>
  </w:style>
  <w:style w:type="paragraph" w:customStyle="1" w:styleId="affffffe">
    <w:name w:val="Знак Знак Знак Знак"/>
    <w:basedOn w:val="a1"/>
    <w:rsid w:val="00B42C73"/>
    <w:pPr>
      <w:tabs>
        <w:tab w:val="num" w:pos="360"/>
      </w:tabs>
      <w:spacing w:after="160" w:line="240" w:lineRule="exact"/>
    </w:pPr>
    <w:rPr>
      <w:rFonts w:ascii="Verdana" w:hAnsi="Verdana" w:cs="Verdana"/>
      <w:sz w:val="20"/>
      <w:szCs w:val="20"/>
      <w:lang w:val="en-US" w:eastAsia="en-US"/>
    </w:rPr>
  </w:style>
  <w:style w:type="paragraph" w:customStyle="1" w:styleId="afffffff">
    <w:name w:val="Знак Знак Знак Знак Знак Знак Знак Знак"/>
    <w:basedOn w:val="a1"/>
    <w:rsid w:val="00B42C73"/>
    <w:pPr>
      <w:tabs>
        <w:tab w:val="num" w:pos="360"/>
      </w:tabs>
      <w:spacing w:after="160" w:line="240" w:lineRule="exact"/>
    </w:pPr>
    <w:rPr>
      <w:rFonts w:ascii="Verdana" w:hAnsi="Verdana" w:cs="Verdana"/>
      <w:sz w:val="20"/>
      <w:szCs w:val="20"/>
      <w:lang w:val="en-US" w:eastAsia="en-US"/>
    </w:rPr>
  </w:style>
  <w:style w:type="paragraph" w:customStyle="1" w:styleId="1ffffa">
    <w:name w:val="Знак Знак Знак Знак1 Знак Знак Знак Знак"/>
    <w:basedOn w:val="a1"/>
    <w:rsid w:val="00B42C73"/>
    <w:pPr>
      <w:tabs>
        <w:tab w:val="num" w:pos="360"/>
      </w:tabs>
      <w:spacing w:after="160" w:line="240" w:lineRule="exact"/>
    </w:pPr>
    <w:rPr>
      <w:rFonts w:ascii="Verdana" w:hAnsi="Verdana" w:cs="Verdana"/>
      <w:sz w:val="20"/>
      <w:szCs w:val="20"/>
      <w:lang w:val="en-US" w:eastAsia="en-US"/>
    </w:rPr>
  </w:style>
  <w:style w:type="paragraph" w:customStyle="1" w:styleId="afffffff0">
    <w:name w:val="Знак Знак Знак Знак Знак Знак Знак Знак Знак Знак"/>
    <w:basedOn w:val="a1"/>
    <w:rsid w:val="00B42C73"/>
    <w:pPr>
      <w:tabs>
        <w:tab w:val="num" w:pos="360"/>
      </w:tabs>
      <w:spacing w:after="160" w:line="240" w:lineRule="exact"/>
    </w:pPr>
    <w:rPr>
      <w:rFonts w:ascii="Verdana" w:hAnsi="Verdana" w:cs="Verdana"/>
      <w:sz w:val="20"/>
      <w:szCs w:val="20"/>
      <w:lang w:val="en-US" w:eastAsia="en-US"/>
    </w:rPr>
  </w:style>
  <w:style w:type="paragraph" w:customStyle="1" w:styleId="11a">
    <w:name w:val="Знак Знак1 Знак Знак1"/>
    <w:basedOn w:val="a1"/>
    <w:rsid w:val="00B42C73"/>
    <w:pPr>
      <w:tabs>
        <w:tab w:val="num" w:pos="360"/>
      </w:tabs>
      <w:spacing w:after="160" w:line="240" w:lineRule="exact"/>
    </w:pPr>
    <w:rPr>
      <w:rFonts w:ascii="Verdana" w:hAnsi="Verdana" w:cs="Verdana"/>
      <w:sz w:val="20"/>
      <w:szCs w:val="20"/>
      <w:lang w:val="en-US" w:eastAsia="en-US"/>
    </w:rPr>
  </w:style>
  <w:style w:type="paragraph" w:customStyle="1" w:styleId="afffffff1">
    <w:name w:val="Знак Знак Знак Знак Знак Знак Знак Знак Знак Знак Знак Знак Знак Знак"/>
    <w:basedOn w:val="a1"/>
    <w:rsid w:val="00B42C73"/>
    <w:pPr>
      <w:tabs>
        <w:tab w:val="num" w:pos="360"/>
      </w:tabs>
      <w:spacing w:after="160" w:line="240" w:lineRule="exact"/>
    </w:pPr>
    <w:rPr>
      <w:rFonts w:ascii="Verdana" w:hAnsi="Verdana" w:cs="Verdana"/>
      <w:sz w:val="20"/>
      <w:szCs w:val="20"/>
      <w:lang w:val="en-US" w:eastAsia="en-US"/>
    </w:rPr>
  </w:style>
  <w:style w:type="paragraph" w:customStyle="1" w:styleId="1ffffb">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B42C73"/>
    <w:pPr>
      <w:tabs>
        <w:tab w:val="num" w:pos="360"/>
      </w:tabs>
      <w:spacing w:after="160" w:line="240" w:lineRule="exact"/>
    </w:pPr>
    <w:rPr>
      <w:rFonts w:ascii="Verdana" w:hAnsi="Verdana" w:cs="Verdana"/>
      <w:sz w:val="20"/>
      <w:szCs w:val="20"/>
      <w:lang w:val="en-US" w:eastAsia="en-US"/>
    </w:rPr>
  </w:style>
  <w:style w:type="paragraph" w:customStyle="1" w:styleId="1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B42C73"/>
    <w:pPr>
      <w:tabs>
        <w:tab w:val="num" w:pos="360"/>
      </w:tabs>
      <w:spacing w:after="160" w:line="240" w:lineRule="exact"/>
    </w:pPr>
    <w:rPr>
      <w:rFonts w:ascii="Verdana" w:hAnsi="Verdana" w:cs="Verdana"/>
      <w:sz w:val="20"/>
      <w:szCs w:val="20"/>
      <w:lang w:val="en-US" w:eastAsia="en-US"/>
    </w:rPr>
  </w:style>
  <w:style w:type="paragraph" w:customStyle="1" w:styleId="1ffffd">
    <w:name w:val="Знак Знак1 Знак Знак Знак Знак Знак Знак Знак Знак Знак Знак Знак Знак Знак Знак Знак Знак"/>
    <w:basedOn w:val="a1"/>
    <w:rsid w:val="00B42C73"/>
    <w:pPr>
      <w:tabs>
        <w:tab w:val="num" w:pos="360"/>
      </w:tabs>
      <w:spacing w:after="160" w:line="240" w:lineRule="exact"/>
    </w:pPr>
    <w:rPr>
      <w:rFonts w:ascii="Verdana" w:hAnsi="Verdana" w:cs="Verdana"/>
      <w:sz w:val="20"/>
      <w:szCs w:val="20"/>
      <w:lang w:val="en-US" w:eastAsia="en-US"/>
    </w:rPr>
  </w:style>
  <w:style w:type="paragraph" w:customStyle="1" w:styleId="1fff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42C73"/>
    <w:pPr>
      <w:tabs>
        <w:tab w:val="num" w:pos="360"/>
      </w:tabs>
      <w:spacing w:after="160" w:line="240" w:lineRule="exact"/>
    </w:pPr>
    <w:rPr>
      <w:rFonts w:ascii="Verdana" w:hAnsi="Verdana" w:cs="Verdana"/>
      <w:sz w:val="20"/>
      <w:szCs w:val="20"/>
      <w:lang w:val="en-US" w:eastAsia="en-US"/>
    </w:rPr>
  </w:style>
  <w:style w:type="paragraph" w:customStyle="1" w:styleId="afffffff2">
    <w:name w:val="Знак Знак Знак Знак Знак Знак Знак Знак Знак Знак Знак Знак Знак Знак Знак Знак"/>
    <w:basedOn w:val="a1"/>
    <w:rsid w:val="00B42C73"/>
    <w:pPr>
      <w:tabs>
        <w:tab w:val="num" w:pos="360"/>
      </w:tabs>
      <w:spacing w:after="160" w:line="240" w:lineRule="exact"/>
    </w:pPr>
    <w:rPr>
      <w:rFonts w:ascii="Verdana" w:hAnsi="Verdana" w:cs="Verdana"/>
      <w:sz w:val="20"/>
      <w:szCs w:val="20"/>
      <w:lang w:val="en-US" w:eastAsia="en-US"/>
    </w:rPr>
  </w:style>
  <w:style w:type="paragraph" w:customStyle="1" w:styleId="3f0">
    <w:name w:val="Знак Знак3"/>
    <w:basedOn w:val="a1"/>
    <w:rsid w:val="00B42C73"/>
    <w:pPr>
      <w:tabs>
        <w:tab w:val="num" w:pos="360"/>
      </w:tabs>
      <w:spacing w:after="160" w:line="240" w:lineRule="exact"/>
    </w:pPr>
    <w:rPr>
      <w:rFonts w:ascii="Verdana" w:hAnsi="Verdana" w:cs="Verdana"/>
      <w:sz w:val="20"/>
      <w:szCs w:val="20"/>
      <w:lang w:val="en-US" w:eastAsia="en-US"/>
    </w:rPr>
  </w:style>
  <w:style w:type="paragraph" w:customStyle="1" w:styleId="1ffff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42C73"/>
    <w:pPr>
      <w:tabs>
        <w:tab w:val="num" w:pos="360"/>
      </w:tabs>
      <w:spacing w:after="160" w:line="240" w:lineRule="exact"/>
    </w:pPr>
    <w:rPr>
      <w:rFonts w:ascii="Verdana" w:hAnsi="Verdana" w:cs="Verdana"/>
      <w:sz w:val="20"/>
      <w:szCs w:val="20"/>
      <w:lang w:val="en-US" w:eastAsia="en-US"/>
    </w:rPr>
  </w:style>
  <w:style w:type="numbering" w:customStyle="1" w:styleId="49">
    <w:name w:val="Нет списка49"/>
    <w:next w:val="a4"/>
    <w:uiPriority w:val="99"/>
    <w:semiHidden/>
    <w:unhideWhenUsed/>
    <w:rsid w:val="00A2120C"/>
  </w:style>
  <w:style w:type="table" w:customStyle="1" w:styleId="301">
    <w:name w:val="Сетка таблицы30"/>
    <w:basedOn w:val="a3"/>
    <w:next w:val="a5"/>
    <w:uiPriority w:val="39"/>
    <w:rsid w:val="00A212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0">
    <w:name w:val="Знак Знак1 Знак Знак"/>
    <w:basedOn w:val="a1"/>
    <w:rsid w:val="00A2120C"/>
    <w:pPr>
      <w:tabs>
        <w:tab w:val="num" w:pos="360"/>
      </w:tabs>
      <w:spacing w:after="160" w:line="240" w:lineRule="exact"/>
    </w:pPr>
    <w:rPr>
      <w:rFonts w:ascii="Verdana" w:hAnsi="Verdana" w:cs="Verdana"/>
      <w:sz w:val="20"/>
      <w:szCs w:val="20"/>
      <w:lang w:val="en-US" w:eastAsia="en-US"/>
    </w:rPr>
  </w:style>
  <w:style w:type="numbering" w:customStyle="1" w:styleId="1160">
    <w:name w:val="Нет списка116"/>
    <w:next w:val="a4"/>
    <w:uiPriority w:val="99"/>
    <w:semiHidden/>
    <w:rsid w:val="00A2120C"/>
  </w:style>
  <w:style w:type="numbering" w:customStyle="1" w:styleId="1170">
    <w:name w:val="Нет списка117"/>
    <w:next w:val="a4"/>
    <w:uiPriority w:val="99"/>
    <w:semiHidden/>
    <w:unhideWhenUsed/>
    <w:rsid w:val="00A2120C"/>
  </w:style>
  <w:style w:type="table" w:customStyle="1" w:styleId="1131">
    <w:name w:val="Сетка таблицы113"/>
    <w:basedOn w:val="a3"/>
    <w:next w:val="a5"/>
    <w:uiPriority w:val="39"/>
    <w:rsid w:val="00A212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4"/>
    <w:uiPriority w:val="99"/>
    <w:semiHidden/>
    <w:unhideWhenUsed/>
    <w:rsid w:val="00A2120C"/>
  </w:style>
  <w:style w:type="table" w:customStyle="1" w:styleId="2101">
    <w:name w:val="Сетка таблицы210"/>
    <w:basedOn w:val="a3"/>
    <w:next w:val="a5"/>
    <w:uiPriority w:val="39"/>
    <w:rsid w:val="00A212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4"/>
    <w:uiPriority w:val="99"/>
    <w:semiHidden/>
    <w:rsid w:val="00A2120C"/>
  </w:style>
  <w:style w:type="numbering" w:customStyle="1" w:styleId="1220">
    <w:name w:val="Нет списка122"/>
    <w:next w:val="a4"/>
    <w:uiPriority w:val="99"/>
    <w:semiHidden/>
    <w:unhideWhenUsed/>
    <w:rsid w:val="00A2120C"/>
  </w:style>
  <w:style w:type="numbering" w:customStyle="1" w:styleId="2130">
    <w:name w:val="Нет списка213"/>
    <w:next w:val="a4"/>
    <w:uiPriority w:val="99"/>
    <w:semiHidden/>
    <w:unhideWhenUsed/>
    <w:rsid w:val="00A2120C"/>
  </w:style>
  <w:style w:type="table" w:customStyle="1" w:styleId="1141">
    <w:name w:val="Сетка таблицы114"/>
    <w:basedOn w:val="a3"/>
    <w:next w:val="a5"/>
    <w:uiPriority w:val="59"/>
    <w:rsid w:val="00E7740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1">
    <w:name w:val="Знак Знак1"/>
    <w:basedOn w:val="a1"/>
    <w:uiPriority w:val="99"/>
    <w:rsid w:val="002B6309"/>
    <w:pPr>
      <w:tabs>
        <w:tab w:val="num" w:pos="360"/>
      </w:tabs>
      <w:spacing w:after="160" w:line="240" w:lineRule="exact"/>
    </w:pPr>
    <w:rPr>
      <w:rFonts w:ascii="Verdana" w:eastAsia="Calibri" w:hAnsi="Verdana" w:cs="Verdana"/>
      <w:sz w:val="20"/>
      <w:szCs w:val="20"/>
      <w:lang w:val="en-US" w:eastAsia="en-US"/>
    </w:rPr>
  </w:style>
  <w:style w:type="character" w:customStyle="1" w:styleId="BodyTextChar">
    <w:name w:val="Body Text Char"/>
    <w:uiPriority w:val="99"/>
    <w:semiHidden/>
    <w:locked/>
    <w:rsid w:val="002B6309"/>
    <w:rPr>
      <w:rFonts w:ascii="Times New Roman" w:hAnsi="Times New Roman" w:cs="Times New Roman"/>
      <w:sz w:val="24"/>
      <w:szCs w:val="24"/>
    </w:rPr>
  </w:style>
  <w:style w:type="character" w:customStyle="1" w:styleId="TitleChar">
    <w:name w:val="Title Char"/>
    <w:uiPriority w:val="99"/>
    <w:locked/>
    <w:rsid w:val="002B6309"/>
    <w:rPr>
      <w:rFonts w:ascii="Cambria" w:hAnsi="Cambria" w:cs="Cambria"/>
      <w:b/>
      <w:bCs/>
      <w:kern w:val="28"/>
      <w:sz w:val="32"/>
      <w:szCs w:val="32"/>
    </w:rPr>
  </w:style>
  <w:style w:type="paragraph" w:customStyle="1" w:styleId="afffffff3">
    <w:name w:val="Знак Знак Знак Знак Знак Знак Знак Знак Знак Знак Знак Знак"/>
    <w:basedOn w:val="a1"/>
    <w:rsid w:val="00C630FA"/>
    <w:pPr>
      <w:tabs>
        <w:tab w:val="num" w:pos="360"/>
      </w:tabs>
      <w:spacing w:after="160" w:line="240" w:lineRule="exact"/>
    </w:pPr>
    <w:rPr>
      <w:rFonts w:ascii="Verdana" w:hAnsi="Verdana" w:cs="Verdana"/>
      <w:sz w:val="20"/>
      <w:szCs w:val="20"/>
      <w:lang w:val="en-US" w:eastAsia="en-US"/>
    </w:rPr>
  </w:style>
  <w:style w:type="paragraph" w:customStyle="1" w:styleId="afffffff4">
    <w:name w:val="Знак Знак Знак Знак Знак Знак Знак Знак Знак Знак Знак Знак"/>
    <w:basedOn w:val="a1"/>
    <w:rsid w:val="004A01CA"/>
    <w:pPr>
      <w:tabs>
        <w:tab w:val="num" w:pos="360"/>
      </w:tabs>
      <w:spacing w:after="160" w:line="240" w:lineRule="exact"/>
    </w:pPr>
    <w:rPr>
      <w:rFonts w:ascii="Verdana" w:hAnsi="Verdana" w:cs="Verdana"/>
      <w:sz w:val="20"/>
      <w:szCs w:val="20"/>
      <w:lang w:val="en-US" w:eastAsia="en-US"/>
    </w:rPr>
  </w:style>
  <w:style w:type="numbering" w:customStyle="1" w:styleId="500">
    <w:name w:val="Нет списка50"/>
    <w:next w:val="a4"/>
    <w:semiHidden/>
    <w:rsid w:val="00B836DB"/>
  </w:style>
  <w:style w:type="paragraph" w:customStyle="1" w:styleId="1fffff2">
    <w:name w:val=" Знак Знак Знак1"/>
    <w:basedOn w:val="a1"/>
    <w:rsid w:val="00B836DB"/>
    <w:pPr>
      <w:tabs>
        <w:tab w:val="num" w:pos="360"/>
      </w:tabs>
      <w:spacing w:after="160" w:line="240" w:lineRule="exact"/>
    </w:pPr>
    <w:rPr>
      <w:rFonts w:ascii="Verdana" w:hAnsi="Verdana" w:cs="Verdana"/>
      <w:sz w:val="20"/>
      <w:szCs w:val="20"/>
      <w:lang w:val="en-US" w:eastAsia="en-US"/>
    </w:rPr>
  </w:style>
  <w:style w:type="paragraph" w:customStyle="1" w:styleId="afffffff5">
    <w:name w:val="Содержимое таблицы"/>
    <w:basedOn w:val="a1"/>
    <w:rsid w:val="00B836DB"/>
    <w:pPr>
      <w:widowControl w:val="0"/>
      <w:suppressLineNumbers/>
      <w:suppressAutoHyphens/>
    </w:pPr>
    <w:rPr>
      <w:rFonts w:ascii="Arial" w:eastAsia="Lucida Sans Unicode" w:hAnsi="Arial"/>
      <w:kern w:val="1"/>
      <w:sz w:val="20"/>
      <w:lang/>
    </w:rPr>
  </w:style>
  <w:style w:type="paragraph" w:customStyle="1" w:styleId="223">
    <w:name w:val="Основной текст с отступом 22"/>
    <w:basedOn w:val="a1"/>
    <w:rsid w:val="00B836DB"/>
    <w:pPr>
      <w:widowControl w:val="0"/>
      <w:suppressAutoHyphens/>
      <w:ind w:left="360"/>
      <w:jc w:val="center"/>
    </w:pPr>
    <w:rPr>
      <w:rFonts w:ascii="Arial" w:eastAsia="Lucida Sans Unicode" w:hAnsi="Arial"/>
      <w:b/>
      <w:bCs/>
      <w:kern w:val="1"/>
      <w:sz w:val="20"/>
      <w:lang/>
    </w:rPr>
  </w:style>
  <w:style w:type="paragraph" w:customStyle="1" w:styleId="p10">
    <w:name w:val="p10"/>
    <w:basedOn w:val="a1"/>
    <w:rsid w:val="00B836DB"/>
    <w:pPr>
      <w:spacing w:before="100" w:beforeAutospacing="1" w:after="100" w:afterAutospacing="1"/>
    </w:pPr>
  </w:style>
  <w:style w:type="character" w:customStyle="1" w:styleId="s13">
    <w:name w:val="s13"/>
    <w:rsid w:val="00B836DB"/>
  </w:style>
  <w:style w:type="paragraph" w:customStyle="1" w:styleId="p53">
    <w:name w:val="p53"/>
    <w:basedOn w:val="a1"/>
    <w:rsid w:val="00B836DB"/>
    <w:pPr>
      <w:spacing w:before="100" w:beforeAutospacing="1" w:after="100" w:afterAutospacing="1"/>
    </w:pPr>
  </w:style>
  <w:style w:type="paragraph" w:customStyle="1" w:styleId="p39">
    <w:name w:val="p39"/>
    <w:basedOn w:val="a1"/>
    <w:rsid w:val="00B836DB"/>
    <w:pPr>
      <w:spacing w:before="100" w:beforeAutospacing="1" w:after="100" w:afterAutospacing="1"/>
    </w:pPr>
  </w:style>
  <w:style w:type="character" w:customStyle="1" w:styleId="s3">
    <w:name w:val="s3"/>
    <w:rsid w:val="00B836DB"/>
  </w:style>
  <w:style w:type="paragraph" w:customStyle="1" w:styleId="p5">
    <w:name w:val="p5"/>
    <w:basedOn w:val="a1"/>
    <w:rsid w:val="00B836DB"/>
    <w:pPr>
      <w:spacing w:before="100" w:beforeAutospacing="1" w:after="100" w:afterAutospacing="1"/>
    </w:pPr>
  </w:style>
  <w:style w:type="character" w:customStyle="1" w:styleId="s2">
    <w:name w:val="s2"/>
    <w:rsid w:val="00B836DB"/>
  </w:style>
  <w:style w:type="table" w:customStyle="1" w:styleId="322">
    <w:name w:val="Сетка таблицы32"/>
    <w:basedOn w:val="a3"/>
    <w:next w:val="a5"/>
    <w:rsid w:val="00613D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9348">
      <w:bodyDiv w:val="1"/>
      <w:marLeft w:val="0"/>
      <w:marRight w:val="0"/>
      <w:marTop w:val="0"/>
      <w:marBottom w:val="0"/>
      <w:divBdr>
        <w:top w:val="none" w:sz="0" w:space="0" w:color="auto"/>
        <w:left w:val="none" w:sz="0" w:space="0" w:color="auto"/>
        <w:bottom w:val="none" w:sz="0" w:space="0" w:color="auto"/>
        <w:right w:val="none" w:sz="0" w:space="0" w:color="auto"/>
      </w:divBdr>
    </w:div>
    <w:div w:id="9378793">
      <w:bodyDiv w:val="1"/>
      <w:marLeft w:val="0"/>
      <w:marRight w:val="0"/>
      <w:marTop w:val="0"/>
      <w:marBottom w:val="0"/>
      <w:divBdr>
        <w:top w:val="none" w:sz="0" w:space="0" w:color="auto"/>
        <w:left w:val="none" w:sz="0" w:space="0" w:color="auto"/>
        <w:bottom w:val="none" w:sz="0" w:space="0" w:color="auto"/>
        <w:right w:val="none" w:sz="0" w:space="0" w:color="auto"/>
      </w:divBdr>
    </w:div>
    <w:div w:id="25836947">
      <w:bodyDiv w:val="1"/>
      <w:marLeft w:val="0"/>
      <w:marRight w:val="0"/>
      <w:marTop w:val="0"/>
      <w:marBottom w:val="0"/>
      <w:divBdr>
        <w:top w:val="none" w:sz="0" w:space="0" w:color="auto"/>
        <w:left w:val="none" w:sz="0" w:space="0" w:color="auto"/>
        <w:bottom w:val="none" w:sz="0" w:space="0" w:color="auto"/>
        <w:right w:val="none" w:sz="0" w:space="0" w:color="auto"/>
      </w:divBdr>
    </w:div>
    <w:div w:id="42485406">
      <w:bodyDiv w:val="1"/>
      <w:marLeft w:val="0"/>
      <w:marRight w:val="0"/>
      <w:marTop w:val="0"/>
      <w:marBottom w:val="0"/>
      <w:divBdr>
        <w:top w:val="none" w:sz="0" w:space="0" w:color="auto"/>
        <w:left w:val="none" w:sz="0" w:space="0" w:color="auto"/>
        <w:bottom w:val="none" w:sz="0" w:space="0" w:color="auto"/>
        <w:right w:val="none" w:sz="0" w:space="0" w:color="auto"/>
      </w:divBdr>
    </w:div>
    <w:div w:id="51271646">
      <w:bodyDiv w:val="1"/>
      <w:marLeft w:val="0"/>
      <w:marRight w:val="0"/>
      <w:marTop w:val="0"/>
      <w:marBottom w:val="0"/>
      <w:divBdr>
        <w:top w:val="none" w:sz="0" w:space="0" w:color="auto"/>
        <w:left w:val="none" w:sz="0" w:space="0" w:color="auto"/>
        <w:bottom w:val="none" w:sz="0" w:space="0" w:color="auto"/>
        <w:right w:val="none" w:sz="0" w:space="0" w:color="auto"/>
      </w:divBdr>
    </w:div>
    <w:div w:id="53357616">
      <w:bodyDiv w:val="1"/>
      <w:marLeft w:val="0"/>
      <w:marRight w:val="0"/>
      <w:marTop w:val="0"/>
      <w:marBottom w:val="0"/>
      <w:divBdr>
        <w:top w:val="none" w:sz="0" w:space="0" w:color="auto"/>
        <w:left w:val="none" w:sz="0" w:space="0" w:color="auto"/>
        <w:bottom w:val="none" w:sz="0" w:space="0" w:color="auto"/>
        <w:right w:val="none" w:sz="0" w:space="0" w:color="auto"/>
      </w:divBdr>
    </w:div>
    <w:div w:id="62532274">
      <w:bodyDiv w:val="1"/>
      <w:marLeft w:val="0"/>
      <w:marRight w:val="0"/>
      <w:marTop w:val="0"/>
      <w:marBottom w:val="0"/>
      <w:divBdr>
        <w:top w:val="none" w:sz="0" w:space="0" w:color="auto"/>
        <w:left w:val="none" w:sz="0" w:space="0" w:color="auto"/>
        <w:bottom w:val="none" w:sz="0" w:space="0" w:color="auto"/>
        <w:right w:val="none" w:sz="0" w:space="0" w:color="auto"/>
      </w:divBdr>
    </w:div>
    <w:div w:id="75829598">
      <w:bodyDiv w:val="1"/>
      <w:marLeft w:val="0"/>
      <w:marRight w:val="0"/>
      <w:marTop w:val="0"/>
      <w:marBottom w:val="0"/>
      <w:divBdr>
        <w:top w:val="none" w:sz="0" w:space="0" w:color="auto"/>
        <w:left w:val="none" w:sz="0" w:space="0" w:color="auto"/>
        <w:bottom w:val="none" w:sz="0" w:space="0" w:color="auto"/>
        <w:right w:val="none" w:sz="0" w:space="0" w:color="auto"/>
      </w:divBdr>
    </w:div>
    <w:div w:id="100808931">
      <w:bodyDiv w:val="1"/>
      <w:marLeft w:val="0"/>
      <w:marRight w:val="0"/>
      <w:marTop w:val="0"/>
      <w:marBottom w:val="0"/>
      <w:divBdr>
        <w:top w:val="none" w:sz="0" w:space="0" w:color="auto"/>
        <w:left w:val="none" w:sz="0" w:space="0" w:color="auto"/>
        <w:bottom w:val="none" w:sz="0" w:space="0" w:color="auto"/>
        <w:right w:val="none" w:sz="0" w:space="0" w:color="auto"/>
      </w:divBdr>
    </w:div>
    <w:div w:id="102500290">
      <w:bodyDiv w:val="1"/>
      <w:marLeft w:val="0"/>
      <w:marRight w:val="0"/>
      <w:marTop w:val="0"/>
      <w:marBottom w:val="0"/>
      <w:divBdr>
        <w:top w:val="none" w:sz="0" w:space="0" w:color="auto"/>
        <w:left w:val="none" w:sz="0" w:space="0" w:color="auto"/>
        <w:bottom w:val="none" w:sz="0" w:space="0" w:color="auto"/>
        <w:right w:val="none" w:sz="0" w:space="0" w:color="auto"/>
      </w:divBdr>
    </w:div>
    <w:div w:id="105850865">
      <w:bodyDiv w:val="1"/>
      <w:marLeft w:val="0"/>
      <w:marRight w:val="0"/>
      <w:marTop w:val="0"/>
      <w:marBottom w:val="0"/>
      <w:divBdr>
        <w:top w:val="none" w:sz="0" w:space="0" w:color="auto"/>
        <w:left w:val="none" w:sz="0" w:space="0" w:color="auto"/>
        <w:bottom w:val="none" w:sz="0" w:space="0" w:color="auto"/>
        <w:right w:val="none" w:sz="0" w:space="0" w:color="auto"/>
      </w:divBdr>
    </w:div>
    <w:div w:id="124129724">
      <w:bodyDiv w:val="1"/>
      <w:marLeft w:val="0"/>
      <w:marRight w:val="0"/>
      <w:marTop w:val="0"/>
      <w:marBottom w:val="0"/>
      <w:divBdr>
        <w:top w:val="none" w:sz="0" w:space="0" w:color="auto"/>
        <w:left w:val="none" w:sz="0" w:space="0" w:color="auto"/>
        <w:bottom w:val="none" w:sz="0" w:space="0" w:color="auto"/>
        <w:right w:val="none" w:sz="0" w:space="0" w:color="auto"/>
      </w:divBdr>
    </w:div>
    <w:div w:id="126750370">
      <w:bodyDiv w:val="1"/>
      <w:marLeft w:val="0"/>
      <w:marRight w:val="0"/>
      <w:marTop w:val="0"/>
      <w:marBottom w:val="0"/>
      <w:divBdr>
        <w:top w:val="none" w:sz="0" w:space="0" w:color="auto"/>
        <w:left w:val="none" w:sz="0" w:space="0" w:color="auto"/>
        <w:bottom w:val="none" w:sz="0" w:space="0" w:color="auto"/>
        <w:right w:val="none" w:sz="0" w:space="0" w:color="auto"/>
      </w:divBdr>
    </w:div>
    <w:div w:id="130633564">
      <w:bodyDiv w:val="1"/>
      <w:marLeft w:val="0"/>
      <w:marRight w:val="0"/>
      <w:marTop w:val="0"/>
      <w:marBottom w:val="0"/>
      <w:divBdr>
        <w:top w:val="none" w:sz="0" w:space="0" w:color="auto"/>
        <w:left w:val="none" w:sz="0" w:space="0" w:color="auto"/>
        <w:bottom w:val="none" w:sz="0" w:space="0" w:color="auto"/>
        <w:right w:val="none" w:sz="0" w:space="0" w:color="auto"/>
      </w:divBdr>
    </w:div>
    <w:div w:id="144124145">
      <w:bodyDiv w:val="1"/>
      <w:marLeft w:val="0"/>
      <w:marRight w:val="0"/>
      <w:marTop w:val="0"/>
      <w:marBottom w:val="0"/>
      <w:divBdr>
        <w:top w:val="none" w:sz="0" w:space="0" w:color="auto"/>
        <w:left w:val="none" w:sz="0" w:space="0" w:color="auto"/>
        <w:bottom w:val="none" w:sz="0" w:space="0" w:color="auto"/>
        <w:right w:val="none" w:sz="0" w:space="0" w:color="auto"/>
      </w:divBdr>
    </w:div>
    <w:div w:id="144277124">
      <w:bodyDiv w:val="1"/>
      <w:marLeft w:val="0"/>
      <w:marRight w:val="0"/>
      <w:marTop w:val="0"/>
      <w:marBottom w:val="0"/>
      <w:divBdr>
        <w:top w:val="none" w:sz="0" w:space="0" w:color="auto"/>
        <w:left w:val="none" w:sz="0" w:space="0" w:color="auto"/>
        <w:bottom w:val="none" w:sz="0" w:space="0" w:color="auto"/>
        <w:right w:val="none" w:sz="0" w:space="0" w:color="auto"/>
      </w:divBdr>
    </w:div>
    <w:div w:id="151147622">
      <w:bodyDiv w:val="1"/>
      <w:marLeft w:val="0"/>
      <w:marRight w:val="0"/>
      <w:marTop w:val="0"/>
      <w:marBottom w:val="0"/>
      <w:divBdr>
        <w:top w:val="none" w:sz="0" w:space="0" w:color="auto"/>
        <w:left w:val="none" w:sz="0" w:space="0" w:color="auto"/>
        <w:bottom w:val="none" w:sz="0" w:space="0" w:color="auto"/>
        <w:right w:val="none" w:sz="0" w:space="0" w:color="auto"/>
      </w:divBdr>
    </w:div>
    <w:div w:id="167721219">
      <w:bodyDiv w:val="1"/>
      <w:marLeft w:val="0"/>
      <w:marRight w:val="0"/>
      <w:marTop w:val="0"/>
      <w:marBottom w:val="0"/>
      <w:divBdr>
        <w:top w:val="none" w:sz="0" w:space="0" w:color="auto"/>
        <w:left w:val="none" w:sz="0" w:space="0" w:color="auto"/>
        <w:bottom w:val="none" w:sz="0" w:space="0" w:color="auto"/>
        <w:right w:val="none" w:sz="0" w:space="0" w:color="auto"/>
      </w:divBdr>
    </w:div>
    <w:div w:id="212742004">
      <w:bodyDiv w:val="1"/>
      <w:marLeft w:val="0"/>
      <w:marRight w:val="0"/>
      <w:marTop w:val="0"/>
      <w:marBottom w:val="0"/>
      <w:divBdr>
        <w:top w:val="none" w:sz="0" w:space="0" w:color="auto"/>
        <w:left w:val="none" w:sz="0" w:space="0" w:color="auto"/>
        <w:bottom w:val="none" w:sz="0" w:space="0" w:color="auto"/>
        <w:right w:val="none" w:sz="0" w:space="0" w:color="auto"/>
      </w:divBdr>
    </w:div>
    <w:div w:id="269822162">
      <w:bodyDiv w:val="1"/>
      <w:marLeft w:val="0"/>
      <w:marRight w:val="0"/>
      <w:marTop w:val="0"/>
      <w:marBottom w:val="0"/>
      <w:divBdr>
        <w:top w:val="none" w:sz="0" w:space="0" w:color="auto"/>
        <w:left w:val="none" w:sz="0" w:space="0" w:color="auto"/>
        <w:bottom w:val="none" w:sz="0" w:space="0" w:color="auto"/>
        <w:right w:val="none" w:sz="0" w:space="0" w:color="auto"/>
      </w:divBdr>
    </w:div>
    <w:div w:id="273900795">
      <w:bodyDiv w:val="1"/>
      <w:marLeft w:val="0"/>
      <w:marRight w:val="0"/>
      <w:marTop w:val="0"/>
      <w:marBottom w:val="0"/>
      <w:divBdr>
        <w:top w:val="none" w:sz="0" w:space="0" w:color="auto"/>
        <w:left w:val="none" w:sz="0" w:space="0" w:color="auto"/>
        <w:bottom w:val="none" w:sz="0" w:space="0" w:color="auto"/>
        <w:right w:val="none" w:sz="0" w:space="0" w:color="auto"/>
      </w:divBdr>
    </w:div>
    <w:div w:id="299573585">
      <w:bodyDiv w:val="1"/>
      <w:marLeft w:val="0"/>
      <w:marRight w:val="0"/>
      <w:marTop w:val="0"/>
      <w:marBottom w:val="0"/>
      <w:divBdr>
        <w:top w:val="none" w:sz="0" w:space="0" w:color="auto"/>
        <w:left w:val="none" w:sz="0" w:space="0" w:color="auto"/>
        <w:bottom w:val="none" w:sz="0" w:space="0" w:color="auto"/>
        <w:right w:val="none" w:sz="0" w:space="0" w:color="auto"/>
      </w:divBdr>
    </w:div>
    <w:div w:id="307436678">
      <w:bodyDiv w:val="1"/>
      <w:marLeft w:val="0"/>
      <w:marRight w:val="0"/>
      <w:marTop w:val="0"/>
      <w:marBottom w:val="0"/>
      <w:divBdr>
        <w:top w:val="none" w:sz="0" w:space="0" w:color="auto"/>
        <w:left w:val="none" w:sz="0" w:space="0" w:color="auto"/>
        <w:bottom w:val="none" w:sz="0" w:space="0" w:color="auto"/>
        <w:right w:val="none" w:sz="0" w:space="0" w:color="auto"/>
      </w:divBdr>
    </w:div>
    <w:div w:id="313527031">
      <w:bodyDiv w:val="1"/>
      <w:marLeft w:val="0"/>
      <w:marRight w:val="0"/>
      <w:marTop w:val="0"/>
      <w:marBottom w:val="0"/>
      <w:divBdr>
        <w:top w:val="none" w:sz="0" w:space="0" w:color="auto"/>
        <w:left w:val="none" w:sz="0" w:space="0" w:color="auto"/>
        <w:bottom w:val="none" w:sz="0" w:space="0" w:color="auto"/>
        <w:right w:val="none" w:sz="0" w:space="0" w:color="auto"/>
      </w:divBdr>
    </w:div>
    <w:div w:id="317920865">
      <w:bodyDiv w:val="1"/>
      <w:marLeft w:val="0"/>
      <w:marRight w:val="0"/>
      <w:marTop w:val="0"/>
      <w:marBottom w:val="0"/>
      <w:divBdr>
        <w:top w:val="none" w:sz="0" w:space="0" w:color="auto"/>
        <w:left w:val="none" w:sz="0" w:space="0" w:color="auto"/>
        <w:bottom w:val="none" w:sz="0" w:space="0" w:color="auto"/>
        <w:right w:val="none" w:sz="0" w:space="0" w:color="auto"/>
      </w:divBdr>
    </w:div>
    <w:div w:id="341051216">
      <w:bodyDiv w:val="1"/>
      <w:marLeft w:val="0"/>
      <w:marRight w:val="0"/>
      <w:marTop w:val="0"/>
      <w:marBottom w:val="0"/>
      <w:divBdr>
        <w:top w:val="none" w:sz="0" w:space="0" w:color="auto"/>
        <w:left w:val="none" w:sz="0" w:space="0" w:color="auto"/>
        <w:bottom w:val="none" w:sz="0" w:space="0" w:color="auto"/>
        <w:right w:val="none" w:sz="0" w:space="0" w:color="auto"/>
      </w:divBdr>
    </w:div>
    <w:div w:id="346835418">
      <w:bodyDiv w:val="1"/>
      <w:marLeft w:val="0"/>
      <w:marRight w:val="0"/>
      <w:marTop w:val="0"/>
      <w:marBottom w:val="0"/>
      <w:divBdr>
        <w:top w:val="none" w:sz="0" w:space="0" w:color="auto"/>
        <w:left w:val="none" w:sz="0" w:space="0" w:color="auto"/>
        <w:bottom w:val="none" w:sz="0" w:space="0" w:color="auto"/>
        <w:right w:val="none" w:sz="0" w:space="0" w:color="auto"/>
      </w:divBdr>
    </w:div>
    <w:div w:id="351997869">
      <w:bodyDiv w:val="1"/>
      <w:marLeft w:val="0"/>
      <w:marRight w:val="0"/>
      <w:marTop w:val="0"/>
      <w:marBottom w:val="0"/>
      <w:divBdr>
        <w:top w:val="none" w:sz="0" w:space="0" w:color="auto"/>
        <w:left w:val="none" w:sz="0" w:space="0" w:color="auto"/>
        <w:bottom w:val="none" w:sz="0" w:space="0" w:color="auto"/>
        <w:right w:val="none" w:sz="0" w:space="0" w:color="auto"/>
      </w:divBdr>
    </w:div>
    <w:div w:id="355885920">
      <w:bodyDiv w:val="1"/>
      <w:marLeft w:val="0"/>
      <w:marRight w:val="0"/>
      <w:marTop w:val="0"/>
      <w:marBottom w:val="0"/>
      <w:divBdr>
        <w:top w:val="none" w:sz="0" w:space="0" w:color="auto"/>
        <w:left w:val="none" w:sz="0" w:space="0" w:color="auto"/>
        <w:bottom w:val="none" w:sz="0" w:space="0" w:color="auto"/>
        <w:right w:val="none" w:sz="0" w:space="0" w:color="auto"/>
      </w:divBdr>
    </w:div>
    <w:div w:id="357437457">
      <w:bodyDiv w:val="1"/>
      <w:marLeft w:val="0"/>
      <w:marRight w:val="0"/>
      <w:marTop w:val="0"/>
      <w:marBottom w:val="0"/>
      <w:divBdr>
        <w:top w:val="none" w:sz="0" w:space="0" w:color="auto"/>
        <w:left w:val="none" w:sz="0" w:space="0" w:color="auto"/>
        <w:bottom w:val="none" w:sz="0" w:space="0" w:color="auto"/>
        <w:right w:val="none" w:sz="0" w:space="0" w:color="auto"/>
      </w:divBdr>
    </w:div>
    <w:div w:id="360518565">
      <w:bodyDiv w:val="1"/>
      <w:marLeft w:val="0"/>
      <w:marRight w:val="0"/>
      <w:marTop w:val="0"/>
      <w:marBottom w:val="0"/>
      <w:divBdr>
        <w:top w:val="none" w:sz="0" w:space="0" w:color="auto"/>
        <w:left w:val="none" w:sz="0" w:space="0" w:color="auto"/>
        <w:bottom w:val="none" w:sz="0" w:space="0" w:color="auto"/>
        <w:right w:val="none" w:sz="0" w:space="0" w:color="auto"/>
      </w:divBdr>
    </w:div>
    <w:div w:id="368341182">
      <w:bodyDiv w:val="1"/>
      <w:marLeft w:val="0"/>
      <w:marRight w:val="0"/>
      <w:marTop w:val="0"/>
      <w:marBottom w:val="0"/>
      <w:divBdr>
        <w:top w:val="none" w:sz="0" w:space="0" w:color="auto"/>
        <w:left w:val="none" w:sz="0" w:space="0" w:color="auto"/>
        <w:bottom w:val="none" w:sz="0" w:space="0" w:color="auto"/>
        <w:right w:val="none" w:sz="0" w:space="0" w:color="auto"/>
      </w:divBdr>
    </w:div>
    <w:div w:id="385372923">
      <w:bodyDiv w:val="1"/>
      <w:marLeft w:val="0"/>
      <w:marRight w:val="0"/>
      <w:marTop w:val="0"/>
      <w:marBottom w:val="0"/>
      <w:divBdr>
        <w:top w:val="none" w:sz="0" w:space="0" w:color="auto"/>
        <w:left w:val="none" w:sz="0" w:space="0" w:color="auto"/>
        <w:bottom w:val="none" w:sz="0" w:space="0" w:color="auto"/>
        <w:right w:val="none" w:sz="0" w:space="0" w:color="auto"/>
      </w:divBdr>
    </w:div>
    <w:div w:id="389353435">
      <w:bodyDiv w:val="1"/>
      <w:marLeft w:val="0"/>
      <w:marRight w:val="0"/>
      <w:marTop w:val="0"/>
      <w:marBottom w:val="0"/>
      <w:divBdr>
        <w:top w:val="none" w:sz="0" w:space="0" w:color="auto"/>
        <w:left w:val="none" w:sz="0" w:space="0" w:color="auto"/>
        <w:bottom w:val="none" w:sz="0" w:space="0" w:color="auto"/>
        <w:right w:val="none" w:sz="0" w:space="0" w:color="auto"/>
      </w:divBdr>
    </w:div>
    <w:div w:id="390471064">
      <w:bodyDiv w:val="1"/>
      <w:marLeft w:val="0"/>
      <w:marRight w:val="0"/>
      <w:marTop w:val="0"/>
      <w:marBottom w:val="0"/>
      <w:divBdr>
        <w:top w:val="none" w:sz="0" w:space="0" w:color="auto"/>
        <w:left w:val="none" w:sz="0" w:space="0" w:color="auto"/>
        <w:bottom w:val="none" w:sz="0" w:space="0" w:color="auto"/>
        <w:right w:val="none" w:sz="0" w:space="0" w:color="auto"/>
      </w:divBdr>
    </w:div>
    <w:div w:id="406339298">
      <w:bodyDiv w:val="1"/>
      <w:marLeft w:val="0"/>
      <w:marRight w:val="0"/>
      <w:marTop w:val="0"/>
      <w:marBottom w:val="0"/>
      <w:divBdr>
        <w:top w:val="none" w:sz="0" w:space="0" w:color="auto"/>
        <w:left w:val="none" w:sz="0" w:space="0" w:color="auto"/>
        <w:bottom w:val="none" w:sz="0" w:space="0" w:color="auto"/>
        <w:right w:val="none" w:sz="0" w:space="0" w:color="auto"/>
      </w:divBdr>
    </w:div>
    <w:div w:id="414011323">
      <w:bodyDiv w:val="1"/>
      <w:marLeft w:val="0"/>
      <w:marRight w:val="0"/>
      <w:marTop w:val="0"/>
      <w:marBottom w:val="0"/>
      <w:divBdr>
        <w:top w:val="none" w:sz="0" w:space="0" w:color="auto"/>
        <w:left w:val="none" w:sz="0" w:space="0" w:color="auto"/>
        <w:bottom w:val="none" w:sz="0" w:space="0" w:color="auto"/>
        <w:right w:val="none" w:sz="0" w:space="0" w:color="auto"/>
      </w:divBdr>
    </w:div>
    <w:div w:id="492067385">
      <w:bodyDiv w:val="1"/>
      <w:marLeft w:val="0"/>
      <w:marRight w:val="0"/>
      <w:marTop w:val="0"/>
      <w:marBottom w:val="0"/>
      <w:divBdr>
        <w:top w:val="none" w:sz="0" w:space="0" w:color="auto"/>
        <w:left w:val="none" w:sz="0" w:space="0" w:color="auto"/>
        <w:bottom w:val="none" w:sz="0" w:space="0" w:color="auto"/>
        <w:right w:val="none" w:sz="0" w:space="0" w:color="auto"/>
      </w:divBdr>
    </w:div>
    <w:div w:id="501168852">
      <w:bodyDiv w:val="1"/>
      <w:marLeft w:val="0"/>
      <w:marRight w:val="0"/>
      <w:marTop w:val="0"/>
      <w:marBottom w:val="0"/>
      <w:divBdr>
        <w:top w:val="none" w:sz="0" w:space="0" w:color="auto"/>
        <w:left w:val="none" w:sz="0" w:space="0" w:color="auto"/>
        <w:bottom w:val="none" w:sz="0" w:space="0" w:color="auto"/>
        <w:right w:val="none" w:sz="0" w:space="0" w:color="auto"/>
      </w:divBdr>
    </w:div>
    <w:div w:id="520124911">
      <w:bodyDiv w:val="1"/>
      <w:marLeft w:val="0"/>
      <w:marRight w:val="0"/>
      <w:marTop w:val="0"/>
      <w:marBottom w:val="0"/>
      <w:divBdr>
        <w:top w:val="none" w:sz="0" w:space="0" w:color="auto"/>
        <w:left w:val="none" w:sz="0" w:space="0" w:color="auto"/>
        <w:bottom w:val="none" w:sz="0" w:space="0" w:color="auto"/>
        <w:right w:val="none" w:sz="0" w:space="0" w:color="auto"/>
      </w:divBdr>
    </w:div>
    <w:div w:id="520703667">
      <w:bodyDiv w:val="1"/>
      <w:marLeft w:val="0"/>
      <w:marRight w:val="0"/>
      <w:marTop w:val="0"/>
      <w:marBottom w:val="0"/>
      <w:divBdr>
        <w:top w:val="none" w:sz="0" w:space="0" w:color="auto"/>
        <w:left w:val="none" w:sz="0" w:space="0" w:color="auto"/>
        <w:bottom w:val="none" w:sz="0" w:space="0" w:color="auto"/>
        <w:right w:val="none" w:sz="0" w:space="0" w:color="auto"/>
      </w:divBdr>
    </w:div>
    <w:div w:id="523981550">
      <w:bodyDiv w:val="1"/>
      <w:marLeft w:val="0"/>
      <w:marRight w:val="0"/>
      <w:marTop w:val="0"/>
      <w:marBottom w:val="0"/>
      <w:divBdr>
        <w:top w:val="none" w:sz="0" w:space="0" w:color="auto"/>
        <w:left w:val="none" w:sz="0" w:space="0" w:color="auto"/>
        <w:bottom w:val="none" w:sz="0" w:space="0" w:color="auto"/>
        <w:right w:val="none" w:sz="0" w:space="0" w:color="auto"/>
      </w:divBdr>
    </w:div>
    <w:div w:id="541019634">
      <w:bodyDiv w:val="1"/>
      <w:marLeft w:val="0"/>
      <w:marRight w:val="0"/>
      <w:marTop w:val="0"/>
      <w:marBottom w:val="0"/>
      <w:divBdr>
        <w:top w:val="none" w:sz="0" w:space="0" w:color="auto"/>
        <w:left w:val="none" w:sz="0" w:space="0" w:color="auto"/>
        <w:bottom w:val="none" w:sz="0" w:space="0" w:color="auto"/>
        <w:right w:val="none" w:sz="0" w:space="0" w:color="auto"/>
      </w:divBdr>
    </w:div>
    <w:div w:id="563301793">
      <w:bodyDiv w:val="1"/>
      <w:marLeft w:val="0"/>
      <w:marRight w:val="0"/>
      <w:marTop w:val="0"/>
      <w:marBottom w:val="0"/>
      <w:divBdr>
        <w:top w:val="none" w:sz="0" w:space="0" w:color="auto"/>
        <w:left w:val="none" w:sz="0" w:space="0" w:color="auto"/>
        <w:bottom w:val="none" w:sz="0" w:space="0" w:color="auto"/>
        <w:right w:val="none" w:sz="0" w:space="0" w:color="auto"/>
      </w:divBdr>
    </w:div>
    <w:div w:id="563679703">
      <w:bodyDiv w:val="1"/>
      <w:marLeft w:val="0"/>
      <w:marRight w:val="0"/>
      <w:marTop w:val="0"/>
      <w:marBottom w:val="0"/>
      <w:divBdr>
        <w:top w:val="none" w:sz="0" w:space="0" w:color="auto"/>
        <w:left w:val="none" w:sz="0" w:space="0" w:color="auto"/>
        <w:bottom w:val="none" w:sz="0" w:space="0" w:color="auto"/>
        <w:right w:val="none" w:sz="0" w:space="0" w:color="auto"/>
      </w:divBdr>
    </w:div>
    <w:div w:id="568809008">
      <w:bodyDiv w:val="1"/>
      <w:marLeft w:val="0"/>
      <w:marRight w:val="0"/>
      <w:marTop w:val="0"/>
      <w:marBottom w:val="0"/>
      <w:divBdr>
        <w:top w:val="none" w:sz="0" w:space="0" w:color="auto"/>
        <w:left w:val="none" w:sz="0" w:space="0" w:color="auto"/>
        <w:bottom w:val="none" w:sz="0" w:space="0" w:color="auto"/>
        <w:right w:val="none" w:sz="0" w:space="0" w:color="auto"/>
      </w:divBdr>
    </w:div>
    <w:div w:id="585531132">
      <w:bodyDiv w:val="1"/>
      <w:marLeft w:val="0"/>
      <w:marRight w:val="0"/>
      <w:marTop w:val="0"/>
      <w:marBottom w:val="0"/>
      <w:divBdr>
        <w:top w:val="none" w:sz="0" w:space="0" w:color="auto"/>
        <w:left w:val="none" w:sz="0" w:space="0" w:color="auto"/>
        <w:bottom w:val="none" w:sz="0" w:space="0" w:color="auto"/>
        <w:right w:val="none" w:sz="0" w:space="0" w:color="auto"/>
      </w:divBdr>
    </w:div>
    <w:div w:id="605308855">
      <w:bodyDiv w:val="1"/>
      <w:marLeft w:val="0"/>
      <w:marRight w:val="0"/>
      <w:marTop w:val="0"/>
      <w:marBottom w:val="0"/>
      <w:divBdr>
        <w:top w:val="none" w:sz="0" w:space="0" w:color="auto"/>
        <w:left w:val="none" w:sz="0" w:space="0" w:color="auto"/>
        <w:bottom w:val="none" w:sz="0" w:space="0" w:color="auto"/>
        <w:right w:val="none" w:sz="0" w:space="0" w:color="auto"/>
      </w:divBdr>
    </w:div>
    <w:div w:id="621230306">
      <w:bodyDiv w:val="1"/>
      <w:marLeft w:val="0"/>
      <w:marRight w:val="0"/>
      <w:marTop w:val="0"/>
      <w:marBottom w:val="0"/>
      <w:divBdr>
        <w:top w:val="none" w:sz="0" w:space="0" w:color="auto"/>
        <w:left w:val="none" w:sz="0" w:space="0" w:color="auto"/>
        <w:bottom w:val="none" w:sz="0" w:space="0" w:color="auto"/>
        <w:right w:val="none" w:sz="0" w:space="0" w:color="auto"/>
      </w:divBdr>
    </w:div>
    <w:div w:id="632559376">
      <w:bodyDiv w:val="1"/>
      <w:marLeft w:val="0"/>
      <w:marRight w:val="0"/>
      <w:marTop w:val="0"/>
      <w:marBottom w:val="0"/>
      <w:divBdr>
        <w:top w:val="none" w:sz="0" w:space="0" w:color="auto"/>
        <w:left w:val="none" w:sz="0" w:space="0" w:color="auto"/>
        <w:bottom w:val="none" w:sz="0" w:space="0" w:color="auto"/>
        <w:right w:val="none" w:sz="0" w:space="0" w:color="auto"/>
      </w:divBdr>
    </w:div>
    <w:div w:id="633563290">
      <w:bodyDiv w:val="1"/>
      <w:marLeft w:val="0"/>
      <w:marRight w:val="0"/>
      <w:marTop w:val="0"/>
      <w:marBottom w:val="0"/>
      <w:divBdr>
        <w:top w:val="none" w:sz="0" w:space="0" w:color="auto"/>
        <w:left w:val="none" w:sz="0" w:space="0" w:color="auto"/>
        <w:bottom w:val="none" w:sz="0" w:space="0" w:color="auto"/>
        <w:right w:val="none" w:sz="0" w:space="0" w:color="auto"/>
      </w:divBdr>
    </w:div>
    <w:div w:id="642663660">
      <w:bodyDiv w:val="1"/>
      <w:marLeft w:val="0"/>
      <w:marRight w:val="0"/>
      <w:marTop w:val="0"/>
      <w:marBottom w:val="0"/>
      <w:divBdr>
        <w:top w:val="none" w:sz="0" w:space="0" w:color="auto"/>
        <w:left w:val="none" w:sz="0" w:space="0" w:color="auto"/>
        <w:bottom w:val="none" w:sz="0" w:space="0" w:color="auto"/>
        <w:right w:val="none" w:sz="0" w:space="0" w:color="auto"/>
      </w:divBdr>
    </w:div>
    <w:div w:id="678822963">
      <w:bodyDiv w:val="1"/>
      <w:marLeft w:val="0"/>
      <w:marRight w:val="0"/>
      <w:marTop w:val="0"/>
      <w:marBottom w:val="0"/>
      <w:divBdr>
        <w:top w:val="none" w:sz="0" w:space="0" w:color="auto"/>
        <w:left w:val="none" w:sz="0" w:space="0" w:color="auto"/>
        <w:bottom w:val="none" w:sz="0" w:space="0" w:color="auto"/>
        <w:right w:val="none" w:sz="0" w:space="0" w:color="auto"/>
      </w:divBdr>
    </w:div>
    <w:div w:id="694771568">
      <w:bodyDiv w:val="1"/>
      <w:marLeft w:val="0"/>
      <w:marRight w:val="0"/>
      <w:marTop w:val="0"/>
      <w:marBottom w:val="0"/>
      <w:divBdr>
        <w:top w:val="none" w:sz="0" w:space="0" w:color="auto"/>
        <w:left w:val="none" w:sz="0" w:space="0" w:color="auto"/>
        <w:bottom w:val="none" w:sz="0" w:space="0" w:color="auto"/>
        <w:right w:val="none" w:sz="0" w:space="0" w:color="auto"/>
      </w:divBdr>
    </w:div>
    <w:div w:id="721709789">
      <w:bodyDiv w:val="1"/>
      <w:marLeft w:val="0"/>
      <w:marRight w:val="0"/>
      <w:marTop w:val="0"/>
      <w:marBottom w:val="0"/>
      <w:divBdr>
        <w:top w:val="none" w:sz="0" w:space="0" w:color="auto"/>
        <w:left w:val="none" w:sz="0" w:space="0" w:color="auto"/>
        <w:bottom w:val="none" w:sz="0" w:space="0" w:color="auto"/>
        <w:right w:val="none" w:sz="0" w:space="0" w:color="auto"/>
      </w:divBdr>
    </w:div>
    <w:div w:id="723680953">
      <w:bodyDiv w:val="1"/>
      <w:marLeft w:val="0"/>
      <w:marRight w:val="0"/>
      <w:marTop w:val="0"/>
      <w:marBottom w:val="0"/>
      <w:divBdr>
        <w:top w:val="none" w:sz="0" w:space="0" w:color="auto"/>
        <w:left w:val="none" w:sz="0" w:space="0" w:color="auto"/>
        <w:bottom w:val="none" w:sz="0" w:space="0" w:color="auto"/>
        <w:right w:val="none" w:sz="0" w:space="0" w:color="auto"/>
      </w:divBdr>
    </w:div>
    <w:div w:id="741174129">
      <w:bodyDiv w:val="1"/>
      <w:marLeft w:val="0"/>
      <w:marRight w:val="0"/>
      <w:marTop w:val="0"/>
      <w:marBottom w:val="0"/>
      <w:divBdr>
        <w:top w:val="none" w:sz="0" w:space="0" w:color="auto"/>
        <w:left w:val="none" w:sz="0" w:space="0" w:color="auto"/>
        <w:bottom w:val="none" w:sz="0" w:space="0" w:color="auto"/>
        <w:right w:val="none" w:sz="0" w:space="0" w:color="auto"/>
      </w:divBdr>
    </w:div>
    <w:div w:id="782959841">
      <w:bodyDiv w:val="1"/>
      <w:marLeft w:val="0"/>
      <w:marRight w:val="0"/>
      <w:marTop w:val="0"/>
      <w:marBottom w:val="0"/>
      <w:divBdr>
        <w:top w:val="none" w:sz="0" w:space="0" w:color="auto"/>
        <w:left w:val="none" w:sz="0" w:space="0" w:color="auto"/>
        <w:bottom w:val="none" w:sz="0" w:space="0" w:color="auto"/>
        <w:right w:val="none" w:sz="0" w:space="0" w:color="auto"/>
      </w:divBdr>
    </w:div>
    <w:div w:id="798494934">
      <w:bodyDiv w:val="1"/>
      <w:marLeft w:val="0"/>
      <w:marRight w:val="0"/>
      <w:marTop w:val="0"/>
      <w:marBottom w:val="0"/>
      <w:divBdr>
        <w:top w:val="none" w:sz="0" w:space="0" w:color="auto"/>
        <w:left w:val="none" w:sz="0" w:space="0" w:color="auto"/>
        <w:bottom w:val="none" w:sz="0" w:space="0" w:color="auto"/>
        <w:right w:val="none" w:sz="0" w:space="0" w:color="auto"/>
      </w:divBdr>
    </w:div>
    <w:div w:id="803935366">
      <w:bodyDiv w:val="1"/>
      <w:marLeft w:val="0"/>
      <w:marRight w:val="0"/>
      <w:marTop w:val="0"/>
      <w:marBottom w:val="0"/>
      <w:divBdr>
        <w:top w:val="none" w:sz="0" w:space="0" w:color="auto"/>
        <w:left w:val="none" w:sz="0" w:space="0" w:color="auto"/>
        <w:bottom w:val="none" w:sz="0" w:space="0" w:color="auto"/>
        <w:right w:val="none" w:sz="0" w:space="0" w:color="auto"/>
      </w:divBdr>
    </w:div>
    <w:div w:id="804546514">
      <w:bodyDiv w:val="1"/>
      <w:marLeft w:val="0"/>
      <w:marRight w:val="0"/>
      <w:marTop w:val="0"/>
      <w:marBottom w:val="0"/>
      <w:divBdr>
        <w:top w:val="none" w:sz="0" w:space="0" w:color="auto"/>
        <w:left w:val="none" w:sz="0" w:space="0" w:color="auto"/>
        <w:bottom w:val="none" w:sz="0" w:space="0" w:color="auto"/>
        <w:right w:val="none" w:sz="0" w:space="0" w:color="auto"/>
      </w:divBdr>
    </w:div>
    <w:div w:id="807547460">
      <w:bodyDiv w:val="1"/>
      <w:marLeft w:val="0"/>
      <w:marRight w:val="0"/>
      <w:marTop w:val="0"/>
      <w:marBottom w:val="0"/>
      <w:divBdr>
        <w:top w:val="none" w:sz="0" w:space="0" w:color="auto"/>
        <w:left w:val="none" w:sz="0" w:space="0" w:color="auto"/>
        <w:bottom w:val="none" w:sz="0" w:space="0" w:color="auto"/>
        <w:right w:val="none" w:sz="0" w:space="0" w:color="auto"/>
      </w:divBdr>
    </w:div>
    <w:div w:id="811560927">
      <w:bodyDiv w:val="1"/>
      <w:marLeft w:val="0"/>
      <w:marRight w:val="0"/>
      <w:marTop w:val="0"/>
      <w:marBottom w:val="0"/>
      <w:divBdr>
        <w:top w:val="none" w:sz="0" w:space="0" w:color="auto"/>
        <w:left w:val="none" w:sz="0" w:space="0" w:color="auto"/>
        <w:bottom w:val="none" w:sz="0" w:space="0" w:color="auto"/>
        <w:right w:val="none" w:sz="0" w:space="0" w:color="auto"/>
      </w:divBdr>
    </w:div>
    <w:div w:id="823199670">
      <w:bodyDiv w:val="1"/>
      <w:marLeft w:val="0"/>
      <w:marRight w:val="0"/>
      <w:marTop w:val="0"/>
      <w:marBottom w:val="0"/>
      <w:divBdr>
        <w:top w:val="none" w:sz="0" w:space="0" w:color="auto"/>
        <w:left w:val="none" w:sz="0" w:space="0" w:color="auto"/>
        <w:bottom w:val="none" w:sz="0" w:space="0" w:color="auto"/>
        <w:right w:val="none" w:sz="0" w:space="0" w:color="auto"/>
      </w:divBdr>
    </w:div>
    <w:div w:id="835615527">
      <w:bodyDiv w:val="1"/>
      <w:marLeft w:val="0"/>
      <w:marRight w:val="0"/>
      <w:marTop w:val="0"/>
      <w:marBottom w:val="0"/>
      <w:divBdr>
        <w:top w:val="none" w:sz="0" w:space="0" w:color="auto"/>
        <w:left w:val="none" w:sz="0" w:space="0" w:color="auto"/>
        <w:bottom w:val="none" w:sz="0" w:space="0" w:color="auto"/>
        <w:right w:val="none" w:sz="0" w:space="0" w:color="auto"/>
      </w:divBdr>
    </w:div>
    <w:div w:id="835919704">
      <w:bodyDiv w:val="1"/>
      <w:marLeft w:val="0"/>
      <w:marRight w:val="0"/>
      <w:marTop w:val="0"/>
      <w:marBottom w:val="0"/>
      <w:divBdr>
        <w:top w:val="none" w:sz="0" w:space="0" w:color="auto"/>
        <w:left w:val="none" w:sz="0" w:space="0" w:color="auto"/>
        <w:bottom w:val="none" w:sz="0" w:space="0" w:color="auto"/>
        <w:right w:val="none" w:sz="0" w:space="0" w:color="auto"/>
      </w:divBdr>
    </w:div>
    <w:div w:id="836189166">
      <w:bodyDiv w:val="1"/>
      <w:marLeft w:val="0"/>
      <w:marRight w:val="0"/>
      <w:marTop w:val="0"/>
      <w:marBottom w:val="0"/>
      <w:divBdr>
        <w:top w:val="none" w:sz="0" w:space="0" w:color="auto"/>
        <w:left w:val="none" w:sz="0" w:space="0" w:color="auto"/>
        <w:bottom w:val="none" w:sz="0" w:space="0" w:color="auto"/>
        <w:right w:val="none" w:sz="0" w:space="0" w:color="auto"/>
      </w:divBdr>
    </w:div>
    <w:div w:id="872573984">
      <w:bodyDiv w:val="1"/>
      <w:marLeft w:val="0"/>
      <w:marRight w:val="0"/>
      <w:marTop w:val="0"/>
      <w:marBottom w:val="0"/>
      <w:divBdr>
        <w:top w:val="none" w:sz="0" w:space="0" w:color="auto"/>
        <w:left w:val="none" w:sz="0" w:space="0" w:color="auto"/>
        <w:bottom w:val="none" w:sz="0" w:space="0" w:color="auto"/>
        <w:right w:val="none" w:sz="0" w:space="0" w:color="auto"/>
      </w:divBdr>
    </w:div>
    <w:div w:id="877819195">
      <w:bodyDiv w:val="1"/>
      <w:marLeft w:val="0"/>
      <w:marRight w:val="0"/>
      <w:marTop w:val="0"/>
      <w:marBottom w:val="0"/>
      <w:divBdr>
        <w:top w:val="none" w:sz="0" w:space="0" w:color="auto"/>
        <w:left w:val="none" w:sz="0" w:space="0" w:color="auto"/>
        <w:bottom w:val="none" w:sz="0" w:space="0" w:color="auto"/>
        <w:right w:val="none" w:sz="0" w:space="0" w:color="auto"/>
      </w:divBdr>
    </w:div>
    <w:div w:id="895091729">
      <w:bodyDiv w:val="1"/>
      <w:marLeft w:val="0"/>
      <w:marRight w:val="0"/>
      <w:marTop w:val="0"/>
      <w:marBottom w:val="0"/>
      <w:divBdr>
        <w:top w:val="none" w:sz="0" w:space="0" w:color="auto"/>
        <w:left w:val="none" w:sz="0" w:space="0" w:color="auto"/>
        <w:bottom w:val="none" w:sz="0" w:space="0" w:color="auto"/>
        <w:right w:val="none" w:sz="0" w:space="0" w:color="auto"/>
      </w:divBdr>
    </w:div>
    <w:div w:id="899246606">
      <w:bodyDiv w:val="1"/>
      <w:marLeft w:val="0"/>
      <w:marRight w:val="0"/>
      <w:marTop w:val="0"/>
      <w:marBottom w:val="0"/>
      <w:divBdr>
        <w:top w:val="none" w:sz="0" w:space="0" w:color="auto"/>
        <w:left w:val="none" w:sz="0" w:space="0" w:color="auto"/>
        <w:bottom w:val="none" w:sz="0" w:space="0" w:color="auto"/>
        <w:right w:val="none" w:sz="0" w:space="0" w:color="auto"/>
      </w:divBdr>
    </w:div>
    <w:div w:id="910851217">
      <w:bodyDiv w:val="1"/>
      <w:marLeft w:val="0"/>
      <w:marRight w:val="0"/>
      <w:marTop w:val="0"/>
      <w:marBottom w:val="0"/>
      <w:divBdr>
        <w:top w:val="none" w:sz="0" w:space="0" w:color="auto"/>
        <w:left w:val="none" w:sz="0" w:space="0" w:color="auto"/>
        <w:bottom w:val="none" w:sz="0" w:space="0" w:color="auto"/>
        <w:right w:val="none" w:sz="0" w:space="0" w:color="auto"/>
      </w:divBdr>
    </w:div>
    <w:div w:id="913778625">
      <w:bodyDiv w:val="1"/>
      <w:marLeft w:val="0"/>
      <w:marRight w:val="0"/>
      <w:marTop w:val="0"/>
      <w:marBottom w:val="0"/>
      <w:divBdr>
        <w:top w:val="none" w:sz="0" w:space="0" w:color="auto"/>
        <w:left w:val="none" w:sz="0" w:space="0" w:color="auto"/>
        <w:bottom w:val="none" w:sz="0" w:space="0" w:color="auto"/>
        <w:right w:val="none" w:sz="0" w:space="0" w:color="auto"/>
      </w:divBdr>
    </w:div>
    <w:div w:id="930697891">
      <w:bodyDiv w:val="1"/>
      <w:marLeft w:val="0"/>
      <w:marRight w:val="0"/>
      <w:marTop w:val="0"/>
      <w:marBottom w:val="0"/>
      <w:divBdr>
        <w:top w:val="none" w:sz="0" w:space="0" w:color="auto"/>
        <w:left w:val="none" w:sz="0" w:space="0" w:color="auto"/>
        <w:bottom w:val="none" w:sz="0" w:space="0" w:color="auto"/>
        <w:right w:val="none" w:sz="0" w:space="0" w:color="auto"/>
      </w:divBdr>
    </w:div>
    <w:div w:id="939410766">
      <w:bodyDiv w:val="1"/>
      <w:marLeft w:val="0"/>
      <w:marRight w:val="0"/>
      <w:marTop w:val="0"/>
      <w:marBottom w:val="0"/>
      <w:divBdr>
        <w:top w:val="none" w:sz="0" w:space="0" w:color="auto"/>
        <w:left w:val="none" w:sz="0" w:space="0" w:color="auto"/>
        <w:bottom w:val="none" w:sz="0" w:space="0" w:color="auto"/>
        <w:right w:val="none" w:sz="0" w:space="0" w:color="auto"/>
      </w:divBdr>
    </w:div>
    <w:div w:id="948850097">
      <w:bodyDiv w:val="1"/>
      <w:marLeft w:val="0"/>
      <w:marRight w:val="0"/>
      <w:marTop w:val="0"/>
      <w:marBottom w:val="0"/>
      <w:divBdr>
        <w:top w:val="none" w:sz="0" w:space="0" w:color="auto"/>
        <w:left w:val="none" w:sz="0" w:space="0" w:color="auto"/>
        <w:bottom w:val="none" w:sz="0" w:space="0" w:color="auto"/>
        <w:right w:val="none" w:sz="0" w:space="0" w:color="auto"/>
      </w:divBdr>
    </w:div>
    <w:div w:id="972178085">
      <w:bodyDiv w:val="1"/>
      <w:marLeft w:val="0"/>
      <w:marRight w:val="0"/>
      <w:marTop w:val="0"/>
      <w:marBottom w:val="0"/>
      <w:divBdr>
        <w:top w:val="none" w:sz="0" w:space="0" w:color="auto"/>
        <w:left w:val="none" w:sz="0" w:space="0" w:color="auto"/>
        <w:bottom w:val="none" w:sz="0" w:space="0" w:color="auto"/>
        <w:right w:val="none" w:sz="0" w:space="0" w:color="auto"/>
      </w:divBdr>
    </w:div>
    <w:div w:id="1020666504">
      <w:bodyDiv w:val="1"/>
      <w:marLeft w:val="0"/>
      <w:marRight w:val="0"/>
      <w:marTop w:val="0"/>
      <w:marBottom w:val="0"/>
      <w:divBdr>
        <w:top w:val="none" w:sz="0" w:space="0" w:color="auto"/>
        <w:left w:val="none" w:sz="0" w:space="0" w:color="auto"/>
        <w:bottom w:val="none" w:sz="0" w:space="0" w:color="auto"/>
        <w:right w:val="none" w:sz="0" w:space="0" w:color="auto"/>
      </w:divBdr>
    </w:div>
    <w:div w:id="1035808617">
      <w:bodyDiv w:val="1"/>
      <w:marLeft w:val="0"/>
      <w:marRight w:val="0"/>
      <w:marTop w:val="0"/>
      <w:marBottom w:val="0"/>
      <w:divBdr>
        <w:top w:val="none" w:sz="0" w:space="0" w:color="auto"/>
        <w:left w:val="none" w:sz="0" w:space="0" w:color="auto"/>
        <w:bottom w:val="none" w:sz="0" w:space="0" w:color="auto"/>
        <w:right w:val="none" w:sz="0" w:space="0" w:color="auto"/>
      </w:divBdr>
    </w:div>
    <w:div w:id="1038505124">
      <w:bodyDiv w:val="1"/>
      <w:marLeft w:val="0"/>
      <w:marRight w:val="0"/>
      <w:marTop w:val="0"/>
      <w:marBottom w:val="0"/>
      <w:divBdr>
        <w:top w:val="none" w:sz="0" w:space="0" w:color="auto"/>
        <w:left w:val="none" w:sz="0" w:space="0" w:color="auto"/>
        <w:bottom w:val="none" w:sz="0" w:space="0" w:color="auto"/>
        <w:right w:val="none" w:sz="0" w:space="0" w:color="auto"/>
      </w:divBdr>
    </w:div>
    <w:div w:id="1050223646">
      <w:bodyDiv w:val="1"/>
      <w:marLeft w:val="0"/>
      <w:marRight w:val="0"/>
      <w:marTop w:val="0"/>
      <w:marBottom w:val="0"/>
      <w:divBdr>
        <w:top w:val="none" w:sz="0" w:space="0" w:color="auto"/>
        <w:left w:val="none" w:sz="0" w:space="0" w:color="auto"/>
        <w:bottom w:val="none" w:sz="0" w:space="0" w:color="auto"/>
        <w:right w:val="none" w:sz="0" w:space="0" w:color="auto"/>
      </w:divBdr>
    </w:div>
    <w:div w:id="1069959740">
      <w:bodyDiv w:val="1"/>
      <w:marLeft w:val="0"/>
      <w:marRight w:val="0"/>
      <w:marTop w:val="0"/>
      <w:marBottom w:val="0"/>
      <w:divBdr>
        <w:top w:val="none" w:sz="0" w:space="0" w:color="auto"/>
        <w:left w:val="none" w:sz="0" w:space="0" w:color="auto"/>
        <w:bottom w:val="none" w:sz="0" w:space="0" w:color="auto"/>
        <w:right w:val="none" w:sz="0" w:space="0" w:color="auto"/>
      </w:divBdr>
    </w:div>
    <w:div w:id="1087923355">
      <w:bodyDiv w:val="1"/>
      <w:marLeft w:val="0"/>
      <w:marRight w:val="0"/>
      <w:marTop w:val="0"/>
      <w:marBottom w:val="0"/>
      <w:divBdr>
        <w:top w:val="none" w:sz="0" w:space="0" w:color="auto"/>
        <w:left w:val="none" w:sz="0" w:space="0" w:color="auto"/>
        <w:bottom w:val="none" w:sz="0" w:space="0" w:color="auto"/>
        <w:right w:val="none" w:sz="0" w:space="0" w:color="auto"/>
      </w:divBdr>
    </w:div>
    <w:div w:id="1097941426">
      <w:bodyDiv w:val="1"/>
      <w:marLeft w:val="0"/>
      <w:marRight w:val="0"/>
      <w:marTop w:val="0"/>
      <w:marBottom w:val="0"/>
      <w:divBdr>
        <w:top w:val="none" w:sz="0" w:space="0" w:color="auto"/>
        <w:left w:val="none" w:sz="0" w:space="0" w:color="auto"/>
        <w:bottom w:val="none" w:sz="0" w:space="0" w:color="auto"/>
        <w:right w:val="none" w:sz="0" w:space="0" w:color="auto"/>
      </w:divBdr>
    </w:div>
    <w:div w:id="1106845460">
      <w:bodyDiv w:val="1"/>
      <w:marLeft w:val="0"/>
      <w:marRight w:val="0"/>
      <w:marTop w:val="0"/>
      <w:marBottom w:val="0"/>
      <w:divBdr>
        <w:top w:val="none" w:sz="0" w:space="0" w:color="auto"/>
        <w:left w:val="none" w:sz="0" w:space="0" w:color="auto"/>
        <w:bottom w:val="none" w:sz="0" w:space="0" w:color="auto"/>
        <w:right w:val="none" w:sz="0" w:space="0" w:color="auto"/>
      </w:divBdr>
    </w:div>
    <w:div w:id="1117484891">
      <w:bodyDiv w:val="1"/>
      <w:marLeft w:val="0"/>
      <w:marRight w:val="0"/>
      <w:marTop w:val="0"/>
      <w:marBottom w:val="0"/>
      <w:divBdr>
        <w:top w:val="none" w:sz="0" w:space="0" w:color="auto"/>
        <w:left w:val="none" w:sz="0" w:space="0" w:color="auto"/>
        <w:bottom w:val="none" w:sz="0" w:space="0" w:color="auto"/>
        <w:right w:val="none" w:sz="0" w:space="0" w:color="auto"/>
      </w:divBdr>
    </w:div>
    <w:div w:id="1134560403">
      <w:bodyDiv w:val="1"/>
      <w:marLeft w:val="0"/>
      <w:marRight w:val="0"/>
      <w:marTop w:val="0"/>
      <w:marBottom w:val="0"/>
      <w:divBdr>
        <w:top w:val="none" w:sz="0" w:space="0" w:color="auto"/>
        <w:left w:val="none" w:sz="0" w:space="0" w:color="auto"/>
        <w:bottom w:val="none" w:sz="0" w:space="0" w:color="auto"/>
        <w:right w:val="none" w:sz="0" w:space="0" w:color="auto"/>
      </w:divBdr>
    </w:div>
    <w:div w:id="1136292841">
      <w:bodyDiv w:val="1"/>
      <w:marLeft w:val="0"/>
      <w:marRight w:val="0"/>
      <w:marTop w:val="0"/>
      <w:marBottom w:val="0"/>
      <w:divBdr>
        <w:top w:val="none" w:sz="0" w:space="0" w:color="auto"/>
        <w:left w:val="none" w:sz="0" w:space="0" w:color="auto"/>
        <w:bottom w:val="none" w:sz="0" w:space="0" w:color="auto"/>
        <w:right w:val="none" w:sz="0" w:space="0" w:color="auto"/>
      </w:divBdr>
    </w:div>
    <w:div w:id="1163467971">
      <w:bodyDiv w:val="1"/>
      <w:marLeft w:val="0"/>
      <w:marRight w:val="0"/>
      <w:marTop w:val="0"/>
      <w:marBottom w:val="0"/>
      <w:divBdr>
        <w:top w:val="none" w:sz="0" w:space="0" w:color="auto"/>
        <w:left w:val="none" w:sz="0" w:space="0" w:color="auto"/>
        <w:bottom w:val="none" w:sz="0" w:space="0" w:color="auto"/>
        <w:right w:val="none" w:sz="0" w:space="0" w:color="auto"/>
      </w:divBdr>
    </w:div>
    <w:div w:id="1188372571">
      <w:bodyDiv w:val="1"/>
      <w:marLeft w:val="0"/>
      <w:marRight w:val="0"/>
      <w:marTop w:val="0"/>
      <w:marBottom w:val="0"/>
      <w:divBdr>
        <w:top w:val="none" w:sz="0" w:space="0" w:color="auto"/>
        <w:left w:val="none" w:sz="0" w:space="0" w:color="auto"/>
        <w:bottom w:val="none" w:sz="0" w:space="0" w:color="auto"/>
        <w:right w:val="none" w:sz="0" w:space="0" w:color="auto"/>
      </w:divBdr>
    </w:div>
    <w:div w:id="1198278459">
      <w:bodyDiv w:val="1"/>
      <w:marLeft w:val="0"/>
      <w:marRight w:val="0"/>
      <w:marTop w:val="0"/>
      <w:marBottom w:val="0"/>
      <w:divBdr>
        <w:top w:val="none" w:sz="0" w:space="0" w:color="auto"/>
        <w:left w:val="none" w:sz="0" w:space="0" w:color="auto"/>
        <w:bottom w:val="none" w:sz="0" w:space="0" w:color="auto"/>
        <w:right w:val="none" w:sz="0" w:space="0" w:color="auto"/>
      </w:divBdr>
    </w:div>
    <w:div w:id="1203588835">
      <w:bodyDiv w:val="1"/>
      <w:marLeft w:val="0"/>
      <w:marRight w:val="0"/>
      <w:marTop w:val="0"/>
      <w:marBottom w:val="0"/>
      <w:divBdr>
        <w:top w:val="none" w:sz="0" w:space="0" w:color="auto"/>
        <w:left w:val="none" w:sz="0" w:space="0" w:color="auto"/>
        <w:bottom w:val="none" w:sz="0" w:space="0" w:color="auto"/>
        <w:right w:val="none" w:sz="0" w:space="0" w:color="auto"/>
      </w:divBdr>
    </w:div>
    <w:div w:id="1218511205">
      <w:bodyDiv w:val="1"/>
      <w:marLeft w:val="0"/>
      <w:marRight w:val="0"/>
      <w:marTop w:val="0"/>
      <w:marBottom w:val="0"/>
      <w:divBdr>
        <w:top w:val="none" w:sz="0" w:space="0" w:color="auto"/>
        <w:left w:val="none" w:sz="0" w:space="0" w:color="auto"/>
        <w:bottom w:val="none" w:sz="0" w:space="0" w:color="auto"/>
        <w:right w:val="none" w:sz="0" w:space="0" w:color="auto"/>
      </w:divBdr>
    </w:div>
    <w:div w:id="1227952310">
      <w:bodyDiv w:val="1"/>
      <w:marLeft w:val="0"/>
      <w:marRight w:val="0"/>
      <w:marTop w:val="0"/>
      <w:marBottom w:val="0"/>
      <w:divBdr>
        <w:top w:val="none" w:sz="0" w:space="0" w:color="auto"/>
        <w:left w:val="none" w:sz="0" w:space="0" w:color="auto"/>
        <w:bottom w:val="none" w:sz="0" w:space="0" w:color="auto"/>
        <w:right w:val="none" w:sz="0" w:space="0" w:color="auto"/>
      </w:divBdr>
    </w:div>
    <w:div w:id="1250386845">
      <w:bodyDiv w:val="1"/>
      <w:marLeft w:val="0"/>
      <w:marRight w:val="0"/>
      <w:marTop w:val="0"/>
      <w:marBottom w:val="0"/>
      <w:divBdr>
        <w:top w:val="none" w:sz="0" w:space="0" w:color="auto"/>
        <w:left w:val="none" w:sz="0" w:space="0" w:color="auto"/>
        <w:bottom w:val="none" w:sz="0" w:space="0" w:color="auto"/>
        <w:right w:val="none" w:sz="0" w:space="0" w:color="auto"/>
      </w:divBdr>
    </w:div>
    <w:div w:id="1259826664">
      <w:bodyDiv w:val="1"/>
      <w:marLeft w:val="0"/>
      <w:marRight w:val="0"/>
      <w:marTop w:val="0"/>
      <w:marBottom w:val="0"/>
      <w:divBdr>
        <w:top w:val="none" w:sz="0" w:space="0" w:color="auto"/>
        <w:left w:val="none" w:sz="0" w:space="0" w:color="auto"/>
        <w:bottom w:val="none" w:sz="0" w:space="0" w:color="auto"/>
        <w:right w:val="none" w:sz="0" w:space="0" w:color="auto"/>
      </w:divBdr>
    </w:div>
    <w:div w:id="1296451394">
      <w:bodyDiv w:val="1"/>
      <w:marLeft w:val="0"/>
      <w:marRight w:val="0"/>
      <w:marTop w:val="0"/>
      <w:marBottom w:val="0"/>
      <w:divBdr>
        <w:top w:val="none" w:sz="0" w:space="0" w:color="auto"/>
        <w:left w:val="none" w:sz="0" w:space="0" w:color="auto"/>
        <w:bottom w:val="none" w:sz="0" w:space="0" w:color="auto"/>
        <w:right w:val="none" w:sz="0" w:space="0" w:color="auto"/>
      </w:divBdr>
    </w:div>
    <w:div w:id="1339503226">
      <w:bodyDiv w:val="1"/>
      <w:marLeft w:val="0"/>
      <w:marRight w:val="0"/>
      <w:marTop w:val="0"/>
      <w:marBottom w:val="0"/>
      <w:divBdr>
        <w:top w:val="none" w:sz="0" w:space="0" w:color="auto"/>
        <w:left w:val="none" w:sz="0" w:space="0" w:color="auto"/>
        <w:bottom w:val="none" w:sz="0" w:space="0" w:color="auto"/>
        <w:right w:val="none" w:sz="0" w:space="0" w:color="auto"/>
      </w:divBdr>
    </w:div>
    <w:div w:id="1350334796">
      <w:bodyDiv w:val="1"/>
      <w:marLeft w:val="0"/>
      <w:marRight w:val="0"/>
      <w:marTop w:val="0"/>
      <w:marBottom w:val="0"/>
      <w:divBdr>
        <w:top w:val="none" w:sz="0" w:space="0" w:color="auto"/>
        <w:left w:val="none" w:sz="0" w:space="0" w:color="auto"/>
        <w:bottom w:val="none" w:sz="0" w:space="0" w:color="auto"/>
        <w:right w:val="none" w:sz="0" w:space="0" w:color="auto"/>
      </w:divBdr>
    </w:div>
    <w:div w:id="1352491593">
      <w:bodyDiv w:val="1"/>
      <w:marLeft w:val="0"/>
      <w:marRight w:val="0"/>
      <w:marTop w:val="0"/>
      <w:marBottom w:val="0"/>
      <w:divBdr>
        <w:top w:val="none" w:sz="0" w:space="0" w:color="auto"/>
        <w:left w:val="none" w:sz="0" w:space="0" w:color="auto"/>
        <w:bottom w:val="none" w:sz="0" w:space="0" w:color="auto"/>
        <w:right w:val="none" w:sz="0" w:space="0" w:color="auto"/>
      </w:divBdr>
    </w:div>
    <w:div w:id="1360813711">
      <w:bodyDiv w:val="1"/>
      <w:marLeft w:val="0"/>
      <w:marRight w:val="0"/>
      <w:marTop w:val="0"/>
      <w:marBottom w:val="0"/>
      <w:divBdr>
        <w:top w:val="none" w:sz="0" w:space="0" w:color="auto"/>
        <w:left w:val="none" w:sz="0" w:space="0" w:color="auto"/>
        <w:bottom w:val="none" w:sz="0" w:space="0" w:color="auto"/>
        <w:right w:val="none" w:sz="0" w:space="0" w:color="auto"/>
      </w:divBdr>
    </w:div>
    <w:div w:id="1393113954">
      <w:bodyDiv w:val="1"/>
      <w:marLeft w:val="0"/>
      <w:marRight w:val="0"/>
      <w:marTop w:val="0"/>
      <w:marBottom w:val="0"/>
      <w:divBdr>
        <w:top w:val="none" w:sz="0" w:space="0" w:color="auto"/>
        <w:left w:val="none" w:sz="0" w:space="0" w:color="auto"/>
        <w:bottom w:val="none" w:sz="0" w:space="0" w:color="auto"/>
        <w:right w:val="none" w:sz="0" w:space="0" w:color="auto"/>
      </w:divBdr>
    </w:div>
    <w:div w:id="1404791643">
      <w:bodyDiv w:val="1"/>
      <w:marLeft w:val="0"/>
      <w:marRight w:val="0"/>
      <w:marTop w:val="0"/>
      <w:marBottom w:val="0"/>
      <w:divBdr>
        <w:top w:val="none" w:sz="0" w:space="0" w:color="auto"/>
        <w:left w:val="none" w:sz="0" w:space="0" w:color="auto"/>
        <w:bottom w:val="none" w:sz="0" w:space="0" w:color="auto"/>
        <w:right w:val="none" w:sz="0" w:space="0" w:color="auto"/>
      </w:divBdr>
    </w:div>
    <w:div w:id="1411191493">
      <w:bodyDiv w:val="1"/>
      <w:marLeft w:val="0"/>
      <w:marRight w:val="0"/>
      <w:marTop w:val="0"/>
      <w:marBottom w:val="0"/>
      <w:divBdr>
        <w:top w:val="none" w:sz="0" w:space="0" w:color="auto"/>
        <w:left w:val="none" w:sz="0" w:space="0" w:color="auto"/>
        <w:bottom w:val="none" w:sz="0" w:space="0" w:color="auto"/>
        <w:right w:val="none" w:sz="0" w:space="0" w:color="auto"/>
      </w:divBdr>
    </w:div>
    <w:div w:id="1422797400">
      <w:bodyDiv w:val="1"/>
      <w:marLeft w:val="0"/>
      <w:marRight w:val="0"/>
      <w:marTop w:val="0"/>
      <w:marBottom w:val="0"/>
      <w:divBdr>
        <w:top w:val="none" w:sz="0" w:space="0" w:color="auto"/>
        <w:left w:val="none" w:sz="0" w:space="0" w:color="auto"/>
        <w:bottom w:val="none" w:sz="0" w:space="0" w:color="auto"/>
        <w:right w:val="none" w:sz="0" w:space="0" w:color="auto"/>
      </w:divBdr>
    </w:div>
    <w:div w:id="1435127559">
      <w:bodyDiv w:val="1"/>
      <w:marLeft w:val="0"/>
      <w:marRight w:val="0"/>
      <w:marTop w:val="0"/>
      <w:marBottom w:val="0"/>
      <w:divBdr>
        <w:top w:val="none" w:sz="0" w:space="0" w:color="auto"/>
        <w:left w:val="none" w:sz="0" w:space="0" w:color="auto"/>
        <w:bottom w:val="none" w:sz="0" w:space="0" w:color="auto"/>
        <w:right w:val="none" w:sz="0" w:space="0" w:color="auto"/>
      </w:divBdr>
    </w:div>
    <w:div w:id="1437366547">
      <w:bodyDiv w:val="1"/>
      <w:marLeft w:val="0"/>
      <w:marRight w:val="0"/>
      <w:marTop w:val="0"/>
      <w:marBottom w:val="0"/>
      <w:divBdr>
        <w:top w:val="none" w:sz="0" w:space="0" w:color="auto"/>
        <w:left w:val="none" w:sz="0" w:space="0" w:color="auto"/>
        <w:bottom w:val="none" w:sz="0" w:space="0" w:color="auto"/>
        <w:right w:val="none" w:sz="0" w:space="0" w:color="auto"/>
      </w:divBdr>
    </w:div>
    <w:div w:id="1452356062">
      <w:bodyDiv w:val="1"/>
      <w:marLeft w:val="0"/>
      <w:marRight w:val="0"/>
      <w:marTop w:val="0"/>
      <w:marBottom w:val="0"/>
      <w:divBdr>
        <w:top w:val="none" w:sz="0" w:space="0" w:color="auto"/>
        <w:left w:val="none" w:sz="0" w:space="0" w:color="auto"/>
        <w:bottom w:val="none" w:sz="0" w:space="0" w:color="auto"/>
        <w:right w:val="none" w:sz="0" w:space="0" w:color="auto"/>
      </w:divBdr>
    </w:div>
    <w:div w:id="1461070541">
      <w:bodyDiv w:val="1"/>
      <w:marLeft w:val="0"/>
      <w:marRight w:val="0"/>
      <w:marTop w:val="0"/>
      <w:marBottom w:val="0"/>
      <w:divBdr>
        <w:top w:val="none" w:sz="0" w:space="0" w:color="auto"/>
        <w:left w:val="none" w:sz="0" w:space="0" w:color="auto"/>
        <w:bottom w:val="none" w:sz="0" w:space="0" w:color="auto"/>
        <w:right w:val="none" w:sz="0" w:space="0" w:color="auto"/>
      </w:divBdr>
    </w:div>
    <w:div w:id="1461729755">
      <w:bodyDiv w:val="1"/>
      <w:marLeft w:val="0"/>
      <w:marRight w:val="0"/>
      <w:marTop w:val="0"/>
      <w:marBottom w:val="0"/>
      <w:divBdr>
        <w:top w:val="none" w:sz="0" w:space="0" w:color="auto"/>
        <w:left w:val="none" w:sz="0" w:space="0" w:color="auto"/>
        <w:bottom w:val="none" w:sz="0" w:space="0" w:color="auto"/>
        <w:right w:val="none" w:sz="0" w:space="0" w:color="auto"/>
      </w:divBdr>
    </w:div>
    <w:div w:id="1471551998">
      <w:bodyDiv w:val="1"/>
      <w:marLeft w:val="0"/>
      <w:marRight w:val="0"/>
      <w:marTop w:val="0"/>
      <w:marBottom w:val="0"/>
      <w:divBdr>
        <w:top w:val="none" w:sz="0" w:space="0" w:color="auto"/>
        <w:left w:val="none" w:sz="0" w:space="0" w:color="auto"/>
        <w:bottom w:val="none" w:sz="0" w:space="0" w:color="auto"/>
        <w:right w:val="none" w:sz="0" w:space="0" w:color="auto"/>
      </w:divBdr>
    </w:div>
    <w:div w:id="1479957878">
      <w:bodyDiv w:val="1"/>
      <w:marLeft w:val="0"/>
      <w:marRight w:val="0"/>
      <w:marTop w:val="0"/>
      <w:marBottom w:val="0"/>
      <w:divBdr>
        <w:top w:val="none" w:sz="0" w:space="0" w:color="auto"/>
        <w:left w:val="none" w:sz="0" w:space="0" w:color="auto"/>
        <w:bottom w:val="none" w:sz="0" w:space="0" w:color="auto"/>
        <w:right w:val="none" w:sz="0" w:space="0" w:color="auto"/>
      </w:divBdr>
    </w:div>
    <w:div w:id="1484734051">
      <w:bodyDiv w:val="1"/>
      <w:marLeft w:val="0"/>
      <w:marRight w:val="0"/>
      <w:marTop w:val="0"/>
      <w:marBottom w:val="0"/>
      <w:divBdr>
        <w:top w:val="none" w:sz="0" w:space="0" w:color="auto"/>
        <w:left w:val="none" w:sz="0" w:space="0" w:color="auto"/>
        <w:bottom w:val="none" w:sz="0" w:space="0" w:color="auto"/>
        <w:right w:val="none" w:sz="0" w:space="0" w:color="auto"/>
      </w:divBdr>
    </w:div>
    <w:div w:id="1485468360">
      <w:bodyDiv w:val="1"/>
      <w:marLeft w:val="0"/>
      <w:marRight w:val="0"/>
      <w:marTop w:val="0"/>
      <w:marBottom w:val="0"/>
      <w:divBdr>
        <w:top w:val="none" w:sz="0" w:space="0" w:color="auto"/>
        <w:left w:val="none" w:sz="0" w:space="0" w:color="auto"/>
        <w:bottom w:val="none" w:sz="0" w:space="0" w:color="auto"/>
        <w:right w:val="none" w:sz="0" w:space="0" w:color="auto"/>
      </w:divBdr>
    </w:div>
    <w:div w:id="1492982770">
      <w:bodyDiv w:val="1"/>
      <w:marLeft w:val="0"/>
      <w:marRight w:val="0"/>
      <w:marTop w:val="0"/>
      <w:marBottom w:val="0"/>
      <w:divBdr>
        <w:top w:val="none" w:sz="0" w:space="0" w:color="auto"/>
        <w:left w:val="none" w:sz="0" w:space="0" w:color="auto"/>
        <w:bottom w:val="none" w:sz="0" w:space="0" w:color="auto"/>
        <w:right w:val="none" w:sz="0" w:space="0" w:color="auto"/>
      </w:divBdr>
    </w:div>
    <w:div w:id="1493376940">
      <w:bodyDiv w:val="1"/>
      <w:marLeft w:val="0"/>
      <w:marRight w:val="0"/>
      <w:marTop w:val="0"/>
      <w:marBottom w:val="0"/>
      <w:divBdr>
        <w:top w:val="none" w:sz="0" w:space="0" w:color="auto"/>
        <w:left w:val="none" w:sz="0" w:space="0" w:color="auto"/>
        <w:bottom w:val="none" w:sz="0" w:space="0" w:color="auto"/>
        <w:right w:val="none" w:sz="0" w:space="0" w:color="auto"/>
      </w:divBdr>
    </w:div>
    <w:div w:id="1493528603">
      <w:bodyDiv w:val="1"/>
      <w:marLeft w:val="0"/>
      <w:marRight w:val="0"/>
      <w:marTop w:val="0"/>
      <w:marBottom w:val="0"/>
      <w:divBdr>
        <w:top w:val="none" w:sz="0" w:space="0" w:color="auto"/>
        <w:left w:val="none" w:sz="0" w:space="0" w:color="auto"/>
        <w:bottom w:val="none" w:sz="0" w:space="0" w:color="auto"/>
        <w:right w:val="none" w:sz="0" w:space="0" w:color="auto"/>
      </w:divBdr>
    </w:div>
    <w:div w:id="1502112914">
      <w:bodyDiv w:val="1"/>
      <w:marLeft w:val="0"/>
      <w:marRight w:val="0"/>
      <w:marTop w:val="0"/>
      <w:marBottom w:val="0"/>
      <w:divBdr>
        <w:top w:val="none" w:sz="0" w:space="0" w:color="auto"/>
        <w:left w:val="none" w:sz="0" w:space="0" w:color="auto"/>
        <w:bottom w:val="none" w:sz="0" w:space="0" w:color="auto"/>
        <w:right w:val="none" w:sz="0" w:space="0" w:color="auto"/>
      </w:divBdr>
    </w:div>
    <w:div w:id="1506749679">
      <w:bodyDiv w:val="1"/>
      <w:marLeft w:val="0"/>
      <w:marRight w:val="0"/>
      <w:marTop w:val="0"/>
      <w:marBottom w:val="0"/>
      <w:divBdr>
        <w:top w:val="none" w:sz="0" w:space="0" w:color="auto"/>
        <w:left w:val="none" w:sz="0" w:space="0" w:color="auto"/>
        <w:bottom w:val="none" w:sz="0" w:space="0" w:color="auto"/>
        <w:right w:val="none" w:sz="0" w:space="0" w:color="auto"/>
      </w:divBdr>
    </w:div>
    <w:div w:id="1515143581">
      <w:bodyDiv w:val="1"/>
      <w:marLeft w:val="0"/>
      <w:marRight w:val="0"/>
      <w:marTop w:val="0"/>
      <w:marBottom w:val="0"/>
      <w:divBdr>
        <w:top w:val="none" w:sz="0" w:space="0" w:color="auto"/>
        <w:left w:val="none" w:sz="0" w:space="0" w:color="auto"/>
        <w:bottom w:val="none" w:sz="0" w:space="0" w:color="auto"/>
        <w:right w:val="none" w:sz="0" w:space="0" w:color="auto"/>
      </w:divBdr>
    </w:div>
    <w:div w:id="1521896212">
      <w:bodyDiv w:val="1"/>
      <w:marLeft w:val="0"/>
      <w:marRight w:val="0"/>
      <w:marTop w:val="0"/>
      <w:marBottom w:val="0"/>
      <w:divBdr>
        <w:top w:val="none" w:sz="0" w:space="0" w:color="auto"/>
        <w:left w:val="none" w:sz="0" w:space="0" w:color="auto"/>
        <w:bottom w:val="none" w:sz="0" w:space="0" w:color="auto"/>
        <w:right w:val="none" w:sz="0" w:space="0" w:color="auto"/>
      </w:divBdr>
    </w:div>
    <w:div w:id="1523662146">
      <w:bodyDiv w:val="1"/>
      <w:marLeft w:val="0"/>
      <w:marRight w:val="0"/>
      <w:marTop w:val="0"/>
      <w:marBottom w:val="0"/>
      <w:divBdr>
        <w:top w:val="none" w:sz="0" w:space="0" w:color="auto"/>
        <w:left w:val="none" w:sz="0" w:space="0" w:color="auto"/>
        <w:bottom w:val="none" w:sz="0" w:space="0" w:color="auto"/>
        <w:right w:val="none" w:sz="0" w:space="0" w:color="auto"/>
      </w:divBdr>
    </w:div>
    <w:div w:id="1525169037">
      <w:bodyDiv w:val="1"/>
      <w:marLeft w:val="0"/>
      <w:marRight w:val="0"/>
      <w:marTop w:val="0"/>
      <w:marBottom w:val="0"/>
      <w:divBdr>
        <w:top w:val="none" w:sz="0" w:space="0" w:color="auto"/>
        <w:left w:val="none" w:sz="0" w:space="0" w:color="auto"/>
        <w:bottom w:val="none" w:sz="0" w:space="0" w:color="auto"/>
        <w:right w:val="none" w:sz="0" w:space="0" w:color="auto"/>
      </w:divBdr>
    </w:div>
    <w:div w:id="1544245063">
      <w:bodyDiv w:val="1"/>
      <w:marLeft w:val="0"/>
      <w:marRight w:val="0"/>
      <w:marTop w:val="0"/>
      <w:marBottom w:val="0"/>
      <w:divBdr>
        <w:top w:val="none" w:sz="0" w:space="0" w:color="auto"/>
        <w:left w:val="none" w:sz="0" w:space="0" w:color="auto"/>
        <w:bottom w:val="none" w:sz="0" w:space="0" w:color="auto"/>
        <w:right w:val="none" w:sz="0" w:space="0" w:color="auto"/>
      </w:divBdr>
    </w:div>
    <w:div w:id="1577745198">
      <w:bodyDiv w:val="1"/>
      <w:marLeft w:val="0"/>
      <w:marRight w:val="0"/>
      <w:marTop w:val="0"/>
      <w:marBottom w:val="0"/>
      <w:divBdr>
        <w:top w:val="none" w:sz="0" w:space="0" w:color="auto"/>
        <w:left w:val="none" w:sz="0" w:space="0" w:color="auto"/>
        <w:bottom w:val="none" w:sz="0" w:space="0" w:color="auto"/>
        <w:right w:val="none" w:sz="0" w:space="0" w:color="auto"/>
      </w:divBdr>
    </w:div>
    <w:div w:id="1580871240">
      <w:bodyDiv w:val="1"/>
      <w:marLeft w:val="0"/>
      <w:marRight w:val="0"/>
      <w:marTop w:val="0"/>
      <w:marBottom w:val="0"/>
      <w:divBdr>
        <w:top w:val="none" w:sz="0" w:space="0" w:color="auto"/>
        <w:left w:val="none" w:sz="0" w:space="0" w:color="auto"/>
        <w:bottom w:val="none" w:sz="0" w:space="0" w:color="auto"/>
        <w:right w:val="none" w:sz="0" w:space="0" w:color="auto"/>
      </w:divBdr>
    </w:div>
    <w:div w:id="1588004628">
      <w:bodyDiv w:val="1"/>
      <w:marLeft w:val="0"/>
      <w:marRight w:val="0"/>
      <w:marTop w:val="0"/>
      <w:marBottom w:val="0"/>
      <w:divBdr>
        <w:top w:val="none" w:sz="0" w:space="0" w:color="auto"/>
        <w:left w:val="none" w:sz="0" w:space="0" w:color="auto"/>
        <w:bottom w:val="none" w:sz="0" w:space="0" w:color="auto"/>
        <w:right w:val="none" w:sz="0" w:space="0" w:color="auto"/>
      </w:divBdr>
    </w:div>
    <w:div w:id="1590191702">
      <w:bodyDiv w:val="1"/>
      <w:marLeft w:val="0"/>
      <w:marRight w:val="0"/>
      <w:marTop w:val="0"/>
      <w:marBottom w:val="0"/>
      <w:divBdr>
        <w:top w:val="none" w:sz="0" w:space="0" w:color="auto"/>
        <w:left w:val="none" w:sz="0" w:space="0" w:color="auto"/>
        <w:bottom w:val="none" w:sz="0" w:space="0" w:color="auto"/>
        <w:right w:val="none" w:sz="0" w:space="0" w:color="auto"/>
      </w:divBdr>
    </w:div>
    <w:div w:id="1593661240">
      <w:bodyDiv w:val="1"/>
      <w:marLeft w:val="0"/>
      <w:marRight w:val="0"/>
      <w:marTop w:val="0"/>
      <w:marBottom w:val="0"/>
      <w:divBdr>
        <w:top w:val="none" w:sz="0" w:space="0" w:color="auto"/>
        <w:left w:val="none" w:sz="0" w:space="0" w:color="auto"/>
        <w:bottom w:val="none" w:sz="0" w:space="0" w:color="auto"/>
        <w:right w:val="none" w:sz="0" w:space="0" w:color="auto"/>
      </w:divBdr>
    </w:div>
    <w:div w:id="1603611776">
      <w:bodyDiv w:val="1"/>
      <w:marLeft w:val="0"/>
      <w:marRight w:val="0"/>
      <w:marTop w:val="0"/>
      <w:marBottom w:val="0"/>
      <w:divBdr>
        <w:top w:val="none" w:sz="0" w:space="0" w:color="auto"/>
        <w:left w:val="none" w:sz="0" w:space="0" w:color="auto"/>
        <w:bottom w:val="none" w:sz="0" w:space="0" w:color="auto"/>
        <w:right w:val="none" w:sz="0" w:space="0" w:color="auto"/>
      </w:divBdr>
    </w:div>
    <w:div w:id="1664891314">
      <w:bodyDiv w:val="1"/>
      <w:marLeft w:val="0"/>
      <w:marRight w:val="0"/>
      <w:marTop w:val="0"/>
      <w:marBottom w:val="0"/>
      <w:divBdr>
        <w:top w:val="none" w:sz="0" w:space="0" w:color="auto"/>
        <w:left w:val="none" w:sz="0" w:space="0" w:color="auto"/>
        <w:bottom w:val="none" w:sz="0" w:space="0" w:color="auto"/>
        <w:right w:val="none" w:sz="0" w:space="0" w:color="auto"/>
      </w:divBdr>
    </w:div>
    <w:div w:id="1668315559">
      <w:bodyDiv w:val="1"/>
      <w:marLeft w:val="0"/>
      <w:marRight w:val="0"/>
      <w:marTop w:val="0"/>
      <w:marBottom w:val="0"/>
      <w:divBdr>
        <w:top w:val="none" w:sz="0" w:space="0" w:color="auto"/>
        <w:left w:val="none" w:sz="0" w:space="0" w:color="auto"/>
        <w:bottom w:val="none" w:sz="0" w:space="0" w:color="auto"/>
        <w:right w:val="none" w:sz="0" w:space="0" w:color="auto"/>
      </w:divBdr>
    </w:div>
    <w:div w:id="1688869276">
      <w:bodyDiv w:val="1"/>
      <w:marLeft w:val="0"/>
      <w:marRight w:val="0"/>
      <w:marTop w:val="0"/>
      <w:marBottom w:val="0"/>
      <w:divBdr>
        <w:top w:val="none" w:sz="0" w:space="0" w:color="auto"/>
        <w:left w:val="none" w:sz="0" w:space="0" w:color="auto"/>
        <w:bottom w:val="none" w:sz="0" w:space="0" w:color="auto"/>
        <w:right w:val="none" w:sz="0" w:space="0" w:color="auto"/>
      </w:divBdr>
    </w:div>
    <w:div w:id="1700859872">
      <w:bodyDiv w:val="1"/>
      <w:marLeft w:val="0"/>
      <w:marRight w:val="0"/>
      <w:marTop w:val="0"/>
      <w:marBottom w:val="0"/>
      <w:divBdr>
        <w:top w:val="none" w:sz="0" w:space="0" w:color="auto"/>
        <w:left w:val="none" w:sz="0" w:space="0" w:color="auto"/>
        <w:bottom w:val="none" w:sz="0" w:space="0" w:color="auto"/>
        <w:right w:val="none" w:sz="0" w:space="0" w:color="auto"/>
      </w:divBdr>
    </w:div>
    <w:div w:id="1720982483">
      <w:bodyDiv w:val="1"/>
      <w:marLeft w:val="0"/>
      <w:marRight w:val="0"/>
      <w:marTop w:val="0"/>
      <w:marBottom w:val="0"/>
      <w:divBdr>
        <w:top w:val="none" w:sz="0" w:space="0" w:color="auto"/>
        <w:left w:val="none" w:sz="0" w:space="0" w:color="auto"/>
        <w:bottom w:val="none" w:sz="0" w:space="0" w:color="auto"/>
        <w:right w:val="none" w:sz="0" w:space="0" w:color="auto"/>
      </w:divBdr>
    </w:div>
    <w:div w:id="1741364438">
      <w:bodyDiv w:val="1"/>
      <w:marLeft w:val="0"/>
      <w:marRight w:val="0"/>
      <w:marTop w:val="0"/>
      <w:marBottom w:val="0"/>
      <w:divBdr>
        <w:top w:val="none" w:sz="0" w:space="0" w:color="auto"/>
        <w:left w:val="none" w:sz="0" w:space="0" w:color="auto"/>
        <w:bottom w:val="none" w:sz="0" w:space="0" w:color="auto"/>
        <w:right w:val="none" w:sz="0" w:space="0" w:color="auto"/>
      </w:divBdr>
    </w:div>
    <w:div w:id="1758285473">
      <w:bodyDiv w:val="1"/>
      <w:marLeft w:val="0"/>
      <w:marRight w:val="0"/>
      <w:marTop w:val="0"/>
      <w:marBottom w:val="0"/>
      <w:divBdr>
        <w:top w:val="none" w:sz="0" w:space="0" w:color="auto"/>
        <w:left w:val="none" w:sz="0" w:space="0" w:color="auto"/>
        <w:bottom w:val="none" w:sz="0" w:space="0" w:color="auto"/>
        <w:right w:val="none" w:sz="0" w:space="0" w:color="auto"/>
      </w:divBdr>
    </w:div>
    <w:div w:id="1766346600">
      <w:bodyDiv w:val="1"/>
      <w:marLeft w:val="0"/>
      <w:marRight w:val="0"/>
      <w:marTop w:val="0"/>
      <w:marBottom w:val="0"/>
      <w:divBdr>
        <w:top w:val="none" w:sz="0" w:space="0" w:color="auto"/>
        <w:left w:val="none" w:sz="0" w:space="0" w:color="auto"/>
        <w:bottom w:val="none" w:sz="0" w:space="0" w:color="auto"/>
        <w:right w:val="none" w:sz="0" w:space="0" w:color="auto"/>
      </w:divBdr>
    </w:div>
    <w:div w:id="1768770846">
      <w:bodyDiv w:val="1"/>
      <w:marLeft w:val="0"/>
      <w:marRight w:val="0"/>
      <w:marTop w:val="0"/>
      <w:marBottom w:val="0"/>
      <w:divBdr>
        <w:top w:val="none" w:sz="0" w:space="0" w:color="auto"/>
        <w:left w:val="none" w:sz="0" w:space="0" w:color="auto"/>
        <w:bottom w:val="none" w:sz="0" w:space="0" w:color="auto"/>
        <w:right w:val="none" w:sz="0" w:space="0" w:color="auto"/>
      </w:divBdr>
    </w:div>
    <w:div w:id="1769306759">
      <w:bodyDiv w:val="1"/>
      <w:marLeft w:val="0"/>
      <w:marRight w:val="0"/>
      <w:marTop w:val="0"/>
      <w:marBottom w:val="0"/>
      <w:divBdr>
        <w:top w:val="none" w:sz="0" w:space="0" w:color="auto"/>
        <w:left w:val="none" w:sz="0" w:space="0" w:color="auto"/>
        <w:bottom w:val="none" w:sz="0" w:space="0" w:color="auto"/>
        <w:right w:val="none" w:sz="0" w:space="0" w:color="auto"/>
      </w:divBdr>
    </w:div>
    <w:div w:id="1780955307">
      <w:bodyDiv w:val="1"/>
      <w:marLeft w:val="0"/>
      <w:marRight w:val="0"/>
      <w:marTop w:val="0"/>
      <w:marBottom w:val="0"/>
      <w:divBdr>
        <w:top w:val="none" w:sz="0" w:space="0" w:color="auto"/>
        <w:left w:val="none" w:sz="0" w:space="0" w:color="auto"/>
        <w:bottom w:val="none" w:sz="0" w:space="0" w:color="auto"/>
        <w:right w:val="none" w:sz="0" w:space="0" w:color="auto"/>
      </w:divBdr>
    </w:div>
    <w:div w:id="1782603075">
      <w:bodyDiv w:val="1"/>
      <w:marLeft w:val="0"/>
      <w:marRight w:val="0"/>
      <w:marTop w:val="0"/>
      <w:marBottom w:val="0"/>
      <w:divBdr>
        <w:top w:val="none" w:sz="0" w:space="0" w:color="auto"/>
        <w:left w:val="none" w:sz="0" w:space="0" w:color="auto"/>
        <w:bottom w:val="none" w:sz="0" w:space="0" w:color="auto"/>
        <w:right w:val="none" w:sz="0" w:space="0" w:color="auto"/>
      </w:divBdr>
    </w:div>
    <w:div w:id="1795904148">
      <w:bodyDiv w:val="1"/>
      <w:marLeft w:val="0"/>
      <w:marRight w:val="0"/>
      <w:marTop w:val="0"/>
      <w:marBottom w:val="0"/>
      <w:divBdr>
        <w:top w:val="none" w:sz="0" w:space="0" w:color="auto"/>
        <w:left w:val="none" w:sz="0" w:space="0" w:color="auto"/>
        <w:bottom w:val="none" w:sz="0" w:space="0" w:color="auto"/>
        <w:right w:val="none" w:sz="0" w:space="0" w:color="auto"/>
      </w:divBdr>
    </w:div>
    <w:div w:id="1806660255">
      <w:bodyDiv w:val="1"/>
      <w:marLeft w:val="0"/>
      <w:marRight w:val="0"/>
      <w:marTop w:val="0"/>
      <w:marBottom w:val="0"/>
      <w:divBdr>
        <w:top w:val="none" w:sz="0" w:space="0" w:color="auto"/>
        <w:left w:val="none" w:sz="0" w:space="0" w:color="auto"/>
        <w:bottom w:val="none" w:sz="0" w:space="0" w:color="auto"/>
        <w:right w:val="none" w:sz="0" w:space="0" w:color="auto"/>
      </w:divBdr>
    </w:div>
    <w:div w:id="1812137143">
      <w:bodyDiv w:val="1"/>
      <w:marLeft w:val="0"/>
      <w:marRight w:val="0"/>
      <w:marTop w:val="0"/>
      <w:marBottom w:val="0"/>
      <w:divBdr>
        <w:top w:val="none" w:sz="0" w:space="0" w:color="auto"/>
        <w:left w:val="none" w:sz="0" w:space="0" w:color="auto"/>
        <w:bottom w:val="none" w:sz="0" w:space="0" w:color="auto"/>
        <w:right w:val="none" w:sz="0" w:space="0" w:color="auto"/>
      </w:divBdr>
    </w:div>
    <w:div w:id="1813476398">
      <w:bodyDiv w:val="1"/>
      <w:marLeft w:val="0"/>
      <w:marRight w:val="0"/>
      <w:marTop w:val="0"/>
      <w:marBottom w:val="0"/>
      <w:divBdr>
        <w:top w:val="none" w:sz="0" w:space="0" w:color="auto"/>
        <w:left w:val="none" w:sz="0" w:space="0" w:color="auto"/>
        <w:bottom w:val="none" w:sz="0" w:space="0" w:color="auto"/>
        <w:right w:val="none" w:sz="0" w:space="0" w:color="auto"/>
      </w:divBdr>
    </w:div>
    <w:div w:id="1838114652">
      <w:bodyDiv w:val="1"/>
      <w:marLeft w:val="0"/>
      <w:marRight w:val="0"/>
      <w:marTop w:val="0"/>
      <w:marBottom w:val="0"/>
      <w:divBdr>
        <w:top w:val="none" w:sz="0" w:space="0" w:color="auto"/>
        <w:left w:val="none" w:sz="0" w:space="0" w:color="auto"/>
        <w:bottom w:val="none" w:sz="0" w:space="0" w:color="auto"/>
        <w:right w:val="none" w:sz="0" w:space="0" w:color="auto"/>
      </w:divBdr>
    </w:div>
    <w:div w:id="1838812758">
      <w:bodyDiv w:val="1"/>
      <w:marLeft w:val="0"/>
      <w:marRight w:val="0"/>
      <w:marTop w:val="0"/>
      <w:marBottom w:val="0"/>
      <w:divBdr>
        <w:top w:val="none" w:sz="0" w:space="0" w:color="auto"/>
        <w:left w:val="none" w:sz="0" w:space="0" w:color="auto"/>
        <w:bottom w:val="none" w:sz="0" w:space="0" w:color="auto"/>
        <w:right w:val="none" w:sz="0" w:space="0" w:color="auto"/>
      </w:divBdr>
    </w:div>
    <w:div w:id="1839881989">
      <w:bodyDiv w:val="1"/>
      <w:marLeft w:val="0"/>
      <w:marRight w:val="0"/>
      <w:marTop w:val="0"/>
      <w:marBottom w:val="0"/>
      <w:divBdr>
        <w:top w:val="none" w:sz="0" w:space="0" w:color="auto"/>
        <w:left w:val="none" w:sz="0" w:space="0" w:color="auto"/>
        <w:bottom w:val="none" w:sz="0" w:space="0" w:color="auto"/>
        <w:right w:val="none" w:sz="0" w:space="0" w:color="auto"/>
      </w:divBdr>
    </w:div>
    <w:div w:id="1843353875">
      <w:bodyDiv w:val="1"/>
      <w:marLeft w:val="0"/>
      <w:marRight w:val="0"/>
      <w:marTop w:val="0"/>
      <w:marBottom w:val="0"/>
      <w:divBdr>
        <w:top w:val="none" w:sz="0" w:space="0" w:color="auto"/>
        <w:left w:val="none" w:sz="0" w:space="0" w:color="auto"/>
        <w:bottom w:val="none" w:sz="0" w:space="0" w:color="auto"/>
        <w:right w:val="none" w:sz="0" w:space="0" w:color="auto"/>
      </w:divBdr>
    </w:div>
    <w:div w:id="1845045520">
      <w:bodyDiv w:val="1"/>
      <w:marLeft w:val="0"/>
      <w:marRight w:val="0"/>
      <w:marTop w:val="0"/>
      <w:marBottom w:val="0"/>
      <w:divBdr>
        <w:top w:val="none" w:sz="0" w:space="0" w:color="auto"/>
        <w:left w:val="none" w:sz="0" w:space="0" w:color="auto"/>
        <w:bottom w:val="none" w:sz="0" w:space="0" w:color="auto"/>
        <w:right w:val="none" w:sz="0" w:space="0" w:color="auto"/>
      </w:divBdr>
    </w:div>
    <w:div w:id="1853956271">
      <w:bodyDiv w:val="1"/>
      <w:marLeft w:val="0"/>
      <w:marRight w:val="0"/>
      <w:marTop w:val="0"/>
      <w:marBottom w:val="0"/>
      <w:divBdr>
        <w:top w:val="none" w:sz="0" w:space="0" w:color="auto"/>
        <w:left w:val="none" w:sz="0" w:space="0" w:color="auto"/>
        <w:bottom w:val="none" w:sz="0" w:space="0" w:color="auto"/>
        <w:right w:val="none" w:sz="0" w:space="0" w:color="auto"/>
      </w:divBdr>
    </w:div>
    <w:div w:id="1872109824">
      <w:bodyDiv w:val="1"/>
      <w:marLeft w:val="0"/>
      <w:marRight w:val="0"/>
      <w:marTop w:val="0"/>
      <w:marBottom w:val="0"/>
      <w:divBdr>
        <w:top w:val="none" w:sz="0" w:space="0" w:color="auto"/>
        <w:left w:val="none" w:sz="0" w:space="0" w:color="auto"/>
        <w:bottom w:val="none" w:sz="0" w:space="0" w:color="auto"/>
        <w:right w:val="none" w:sz="0" w:space="0" w:color="auto"/>
      </w:divBdr>
    </w:div>
    <w:div w:id="1873641267">
      <w:bodyDiv w:val="1"/>
      <w:marLeft w:val="0"/>
      <w:marRight w:val="0"/>
      <w:marTop w:val="0"/>
      <w:marBottom w:val="0"/>
      <w:divBdr>
        <w:top w:val="none" w:sz="0" w:space="0" w:color="auto"/>
        <w:left w:val="none" w:sz="0" w:space="0" w:color="auto"/>
        <w:bottom w:val="none" w:sz="0" w:space="0" w:color="auto"/>
        <w:right w:val="none" w:sz="0" w:space="0" w:color="auto"/>
      </w:divBdr>
    </w:div>
    <w:div w:id="1887444851">
      <w:bodyDiv w:val="1"/>
      <w:marLeft w:val="0"/>
      <w:marRight w:val="0"/>
      <w:marTop w:val="0"/>
      <w:marBottom w:val="0"/>
      <w:divBdr>
        <w:top w:val="none" w:sz="0" w:space="0" w:color="auto"/>
        <w:left w:val="none" w:sz="0" w:space="0" w:color="auto"/>
        <w:bottom w:val="none" w:sz="0" w:space="0" w:color="auto"/>
        <w:right w:val="none" w:sz="0" w:space="0" w:color="auto"/>
      </w:divBdr>
    </w:div>
    <w:div w:id="1888252637">
      <w:bodyDiv w:val="1"/>
      <w:marLeft w:val="0"/>
      <w:marRight w:val="0"/>
      <w:marTop w:val="0"/>
      <w:marBottom w:val="0"/>
      <w:divBdr>
        <w:top w:val="none" w:sz="0" w:space="0" w:color="auto"/>
        <w:left w:val="none" w:sz="0" w:space="0" w:color="auto"/>
        <w:bottom w:val="none" w:sz="0" w:space="0" w:color="auto"/>
        <w:right w:val="none" w:sz="0" w:space="0" w:color="auto"/>
      </w:divBdr>
    </w:div>
    <w:div w:id="1889298060">
      <w:bodyDiv w:val="1"/>
      <w:marLeft w:val="0"/>
      <w:marRight w:val="0"/>
      <w:marTop w:val="0"/>
      <w:marBottom w:val="0"/>
      <w:divBdr>
        <w:top w:val="none" w:sz="0" w:space="0" w:color="auto"/>
        <w:left w:val="none" w:sz="0" w:space="0" w:color="auto"/>
        <w:bottom w:val="none" w:sz="0" w:space="0" w:color="auto"/>
        <w:right w:val="none" w:sz="0" w:space="0" w:color="auto"/>
      </w:divBdr>
    </w:div>
    <w:div w:id="1921599324">
      <w:bodyDiv w:val="1"/>
      <w:marLeft w:val="0"/>
      <w:marRight w:val="0"/>
      <w:marTop w:val="0"/>
      <w:marBottom w:val="0"/>
      <w:divBdr>
        <w:top w:val="none" w:sz="0" w:space="0" w:color="auto"/>
        <w:left w:val="none" w:sz="0" w:space="0" w:color="auto"/>
        <w:bottom w:val="none" w:sz="0" w:space="0" w:color="auto"/>
        <w:right w:val="none" w:sz="0" w:space="0" w:color="auto"/>
      </w:divBdr>
    </w:div>
    <w:div w:id="1926066844">
      <w:bodyDiv w:val="1"/>
      <w:marLeft w:val="0"/>
      <w:marRight w:val="0"/>
      <w:marTop w:val="0"/>
      <w:marBottom w:val="0"/>
      <w:divBdr>
        <w:top w:val="none" w:sz="0" w:space="0" w:color="auto"/>
        <w:left w:val="none" w:sz="0" w:space="0" w:color="auto"/>
        <w:bottom w:val="none" w:sz="0" w:space="0" w:color="auto"/>
        <w:right w:val="none" w:sz="0" w:space="0" w:color="auto"/>
      </w:divBdr>
    </w:div>
    <w:div w:id="1928492794">
      <w:bodyDiv w:val="1"/>
      <w:marLeft w:val="0"/>
      <w:marRight w:val="0"/>
      <w:marTop w:val="0"/>
      <w:marBottom w:val="0"/>
      <w:divBdr>
        <w:top w:val="none" w:sz="0" w:space="0" w:color="auto"/>
        <w:left w:val="none" w:sz="0" w:space="0" w:color="auto"/>
        <w:bottom w:val="none" w:sz="0" w:space="0" w:color="auto"/>
        <w:right w:val="none" w:sz="0" w:space="0" w:color="auto"/>
      </w:divBdr>
    </w:div>
    <w:div w:id="1950893362">
      <w:bodyDiv w:val="1"/>
      <w:marLeft w:val="0"/>
      <w:marRight w:val="0"/>
      <w:marTop w:val="0"/>
      <w:marBottom w:val="0"/>
      <w:divBdr>
        <w:top w:val="none" w:sz="0" w:space="0" w:color="auto"/>
        <w:left w:val="none" w:sz="0" w:space="0" w:color="auto"/>
        <w:bottom w:val="none" w:sz="0" w:space="0" w:color="auto"/>
        <w:right w:val="none" w:sz="0" w:space="0" w:color="auto"/>
      </w:divBdr>
    </w:div>
    <w:div w:id="1953783725">
      <w:bodyDiv w:val="1"/>
      <w:marLeft w:val="0"/>
      <w:marRight w:val="0"/>
      <w:marTop w:val="0"/>
      <w:marBottom w:val="0"/>
      <w:divBdr>
        <w:top w:val="none" w:sz="0" w:space="0" w:color="auto"/>
        <w:left w:val="none" w:sz="0" w:space="0" w:color="auto"/>
        <w:bottom w:val="none" w:sz="0" w:space="0" w:color="auto"/>
        <w:right w:val="none" w:sz="0" w:space="0" w:color="auto"/>
      </w:divBdr>
    </w:div>
    <w:div w:id="1965040642">
      <w:bodyDiv w:val="1"/>
      <w:marLeft w:val="0"/>
      <w:marRight w:val="0"/>
      <w:marTop w:val="0"/>
      <w:marBottom w:val="0"/>
      <w:divBdr>
        <w:top w:val="none" w:sz="0" w:space="0" w:color="auto"/>
        <w:left w:val="none" w:sz="0" w:space="0" w:color="auto"/>
        <w:bottom w:val="none" w:sz="0" w:space="0" w:color="auto"/>
        <w:right w:val="none" w:sz="0" w:space="0" w:color="auto"/>
      </w:divBdr>
    </w:div>
    <w:div w:id="1969360461">
      <w:bodyDiv w:val="1"/>
      <w:marLeft w:val="0"/>
      <w:marRight w:val="0"/>
      <w:marTop w:val="0"/>
      <w:marBottom w:val="0"/>
      <w:divBdr>
        <w:top w:val="none" w:sz="0" w:space="0" w:color="auto"/>
        <w:left w:val="none" w:sz="0" w:space="0" w:color="auto"/>
        <w:bottom w:val="none" w:sz="0" w:space="0" w:color="auto"/>
        <w:right w:val="none" w:sz="0" w:space="0" w:color="auto"/>
      </w:divBdr>
    </w:div>
    <w:div w:id="1974363233">
      <w:bodyDiv w:val="1"/>
      <w:marLeft w:val="0"/>
      <w:marRight w:val="0"/>
      <w:marTop w:val="0"/>
      <w:marBottom w:val="0"/>
      <w:divBdr>
        <w:top w:val="none" w:sz="0" w:space="0" w:color="auto"/>
        <w:left w:val="none" w:sz="0" w:space="0" w:color="auto"/>
        <w:bottom w:val="none" w:sz="0" w:space="0" w:color="auto"/>
        <w:right w:val="none" w:sz="0" w:space="0" w:color="auto"/>
      </w:divBdr>
    </w:div>
    <w:div w:id="1975913624">
      <w:bodyDiv w:val="1"/>
      <w:marLeft w:val="0"/>
      <w:marRight w:val="0"/>
      <w:marTop w:val="0"/>
      <w:marBottom w:val="0"/>
      <w:divBdr>
        <w:top w:val="none" w:sz="0" w:space="0" w:color="auto"/>
        <w:left w:val="none" w:sz="0" w:space="0" w:color="auto"/>
        <w:bottom w:val="none" w:sz="0" w:space="0" w:color="auto"/>
        <w:right w:val="none" w:sz="0" w:space="0" w:color="auto"/>
      </w:divBdr>
    </w:div>
    <w:div w:id="2011373528">
      <w:bodyDiv w:val="1"/>
      <w:marLeft w:val="0"/>
      <w:marRight w:val="0"/>
      <w:marTop w:val="0"/>
      <w:marBottom w:val="0"/>
      <w:divBdr>
        <w:top w:val="none" w:sz="0" w:space="0" w:color="auto"/>
        <w:left w:val="none" w:sz="0" w:space="0" w:color="auto"/>
        <w:bottom w:val="none" w:sz="0" w:space="0" w:color="auto"/>
        <w:right w:val="none" w:sz="0" w:space="0" w:color="auto"/>
      </w:divBdr>
    </w:div>
    <w:div w:id="2063865748">
      <w:bodyDiv w:val="1"/>
      <w:marLeft w:val="0"/>
      <w:marRight w:val="0"/>
      <w:marTop w:val="0"/>
      <w:marBottom w:val="0"/>
      <w:divBdr>
        <w:top w:val="none" w:sz="0" w:space="0" w:color="auto"/>
        <w:left w:val="none" w:sz="0" w:space="0" w:color="auto"/>
        <w:bottom w:val="none" w:sz="0" w:space="0" w:color="auto"/>
        <w:right w:val="none" w:sz="0" w:space="0" w:color="auto"/>
      </w:divBdr>
    </w:div>
    <w:div w:id="2067606947">
      <w:bodyDiv w:val="1"/>
      <w:marLeft w:val="0"/>
      <w:marRight w:val="0"/>
      <w:marTop w:val="0"/>
      <w:marBottom w:val="0"/>
      <w:divBdr>
        <w:top w:val="none" w:sz="0" w:space="0" w:color="auto"/>
        <w:left w:val="none" w:sz="0" w:space="0" w:color="auto"/>
        <w:bottom w:val="none" w:sz="0" w:space="0" w:color="auto"/>
        <w:right w:val="none" w:sz="0" w:space="0" w:color="auto"/>
      </w:divBdr>
    </w:div>
    <w:div w:id="2079596437">
      <w:bodyDiv w:val="1"/>
      <w:marLeft w:val="0"/>
      <w:marRight w:val="0"/>
      <w:marTop w:val="0"/>
      <w:marBottom w:val="0"/>
      <w:divBdr>
        <w:top w:val="none" w:sz="0" w:space="0" w:color="auto"/>
        <w:left w:val="none" w:sz="0" w:space="0" w:color="auto"/>
        <w:bottom w:val="none" w:sz="0" w:space="0" w:color="auto"/>
        <w:right w:val="none" w:sz="0" w:space="0" w:color="auto"/>
      </w:divBdr>
    </w:div>
    <w:div w:id="2085831236">
      <w:bodyDiv w:val="1"/>
      <w:marLeft w:val="0"/>
      <w:marRight w:val="0"/>
      <w:marTop w:val="0"/>
      <w:marBottom w:val="0"/>
      <w:divBdr>
        <w:top w:val="none" w:sz="0" w:space="0" w:color="auto"/>
        <w:left w:val="none" w:sz="0" w:space="0" w:color="auto"/>
        <w:bottom w:val="none" w:sz="0" w:space="0" w:color="auto"/>
        <w:right w:val="none" w:sz="0" w:space="0" w:color="auto"/>
      </w:divBdr>
    </w:div>
    <w:div w:id="2088112626">
      <w:bodyDiv w:val="1"/>
      <w:marLeft w:val="0"/>
      <w:marRight w:val="0"/>
      <w:marTop w:val="0"/>
      <w:marBottom w:val="0"/>
      <w:divBdr>
        <w:top w:val="none" w:sz="0" w:space="0" w:color="auto"/>
        <w:left w:val="none" w:sz="0" w:space="0" w:color="auto"/>
        <w:bottom w:val="none" w:sz="0" w:space="0" w:color="auto"/>
        <w:right w:val="none" w:sz="0" w:space="0" w:color="auto"/>
      </w:divBdr>
    </w:div>
    <w:div w:id="2095786092">
      <w:bodyDiv w:val="1"/>
      <w:marLeft w:val="0"/>
      <w:marRight w:val="0"/>
      <w:marTop w:val="0"/>
      <w:marBottom w:val="0"/>
      <w:divBdr>
        <w:top w:val="none" w:sz="0" w:space="0" w:color="auto"/>
        <w:left w:val="none" w:sz="0" w:space="0" w:color="auto"/>
        <w:bottom w:val="none" w:sz="0" w:space="0" w:color="auto"/>
        <w:right w:val="none" w:sz="0" w:space="0" w:color="auto"/>
      </w:divBdr>
    </w:div>
    <w:div w:id="2118985563">
      <w:bodyDiv w:val="1"/>
      <w:marLeft w:val="0"/>
      <w:marRight w:val="0"/>
      <w:marTop w:val="0"/>
      <w:marBottom w:val="0"/>
      <w:divBdr>
        <w:top w:val="none" w:sz="0" w:space="0" w:color="auto"/>
        <w:left w:val="none" w:sz="0" w:space="0" w:color="auto"/>
        <w:bottom w:val="none" w:sz="0" w:space="0" w:color="auto"/>
        <w:right w:val="none" w:sz="0" w:space="0" w:color="auto"/>
      </w:divBdr>
    </w:div>
    <w:div w:id="2121535035">
      <w:bodyDiv w:val="1"/>
      <w:marLeft w:val="0"/>
      <w:marRight w:val="0"/>
      <w:marTop w:val="0"/>
      <w:marBottom w:val="0"/>
      <w:divBdr>
        <w:top w:val="none" w:sz="0" w:space="0" w:color="auto"/>
        <w:left w:val="none" w:sz="0" w:space="0" w:color="auto"/>
        <w:bottom w:val="none" w:sz="0" w:space="0" w:color="auto"/>
        <w:right w:val="none" w:sz="0" w:space="0" w:color="auto"/>
      </w:divBdr>
    </w:div>
    <w:div w:id="2131897475">
      <w:bodyDiv w:val="1"/>
      <w:marLeft w:val="0"/>
      <w:marRight w:val="0"/>
      <w:marTop w:val="0"/>
      <w:marBottom w:val="0"/>
      <w:divBdr>
        <w:top w:val="none" w:sz="0" w:space="0" w:color="auto"/>
        <w:left w:val="none" w:sz="0" w:space="0" w:color="auto"/>
        <w:bottom w:val="none" w:sz="0" w:space="0" w:color="auto"/>
        <w:right w:val="none" w:sz="0" w:space="0" w:color="auto"/>
      </w:divBdr>
    </w:div>
    <w:div w:id="213714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hyperlink" Target="consultantplus://offline/ref=CE2D7273C796B885A46C60ACFB41DD32B5A1C9509ED202DAF02ECBB4E62B0015358A648D9B08693616D42EA2887DcBK" TargetMode="External"/><Relationship Id="rId42" Type="http://schemas.openxmlformats.org/officeDocument/2006/relationships/image" Target="media/image23.emf"/><Relationship Id="rId47" Type="http://schemas.openxmlformats.org/officeDocument/2006/relationships/image" Target="media/image28.emf"/><Relationship Id="rId63" Type="http://schemas.openxmlformats.org/officeDocument/2006/relationships/image" Target="media/image44.emf"/><Relationship Id="rId68" Type="http://schemas.openxmlformats.org/officeDocument/2006/relationships/image" Target="media/image49.emf"/><Relationship Id="rId84" Type="http://schemas.openxmlformats.org/officeDocument/2006/relationships/image" Target="media/image65.png"/><Relationship Id="rId89" Type="http://schemas.openxmlformats.org/officeDocument/2006/relationships/image" Target="media/image70.png"/><Relationship Id="rId16" Type="http://schemas.openxmlformats.org/officeDocument/2006/relationships/image" Target="media/image3.wmf"/><Relationship Id="rId11" Type="http://schemas.openxmlformats.org/officeDocument/2006/relationships/hyperlink" Target="consultantplus://offline/ref=CE2D7273C796B885A46C60ACFB41DD32B5A0CC569FD102DAF02ECBB4E62B0015278A3C819A0A773515C178F3CD879DD4C8EAA9DA19163FCA70c5K" TargetMode="External"/><Relationship Id="rId32" Type="http://schemas.openxmlformats.org/officeDocument/2006/relationships/image" Target="media/image13.emf"/><Relationship Id="rId37" Type="http://schemas.openxmlformats.org/officeDocument/2006/relationships/image" Target="media/image18.emf"/><Relationship Id="rId53" Type="http://schemas.openxmlformats.org/officeDocument/2006/relationships/image" Target="media/image34.emf"/><Relationship Id="rId58" Type="http://schemas.openxmlformats.org/officeDocument/2006/relationships/image" Target="media/image39.emf"/><Relationship Id="rId74" Type="http://schemas.openxmlformats.org/officeDocument/2006/relationships/image" Target="media/image55.emf"/><Relationship Id="rId79" Type="http://schemas.openxmlformats.org/officeDocument/2006/relationships/image" Target="media/image60.png"/><Relationship Id="rId102" Type="http://schemas.openxmlformats.org/officeDocument/2006/relationships/image" Target="media/image83.png"/><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hyperlink" Target="consultantplus://offline/ref=CE2D7273C796B885A46C60ACFB41DD32B5A3CD509ED502DAF02ECBB4E62B0015278A3C819A0A773010C178F3CD879DD4C8EAA9DA19163FCA70c5K" TargetMode="External"/><Relationship Id="rId27" Type="http://schemas.openxmlformats.org/officeDocument/2006/relationships/image" Target="media/image9.wmf"/><Relationship Id="rId43" Type="http://schemas.openxmlformats.org/officeDocument/2006/relationships/image" Target="media/image24.emf"/><Relationship Id="rId48" Type="http://schemas.openxmlformats.org/officeDocument/2006/relationships/image" Target="media/image29.emf"/><Relationship Id="rId64" Type="http://schemas.openxmlformats.org/officeDocument/2006/relationships/image" Target="media/image45.emf"/><Relationship Id="rId69" Type="http://schemas.openxmlformats.org/officeDocument/2006/relationships/image" Target="media/image50.emf"/><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hyperlink" Target="consultantplus://offline/ref=913D3EFD2AF0155D31503FB0A4D0EFF5D0C733FF668E7DBCD6E6ECBB0B98C204EE8E97546C027C36CB22E17030C40E1E49F3B7594E8829DAqFfDD" TargetMode="External"/><Relationship Id="rId17" Type="http://schemas.openxmlformats.org/officeDocument/2006/relationships/image" Target="media/image4.wmf"/><Relationship Id="rId33" Type="http://schemas.openxmlformats.org/officeDocument/2006/relationships/image" Target="media/image14.emf"/><Relationship Id="rId38" Type="http://schemas.openxmlformats.org/officeDocument/2006/relationships/image" Target="media/image19.emf"/><Relationship Id="rId59" Type="http://schemas.openxmlformats.org/officeDocument/2006/relationships/image" Target="media/image40.emf"/><Relationship Id="rId103" Type="http://schemas.openxmlformats.org/officeDocument/2006/relationships/image" Target="media/image84.png"/><Relationship Id="rId20" Type="http://schemas.openxmlformats.org/officeDocument/2006/relationships/hyperlink" Target="consultantplus://offline/ref=CE2D7273C796B885A46C60ACFB41DD32B5A0CC569FD102DAF02ECBB4E62B0015278A3C819A0A773216C178F3CD879DD4C8EAA9DA19163FCA70c5K" TargetMode="External"/><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image" Target="media/image56.emf"/><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hyperlink" Target="consultantplus://offline/ref=CE2D7273C796B885A46C60ACFB41DD32B5A3CD509ED502DAF02ECBB4E62B0015278A3C819A0A773014C178F3CD879DD4C8EAA9DA19163FCA70c5K" TargetMode="External"/><Relationship Id="rId28" Type="http://schemas.openxmlformats.org/officeDocument/2006/relationships/hyperlink" Target="consultantplus://offline/ref=F1F6F312D5FE5BF5EEFC2643687D85B1029CF7734BF39ED8AC7FC0EE57FEAEB0A9726B4058D37C39A30035169CCF283277D128BA3DFE29A8D028B" TargetMode="External"/><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image" Target="media/image38.emf"/><Relationship Id="rId106" Type="http://schemas.openxmlformats.org/officeDocument/2006/relationships/theme" Target="theme/theme1.xml"/><Relationship Id="rId10" Type="http://schemas.openxmlformats.org/officeDocument/2006/relationships/hyperlink" Target="consultantplus://offline/ref=716D6C43717ACB4B58655E71E00584CD1061AE71F8D15607FB8A4C0E25775883066A7BC3AD8F112D9030123109BC27A88BC2C83B05E8A35Dq2i3K" TargetMode="Externa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image" Target="media/image54.emf"/><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consultantplus://offline/ref=913D3EFD2AF0155D31503FB0A4D0EFF5D0C533FF6C8B7DBCD6E6ECBB0B98C204EE8E97546C027C32CE22E17030C40E1E49F3B7594E8829DAqFfDD" TargetMode="External"/><Relationship Id="rId18" Type="http://schemas.openxmlformats.org/officeDocument/2006/relationships/image" Target="media/image5.wmf"/><Relationship Id="rId39" Type="http://schemas.openxmlformats.org/officeDocument/2006/relationships/image" Target="media/image20.emf"/><Relationship Id="rId34" Type="http://schemas.openxmlformats.org/officeDocument/2006/relationships/image" Target="media/image15.emf"/><Relationship Id="rId50" Type="http://schemas.openxmlformats.org/officeDocument/2006/relationships/image" Target="media/image31.emf"/><Relationship Id="rId55" Type="http://schemas.openxmlformats.org/officeDocument/2006/relationships/image" Target="media/image36.emf"/><Relationship Id="rId76" Type="http://schemas.openxmlformats.org/officeDocument/2006/relationships/image" Target="media/image57.emf"/><Relationship Id="rId97" Type="http://schemas.openxmlformats.org/officeDocument/2006/relationships/image" Target="media/image78.png"/><Relationship Id="rId104" Type="http://schemas.openxmlformats.org/officeDocument/2006/relationships/image" Target="media/image85.png"/><Relationship Id="rId7" Type="http://schemas.openxmlformats.org/officeDocument/2006/relationships/endnotes" Target="endnotes.xml"/><Relationship Id="rId71" Type="http://schemas.openxmlformats.org/officeDocument/2006/relationships/image" Target="media/image52.emf"/><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hyperlink" Target="consultantplus://offline/ref=CE2D7273C796B885A46C60ACFB41DD32B5A0CC569FD102DAF02ECBB4E62B0015278A3C819A0A773217C178F3CD879DD4C8EAA9DA19163FCA70c5K" TargetMode="External"/><Relationship Id="rId40" Type="http://schemas.openxmlformats.org/officeDocument/2006/relationships/image" Target="media/image21.emf"/><Relationship Id="rId45" Type="http://schemas.openxmlformats.org/officeDocument/2006/relationships/image" Target="media/image26.emf"/><Relationship Id="rId66" Type="http://schemas.openxmlformats.org/officeDocument/2006/relationships/image" Target="media/image47.emf"/><Relationship Id="rId87" Type="http://schemas.openxmlformats.org/officeDocument/2006/relationships/image" Target="media/image68.png"/><Relationship Id="rId61" Type="http://schemas.openxmlformats.org/officeDocument/2006/relationships/image" Target="media/image42.emf"/><Relationship Id="rId82" Type="http://schemas.openxmlformats.org/officeDocument/2006/relationships/image" Target="media/image63.png"/><Relationship Id="rId19" Type="http://schemas.openxmlformats.org/officeDocument/2006/relationships/image" Target="media/image6.wmf"/><Relationship Id="rId14" Type="http://schemas.openxmlformats.org/officeDocument/2006/relationships/image" Target="media/image1.wmf"/><Relationship Id="rId30" Type="http://schemas.openxmlformats.org/officeDocument/2006/relationships/image" Target="media/image11.emf"/><Relationship Id="rId35" Type="http://schemas.openxmlformats.org/officeDocument/2006/relationships/image" Target="media/image16.emf"/><Relationship Id="rId56" Type="http://schemas.openxmlformats.org/officeDocument/2006/relationships/image" Target="media/image37.emf"/><Relationship Id="rId77" Type="http://schemas.openxmlformats.org/officeDocument/2006/relationships/image" Target="media/image58.emf"/><Relationship Id="rId100" Type="http://schemas.openxmlformats.org/officeDocument/2006/relationships/image" Target="media/image81.png"/><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2.emf"/><Relationship Id="rId72" Type="http://schemas.openxmlformats.org/officeDocument/2006/relationships/image" Target="media/image53.emf"/><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image" Target="media/image27.emf"/><Relationship Id="rId67" Type="http://schemas.openxmlformats.org/officeDocument/2006/relationships/image" Target="media/image4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3A10F-36DE-424D-9375-1421C94DD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8939</TotalTime>
  <Pages>114</Pages>
  <Words>15715</Words>
  <Characters>107468</Characters>
  <Application>Microsoft Office Word</Application>
  <DocSecurity>0</DocSecurity>
  <Lines>895</Lines>
  <Paragraphs>245</Paragraphs>
  <ScaleCrop>false</ScaleCrop>
  <HeadingPairs>
    <vt:vector size="2" baseType="variant">
      <vt:variant>
        <vt:lpstr>Название</vt:lpstr>
      </vt:variant>
      <vt:variant>
        <vt:i4>1</vt:i4>
      </vt:variant>
    </vt:vector>
  </HeadingPairs>
  <TitlesOfParts>
    <vt:vector size="1" baseType="lpstr">
      <vt:lpstr>ПРОТОКОЛ</vt:lpstr>
    </vt:vector>
  </TitlesOfParts>
  <Company>РЭК</Company>
  <LinksUpToDate>false</LinksUpToDate>
  <CharactersWithSpaces>122938</CharactersWithSpaces>
  <SharedDoc>false</SharedDoc>
  <HLinks>
    <vt:vector size="6" baseType="variant">
      <vt:variant>
        <vt:i4>1310812</vt:i4>
      </vt:variant>
      <vt:variant>
        <vt:i4>0</vt:i4>
      </vt:variant>
      <vt:variant>
        <vt:i4>0</vt:i4>
      </vt:variant>
      <vt:variant>
        <vt:i4>5</vt:i4>
      </vt:variant>
      <vt:variant>
        <vt:lpwstr>consultantplus://offline/ref=607EE911A1CF08333998B6CBEDE664F5A5CAA857E0E79E2A35D8728AAF4AF56EB6A44CBDE90E72H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ПРОТОКОЛ</dc:title>
  <dc:subject/>
  <dc:creator>Юрист</dc:creator>
  <cp:keywords/>
  <cp:lastModifiedBy>Татьяна Сафина</cp:lastModifiedBy>
  <cp:revision>154</cp:revision>
  <cp:lastPrinted>2019-06-10T06:30:00Z</cp:lastPrinted>
  <dcterms:created xsi:type="dcterms:W3CDTF">2019-03-12T04:21:00Z</dcterms:created>
  <dcterms:modified xsi:type="dcterms:W3CDTF">2019-06-18T02:04:00Z</dcterms:modified>
</cp:coreProperties>
</file>