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CB2714">
        <w:rPr>
          <w:b/>
        </w:rPr>
        <w:t>1</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422D55" w:rsidP="008311A7">
      <w:r>
        <w:t>1</w:t>
      </w:r>
      <w:r w:rsidR="003951F1">
        <w:t>0</w:t>
      </w:r>
      <w:r w:rsidR="00A86720" w:rsidRPr="003866BB">
        <w:t>.</w:t>
      </w:r>
      <w:r>
        <w:t>01</w:t>
      </w:r>
      <w:r w:rsidR="003B3901" w:rsidRPr="003866BB">
        <w:t>.201</w:t>
      </w:r>
      <w:r w:rsidR="003951F1">
        <w:t>9</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Pr="003866BB" w:rsidRDefault="00875F06" w:rsidP="007C5E20">
      <w:pPr>
        <w:jc w:val="both"/>
      </w:pPr>
    </w:p>
    <w:p w:rsidR="007C5E20" w:rsidRPr="0087258A" w:rsidRDefault="007C5E20" w:rsidP="007C5E20">
      <w:pPr>
        <w:jc w:val="both"/>
        <w:rPr>
          <w:b/>
        </w:rPr>
      </w:pPr>
      <w:r w:rsidRPr="0087258A">
        <w:t xml:space="preserve">Председательствующий – </w:t>
      </w:r>
      <w:proofErr w:type="spellStart"/>
      <w:r w:rsidR="00A86720" w:rsidRPr="0087258A">
        <w:rPr>
          <w:b/>
        </w:rPr>
        <w:t>Малюта</w:t>
      </w:r>
      <w:proofErr w:type="spellEnd"/>
      <w:r w:rsidR="00A86720" w:rsidRPr="0087258A">
        <w:rPr>
          <w:b/>
        </w:rPr>
        <w:t xml:space="preserve"> Д.В.</w:t>
      </w:r>
    </w:p>
    <w:p w:rsidR="007C5E20" w:rsidRPr="0087258A" w:rsidRDefault="007C5E20" w:rsidP="007C5E20">
      <w:pPr>
        <w:jc w:val="both"/>
        <w:rPr>
          <w:b/>
        </w:rPr>
      </w:pPr>
      <w:r w:rsidRPr="0087258A">
        <w:t xml:space="preserve">Секретарь – </w:t>
      </w:r>
      <w:r w:rsidR="00477DAB" w:rsidRPr="0087258A">
        <w:rPr>
          <w:b/>
        </w:rPr>
        <w:t>Юхневич К.С.</w:t>
      </w:r>
    </w:p>
    <w:p w:rsidR="00875F06" w:rsidRPr="0087258A" w:rsidRDefault="00875F06" w:rsidP="007C5E20"/>
    <w:p w:rsidR="007C5E20" w:rsidRPr="0087258A" w:rsidRDefault="007C5E20" w:rsidP="007C5E20">
      <w:pPr>
        <w:jc w:val="both"/>
        <w:rPr>
          <w:b/>
        </w:rPr>
      </w:pPr>
      <w:r w:rsidRPr="0087258A">
        <w:rPr>
          <w:b/>
        </w:rPr>
        <w:t>Присутствовали:</w:t>
      </w:r>
    </w:p>
    <w:p w:rsidR="00A975DA" w:rsidRPr="0087258A" w:rsidRDefault="00A975DA" w:rsidP="00635C26">
      <w:pPr>
        <w:ind w:right="-142"/>
        <w:jc w:val="both"/>
      </w:pPr>
    </w:p>
    <w:p w:rsidR="00013CF5" w:rsidRPr="0087258A" w:rsidRDefault="007C5E20" w:rsidP="00955937">
      <w:pPr>
        <w:ind w:right="-142"/>
        <w:jc w:val="both"/>
      </w:pPr>
      <w:r w:rsidRPr="0087258A">
        <w:t>Члены Правления:</w:t>
      </w:r>
      <w:r w:rsidRPr="0087258A">
        <w:rPr>
          <w:b/>
        </w:rPr>
        <w:t xml:space="preserve"> </w:t>
      </w:r>
      <w:r w:rsidR="00A86720" w:rsidRPr="0087258A">
        <w:rPr>
          <w:b/>
        </w:rPr>
        <w:t>Чурсина О.А.</w:t>
      </w:r>
      <w:r w:rsidR="000D7772" w:rsidRPr="0087258A">
        <w:rPr>
          <w:b/>
        </w:rPr>
        <w:t xml:space="preserve">, </w:t>
      </w:r>
      <w:r w:rsidR="005C3164" w:rsidRPr="0087258A">
        <w:rPr>
          <w:b/>
        </w:rPr>
        <w:t>Незнанов П.Г.</w:t>
      </w:r>
      <w:r w:rsidR="00203786" w:rsidRPr="0087258A">
        <w:rPr>
          <w:b/>
        </w:rPr>
        <w:t>,</w:t>
      </w:r>
      <w:r w:rsidR="00E56F24" w:rsidRPr="0087258A">
        <w:rPr>
          <w:b/>
        </w:rPr>
        <w:t xml:space="preserve"> </w:t>
      </w:r>
      <w:r w:rsidR="001F7C7D" w:rsidRPr="0087258A">
        <w:rPr>
          <w:b/>
        </w:rPr>
        <w:t>Гусельщиков Э.Б.</w:t>
      </w:r>
    </w:p>
    <w:p w:rsidR="00097C81" w:rsidRPr="0087258A" w:rsidRDefault="00097C81" w:rsidP="00955937">
      <w:pPr>
        <w:ind w:right="-142"/>
        <w:jc w:val="both"/>
      </w:pPr>
    </w:p>
    <w:p w:rsidR="00B943C4" w:rsidRPr="0087258A" w:rsidRDefault="00B943C4" w:rsidP="00B943C4">
      <w:pPr>
        <w:rPr>
          <w:b/>
        </w:rPr>
      </w:pPr>
      <w:r w:rsidRPr="0087258A">
        <w:rPr>
          <w:b/>
        </w:rPr>
        <w:t>Приглашенные:</w:t>
      </w:r>
    </w:p>
    <w:p w:rsidR="005C1A21" w:rsidRPr="0087258A" w:rsidRDefault="00AB6DFC" w:rsidP="00AB6DFC">
      <w:pPr>
        <w:tabs>
          <w:tab w:val="left" w:pos="4125"/>
        </w:tabs>
        <w:rPr>
          <w:b/>
        </w:rPr>
      </w:pPr>
      <w:r w:rsidRPr="0087258A">
        <w:rPr>
          <w:b/>
        </w:rPr>
        <w:tab/>
      </w:r>
    </w:p>
    <w:tbl>
      <w:tblPr>
        <w:tblW w:w="5304" w:type="pct"/>
        <w:jc w:val="center"/>
        <w:tblLook w:val="04A0" w:firstRow="1" w:lastRow="0" w:firstColumn="1" w:lastColumn="0" w:noHBand="0" w:noVBand="1"/>
      </w:tblPr>
      <w:tblGrid>
        <w:gridCol w:w="2268"/>
        <w:gridCol w:w="7656"/>
      </w:tblGrid>
      <w:tr w:rsidR="0087258A" w:rsidRPr="0087258A" w:rsidTr="0087258A">
        <w:trPr>
          <w:trHeight w:val="555"/>
          <w:jc w:val="center"/>
        </w:trPr>
        <w:tc>
          <w:tcPr>
            <w:tcW w:w="2268" w:type="dxa"/>
            <w:shd w:val="clear" w:color="auto" w:fill="auto"/>
          </w:tcPr>
          <w:p w:rsidR="00C00850" w:rsidRPr="0087258A" w:rsidRDefault="00C00850" w:rsidP="00C00850">
            <w:pPr>
              <w:ind w:right="-142"/>
              <w:rPr>
                <w:b/>
              </w:rPr>
            </w:pPr>
            <w:r w:rsidRPr="0087258A">
              <w:rPr>
                <w:b/>
              </w:rPr>
              <w:t>Бушуева О.В.</w:t>
            </w:r>
          </w:p>
        </w:tc>
        <w:tc>
          <w:tcPr>
            <w:tcW w:w="7656" w:type="dxa"/>
            <w:shd w:val="clear" w:color="auto" w:fill="auto"/>
          </w:tcPr>
          <w:p w:rsidR="00C00850" w:rsidRPr="0087258A" w:rsidRDefault="00C00850" w:rsidP="0087258A">
            <w:pPr>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87258A">
        <w:trPr>
          <w:trHeight w:val="555"/>
          <w:jc w:val="center"/>
        </w:trPr>
        <w:tc>
          <w:tcPr>
            <w:tcW w:w="2268" w:type="dxa"/>
            <w:shd w:val="clear" w:color="auto" w:fill="auto"/>
          </w:tcPr>
          <w:p w:rsidR="000D7772" w:rsidRPr="0087258A" w:rsidRDefault="005C3164" w:rsidP="00E341F2">
            <w:pPr>
              <w:ind w:right="-142"/>
              <w:rPr>
                <w:b/>
              </w:rPr>
            </w:pPr>
            <w:proofErr w:type="spellStart"/>
            <w:r w:rsidRPr="0087258A">
              <w:rPr>
                <w:b/>
              </w:rPr>
              <w:t>Кулебакин</w:t>
            </w:r>
            <w:proofErr w:type="spellEnd"/>
            <w:r w:rsidRPr="0087258A">
              <w:rPr>
                <w:b/>
              </w:rPr>
              <w:t xml:space="preserve"> С.В.</w:t>
            </w:r>
          </w:p>
        </w:tc>
        <w:tc>
          <w:tcPr>
            <w:tcW w:w="7656" w:type="dxa"/>
            <w:shd w:val="clear" w:color="auto" w:fill="auto"/>
          </w:tcPr>
          <w:p w:rsidR="000D7772" w:rsidRPr="0087258A" w:rsidRDefault="005C3164" w:rsidP="0087258A">
            <w:pPr>
              <w:jc w:val="both"/>
            </w:pPr>
            <w:r w:rsidRPr="0087258A">
              <w:t>- начальник технического отдела региональной энергетической комиссии Кемеровской области</w:t>
            </w:r>
            <w:r w:rsidR="00C443F5" w:rsidRPr="0087258A">
              <w:t>;</w:t>
            </w:r>
          </w:p>
        </w:tc>
      </w:tr>
      <w:tr w:rsidR="0087258A" w:rsidRPr="0087258A" w:rsidTr="0087258A">
        <w:trPr>
          <w:trHeight w:val="332"/>
          <w:jc w:val="center"/>
        </w:trPr>
        <w:tc>
          <w:tcPr>
            <w:tcW w:w="2268" w:type="dxa"/>
            <w:shd w:val="clear" w:color="auto" w:fill="auto"/>
          </w:tcPr>
          <w:p w:rsidR="0087258A" w:rsidRPr="0087258A" w:rsidRDefault="0087258A" w:rsidP="0087258A">
            <w:pPr>
              <w:ind w:right="-142"/>
              <w:rPr>
                <w:b/>
              </w:rPr>
            </w:pPr>
            <w:proofErr w:type="spellStart"/>
            <w:r w:rsidRPr="0087258A">
              <w:rPr>
                <w:b/>
              </w:rPr>
              <w:t>Гаристов</w:t>
            </w:r>
            <w:proofErr w:type="spellEnd"/>
            <w:r w:rsidRPr="0087258A">
              <w:rPr>
                <w:b/>
              </w:rPr>
              <w:t xml:space="preserve"> Н.Н.</w:t>
            </w:r>
          </w:p>
        </w:tc>
        <w:tc>
          <w:tcPr>
            <w:tcW w:w="7656" w:type="dxa"/>
            <w:shd w:val="clear" w:color="auto" w:fill="auto"/>
          </w:tcPr>
          <w:p w:rsidR="0087258A" w:rsidRPr="0087258A" w:rsidRDefault="0087258A" w:rsidP="0087258A">
            <w:pPr>
              <w:ind w:right="-142"/>
              <w:jc w:val="both"/>
            </w:pPr>
            <w:r w:rsidRPr="0087258A">
              <w:t xml:space="preserve">- </w:t>
            </w:r>
            <w:r w:rsidRPr="0087258A">
              <w:rPr>
                <w:sz w:val="23"/>
                <w:szCs w:val="23"/>
              </w:rPr>
              <w:t>генеральный директор ОАО «АЭЭ».</w:t>
            </w:r>
          </w:p>
        </w:tc>
      </w:tr>
      <w:tr w:rsidR="0087258A" w:rsidRPr="0087258A" w:rsidTr="0087258A">
        <w:trPr>
          <w:trHeight w:val="719"/>
          <w:jc w:val="center"/>
        </w:trPr>
        <w:tc>
          <w:tcPr>
            <w:tcW w:w="2268" w:type="dxa"/>
            <w:shd w:val="clear" w:color="auto" w:fill="auto"/>
          </w:tcPr>
          <w:p w:rsidR="00C443F5" w:rsidRPr="0087258A" w:rsidRDefault="0087258A" w:rsidP="00E341F2">
            <w:pPr>
              <w:ind w:right="-142"/>
              <w:rPr>
                <w:b/>
              </w:rPr>
            </w:pPr>
            <w:proofErr w:type="spellStart"/>
            <w:r>
              <w:rPr>
                <w:b/>
              </w:rPr>
              <w:t>Вахнова</w:t>
            </w:r>
            <w:proofErr w:type="spellEnd"/>
            <w:r>
              <w:rPr>
                <w:b/>
              </w:rPr>
              <w:t xml:space="preserve"> О.О</w:t>
            </w:r>
            <w:r w:rsidR="00C443F5" w:rsidRPr="0087258A">
              <w:rPr>
                <w:b/>
              </w:rPr>
              <w:t>.</w:t>
            </w:r>
          </w:p>
        </w:tc>
        <w:tc>
          <w:tcPr>
            <w:tcW w:w="7656" w:type="dxa"/>
            <w:shd w:val="clear" w:color="auto" w:fill="auto"/>
          </w:tcPr>
          <w:p w:rsidR="00C443F5" w:rsidRPr="0087258A" w:rsidRDefault="00C443F5" w:rsidP="0087258A">
            <w:pPr>
              <w:jc w:val="both"/>
            </w:pPr>
            <w:r w:rsidRPr="0087258A">
              <w:t>-</w:t>
            </w:r>
            <w:r w:rsidR="0087258A">
              <w:t xml:space="preserve"> главный </w:t>
            </w:r>
            <w:r w:rsidRPr="0087258A">
              <w:t xml:space="preserve">консультант </w:t>
            </w:r>
            <w:r w:rsidR="00673055" w:rsidRPr="0087258A">
              <w:t>отдела</w:t>
            </w:r>
            <w:r w:rsidRPr="0087258A">
              <w:t xml:space="preserve"> ценообразования в сфере водоснабжения, водоотведения и утилизации отходов</w:t>
            </w:r>
            <w:r w:rsidR="0087258A">
              <w:t xml:space="preserve"> </w:t>
            </w:r>
            <w:r w:rsidR="0087258A" w:rsidRPr="0087258A">
              <w:t>региональной энергетической комиссии Кемеровской области</w:t>
            </w:r>
            <w:r w:rsidR="0087258A">
              <w:t>;</w:t>
            </w:r>
          </w:p>
        </w:tc>
      </w:tr>
      <w:tr w:rsidR="0087258A" w:rsidRPr="0087258A" w:rsidTr="009B079C">
        <w:trPr>
          <w:trHeight w:val="320"/>
          <w:jc w:val="center"/>
        </w:trPr>
        <w:tc>
          <w:tcPr>
            <w:tcW w:w="2268" w:type="dxa"/>
            <w:shd w:val="clear" w:color="auto" w:fill="auto"/>
          </w:tcPr>
          <w:p w:rsidR="0087258A" w:rsidRDefault="0087258A" w:rsidP="00E341F2">
            <w:pPr>
              <w:ind w:right="-142"/>
              <w:rPr>
                <w:b/>
              </w:rPr>
            </w:pPr>
            <w:r>
              <w:rPr>
                <w:b/>
              </w:rPr>
              <w:t>Зинченко М.В.</w:t>
            </w:r>
          </w:p>
        </w:tc>
        <w:tc>
          <w:tcPr>
            <w:tcW w:w="7656" w:type="dxa"/>
            <w:shd w:val="clear" w:color="auto" w:fill="auto"/>
          </w:tcPr>
          <w:p w:rsidR="0087258A" w:rsidRPr="0087258A" w:rsidRDefault="0087258A" w:rsidP="0087258A">
            <w:pPr>
              <w:ind w:right="-142"/>
              <w:jc w:val="both"/>
            </w:pPr>
            <w:r>
              <w:t xml:space="preserve">- начальник отдела ценообразования в теплоэнергетике </w:t>
            </w:r>
            <w:r w:rsidR="009862A1">
              <w:t>ОАО «АЭЭ»;</w:t>
            </w:r>
          </w:p>
        </w:tc>
      </w:tr>
      <w:tr w:rsidR="0087258A" w:rsidRPr="0087258A" w:rsidTr="0087258A">
        <w:trPr>
          <w:trHeight w:val="443"/>
          <w:jc w:val="center"/>
        </w:trPr>
        <w:tc>
          <w:tcPr>
            <w:tcW w:w="2268" w:type="dxa"/>
            <w:shd w:val="clear" w:color="auto" w:fill="auto"/>
          </w:tcPr>
          <w:p w:rsidR="0087258A" w:rsidRPr="0087258A" w:rsidRDefault="0087258A" w:rsidP="0087258A">
            <w:pPr>
              <w:rPr>
                <w:b/>
              </w:rPr>
            </w:pPr>
            <w:r w:rsidRPr="0087258A">
              <w:rPr>
                <w:b/>
              </w:rPr>
              <w:t>Недосекин К.В.</w:t>
            </w:r>
          </w:p>
        </w:tc>
        <w:tc>
          <w:tcPr>
            <w:tcW w:w="7656" w:type="dxa"/>
            <w:shd w:val="clear" w:color="auto" w:fill="auto"/>
          </w:tcPr>
          <w:p w:rsidR="0087258A" w:rsidRPr="0087258A" w:rsidRDefault="0087258A" w:rsidP="0087258A">
            <w:pPr>
              <w:jc w:val="both"/>
            </w:pPr>
            <w:r w:rsidRPr="0087258A">
              <w:t>- генеральный директор АО «</w:t>
            </w:r>
            <w:proofErr w:type="spellStart"/>
            <w:r w:rsidRPr="0087258A">
              <w:t>Теплоэнерго</w:t>
            </w:r>
            <w:proofErr w:type="spellEnd"/>
            <w:r w:rsidRPr="0087258A">
              <w:t>»;</w:t>
            </w:r>
          </w:p>
        </w:tc>
      </w:tr>
      <w:tr w:rsidR="0087258A" w:rsidRPr="0087258A" w:rsidTr="0087258A">
        <w:trPr>
          <w:trHeight w:val="555"/>
          <w:jc w:val="center"/>
        </w:trPr>
        <w:tc>
          <w:tcPr>
            <w:tcW w:w="2268" w:type="dxa"/>
            <w:shd w:val="clear" w:color="auto" w:fill="auto"/>
          </w:tcPr>
          <w:p w:rsidR="0087258A" w:rsidRPr="0087258A" w:rsidRDefault="0087258A" w:rsidP="0087258A">
            <w:pPr>
              <w:rPr>
                <w:b/>
              </w:rPr>
            </w:pPr>
            <w:r w:rsidRPr="0087258A">
              <w:rPr>
                <w:b/>
              </w:rPr>
              <w:t>Цыпленкова Е.М.</w:t>
            </w:r>
          </w:p>
        </w:tc>
        <w:tc>
          <w:tcPr>
            <w:tcW w:w="7656" w:type="dxa"/>
            <w:shd w:val="clear" w:color="auto" w:fill="auto"/>
          </w:tcPr>
          <w:p w:rsidR="0087258A" w:rsidRPr="0087258A" w:rsidRDefault="0087258A" w:rsidP="0087258A">
            <w:pPr>
              <w:jc w:val="both"/>
            </w:pPr>
            <w:r w:rsidRPr="0087258A">
              <w:t>- директор по доходам АО «</w:t>
            </w:r>
            <w:proofErr w:type="spellStart"/>
            <w:r w:rsidRPr="0087258A">
              <w:t>Теплоэнерго</w:t>
            </w:r>
            <w:proofErr w:type="spellEnd"/>
            <w:r w:rsidRPr="0087258A">
              <w:t>».</w:t>
            </w:r>
          </w:p>
        </w:tc>
      </w:tr>
    </w:tbl>
    <w:p w:rsidR="0052289B" w:rsidRPr="003951F1" w:rsidRDefault="0052289B" w:rsidP="00BC108F">
      <w:pPr>
        <w:ind w:right="-144" w:firstLine="567"/>
        <w:jc w:val="both"/>
        <w:rPr>
          <w:color w:val="FF0000"/>
        </w:rPr>
      </w:pPr>
    </w:p>
    <w:p w:rsidR="00667B2F" w:rsidRDefault="00667B2F" w:rsidP="003866BB">
      <w:pPr>
        <w:ind w:right="-144" w:firstLine="567"/>
        <w:jc w:val="both"/>
      </w:pPr>
    </w:p>
    <w:p w:rsidR="007C5E20" w:rsidRPr="003866BB" w:rsidRDefault="007C5E20" w:rsidP="007C5E20">
      <w:pPr>
        <w:ind w:right="-426"/>
        <w:jc w:val="both"/>
        <w:rPr>
          <w:b/>
        </w:rPr>
      </w:pPr>
      <w:r w:rsidRPr="003866BB">
        <w:rPr>
          <w:b/>
        </w:rPr>
        <w:t>Повестка дня:</w:t>
      </w:r>
    </w:p>
    <w:p w:rsidR="00A975DA" w:rsidRPr="008B4C7B" w:rsidRDefault="00A975DA" w:rsidP="007C5E20">
      <w:pPr>
        <w:rPr>
          <w:color w:val="FF0000"/>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9"/>
      </w:tblGrid>
      <w:tr w:rsidR="003951F1" w:rsidRPr="008B4C7B" w:rsidTr="003951F1">
        <w:trPr>
          <w:trHeight w:val="276"/>
          <w:jc w:val="center"/>
        </w:trPr>
        <w:tc>
          <w:tcPr>
            <w:tcW w:w="543" w:type="dxa"/>
            <w:shd w:val="clear" w:color="auto" w:fill="auto"/>
          </w:tcPr>
          <w:p w:rsidR="003951F1" w:rsidRPr="00E650A9" w:rsidRDefault="003951F1" w:rsidP="003951F1">
            <w:pPr>
              <w:jc w:val="both"/>
            </w:pPr>
            <w:r>
              <w:t>1.</w:t>
            </w:r>
          </w:p>
        </w:tc>
        <w:tc>
          <w:tcPr>
            <w:tcW w:w="8809" w:type="dxa"/>
            <w:shd w:val="clear" w:color="auto" w:fill="auto"/>
          </w:tcPr>
          <w:p w:rsidR="003951F1" w:rsidRPr="009A439D" w:rsidRDefault="003951F1" w:rsidP="003951F1">
            <w:pPr>
              <w:jc w:val="both"/>
            </w:pPr>
            <w:r w:rsidRPr="00605B13">
              <w:rPr>
                <w:bCs/>
                <w:kern w:val="32"/>
              </w:rPr>
              <w:t>Об утверждении производственной программы</w:t>
            </w:r>
            <w:r>
              <w:rPr>
                <w:bCs/>
                <w:kern w:val="32"/>
              </w:rPr>
              <w:t xml:space="preserve"> </w:t>
            </w:r>
            <w:r w:rsidRPr="00605B13">
              <w:rPr>
                <w:bCs/>
                <w:kern w:val="32"/>
              </w:rPr>
              <w:t>в сфере холодного</w:t>
            </w:r>
            <w:r>
              <w:rPr>
                <w:bCs/>
                <w:kern w:val="32"/>
              </w:rPr>
              <w:br/>
            </w:r>
            <w:r w:rsidRPr="00605B13">
              <w:rPr>
                <w:bCs/>
                <w:kern w:val="32"/>
              </w:rPr>
              <w:t>водоснабжения технической водой и об установлении тарифов</w:t>
            </w:r>
            <w:r>
              <w:rPr>
                <w:bCs/>
                <w:kern w:val="32"/>
              </w:rPr>
              <w:br/>
            </w:r>
            <w:r w:rsidRPr="00605B13">
              <w:rPr>
                <w:bCs/>
                <w:kern w:val="32"/>
              </w:rPr>
              <w:t>на техническую воду ООО «Водоканал» (</w:t>
            </w:r>
            <w:proofErr w:type="spellStart"/>
            <w:r w:rsidRPr="00605B13">
              <w:rPr>
                <w:bCs/>
                <w:kern w:val="32"/>
              </w:rPr>
              <w:t>Таштагольский</w:t>
            </w:r>
            <w:proofErr w:type="spellEnd"/>
            <w:r w:rsidRPr="00605B13">
              <w:rPr>
                <w:bCs/>
                <w:kern w:val="32"/>
              </w:rPr>
              <w:t xml:space="preserve"> муниципальный</w:t>
            </w:r>
            <w:r>
              <w:rPr>
                <w:bCs/>
                <w:kern w:val="32"/>
              </w:rPr>
              <w:br/>
            </w:r>
            <w:r w:rsidRPr="00605B13">
              <w:rPr>
                <w:bCs/>
                <w:kern w:val="32"/>
              </w:rPr>
              <w:t>район)</w:t>
            </w:r>
          </w:p>
        </w:tc>
      </w:tr>
      <w:tr w:rsidR="003951F1" w:rsidRPr="008B4C7B" w:rsidTr="003951F1">
        <w:trPr>
          <w:trHeight w:val="276"/>
          <w:jc w:val="center"/>
        </w:trPr>
        <w:tc>
          <w:tcPr>
            <w:tcW w:w="543" w:type="dxa"/>
            <w:shd w:val="clear" w:color="auto" w:fill="auto"/>
          </w:tcPr>
          <w:p w:rsidR="003951F1" w:rsidRDefault="003951F1" w:rsidP="003951F1">
            <w:pPr>
              <w:jc w:val="both"/>
            </w:pPr>
            <w:r>
              <w:t>2.</w:t>
            </w:r>
          </w:p>
        </w:tc>
        <w:tc>
          <w:tcPr>
            <w:tcW w:w="8809" w:type="dxa"/>
            <w:shd w:val="clear" w:color="auto" w:fill="auto"/>
          </w:tcPr>
          <w:p w:rsidR="003951F1" w:rsidRPr="00605B13" w:rsidRDefault="003951F1" w:rsidP="003951F1">
            <w:pPr>
              <w:jc w:val="both"/>
              <w:rPr>
                <w:bCs/>
                <w:kern w:val="32"/>
              </w:rPr>
            </w:pPr>
            <w:r w:rsidRPr="008357F1">
              <w:rPr>
                <w:bCs/>
                <w:kern w:val="32"/>
              </w:rPr>
              <w:t>Об установлении долгосрочных тарифов на тепловую энергию, реализуемую АО «</w:t>
            </w:r>
            <w:proofErr w:type="spellStart"/>
            <w:r w:rsidRPr="008357F1">
              <w:rPr>
                <w:bCs/>
                <w:kern w:val="32"/>
              </w:rPr>
              <w:t>Теплоэнерго</w:t>
            </w:r>
            <w:proofErr w:type="spellEnd"/>
            <w:r w:rsidRPr="008357F1">
              <w:rPr>
                <w:bCs/>
                <w:kern w:val="32"/>
              </w:rPr>
              <w:t>» (г. Кемерово) на потребительском рынке г. Кемерово,</w:t>
            </w:r>
            <w:r>
              <w:rPr>
                <w:bCs/>
                <w:kern w:val="32"/>
              </w:rPr>
              <w:br/>
            </w:r>
            <w:r w:rsidRPr="008357F1">
              <w:rPr>
                <w:bCs/>
                <w:kern w:val="32"/>
              </w:rPr>
              <w:t>в части 2018 года</w:t>
            </w:r>
          </w:p>
        </w:tc>
      </w:tr>
    </w:tbl>
    <w:p w:rsidR="003951F1" w:rsidRDefault="003951F1" w:rsidP="006009FD">
      <w:pPr>
        <w:ind w:firstLine="567"/>
        <w:jc w:val="both"/>
        <w:rPr>
          <w:b/>
        </w:rPr>
      </w:pPr>
      <w:bookmarkStart w:id="0" w:name="_Hlk490206666"/>
    </w:p>
    <w:p w:rsidR="003951F1" w:rsidRDefault="00970AB1" w:rsidP="003951F1">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3951F1" w:rsidRPr="003951F1" w:rsidRDefault="009862A1" w:rsidP="003951F1">
      <w:pPr>
        <w:ind w:firstLine="567"/>
        <w:jc w:val="both"/>
      </w:pPr>
      <w:r>
        <w:rPr>
          <w:b/>
          <w:bCs/>
          <w:kern w:val="32"/>
        </w:rPr>
        <w:lastRenderedPageBreak/>
        <w:t xml:space="preserve">Вопрос </w:t>
      </w:r>
      <w:r w:rsidR="003951F1">
        <w:rPr>
          <w:b/>
          <w:bCs/>
          <w:kern w:val="32"/>
        </w:rPr>
        <w:t xml:space="preserve">1. </w:t>
      </w:r>
      <w:r w:rsidR="003951F1" w:rsidRPr="003951F1">
        <w:rPr>
          <w:b/>
          <w:bCs/>
          <w:kern w:val="32"/>
        </w:rPr>
        <w:t>Об утверждении производственной программы в сфере холодного водоснабжения технической водой и об установлении тарифов на техническую воду ООО «Водоканал» (</w:t>
      </w:r>
      <w:proofErr w:type="spellStart"/>
      <w:r w:rsidR="003951F1" w:rsidRPr="003951F1">
        <w:rPr>
          <w:b/>
          <w:bCs/>
          <w:kern w:val="32"/>
        </w:rPr>
        <w:t>Таштагольский</w:t>
      </w:r>
      <w:proofErr w:type="spellEnd"/>
      <w:r w:rsidR="003951F1" w:rsidRPr="003951F1">
        <w:rPr>
          <w:b/>
          <w:bCs/>
          <w:kern w:val="32"/>
        </w:rPr>
        <w:t xml:space="preserve"> муниципальный район)</w:t>
      </w:r>
    </w:p>
    <w:p w:rsidR="00D135F2" w:rsidRPr="003951F1" w:rsidRDefault="00D135F2" w:rsidP="006009FD">
      <w:pPr>
        <w:ind w:firstLine="567"/>
        <w:jc w:val="both"/>
        <w:rPr>
          <w:b/>
        </w:rPr>
      </w:pPr>
    </w:p>
    <w:p w:rsidR="003951F1" w:rsidRDefault="006D5F21" w:rsidP="003951F1">
      <w:pPr>
        <w:ind w:firstLine="567"/>
        <w:jc w:val="both"/>
      </w:pPr>
      <w:r w:rsidRPr="009063AC">
        <w:t>Докладчик</w:t>
      </w:r>
      <w:r w:rsidRPr="003D5327">
        <w:rPr>
          <w:b/>
        </w:rPr>
        <w:t xml:space="preserve"> </w:t>
      </w:r>
      <w:proofErr w:type="spellStart"/>
      <w:r w:rsidR="003951F1">
        <w:rPr>
          <w:b/>
          <w:shd w:val="clear" w:color="auto" w:fill="FFFFFF"/>
        </w:rPr>
        <w:t>Вахнова</w:t>
      </w:r>
      <w:proofErr w:type="spellEnd"/>
      <w:r w:rsidR="003951F1">
        <w:rPr>
          <w:b/>
          <w:shd w:val="clear" w:color="auto" w:fill="FFFFFF"/>
        </w:rPr>
        <w:t xml:space="preserve"> О.О</w:t>
      </w:r>
      <w:r w:rsidR="00D135F2" w:rsidRPr="00D135F2">
        <w:rPr>
          <w:b/>
          <w:shd w:val="clear" w:color="auto" w:fill="FFFFFF"/>
        </w:rPr>
        <w:t>.</w:t>
      </w:r>
      <w:r>
        <w:rPr>
          <w:b/>
          <w:shd w:val="clear" w:color="auto" w:fill="FFFFFF"/>
        </w:rPr>
        <w:t xml:space="preserve"> </w:t>
      </w:r>
      <w:r w:rsidR="003951F1" w:rsidRPr="006D693F">
        <w:t xml:space="preserve">согласно экспертному заключению </w:t>
      </w:r>
      <w:r w:rsidR="003951F1">
        <w:t>(приложение № 1 к настоящему протоколу) предлагает</w:t>
      </w:r>
      <w:r w:rsidR="003951F1" w:rsidRPr="00844C9F">
        <w:t>:</w:t>
      </w:r>
    </w:p>
    <w:p w:rsidR="00AA01BF" w:rsidRDefault="00AA01BF" w:rsidP="003951F1">
      <w:pPr>
        <w:ind w:firstLine="709"/>
        <w:jc w:val="both"/>
        <w:rPr>
          <w:bCs/>
          <w:kern w:val="32"/>
        </w:rPr>
      </w:pPr>
    </w:p>
    <w:p w:rsidR="003951F1" w:rsidRPr="003951F1" w:rsidRDefault="003951F1" w:rsidP="003951F1">
      <w:pPr>
        <w:ind w:firstLine="709"/>
        <w:jc w:val="both"/>
      </w:pPr>
      <w:r>
        <w:t xml:space="preserve">1. </w:t>
      </w:r>
      <w:r w:rsidRPr="003951F1">
        <w:t xml:space="preserve">Утвердить </w:t>
      </w:r>
      <w:bookmarkStart w:id="1" w:name="OLE_LINK1"/>
      <w:r w:rsidRPr="003951F1">
        <w:t>ООО «Водоканал» (</w:t>
      </w:r>
      <w:proofErr w:type="spellStart"/>
      <w:r w:rsidRPr="003951F1">
        <w:t>Таштагольский</w:t>
      </w:r>
      <w:proofErr w:type="spellEnd"/>
      <w:r w:rsidRPr="003951F1">
        <w:t xml:space="preserve"> муниципальный район)</w:t>
      </w:r>
      <w:bookmarkEnd w:id="1"/>
      <w:r w:rsidRPr="003951F1">
        <w:t xml:space="preserve">, ИНН 4252014295, производственную программу в сфере холодного водоснабжения технической водой на период с 15.01.2019 по 31.12.2019 согласно приложению № </w:t>
      </w:r>
      <w:r>
        <w:t>2</w:t>
      </w:r>
      <w:r w:rsidRPr="003951F1">
        <w:t xml:space="preserve"> к настоящему </w:t>
      </w:r>
      <w:r>
        <w:t>протоколу</w:t>
      </w:r>
      <w:r w:rsidRPr="003951F1">
        <w:t xml:space="preserve">.  </w:t>
      </w:r>
    </w:p>
    <w:p w:rsidR="003951F1" w:rsidRDefault="003951F1" w:rsidP="003951F1">
      <w:pPr>
        <w:ind w:firstLine="567"/>
        <w:jc w:val="both"/>
      </w:pPr>
      <w:r>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3</w:t>
      </w:r>
      <w:r w:rsidRPr="003951F1">
        <w:t xml:space="preserve"> к настоящему протоколу.</w:t>
      </w:r>
    </w:p>
    <w:p w:rsidR="003951F1" w:rsidRPr="003951F1" w:rsidRDefault="003951F1" w:rsidP="003951F1">
      <w:pPr>
        <w:ind w:firstLine="567"/>
        <w:jc w:val="both"/>
      </w:pPr>
      <w:r>
        <w:t xml:space="preserve">3. </w:t>
      </w:r>
      <w:r w:rsidRPr="003951F1">
        <w:t>Установить ООО «Водоканал» (</w:t>
      </w:r>
      <w:proofErr w:type="spellStart"/>
      <w:r w:rsidRPr="003951F1">
        <w:t>Таштагольский</w:t>
      </w:r>
      <w:proofErr w:type="spellEnd"/>
      <w:r w:rsidRPr="003951F1">
        <w:t xml:space="preserve"> муниципальный район), ИНН 4252014295, </w:t>
      </w:r>
      <w:proofErr w:type="spellStart"/>
      <w:r w:rsidRPr="003951F1">
        <w:t>одноставочные</w:t>
      </w:r>
      <w:proofErr w:type="spellEnd"/>
      <w:r w:rsidRPr="003951F1">
        <w:t xml:space="preserve"> тарифы на техническую воду, с применением метода экономически обоснованных расходов на период с 15.01.2019 по 31.12.2019 согласно приложению № </w:t>
      </w:r>
      <w:r>
        <w:t>4</w:t>
      </w:r>
      <w:r w:rsidRPr="003951F1">
        <w:t xml:space="preserve"> к настоящему постановлению.  </w:t>
      </w:r>
    </w:p>
    <w:p w:rsidR="003951F1" w:rsidRDefault="003951F1" w:rsidP="003951F1">
      <w:pPr>
        <w:ind w:firstLine="709"/>
        <w:jc w:val="both"/>
        <w:rPr>
          <w:bCs/>
          <w:kern w:val="32"/>
        </w:rPr>
      </w:pPr>
    </w:p>
    <w:p w:rsidR="003951F1" w:rsidRDefault="003951F1" w:rsidP="003951F1">
      <w:pPr>
        <w:ind w:firstLine="709"/>
        <w:jc w:val="both"/>
        <w:rPr>
          <w:bCs/>
          <w:kern w:val="32"/>
        </w:rPr>
      </w:pPr>
      <w:r>
        <w:rPr>
          <w:bCs/>
          <w:kern w:val="32"/>
        </w:rPr>
        <w:t>Отмечено, что в деле имеется письменное обращение (</w:t>
      </w:r>
      <w:proofErr w:type="spellStart"/>
      <w:r>
        <w:rPr>
          <w:bCs/>
          <w:kern w:val="32"/>
        </w:rPr>
        <w:t>вх</w:t>
      </w:r>
      <w:proofErr w:type="spellEnd"/>
      <w:r>
        <w:rPr>
          <w:bCs/>
          <w:kern w:val="32"/>
        </w:rPr>
        <w:t>. № 4 от 09.01.2019;</w:t>
      </w:r>
      <w:r>
        <w:rPr>
          <w:bCs/>
          <w:kern w:val="32"/>
        </w:rPr>
        <w:br/>
        <w:t xml:space="preserve"> исх. № 8 от 09.01.2019) за подписью директора ООО «Водоканал» С.С. Малыгина с просьбой рассмотреть </w:t>
      </w:r>
      <w:r w:rsidR="00563A50">
        <w:rPr>
          <w:bCs/>
          <w:kern w:val="32"/>
        </w:rPr>
        <w:t>вопрос в отсутствии представителей предприятия. С материалами дела ознакомлены</w:t>
      </w:r>
      <w:r w:rsidR="000F3A19">
        <w:rPr>
          <w:bCs/>
          <w:kern w:val="32"/>
        </w:rPr>
        <w:t>.</w:t>
      </w:r>
    </w:p>
    <w:p w:rsidR="00563A50" w:rsidRDefault="00563A50" w:rsidP="003951F1">
      <w:pPr>
        <w:ind w:firstLine="709"/>
        <w:jc w:val="both"/>
        <w:rPr>
          <w:bCs/>
          <w:kern w:val="32"/>
        </w:rPr>
      </w:pPr>
    </w:p>
    <w:p w:rsidR="00F461F3" w:rsidRPr="00E17B99" w:rsidRDefault="00F461F3" w:rsidP="00F461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D5F21" w:rsidRPr="009C7FA9" w:rsidRDefault="006D5F21" w:rsidP="00F461F3">
      <w:pPr>
        <w:jc w:val="both"/>
        <w:rPr>
          <w:b/>
        </w:rPr>
      </w:pPr>
    </w:p>
    <w:p w:rsidR="006D5F21" w:rsidRDefault="006D5F21" w:rsidP="006D5F21">
      <w:pPr>
        <w:ind w:firstLine="567"/>
        <w:jc w:val="both"/>
        <w:rPr>
          <w:b/>
        </w:rPr>
      </w:pPr>
      <w:r w:rsidRPr="009C7FA9">
        <w:rPr>
          <w:b/>
        </w:rPr>
        <w:t>ПОСТАНОВИЛО:</w:t>
      </w:r>
    </w:p>
    <w:p w:rsidR="009B079C" w:rsidRDefault="009B079C" w:rsidP="006D5F21">
      <w:pPr>
        <w:ind w:firstLine="567"/>
        <w:jc w:val="both"/>
      </w:pPr>
    </w:p>
    <w:p w:rsidR="006D5F21" w:rsidRPr="009C7FA9" w:rsidRDefault="006D5F21" w:rsidP="006D5F21">
      <w:pPr>
        <w:ind w:firstLine="567"/>
        <w:jc w:val="both"/>
      </w:pPr>
      <w:r w:rsidRPr="009C7FA9">
        <w:t>Согласиться с предложением докладчика.</w:t>
      </w:r>
    </w:p>
    <w:p w:rsidR="006D5F21" w:rsidRPr="009C7FA9" w:rsidRDefault="006D5F21" w:rsidP="006D5F21">
      <w:pPr>
        <w:ind w:firstLine="567"/>
        <w:jc w:val="both"/>
      </w:pPr>
    </w:p>
    <w:p w:rsidR="006D5F21" w:rsidRDefault="006D5F21" w:rsidP="006D5F21">
      <w:pPr>
        <w:ind w:firstLine="567"/>
        <w:jc w:val="both"/>
        <w:rPr>
          <w:b/>
        </w:rPr>
      </w:pPr>
      <w:r w:rsidRPr="009C7FA9">
        <w:rPr>
          <w:b/>
        </w:rPr>
        <w:t>Голосовали ЗА единогласно.</w:t>
      </w:r>
    </w:p>
    <w:p w:rsidR="003A242D" w:rsidRDefault="003A242D" w:rsidP="004E0E25">
      <w:pPr>
        <w:jc w:val="both"/>
        <w:rPr>
          <w:b/>
          <w:bCs/>
          <w:kern w:val="32"/>
        </w:rPr>
      </w:pPr>
    </w:p>
    <w:p w:rsidR="003951F1" w:rsidRPr="003951F1" w:rsidRDefault="009862A1" w:rsidP="003951F1">
      <w:pPr>
        <w:ind w:firstLine="567"/>
        <w:jc w:val="both"/>
        <w:rPr>
          <w:b/>
          <w:bCs/>
          <w:kern w:val="32"/>
        </w:rPr>
      </w:pPr>
      <w:r>
        <w:rPr>
          <w:b/>
          <w:bCs/>
          <w:kern w:val="32"/>
        </w:rPr>
        <w:t xml:space="preserve">Вопрос </w:t>
      </w:r>
      <w:r w:rsidR="004E0E25" w:rsidRPr="003951F1">
        <w:rPr>
          <w:b/>
          <w:bCs/>
          <w:kern w:val="32"/>
        </w:rPr>
        <w:t xml:space="preserve">2 </w:t>
      </w:r>
      <w:r w:rsidR="003951F1" w:rsidRPr="003951F1">
        <w:rPr>
          <w:b/>
          <w:bCs/>
          <w:kern w:val="32"/>
        </w:rPr>
        <w:t>Об установлении долгосрочных тарифов на тепловую энергию, реализуемую АО «</w:t>
      </w:r>
      <w:proofErr w:type="spellStart"/>
      <w:r w:rsidR="003951F1" w:rsidRPr="003951F1">
        <w:rPr>
          <w:b/>
          <w:bCs/>
          <w:kern w:val="32"/>
        </w:rPr>
        <w:t>Теплоэнерго</w:t>
      </w:r>
      <w:proofErr w:type="spellEnd"/>
      <w:r w:rsidR="003951F1" w:rsidRPr="003951F1">
        <w:rPr>
          <w:b/>
          <w:bCs/>
          <w:kern w:val="32"/>
        </w:rPr>
        <w:t>» (г. Кемерово) на потребительском рынке г. Кемерово, в части 2018 года</w:t>
      </w:r>
    </w:p>
    <w:p w:rsidR="004E0E25" w:rsidRDefault="004E0E25" w:rsidP="004E0E25">
      <w:pPr>
        <w:ind w:firstLine="567"/>
        <w:jc w:val="both"/>
        <w:rPr>
          <w:b/>
        </w:rPr>
      </w:pPr>
    </w:p>
    <w:p w:rsidR="009B079C" w:rsidRPr="009B079C" w:rsidRDefault="008A04EA" w:rsidP="009B079C">
      <w:pPr>
        <w:tabs>
          <w:tab w:val="left" w:pos="0"/>
        </w:tabs>
        <w:ind w:firstLine="709"/>
        <w:jc w:val="both"/>
      </w:pPr>
      <w:r w:rsidRPr="009C7FA9">
        <w:t xml:space="preserve">Докладчик </w:t>
      </w:r>
      <w:r w:rsidR="003951F1">
        <w:rPr>
          <w:b/>
        </w:rPr>
        <w:t>Незнанов П.Г</w:t>
      </w:r>
      <w:r w:rsidR="001446CD" w:rsidRPr="001446CD">
        <w:rPr>
          <w:b/>
        </w:rPr>
        <w:t>.</w:t>
      </w:r>
      <w:r>
        <w:rPr>
          <w:b/>
        </w:rPr>
        <w:t xml:space="preserve"> </w:t>
      </w:r>
      <w:r w:rsidR="009D29F3" w:rsidRPr="000F3A19">
        <w:t>в</w:t>
      </w:r>
      <w:r w:rsidR="009D29F3" w:rsidRPr="000F3A19">
        <w:t>о исполнение апелляционного определения Верховного Суда Российской Федерации от 10.10.2018 № 81-АПГ18-12, решения Кемеровского областного суда от 08.05.2018 № 3а-278/2018</w:t>
      </w:r>
      <w:r w:rsidR="000F3A19">
        <w:t>,</w:t>
      </w:r>
      <w:r>
        <w:t xml:space="preserve"> </w:t>
      </w:r>
      <w:r w:rsidR="009B079C">
        <w:t xml:space="preserve">предлагает </w:t>
      </w:r>
      <w:r w:rsidR="009B079C" w:rsidRPr="009B079C">
        <w:t>установить долгосрочные тарифы на тепловую энергию, реализуемую АО «</w:t>
      </w:r>
      <w:proofErr w:type="spellStart"/>
      <w:r w:rsidR="009B079C" w:rsidRPr="009B079C">
        <w:t>Теплоэнерго</w:t>
      </w:r>
      <w:proofErr w:type="spellEnd"/>
      <w:r w:rsidR="009B079C" w:rsidRPr="009B079C">
        <w:t xml:space="preserve">» (г. Кемерово) на потребительском рынке г. Кемерово на период с 10.10.2018 по 31.12.2018 согласно приложению </w:t>
      </w:r>
      <w:r w:rsidR="009B079C">
        <w:t xml:space="preserve">№ </w:t>
      </w:r>
      <w:r w:rsidR="000F3A19">
        <w:t>5</w:t>
      </w:r>
      <w:r w:rsidR="009B079C">
        <w:t xml:space="preserve"> </w:t>
      </w:r>
      <w:r w:rsidR="009B079C" w:rsidRPr="009B079C">
        <w:t xml:space="preserve">к настоящему </w:t>
      </w:r>
      <w:r w:rsidR="009B079C">
        <w:t>протоколу.</w:t>
      </w:r>
    </w:p>
    <w:p w:rsidR="0087258A" w:rsidRDefault="0087258A" w:rsidP="009B079C">
      <w:pPr>
        <w:ind w:firstLine="567"/>
        <w:jc w:val="both"/>
      </w:pPr>
    </w:p>
    <w:p w:rsidR="000F3A19" w:rsidRPr="000F3A19" w:rsidRDefault="000F3A19" w:rsidP="000F3A19">
      <w:pPr>
        <w:ind w:firstLine="709"/>
        <w:jc w:val="both"/>
        <w:rPr>
          <w:bCs/>
          <w:kern w:val="32"/>
        </w:rPr>
      </w:pPr>
      <w:r w:rsidRPr="000F3A19">
        <w:rPr>
          <w:bCs/>
          <w:kern w:val="32"/>
        </w:rPr>
        <w:t>Э</w:t>
      </w:r>
      <w:r w:rsidRPr="000F3A19">
        <w:rPr>
          <w:bCs/>
          <w:kern w:val="32"/>
        </w:rPr>
        <w:t>кспертно</w:t>
      </w:r>
      <w:r w:rsidRPr="000F3A19">
        <w:rPr>
          <w:bCs/>
          <w:kern w:val="32"/>
        </w:rPr>
        <w:t>е</w:t>
      </w:r>
      <w:r w:rsidRPr="000F3A19">
        <w:rPr>
          <w:bCs/>
          <w:kern w:val="32"/>
        </w:rPr>
        <w:t xml:space="preserve"> заключению по материалам, представленным</w:t>
      </w:r>
      <w:r>
        <w:rPr>
          <w:bCs/>
          <w:kern w:val="32"/>
        </w:rPr>
        <w:t xml:space="preserve"> </w:t>
      </w:r>
      <w:r w:rsidRPr="000F3A19">
        <w:rPr>
          <w:bCs/>
          <w:kern w:val="32"/>
        </w:rPr>
        <w:t>АО «</w:t>
      </w:r>
      <w:proofErr w:type="spellStart"/>
      <w:r w:rsidRPr="000F3A19">
        <w:rPr>
          <w:bCs/>
          <w:kern w:val="32"/>
        </w:rPr>
        <w:t>Теплоэнерго</w:t>
      </w:r>
      <w:proofErr w:type="spellEnd"/>
      <w:r w:rsidRPr="000F3A19">
        <w:rPr>
          <w:bCs/>
          <w:kern w:val="32"/>
        </w:rPr>
        <w:t xml:space="preserve">» </w:t>
      </w:r>
      <w:r>
        <w:rPr>
          <w:bCs/>
          <w:kern w:val="32"/>
        </w:rPr>
        <w:br/>
      </w:r>
      <w:r w:rsidRPr="000F3A19">
        <w:rPr>
          <w:bCs/>
          <w:kern w:val="32"/>
        </w:rPr>
        <w:t xml:space="preserve">(г. Кемерово) для корректировки величины НВВ и определения уровня тарифов на производство и передачу тепловой энергии, реализуемой на потребительском рынке, в части 2018 года </w:t>
      </w:r>
      <w:r>
        <w:rPr>
          <w:bCs/>
          <w:kern w:val="32"/>
        </w:rPr>
        <w:t>представлено в приложении</w:t>
      </w:r>
      <w:r w:rsidRPr="000F3A19">
        <w:rPr>
          <w:bCs/>
          <w:kern w:val="32"/>
        </w:rPr>
        <w:t xml:space="preserve"> </w:t>
      </w:r>
      <w:r w:rsidRPr="000F3A19">
        <w:rPr>
          <w:bCs/>
          <w:kern w:val="32"/>
        </w:rPr>
        <w:t xml:space="preserve">№ </w:t>
      </w:r>
      <w:r>
        <w:rPr>
          <w:bCs/>
          <w:kern w:val="32"/>
        </w:rPr>
        <w:t>6</w:t>
      </w:r>
      <w:r w:rsidRPr="000F3A19">
        <w:rPr>
          <w:bCs/>
          <w:kern w:val="32"/>
        </w:rPr>
        <w:t xml:space="preserve"> к настоящему протоколу</w:t>
      </w:r>
      <w:r>
        <w:rPr>
          <w:bCs/>
          <w:kern w:val="32"/>
        </w:rPr>
        <w:t>.</w:t>
      </w:r>
    </w:p>
    <w:p w:rsidR="000F3A19" w:rsidRPr="000F3A19" w:rsidRDefault="000F3A19" w:rsidP="000F3A19">
      <w:pPr>
        <w:ind w:firstLine="709"/>
        <w:jc w:val="both"/>
        <w:rPr>
          <w:bCs/>
          <w:kern w:val="32"/>
        </w:rPr>
      </w:pPr>
    </w:p>
    <w:p w:rsidR="00F461F3" w:rsidRPr="00E17B99" w:rsidRDefault="00F461F3" w:rsidP="00F461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461F3" w:rsidRPr="00E17B99" w:rsidRDefault="00F461F3" w:rsidP="00F461F3">
      <w:pPr>
        <w:ind w:firstLine="567"/>
        <w:jc w:val="both"/>
        <w:rPr>
          <w:b/>
        </w:rPr>
      </w:pPr>
    </w:p>
    <w:p w:rsidR="00F461F3" w:rsidRDefault="00F461F3" w:rsidP="00F461F3">
      <w:pPr>
        <w:ind w:firstLine="567"/>
        <w:jc w:val="both"/>
        <w:rPr>
          <w:b/>
        </w:rPr>
      </w:pPr>
      <w:r>
        <w:rPr>
          <w:b/>
        </w:rPr>
        <w:t>ПОСТАНОВ</w:t>
      </w:r>
      <w:r w:rsidRPr="00E17B99">
        <w:rPr>
          <w:b/>
        </w:rPr>
        <w:t>ИЛО:</w:t>
      </w:r>
    </w:p>
    <w:p w:rsidR="009B079C" w:rsidRDefault="009B079C" w:rsidP="009B079C">
      <w:pPr>
        <w:ind w:firstLine="567"/>
        <w:jc w:val="both"/>
      </w:pPr>
    </w:p>
    <w:p w:rsidR="009B079C" w:rsidRPr="009C7FA9" w:rsidRDefault="009B079C" w:rsidP="009B079C">
      <w:pPr>
        <w:ind w:firstLine="567"/>
        <w:jc w:val="both"/>
      </w:pPr>
      <w:r w:rsidRPr="009C7FA9">
        <w:t>Согласиться с предложением докладчика.</w:t>
      </w:r>
    </w:p>
    <w:p w:rsidR="009B079C" w:rsidRPr="009C7FA9" w:rsidRDefault="009B079C" w:rsidP="009B079C">
      <w:pPr>
        <w:ind w:firstLine="567"/>
        <w:jc w:val="both"/>
      </w:pPr>
    </w:p>
    <w:p w:rsidR="009B079C" w:rsidRDefault="009B079C" w:rsidP="009B079C">
      <w:pPr>
        <w:ind w:firstLine="567"/>
        <w:jc w:val="both"/>
        <w:rPr>
          <w:b/>
        </w:rPr>
      </w:pPr>
      <w:r w:rsidRPr="009C7FA9">
        <w:rPr>
          <w:b/>
        </w:rPr>
        <w:t>Голосовали ЗА единогласно.</w:t>
      </w:r>
    </w:p>
    <w:p w:rsidR="009B079C" w:rsidRPr="009B079C" w:rsidRDefault="009B079C" w:rsidP="009B079C">
      <w:pPr>
        <w:ind w:firstLine="567"/>
        <w:jc w:val="both"/>
      </w:pPr>
    </w:p>
    <w:p w:rsidR="00960AFF" w:rsidRDefault="00960AFF" w:rsidP="007C1016">
      <w:pPr>
        <w:jc w:val="both"/>
        <w:rPr>
          <w:b/>
        </w:rPr>
      </w:pPr>
    </w:p>
    <w:p w:rsidR="00F461F3" w:rsidRPr="00E17B99" w:rsidRDefault="007139FE" w:rsidP="00F461F3">
      <w:pPr>
        <w:ind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F461F3">
      <w:pPr>
        <w:ind w:firstLine="567"/>
        <w:jc w:val="both"/>
        <w:rPr>
          <w:b/>
        </w:rPr>
      </w:pPr>
    </w:p>
    <w:p w:rsidR="002B17F4" w:rsidRPr="00D5286A" w:rsidRDefault="002B17F4" w:rsidP="00EB0A60">
      <w:pPr>
        <w:ind w:firstLine="709"/>
        <w:jc w:val="both"/>
        <w:rPr>
          <w:bCs/>
          <w:kern w:val="32"/>
        </w:rPr>
      </w:pPr>
      <w:bookmarkStart w:id="2" w:name="_GoBack"/>
      <w:bookmarkEnd w:id="2"/>
    </w:p>
    <w:p w:rsidR="00807F94" w:rsidRPr="00D5286A" w:rsidRDefault="00807F94" w:rsidP="00807F94">
      <w:pPr>
        <w:ind w:firstLine="567"/>
        <w:jc w:val="both"/>
      </w:pPr>
      <w:r w:rsidRPr="00D5286A">
        <w:t>_____________________</w:t>
      </w:r>
      <w:r w:rsidR="002E48C7" w:rsidRPr="00D5286A">
        <w:t>О.А. Чурсина</w:t>
      </w:r>
    </w:p>
    <w:p w:rsidR="00D4528F" w:rsidRDefault="00D4528F" w:rsidP="00CB452B">
      <w:pPr>
        <w:jc w:val="both"/>
      </w:pPr>
    </w:p>
    <w:p w:rsidR="002B17F4" w:rsidRPr="00D5286A" w:rsidRDefault="002B17F4" w:rsidP="00CB452B">
      <w:pPr>
        <w:jc w:val="both"/>
      </w:pPr>
    </w:p>
    <w:p w:rsidR="0057441D" w:rsidRPr="00D5286A" w:rsidRDefault="0057441D" w:rsidP="0057441D">
      <w:pPr>
        <w:ind w:firstLine="567"/>
        <w:jc w:val="both"/>
      </w:pPr>
      <w:r w:rsidRPr="00D5286A">
        <w:t>_____________________П.Г. Незнанов</w:t>
      </w:r>
    </w:p>
    <w:p w:rsidR="0057441D" w:rsidRDefault="0057441D" w:rsidP="00CB452B">
      <w:pPr>
        <w:jc w:val="both"/>
      </w:pPr>
    </w:p>
    <w:p w:rsidR="002B17F4" w:rsidRPr="00D5286A" w:rsidRDefault="002B17F4" w:rsidP="00CB452B">
      <w:pPr>
        <w:jc w:val="both"/>
      </w:pPr>
    </w:p>
    <w:p w:rsidR="00D4528F" w:rsidRPr="00D5286A" w:rsidRDefault="0057441D" w:rsidP="009320E9">
      <w:pPr>
        <w:ind w:firstLine="567"/>
        <w:jc w:val="both"/>
      </w:pPr>
      <w:r w:rsidRPr="00D5286A">
        <w:t>_____________________Э.Б. Гусельщиков</w:t>
      </w:r>
    </w:p>
    <w:p w:rsidR="00D4528F" w:rsidRPr="00D5286A" w:rsidRDefault="00D4528F" w:rsidP="00CB452B">
      <w:pPr>
        <w:ind w:firstLine="567"/>
      </w:pPr>
    </w:p>
    <w:p w:rsidR="009320E9" w:rsidRPr="00D5286A" w:rsidRDefault="009320E9" w:rsidP="00CB452B">
      <w:pPr>
        <w:ind w:firstLine="567"/>
      </w:pPr>
    </w:p>
    <w:p w:rsidR="003E7F03" w:rsidRPr="00D5286A" w:rsidRDefault="000F3683" w:rsidP="00CB452B">
      <w:pPr>
        <w:ind w:firstLine="567"/>
        <w:sectPr w:rsidR="003E7F03" w:rsidRPr="00D5286A" w:rsidSect="000F3A19">
          <w:headerReference w:type="default" r:id="rId8"/>
          <w:footerReference w:type="even" r:id="rId9"/>
          <w:footerReference w:type="default" r:id="rId10"/>
          <w:headerReference w:type="first" r:id="rId11"/>
          <w:footerReference w:type="first" r:id="rId12"/>
          <w:pgSz w:w="11906" w:h="16838"/>
          <w:pgMar w:top="1134" w:right="850" w:bottom="851" w:left="1701" w:header="709" w:footer="709" w:gutter="0"/>
          <w:cols w:space="708"/>
          <w:docGrid w:linePitch="360"/>
        </w:sectPr>
      </w:pPr>
      <w:r w:rsidRPr="00D5286A">
        <w:t xml:space="preserve">Секретарь заседания: ____________________ </w:t>
      </w:r>
      <w:r w:rsidR="00477DAB" w:rsidRPr="00D5286A">
        <w:t>К.С. Юхневич</w:t>
      </w:r>
    </w:p>
    <w:p w:rsidR="003E7F03" w:rsidRDefault="003E7F03" w:rsidP="00EA3599">
      <w:pPr>
        <w:tabs>
          <w:tab w:val="left" w:pos="4253"/>
        </w:tabs>
        <w:ind w:left="4536" w:right="-142" w:firstLine="1134"/>
      </w:pPr>
      <w:bookmarkStart w:id="3" w:name="_Hlk499641209"/>
      <w:bookmarkStart w:id="4" w:name="_Hlk499624606"/>
      <w:bookmarkStart w:id="5" w:name="_Hlk500246132"/>
      <w:bookmarkStart w:id="6" w:name="_Hlk503780412"/>
      <w:r>
        <w:lastRenderedPageBreak/>
        <w:t>Приложение № 1 к протоколу № 1</w:t>
      </w:r>
    </w:p>
    <w:p w:rsidR="00672428" w:rsidRDefault="003E7F03" w:rsidP="003F0501">
      <w:pPr>
        <w:tabs>
          <w:tab w:val="left" w:pos="4536"/>
        </w:tabs>
        <w:ind w:left="5670" w:right="-142"/>
      </w:pPr>
      <w:r>
        <w:t>заседания правления региональной энергетической комиссии Кемеровской области от 1</w:t>
      </w:r>
      <w:r w:rsidR="009862A1">
        <w:t>0</w:t>
      </w:r>
      <w:r>
        <w:t>.01.201</w:t>
      </w:r>
      <w:bookmarkEnd w:id="3"/>
      <w:bookmarkEnd w:id="4"/>
      <w:bookmarkEnd w:id="5"/>
      <w:bookmarkEnd w:id="6"/>
      <w:r w:rsidR="009862A1">
        <w:t>9</w:t>
      </w:r>
    </w:p>
    <w:p w:rsidR="003F0501" w:rsidRDefault="003F0501" w:rsidP="003F0501">
      <w:pPr>
        <w:jc w:val="center"/>
        <w:rPr>
          <w:b/>
          <w:sz w:val="28"/>
          <w:szCs w:val="28"/>
          <w:lang w:eastAsia="en-US"/>
        </w:rPr>
      </w:pPr>
    </w:p>
    <w:p w:rsidR="009862A1" w:rsidRPr="003E6074" w:rsidRDefault="009862A1" w:rsidP="009862A1">
      <w:pPr>
        <w:pStyle w:val="1"/>
        <w:jc w:val="center"/>
        <w:rPr>
          <w:iCs/>
          <w:color w:val="000000"/>
          <w:sz w:val="28"/>
          <w:szCs w:val="28"/>
        </w:rPr>
      </w:pPr>
      <w:bookmarkStart w:id="7" w:name="_Hlt483802884"/>
      <w:r w:rsidRPr="003E6074">
        <w:rPr>
          <w:iCs/>
          <w:color w:val="000000"/>
          <w:sz w:val="28"/>
          <w:szCs w:val="28"/>
        </w:rPr>
        <w:t>Экспертное заключение</w:t>
      </w:r>
    </w:p>
    <w:p w:rsidR="009862A1" w:rsidRPr="00805CC7" w:rsidRDefault="009862A1" w:rsidP="009862A1">
      <w:pPr>
        <w:pStyle w:val="1"/>
        <w:jc w:val="center"/>
        <w:rPr>
          <w:iCs/>
          <w:sz w:val="28"/>
          <w:szCs w:val="28"/>
        </w:rPr>
      </w:pPr>
      <w:r w:rsidRPr="00805CC7">
        <w:rPr>
          <w:iCs/>
          <w:sz w:val="28"/>
          <w:szCs w:val="28"/>
        </w:rPr>
        <w:t>Региональн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Кемеровской области</w:t>
      </w:r>
    </w:p>
    <w:p w:rsidR="009862A1" w:rsidRPr="00095AE3" w:rsidRDefault="009862A1" w:rsidP="009862A1">
      <w:pPr>
        <w:pStyle w:val="a6"/>
        <w:tabs>
          <w:tab w:val="left" w:pos="10206"/>
        </w:tabs>
        <w:jc w:val="center"/>
        <w:rPr>
          <w:b/>
          <w:sz w:val="28"/>
          <w:szCs w:val="28"/>
        </w:rPr>
      </w:pPr>
      <w:r w:rsidRPr="003E6074">
        <w:rPr>
          <w:color w:val="000000"/>
          <w:sz w:val="28"/>
          <w:szCs w:val="28"/>
        </w:rPr>
        <w:t xml:space="preserve">по материалам, </w:t>
      </w:r>
      <w:r w:rsidRPr="00095AE3">
        <w:rPr>
          <w:sz w:val="28"/>
          <w:szCs w:val="28"/>
        </w:rPr>
        <w:t>представленным</w:t>
      </w:r>
      <w:r w:rsidRPr="00095AE3">
        <w:rPr>
          <w:b/>
          <w:sz w:val="28"/>
          <w:szCs w:val="28"/>
        </w:rPr>
        <w:t xml:space="preserve"> ООО «Водоканал» </w:t>
      </w:r>
    </w:p>
    <w:p w:rsidR="009862A1" w:rsidRDefault="009862A1" w:rsidP="009862A1">
      <w:pPr>
        <w:pStyle w:val="a6"/>
        <w:tabs>
          <w:tab w:val="left" w:pos="10206"/>
        </w:tabs>
        <w:jc w:val="center"/>
        <w:rPr>
          <w:color w:val="000000"/>
          <w:sz w:val="28"/>
          <w:szCs w:val="28"/>
        </w:rPr>
      </w:pPr>
      <w:r w:rsidRPr="002A7FCA">
        <w:rPr>
          <w:b/>
          <w:sz w:val="28"/>
          <w:szCs w:val="28"/>
        </w:rPr>
        <w:t>(</w:t>
      </w:r>
      <w:proofErr w:type="spellStart"/>
      <w:r w:rsidRPr="002A7FCA">
        <w:rPr>
          <w:b/>
          <w:sz w:val="28"/>
          <w:szCs w:val="28"/>
        </w:rPr>
        <w:t>Таштагольский</w:t>
      </w:r>
      <w:proofErr w:type="spellEnd"/>
      <w:r w:rsidRPr="002A7FCA">
        <w:rPr>
          <w:b/>
          <w:sz w:val="28"/>
          <w:szCs w:val="28"/>
        </w:rPr>
        <w:t xml:space="preserve"> муниципальный район</w:t>
      </w:r>
      <w:r w:rsidRPr="002A7FCA">
        <w:rPr>
          <w:sz w:val="28"/>
          <w:szCs w:val="28"/>
        </w:rPr>
        <w:t>), для</w:t>
      </w:r>
      <w:r w:rsidRPr="003E6074">
        <w:rPr>
          <w:color w:val="000000"/>
          <w:sz w:val="28"/>
          <w:szCs w:val="28"/>
        </w:rPr>
        <w:t xml:space="preserve"> установления тарифов</w:t>
      </w:r>
    </w:p>
    <w:p w:rsidR="009862A1" w:rsidRDefault="009862A1" w:rsidP="009862A1">
      <w:pPr>
        <w:pStyle w:val="a6"/>
        <w:tabs>
          <w:tab w:val="left" w:pos="10206"/>
        </w:tabs>
        <w:jc w:val="center"/>
        <w:rPr>
          <w:color w:val="000000"/>
          <w:sz w:val="28"/>
          <w:szCs w:val="28"/>
        </w:rPr>
      </w:pPr>
      <w:r w:rsidRPr="003E6074">
        <w:rPr>
          <w:color w:val="000000"/>
          <w:sz w:val="28"/>
          <w:szCs w:val="28"/>
        </w:rPr>
        <w:t xml:space="preserve"> </w:t>
      </w:r>
      <w:r>
        <w:rPr>
          <w:color w:val="000000"/>
          <w:sz w:val="28"/>
          <w:szCs w:val="28"/>
        </w:rPr>
        <w:t xml:space="preserve">на услугу холодного водоснабжения технической водой, </w:t>
      </w:r>
      <w:r w:rsidRPr="003E6074">
        <w:rPr>
          <w:color w:val="000000"/>
          <w:sz w:val="28"/>
          <w:szCs w:val="28"/>
        </w:rPr>
        <w:t>реализуем</w:t>
      </w:r>
      <w:r>
        <w:rPr>
          <w:color w:val="000000"/>
          <w:sz w:val="28"/>
          <w:szCs w:val="28"/>
        </w:rPr>
        <w:t>ую</w:t>
      </w:r>
    </w:p>
    <w:p w:rsidR="009862A1" w:rsidRPr="00F538E1" w:rsidRDefault="009862A1" w:rsidP="009862A1">
      <w:pPr>
        <w:pStyle w:val="a6"/>
        <w:tabs>
          <w:tab w:val="left" w:pos="10206"/>
        </w:tabs>
        <w:jc w:val="center"/>
        <w:rPr>
          <w:sz w:val="28"/>
          <w:szCs w:val="28"/>
        </w:rPr>
      </w:pPr>
      <w:r>
        <w:rPr>
          <w:color w:val="000000"/>
          <w:sz w:val="28"/>
          <w:szCs w:val="28"/>
        </w:rPr>
        <w:t xml:space="preserve"> </w:t>
      </w:r>
      <w:r w:rsidRPr="003E6074">
        <w:rPr>
          <w:color w:val="000000"/>
          <w:sz w:val="28"/>
          <w:szCs w:val="28"/>
        </w:rPr>
        <w:t>на потребительском рынке</w:t>
      </w:r>
      <w:r>
        <w:rPr>
          <w:color w:val="000000"/>
          <w:sz w:val="28"/>
          <w:szCs w:val="28"/>
        </w:rPr>
        <w:t xml:space="preserve">, на </w:t>
      </w:r>
      <w:r w:rsidRPr="001A58A4">
        <w:rPr>
          <w:sz w:val="28"/>
          <w:szCs w:val="28"/>
        </w:rPr>
        <w:t xml:space="preserve">период </w:t>
      </w:r>
      <w:r w:rsidRPr="00F538E1">
        <w:rPr>
          <w:sz w:val="28"/>
          <w:szCs w:val="28"/>
        </w:rPr>
        <w:t>с 15.01.2019 по 31.12.2019</w:t>
      </w:r>
    </w:p>
    <w:p w:rsidR="009862A1" w:rsidRPr="00FD403B" w:rsidRDefault="009862A1" w:rsidP="009862A1">
      <w:pPr>
        <w:pStyle w:val="a6"/>
        <w:jc w:val="both"/>
        <w:rPr>
          <w:i/>
          <w:color w:val="FF0000"/>
          <w:sz w:val="29"/>
          <w:szCs w:val="29"/>
        </w:rPr>
      </w:pPr>
    </w:p>
    <w:p w:rsidR="009862A1" w:rsidRPr="003E6074" w:rsidRDefault="009862A1" w:rsidP="009862A1">
      <w:pPr>
        <w:ind w:firstLine="709"/>
        <w:jc w:val="both"/>
        <w:rPr>
          <w:color w:val="000000"/>
          <w:sz w:val="4"/>
          <w:szCs w:val="4"/>
        </w:rPr>
      </w:pPr>
    </w:p>
    <w:p w:rsidR="009862A1" w:rsidRPr="003E6074" w:rsidRDefault="009862A1" w:rsidP="009862A1">
      <w:pPr>
        <w:pStyle w:val="a6"/>
        <w:tabs>
          <w:tab w:val="left" w:pos="10206"/>
        </w:tabs>
        <w:ind w:firstLine="709"/>
        <w:jc w:val="both"/>
        <w:rPr>
          <w:color w:val="000000"/>
          <w:sz w:val="28"/>
          <w:szCs w:val="28"/>
        </w:rPr>
      </w:pPr>
      <w:r>
        <w:rPr>
          <w:sz w:val="28"/>
          <w:szCs w:val="28"/>
        </w:rPr>
        <w:t>Главный консультант</w:t>
      </w:r>
      <w:r w:rsidRPr="001845FA">
        <w:rPr>
          <w:sz w:val="28"/>
          <w:szCs w:val="28"/>
        </w:rPr>
        <w:t xml:space="preserve"> (далее – «специалист») Региональной энергетической комиссии Кемеровской области (далее – «РЭК КО»),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 на</w:t>
      </w:r>
      <w:r>
        <w:rPr>
          <w:color w:val="000000"/>
          <w:sz w:val="28"/>
          <w:szCs w:val="28"/>
        </w:rPr>
        <w:t xml:space="preserve"> услугу холодного водоснабжения,</w:t>
      </w:r>
      <w:r w:rsidRPr="003E6074">
        <w:rPr>
          <w:color w:val="000000"/>
          <w:sz w:val="28"/>
          <w:szCs w:val="28"/>
        </w:rPr>
        <w:t xml:space="preserve"> реализуем</w:t>
      </w:r>
      <w:r>
        <w:rPr>
          <w:color w:val="000000"/>
          <w:sz w:val="28"/>
          <w:szCs w:val="28"/>
        </w:rPr>
        <w:t xml:space="preserve">ую </w:t>
      </w:r>
      <w:r w:rsidRPr="003E6074">
        <w:rPr>
          <w:color w:val="000000"/>
          <w:sz w:val="28"/>
          <w:szCs w:val="28"/>
        </w:rPr>
        <w:t>на потребительском рынке, отмечает, что они отражают экономическую ситуацию в организации в сложившихся условиях хозяйствования.</w:t>
      </w:r>
    </w:p>
    <w:p w:rsidR="009862A1" w:rsidRDefault="009862A1" w:rsidP="009862A1">
      <w:pPr>
        <w:ind w:firstLine="709"/>
        <w:jc w:val="both"/>
        <w:rPr>
          <w:sz w:val="28"/>
          <w:szCs w:val="28"/>
        </w:rPr>
      </w:pPr>
    </w:p>
    <w:p w:rsidR="009862A1" w:rsidRDefault="009862A1" w:rsidP="009862A1">
      <w:pPr>
        <w:jc w:val="center"/>
        <w:rPr>
          <w:b/>
          <w:sz w:val="32"/>
          <w:szCs w:val="32"/>
          <w:u w:val="single"/>
        </w:rPr>
      </w:pPr>
      <w:r w:rsidRPr="00076C35">
        <w:rPr>
          <w:b/>
          <w:sz w:val="32"/>
          <w:szCs w:val="32"/>
          <w:u w:val="single"/>
        </w:rPr>
        <w:t>Общая характеристика организации</w:t>
      </w:r>
    </w:p>
    <w:p w:rsidR="009862A1" w:rsidRDefault="009862A1" w:rsidP="009862A1">
      <w:pPr>
        <w:jc w:val="center"/>
        <w:rPr>
          <w:b/>
          <w:sz w:val="32"/>
          <w:szCs w:val="32"/>
          <w:u w:val="single"/>
        </w:rPr>
      </w:pPr>
    </w:p>
    <w:p w:rsidR="009862A1" w:rsidRDefault="009862A1" w:rsidP="009862A1">
      <w:pPr>
        <w:ind w:firstLine="708"/>
        <w:jc w:val="both"/>
        <w:rPr>
          <w:sz w:val="28"/>
          <w:szCs w:val="28"/>
          <w:lang w:bidi="ru-RU"/>
        </w:rPr>
      </w:pPr>
      <w:r w:rsidRPr="00D70986">
        <w:rPr>
          <w:sz w:val="28"/>
          <w:szCs w:val="28"/>
          <w:lang w:bidi="ru-RU"/>
        </w:rPr>
        <w:t xml:space="preserve">Общество с ограниченной ответственностью «Водоканал» оказывает услуги по водоснабжению жилого фонда, промышленных предприятий, организаций бюджетной сферы г. Таштагола, </w:t>
      </w:r>
      <w:proofErr w:type="spellStart"/>
      <w:r w:rsidRPr="00D70986">
        <w:rPr>
          <w:sz w:val="28"/>
          <w:szCs w:val="28"/>
          <w:lang w:bidi="ru-RU"/>
        </w:rPr>
        <w:t>пгт</w:t>
      </w:r>
      <w:proofErr w:type="spellEnd"/>
      <w:r w:rsidRPr="00D70986">
        <w:rPr>
          <w:sz w:val="28"/>
          <w:szCs w:val="28"/>
          <w:lang w:bidi="ru-RU"/>
        </w:rPr>
        <w:t xml:space="preserve">. Спасск, </w:t>
      </w:r>
      <w:proofErr w:type="spellStart"/>
      <w:r w:rsidRPr="00D70986">
        <w:rPr>
          <w:sz w:val="28"/>
          <w:szCs w:val="28"/>
          <w:lang w:bidi="ru-RU"/>
        </w:rPr>
        <w:t>пгт</w:t>
      </w:r>
      <w:proofErr w:type="spellEnd"/>
      <w:r w:rsidRPr="00D70986">
        <w:rPr>
          <w:sz w:val="28"/>
          <w:szCs w:val="28"/>
          <w:lang w:bidi="ru-RU"/>
        </w:rPr>
        <w:t xml:space="preserve">. </w:t>
      </w:r>
      <w:proofErr w:type="spellStart"/>
      <w:r w:rsidRPr="00D70986">
        <w:rPr>
          <w:sz w:val="28"/>
          <w:szCs w:val="28"/>
          <w:lang w:bidi="ru-RU"/>
        </w:rPr>
        <w:t>Шерегеш</w:t>
      </w:r>
      <w:proofErr w:type="spellEnd"/>
      <w:r w:rsidRPr="00D70986">
        <w:rPr>
          <w:sz w:val="28"/>
          <w:szCs w:val="28"/>
          <w:lang w:bidi="ru-RU"/>
        </w:rPr>
        <w:t xml:space="preserve">, </w:t>
      </w:r>
      <w:proofErr w:type="spellStart"/>
      <w:r w:rsidRPr="00D70986">
        <w:rPr>
          <w:sz w:val="28"/>
          <w:szCs w:val="28"/>
          <w:lang w:bidi="ru-RU"/>
        </w:rPr>
        <w:t>пгт</w:t>
      </w:r>
      <w:proofErr w:type="spellEnd"/>
      <w:r w:rsidRPr="00D70986">
        <w:rPr>
          <w:sz w:val="28"/>
          <w:szCs w:val="28"/>
          <w:lang w:bidi="ru-RU"/>
        </w:rPr>
        <w:t xml:space="preserve">. </w:t>
      </w:r>
      <w:proofErr w:type="spellStart"/>
      <w:r w:rsidRPr="00D70986">
        <w:rPr>
          <w:sz w:val="28"/>
          <w:szCs w:val="28"/>
          <w:lang w:bidi="ru-RU"/>
        </w:rPr>
        <w:t>Каз</w:t>
      </w:r>
      <w:proofErr w:type="spellEnd"/>
      <w:r w:rsidRPr="00D70986">
        <w:rPr>
          <w:sz w:val="28"/>
          <w:szCs w:val="28"/>
          <w:lang w:bidi="ru-RU"/>
        </w:rPr>
        <w:t xml:space="preserve">, </w:t>
      </w:r>
      <w:proofErr w:type="spellStart"/>
      <w:r w:rsidRPr="00D70986">
        <w:rPr>
          <w:sz w:val="28"/>
          <w:szCs w:val="28"/>
          <w:lang w:bidi="ru-RU"/>
        </w:rPr>
        <w:t>пгт</w:t>
      </w:r>
      <w:proofErr w:type="spellEnd"/>
      <w:r w:rsidRPr="00D70986">
        <w:rPr>
          <w:sz w:val="28"/>
          <w:szCs w:val="28"/>
          <w:lang w:bidi="ru-RU"/>
        </w:rPr>
        <w:t xml:space="preserve">. Темиртау, </w:t>
      </w:r>
      <w:proofErr w:type="spellStart"/>
      <w:r w:rsidRPr="00D70986">
        <w:rPr>
          <w:sz w:val="28"/>
          <w:szCs w:val="28"/>
          <w:lang w:bidi="ru-RU"/>
        </w:rPr>
        <w:t>пгт</w:t>
      </w:r>
      <w:proofErr w:type="spellEnd"/>
      <w:r w:rsidRPr="00D70986">
        <w:rPr>
          <w:sz w:val="28"/>
          <w:szCs w:val="28"/>
          <w:lang w:bidi="ru-RU"/>
        </w:rPr>
        <w:t xml:space="preserve">. Мундыбаш </w:t>
      </w:r>
      <w:proofErr w:type="spellStart"/>
      <w:r w:rsidRPr="00D70986">
        <w:rPr>
          <w:sz w:val="28"/>
          <w:szCs w:val="28"/>
          <w:lang w:bidi="ru-RU"/>
        </w:rPr>
        <w:t>Таштагольского</w:t>
      </w:r>
      <w:proofErr w:type="spellEnd"/>
      <w:r w:rsidRPr="00D70986">
        <w:rPr>
          <w:sz w:val="28"/>
          <w:szCs w:val="28"/>
          <w:lang w:bidi="ru-RU"/>
        </w:rPr>
        <w:t xml:space="preserve"> района Кемеровской области.</w:t>
      </w:r>
    </w:p>
    <w:p w:rsidR="009862A1" w:rsidRPr="00A33DAF" w:rsidRDefault="009862A1" w:rsidP="009862A1">
      <w:pPr>
        <w:ind w:firstLine="708"/>
        <w:jc w:val="both"/>
        <w:rPr>
          <w:spacing w:val="-3"/>
          <w:sz w:val="28"/>
          <w:szCs w:val="28"/>
        </w:rPr>
      </w:pPr>
      <w:r w:rsidRPr="00D70986">
        <w:rPr>
          <w:spacing w:val="-3"/>
          <w:sz w:val="28"/>
          <w:szCs w:val="28"/>
        </w:rPr>
        <w:t xml:space="preserve">В </w:t>
      </w:r>
      <w:proofErr w:type="spellStart"/>
      <w:r w:rsidRPr="00D70986">
        <w:rPr>
          <w:sz w:val="28"/>
          <w:szCs w:val="28"/>
          <w:lang w:bidi="ru-RU"/>
        </w:rPr>
        <w:t>пгт</w:t>
      </w:r>
      <w:proofErr w:type="spellEnd"/>
      <w:r w:rsidRPr="00D70986">
        <w:rPr>
          <w:sz w:val="28"/>
          <w:szCs w:val="28"/>
          <w:lang w:bidi="ru-RU"/>
        </w:rPr>
        <w:t xml:space="preserve">. </w:t>
      </w:r>
      <w:proofErr w:type="spellStart"/>
      <w:r w:rsidRPr="00D70986">
        <w:rPr>
          <w:sz w:val="28"/>
          <w:szCs w:val="28"/>
          <w:lang w:bidi="ru-RU"/>
        </w:rPr>
        <w:t>Шерегеш</w:t>
      </w:r>
      <w:proofErr w:type="spellEnd"/>
      <w:r w:rsidRPr="00A33DAF">
        <w:rPr>
          <w:spacing w:val="-3"/>
          <w:sz w:val="28"/>
          <w:szCs w:val="28"/>
        </w:rPr>
        <w:t xml:space="preserve"> </w:t>
      </w:r>
      <w:r>
        <w:rPr>
          <w:spacing w:val="-3"/>
          <w:sz w:val="28"/>
          <w:szCs w:val="28"/>
        </w:rPr>
        <w:t xml:space="preserve">с </w:t>
      </w:r>
      <w:r w:rsidRPr="00A33DAF">
        <w:rPr>
          <w:spacing w:val="-3"/>
          <w:sz w:val="28"/>
          <w:szCs w:val="28"/>
        </w:rPr>
        <w:t xml:space="preserve">водозабора 4 ключ исходная вода по трем напорным трубопроводам подается на насосно-фильтровальную станцию </w:t>
      </w:r>
      <w:proofErr w:type="spellStart"/>
      <w:r w:rsidRPr="00A33DAF">
        <w:rPr>
          <w:spacing w:val="-3"/>
          <w:sz w:val="28"/>
          <w:szCs w:val="28"/>
        </w:rPr>
        <w:t>пгт</w:t>
      </w:r>
      <w:proofErr w:type="spellEnd"/>
      <w:r w:rsidRPr="00A33DAF">
        <w:rPr>
          <w:spacing w:val="-3"/>
          <w:sz w:val="28"/>
          <w:szCs w:val="28"/>
        </w:rPr>
        <w:t xml:space="preserve">. </w:t>
      </w:r>
      <w:proofErr w:type="spellStart"/>
      <w:r w:rsidRPr="00A33DAF">
        <w:rPr>
          <w:spacing w:val="-3"/>
          <w:sz w:val="28"/>
          <w:szCs w:val="28"/>
        </w:rPr>
        <w:t>Шерегеш</w:t>
      </w:r>
      <w:proofErr w:type="spellEnd"/>
      <w:r>
        <w:rPr>
          <w:spacing w:val="-3"/>
          <w:sz w:val="28"/>
          <w:szCs w:val="28"/>
        </w:rPr>
        <w:t>.</w:t>
      </w:r>
      <w:r w:rsidRPr="00A33DAF">
        <w:rPr>
          <w:spacing w:val="-3"/>
          <w:sz w:val="28"/>
          <w:szCs w:val="28"/>
        </w:rPr>
        <w:t xml:space="preserve"> Два трубопровода условным диаметром 250 мм и протяженностью 3597 м каждый и один трубопровод условным диаметром 300 мм и протяженностью 3705 м. Затем обеззараживается установками «Аквахлор-500». Подготовленная вода из резервуаров чистой воды 1000 м</w:t>
      </w:r>
      <w:r w:rsidRPr="00A33DAF">
        <w:rPr>
          <w:spacing w:val="-3"/>
          <w:sz w:val="28"/>
          <w:szCs w:val="28"/>
          <w:vertAlign w:val="superscript"/>
        </w:rPr>
        <w:t>3</w:t>
      </w:r>
      <w:r w:rsidRPr="00A33DAF">
        <w:rPr>
          <w:spacing w:val="-3"/>
          <w:sz w:val="28"/>
          <w:szCs w:val="28"/>
        </w:rPr>
        <w:t xml:space="preserve"> – 2 шт. самотеком по магистральному трубопроводу распределяется потребителям поселка Новый </w:t>
      </w:r>
      <w:proofErr w:type="spellStart"/>
      <w:r w:rsidRPr="00A33DAF">
        <w:rPr>
          <w:spacing w:val="-3"/>
          <w:sz w:val="28"/>
          <w:szCs w:val="28"/>
        </w:rPr>
        <w:t>Шерегеш</w:t>
      </w:r>
      <w:proofErr w:type="spellEnd"/>
      <w:r w:rsidRPr="00A33DAF">
        <w:rPr>
          <w:spacing w:val="-3"/>
          <w:sz w:val="28"/>
          <w:szCs w:val="28"/>
        </w:rPr>
        <w:t xml:space="preserve">. Водозабор 3 ключ является резервным и подъем воды с него осуществляется только при нехватке воды с водозабора 4 ключа. </w:t>
      </w:r>
    </w:p>
    <w:p w:rsidR="009862A1" w:rsidRPr="00A33DAF" w:rsidRDefault="009862A1" w:rsidP="009862A1">
      <w:pPr>
        <w:ind w:firstLine="708"/>
        <w:jc w:val="both"/>
        <w:rPr>
          <w:spacing w:val="-3"/>
          <w:sz w:val="28"/>
          <w:szCs w:val="28"/>
        </w:rPr>
      </w:pPr>
      <w:r w:rsidRPr="00A33DAF">
        <w:rPr>
          <w:spacing w:val="-3"/>
          <w:sz w:val="28"/>
          <w:szCs w:val="28"/>
        </w:rPr>
        <w:t xml:space="preserve">В поселок Старый </w:t>
      </w:r>
      <w:proofErr w:type="spellStart"/>
      <w:r w:rsidRPr="00A33DAF">
        <w:rPr>
          <w:spacing w:val="-3"/>
          <w:sz w:val="28"/>
          <w:szCs w:val="28"/>
        </w:rPr>
        <w:t>Шерегеш</w:t>
      </w:r>
      <w:proofErr w:type="spellEnd"/>
      <w:r w:rsidRPr="00A33DAF">
        <w:rPr>
          <w:spacing w:val="-3"/>
          <w:sz w:val="28"/>
          <w:szCs w:val="28"/>
        </w:rPr>
        <w:t xml:space="preserve"> вода с насосно-фильтровальной станции поступает на насосную станцию «Большая речка» и перекачивается насосами по магистральному трубопроводу в накопительные баки 150 м</w:t>
      </w:r>
      <w:r w:rsidRPr="00A33DAF">
        <w:rPr>
          <w:spacing w:val="-3"/>
          <w:sz w:val="28"/>
          <w:szCs w:val="28"/>
          <w:vertAlign w:val="superscript"/>
        </w:rPr>
        <w:t>3</w:t>
      </w:r>
      <w:r w:rsidRPr="00A33DAF">
        <w:rPr>
          <w:spacing w:val="-3"/>
          <w:sz w:val="28"/>
          <w:szCs w:val="28"/>
        </w:rPr>
        <w:t>, 100 м</w:t>
      </w:r>
      <w:r w:rsidRPr="00A33DAF">
        <w:rPr>
          <w:spacing w:val="-3"/>
          <w:sz w:val="28"/>
          <w:szCs w:val="28"/>
          <w:vertAlign w:val="superscript"/>
        </w:rPr>
        <w:t>3</w:t>
      </w:r>
      <w:r w:rsidRPr="00A33DAF">
        <w:rPr>
          <w:spacing w:val="-3"/>
          <w:sz w:val="28"/>
          <w:szCs w:val="28"/>
        </w:rPr>
        <w:t>, 50 м</w:t>
      </w:r>
      <w:r w:rsidRPr="00A33DAF">
        <w:rPr>
          <w:spacing w:val="-3"/>
          <w:sz w:val="28"/>
          <w:szCs w:val="28"/>
          <w:vertAlign w:val="superscript"/>
        </w:rPr>
        <w:t>3</w:t>
      </w:r>
      <w:r w:rsidRPr="00A33DAF">
        <w:rPr>
          <w:spacing w:val="-3"/>
          <w:sz w:val="28"/>
          <w:szCs w:val="28"/>
        </w:rPr>
        <w:t>, а затем распределяется потребителям поселка.</w:t>
      </w:r>
    </w:p>
    <w:p w:rsidR="009862A1" w:rsidRPr="00D70986" w:rsidRDefault="009862A1" w:rsidP="009862A1">
      <w:pPr>
        <w:ind w:firstLine="709"/>
        <w:jc w:val="both"/>
        <w:rPr>
          <w:sz w:val="28"/>
          <w:szCs w:val="28"/>
        </w:rPr>
      </w:pPr>
      <w:r w:rsidRPr="00D70986">
        <w:rPr>
          <w:spacing w:val="-3"/>
          <w:sz w:val="28"/>
          <w:szCs w:val="28"/>
        </w:rPr>
        <w:t xml:space="preserve">В </w:t>
      </w:r>
      <w:proofErr w:type="spellStart"/>
      <w:r w:rsidRPr="00D70986">
        <w:rPr>
          <w:sz w:val="28"/>
          <w:szCs w:val="28"/>
          <w:lang w:bidi="ru-RU"/>
        </w:rPr>
        <w:t>пгт</w:t>
      </w:r>
      <w:proofErr w:type="spellEnd"/>
      <w:r w:rsidRPr="00D70986">
        <w:rPr>
          <w:sz w:val="28"/>
          <w:szCs w:val="28"/>
          <w:lang w:bidi="ru-RU"/>
        </w:rPr>
        <w:t xml:space="preserve">. </w:t>
      </w:r>
      <w:proofErr w:type="spellStart"/>
      <w:r w:rsidRPr="00D70986">
        <w:rPr>
          <w:sz w:val="28"/>
          <w:szCs w:val="28"/>
          <w:lang w:bidi="ru-RU"/>
        </w:rPr>
        <w:t>Шерегеш</w:t>
      </w:r>
      <w:proofErr w:type="spellEnd"/>
      <w:r w:rsidRPr="00D70986">
        <w:rPr>
          <w:sz w:val="28"/>
          <w:szCs w:val="28"/>
          <w:lang w:bidi="ru-RU"/>
        </w:rPr>
        <w:t xml:space="preserve"> кроме питьевой воды, потребители, расположенные на </w:t>
      </w:r>
      <w:r w:rsidRPr="00D70986">
        <w:rPr>
          <w:sz w:val="28"/>
          <w:szCs w:val="28"/>
        </w:rPr>
        <w:t xml:space="preserve">улицах Весенняя, Вокзальная, Вторая дачная, Третья дачная, Свободная, </w:t>
      </w:r>
      <w:r w:rsidRPr="00D70986">
        <w:rPr>
          <w:sz w:val="28"/>
          <w:szCs w:val="28"/>
        </w:rPr>
        <w:lastRenderedPageBreak/>
        <w:t>Таежная и        ООО «Коммунальные сети горы Зеленой» используют техническую воду</w:t>
      </w:r>
      <w:r>
        <w:rPr>
          <w:sz w:val="28"/>
          <w:szCs w:val="28"/>
        </w:rPr>
        <w:t>, так как подключены на участке перед насосно-фильтровальной станцией.</w:t>
      </w:r>
    </w:p>
    <w:p w:rsidR="009862A1" w:rsidRPr="00D70986" w:rsidRDefault="009862A1" w:rsidP="009862A1">
      <w:pPr>
        <w:ind w:firstLine="709"/>
        <w:jc w:val="both"/>
        <w:rPr>
          <w:sz w:val="28"/>
          <w:szCs w:val="28"/>
          <w:lang w:bidi="ru-RU"/>
        </w:rPr>
      </w:pPr>
      <w:r w:rsidRPr="00D70986">
        <w:rPr>
          <w:sz w:val="28"/>
          <w:szCs w:val="28"/>
          <w:lang w:bidi="ru-RU"/>
        </w:rPr>
        <w:t>Источниками водоснабжения технической водой являются:</w:t>
      </w:r>
    </w:p>
    <w:p w:rsidR="009862A1" w:rsidRPr="00D70986" w:rsidRDefault="009862A1" w:rsidP="009862A1">
      <w:pPr>
        <w:jc w:val="both"/>
        <w:rPr>
          <w:sz w:val="28"/>
          <w:szCs w:val="28"/>
          <w:lang w:bidi="ru-RU"/>
        </w:rPr>
      </w:pPr>
      <w:r w:rsidRPr="00D70986">
        <w:rPr>
          <w:sz w:val="28"/>
          <w:szCs w:val="28"/>
          <w:lang w:bidi="ru-RU"/>
        </w:rPr>
        <w:t>- поверхностный водозабор на водохранилище 4 ключ;</w:t>
      </w:r>
    </w:p>
    <w:p w:rsidR="009862A1" w:rsidRPr="00D70986" w:rsidRDefault="009862A1" w:rsidP="009862A1">
      <w:pPr>
        <w:jc w:val="both"/>
        <w:rPr>
          <w:sz w:val="28"/>
          <w:szCs w:val="28"/>
          <w:lang w:bidi="ru-RU"/>
        </w:rPr>
      </w:pPr>
      <w:r w:rsidRPr="00D70986">
        <w:rPr>
          <w:sz w:val="28"/>
          <w:szCs w:val="28"/>
          <w:lang w:bidi="ru-RU"/>
        </w:rPr>
        <w:t>- насосная станция на водозаборе 4-ый ключ;</w:t>
      </w:r>
    </w:p>
    <w:p w:rsidR="009862A1" w:rsidRPr="00D70986" w:rsidRDefault="009862A1" w:rsidP="009862A1">
      <w:pPr>
        <w:jc w:val="both"/>
        <w:rPr>
          <w:sz w:val="28"/>
          <w:szCs w:val="28"/>
          <w:lang w:bidi="ru-RU"/>
        </w:rPr>
      </w:pPr>
      <w:r w:rsidRPr="00D70986">
        <w:rPr>
          <w:sz w:val="28"/>
          <w:szCs w:val="28"/>
          <w:lang w:bidi="ru-RU"/>
        </w:rPr>
        <w:t>- поверхностный водозабор на водохранилище 3 ключ;</w:t>
      </w:r>
    </w:p>
    <w:p w:rsidR="009862A1" w:rsidRPr="00D70986" w:rsidRDefault="009862A1" w:rsidP="009862A1">
      <w:pPr>
        <w:jc w:val="both"/>
        <w:rPr>
          <w:sz w:val="28"/>
          <w:szCs w:val="28"/>
          <w:lang w:bidi="ru-RU"/>
        </w:rPr>
      </w:pPr>
      <w:r w:rsidRPr="00D70986">
        <w:rPr>
          <w:sz w:val="28"/>
          <w:szCs w:val="28"/>
          <w:lang w:bidi="ru-RU"/>
        </w:rPr>
        <w:t>- насосная станция на водозаборе 3-ый ключ.</w:t>
      </w:r>
    </w:p>
    <w:p w:rsidR="009862A1" w:rsidRPr="00C87DC1" w:rsidRDefault="009862A1" w:rsidP="009862A1">
      <w:pPr>
        <w:ind w:firstLine="567"/>
        <w:jc w:val="both"/>
        <w:rPr>
          <w:sz w:val="28"/>
          <w:szCs w:val="28"/>
        </w:rPr>
      </w:pPr>
      <w:r w:rsidRPr="00C87DC1">
        <w:rPr>
          <w:sz w:val="28"/>
          <w:szCs w:val="28"/>
        </w:rPr>
        <w:t>Объекты коммунальной инфраструктуры в сфере водоснабжения эксплуатируются по концессионному соглашению № 3 от 25.12.2017 года.</w:t>
      </w:r>
    </w:p>
    <w:p w:rsidR="009862A1" w:rsidRDefault="009862A1" w:rsidP="009862A1">
      <w:pPr>
        <w:ind w:firstLine="709"/>
        <w:jc w:val="both"/>
        <w:rPr>
          <w:sz w:val="28"/>
          <w:szCs w:val="28"/>
        </w:rPr>
      </w:pPr>
    </w:p>
    <w:p w:rsidR="009862A1" w:rsidRDefault="009862A1" w:rsidP="009862A1">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9862A1" w:rsidRDefault="009862A1" w:rsidP="009862A1">
      <w:pPr>
        <w:jc w:val="center"/>
        <w:rPr>
          <w:b/>
          <w:sz w:val="32"/>
          <w:szCs w:val="32"/>
          <w:u w:val="single"/>
        </w:rPr>
      </w:pPr>
    </w:p>
    <w:p w:rsidR="009862A1" w:rsidRPr="003E1694" w:rsidRDefault="009862A1" w:rsidP="009862A1">
      <w:pPr>
        <w:jc w:val="center"/>
        <w:rPr>
          <w:b/>
          <w:sz w:val="10"/>
          <w:szCs w:val="10"/>
          <w:u w:val="single"/>
        </w:rPr>
      </w:pPr>
    </w:p>
    <w:p w:rsidR="009862A1" w:rsidRPr="00076C35" w:rsidRDefault="009862A1" w:rsidP="009862A1">
      <w:pPr>
        <w:ind w:firstLine="709"/>
        <w:jc w:val="both"/>
        <w:rPr>
          <w:sz w:val="28"/>
          <w:szCs w:val="28"/>
        </w:rPr>
      </w:pPr>
      <w:r w:rsidRPr="00076C35">
        <w:rPr>
          <w:sz w:val="28"/>
          <w:szCs w:val="28"/>
        </w:rPr>
        <w:t xml:space="preserve">Материалы организации по расчету тарифов </w:t>
      </w:r>
      <w:r w:rsidRPr="008E4680">
        <w:rPr>
          <w:sz w:val="28"/>
          <w:szCs w:val="28"/>
        </w:rPr>
        <w:t>на 2019</w:t>
      </w:r>
      <w:r>
        <w:rPr>
          <w:sz w:val="28"/>
          <w:szCs w:val="28"/>
        </w:rPr>
        <w:t xml:space="preserve"> </w:t>
      </w:r>
      <w:r w:rsidRPr="008E4680">
        <w:rPr>
          <w:sz w:val="28"/>
          <w:szCs w:val="28"/>
        </w:rPr>
        <w:t>год подготовлены</w:t>
      </w:r>
      <w:r w:rsidRPr="00076C35">
        <w:rPr>
          <w:sz w:val="28"/>
          <w:szCs w:val="28"/>
        </w:rPr>
        <w:t xml:space="preserve">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9862A1" w:rsidRPr="00076C35" w:rsidRDefault="009862A1" w:rsidP="009862A1">
      <w:pPr>
        <w:ind w:firstLine="709"/>
        <w:jc w:val="both"/>
        <w:rPr>
          <w:color w:val="FF0000"/>
          <w:sz w:val="28"/>
          <w:szCs w:val="28"/>
        </w:rPr>
      </w:pPr>
    </w:p>
    <w:p w:rsidR="009862A1" w:rsidRDefault="009862A1" w:rsidP="009862A1">
      <w:pPr>
        <w:ind w:firstLine="709"/>
        <w:jc w:val="center"/>
        <w:rPr>
          <w:b/>
          <w:sz w:val="32"/>
          <w:szCs w:val="32"/>
          <w:u w:val="single"/>
        </w:rPr>
      </w:pPr>
      <w:r w:rsidRPr="00076C35">
        <w:rPr>
          <w:b/>
          <w:sz w:val="32"/>
          <w:szCs w:val="32"/>
          <w:u w:val="single"/>
        </w:rPr>
        <w:t>Оценка достоверности данных, приведенных в предложениях об установлении тарифов</w:t>
      </w:r>
    </w:p>
    <w:p w:rsidR="009862A1" w:rsidRDefault="009862A1" w:rsidP="009862A1">
      <w:pPr>
        <w:ind w:firstLine="709"/>
        <w:jc w:val="center"/>
        <w:rPr>
          <w:b/>
          <w:sz w:val="32"/>
          <w:szCs w:val="32"/>
          <w:u w:val="single"/>
        </w:rPr>
      </w:pPr>
    </w:p>
    <w:p w:rsidR="009862A1" w:rsidRPr="00076C35" w:rsidRDefault="009862A1" w:rsidP="009862A1">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9862A1" w:rsidRDefault="009862A1" w:rsidP="009862A1">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w:t>
      </w:r>
      <w:r w:rsidRPr="008E4680">
        <w:rPr>
          <w:sz w:val="28"/>
          <w:szCs w:val="28"/>
        </w:rPr>
        <w:t xml:space="preserve"> величины экономически обоснованных расходов по регулируемому РЭК Кемеровской области виду деятельности на 2019 год.</w:t>
      </w:r>
    </w:p>
    <w:p w:rsidR="009862A1" w:rsidRDefault="009862A1" w:rsidP="009862A1">
      <w:pPr>
        <w:ind w:firstLine="709"/>
        <w:jc w:val="both"/>
        <w:rPr>
          <w:sz w:val="28"/>
          <w:szCs w:val="28"/>
        </w:rPr>
      </w:pPr>
      <w:r w:rsidRPr="00A87399">
        <w:rPr>
          <w:sz w:val="28"/>
          <w:szCs w:val="28"/>
        </w:rPr>
        <w:lastRenderedPageBreak/>
        <w:t xml:space="preserve">Экспертная оценка экономической обоснованности расходов на услугу </w:t>
      </w:r>
      <w:r>
        <w:rPr>
          <w:sz w:val="28"/>
          <w:szCs w:val="28"/>
        </w:rPr>
        <w:t>холодного водоснабжения технической водой</w:t>
      </w:r>
      <w:r w:rsidRPr="00A87399">
        <w:rPr>
          <w:sz w:val="28"/>
          <w:szCs w:val="28"/>
        </w:rPr>
        <w:t xml:space="preserve">, принимаемая для расчета тарифов на </w:t>
      </w:r>
      <w:r w:rsidRPr="008E4680">
        <w:rPr>
          <w:sz w:val="28"/>
          <w:szCs w:val="28"/>
        </w:rPr>
        <w:t>2019 год, п</w:t>
      </w:r>
      <w:r w:rsidRPr="00A87399">
        <w:rPr>
          <w:sz w:val="28"/>
          <w:szCs w:val="28"/>
        </w:rPr>
        <w:t>роизводилась на основе анализа общих смет расходов в экономических элементах.</w:t>
      </w:r>
      <w:r>
        <w:rPr>
          <w:sz w:val="28"/>
          <w:szCs w:val="28"/>
        </w:rPr>
        <w:t xml:space="preserve"> </w:t>
      </w:r>
      <w:r w:rsidRPr="002546BB">
        <w:rPr>
          <w:sz w:val="28"/>
          <w:szCs w:val="28"/>
        </w:rPr>
        <w:t xml:space="preserve">В ходе анализа специалистом принимались во внимание </w:t>
      </w:r>
      <w:r>
        <w:rPr>
          <w:sz w:val="28"/>
          <w:szCs w:val="28"/>
        </w:rPr>
        <w:t xml:space="preserve">фактические показатели за </w:t>
      </w:r>
      <w:r w:rsidRPr="002546BB">
        <w:rPr>
          <w:sz w:val="28"/>
          <w:szCs w:val="28"/>
        </w:rPr>
        <w:t>201</w:t>
      </w:r>
      <w:r>
        <w:rPr>
          <w:sz w:val="28"/>
          <w:szCs w:val="28"/>
        </w:rPr>
        <w:t>8</w:t>
      </w:r>
      <w:r w:rsidRPr="002546BB">
        <w:rPr>
          <w:sz w:val="28"/>
          <w:szCs w:val="28"/>
        </w:rPr>
        <w:t xml:space="preserve"> год</w:t>
      </w:r>
      <w:r>
        <w:rPr>
          <w:sz w:val="28"/>
          <w:szCs w:val="28"/>
        </w:rPr>
        <w:t xml:space="preserve"> по данной организации.</w:t>
      </w:r>
    </w:p>
    <w:p w:rsidR="009862A1" w:rsidRDefault="009862A1" w:rsidP="009862A1">
      <w:pPr>
        <w:ind w:firstLine="709"/>
        <w:jc w:val="both"/>
        <w:rPr>
          <w:sz w:val="28"/>
          <w:szCs w:val="28"/>
        </w:rPr>
      </w:pPr>
    </w:p>
    <w:p w:rsidR="009862A1" w:rsidRDefault="009862A1" w:rsidP="009862A1">
      <w:pPr>
        <w:jc w:val="center"/>
        <w:rPr>
          <w:b/>
          <w:sz w:val="32"/>
          <w:szCs w:val="32"/>
          <w:u w:val="single"/>
        </w:rPr>
      </w:pPr>
      <w:r w:rsidRPr="00167A19">
        <w:rPr>
          <w:b/>
          <w:sz w:val="32"/>
          <w:szCs w:val="32"/>
          <w:u w:val="single"/>
        </w:rPr>
        <w:t>Оценка имущественного и финансового состояния организации</w:t>
      </w:r>
    </w:p>
    <w:p w:rsidR="009862A1" w:rsidRPr="003E1694" w:rsidRDefault="009862A1" w:rsidP="009862A1">
      <w:pPr>
        <w:jc w:val="center"/>
        <w:rPr>
          <w:b/>
          <w:sz w:val="10"/>
          <w:szCs w:val="10"/>
          <w:u w:val="single"/>
        </w:rPr>
      </w:pPr>
    </w:p>
    <w:p w:rsidR="009862A1" w:rsidRDefault="009862A1" w:rsidP="009862A1">
      <w:pPr>
        <w:ind w:firstLine="709"/>
        <w:jc w:val="both"/>
        <w:rPr>
          <w:sz w:val="28"/>
          <w:szCs w:val="28"/>
        </w:rPr>
      </w:pPr>
    </w:p>
    <w:p w:rsidR="009862A1" w:rsidRPr="008E4680" w:rsidRDefault="009862A1" w:rsidP="009862A1">
      <w:pPr>
        <w:ind w:firstLine="709"/>
        <w:jc w:val="both"/>
        <w:rPr>
          <w:sz w:val="28"/>
          <w:szCs w:val="28"/>
        </w:rPr>
      </w:pPr>
      <w:r w:rsidRPr="00C87DC1">
        <w:rPr>
          <w:sz w:val="28"/>
          <w:szCs w:val="28"/>
        </w:rPr>
        <w:t xml:space="preserve">При проведении оценки финансового состояния целесообразно отметить, что </w:t>
      </w:r>
      <w:r w:rsidRPr="008E4680">
        <w:rPr>
          <w:sz w:val="28"/>
          <w:szCs w:val="28"/>
        </w:rPr>
        <w:t xml:space="preserve">ООО «Водоканал» применяется общая система налогообложения. </w:t>
      </w:r>
    </w:p>
    <w:p w:rsidR="009862A1" w:rsidRPr="008E4680" w:rsidRDefault="009862A1" w:rsidP="009862A1">
      <w:pPr>
        <w:ind w:firstLine="709"/>
        <w:jc w:val="both"/>
        <w:rPr>
          <w:sz w:val="28"/>
          <w:szCs w:val="28"/>
        </w:rPr>
      </w:pPr>
      <w:r w:rsidRPr="008E4680">
        <w:rPr>
          <w:sz w:val="28"/>
          <w:szCs w:val="28"/>
        </w:rPr>
        <w:t>В сферу деятельности организации входит поставка потребителям питьевой и технической воды.</w:t>
      </w:r>
    </w:p>
    <w:p w:rsidR="009862A1" w:rsidRPr="008E4680" w:rsidRDefault="009862A1" w:rsidP="009862A1">
      <w:pPr>
        <w:ind w:firstLine="709"/>
        <w:jc w:val="both"/>
        <w:rPr>
          <w:sz w:val="28"/>
          <w:szCs w:val="28"/>
        </w:rPr>
      </w:pPr>
      <w:r w:rsidRPr="008E4680">
        <w:rPr>
          <w:sz w:val="28"/>
          <w:szCs w:val="28"/>
        </w:rPr>
        <w:t>Организация приступила к обслуживанию данной коммунальной инфраструктуры в январе 2018 года, поэтому в учете организации отсутствуют объективные сведения о понесенных затратах, полученных доходах, дать оценку имущественному и финансовому состоянию организации не представляется возможным.</w:t>
      </w:r>
    </w:p>
    <w:p w:rsidR="009862A1" w:rsidRPr="00E80773" w:rsidRDefault="009862A1" w:rsidP="009862A1">
      <w:pPr>
        <w:ind w:firstLine="709"/>
        <w:jc w:val="both"/>
        <w:rPr>
          <w:color w:val="FF0000"/>
          <w:sz w:val="28"/>
          <w:szCs w:val="28"/>
        </w:rPr>
      </w:pPr>
    </w:p>
    <w:p w:rsidR="009862A1" w:rsidRPr="00167A19" w:rsidRDefault="009862A1" w:rsidP="009862A1">
      <w:pPr>
        <w:jc w:val="center"/>
        <w:rPr>
          <w:b/>
          <w:sz w:val="32"/>
          <w:szCs w:val="32"/>
          <w:u w:val="single"/>
        </w:rPr>
      </w:pPr>
      <w:r w:rsidRPr="00167A19">
        <w:rPr>
          <w:b/>
          <w:sz w:val="32"/>
          <w:szCs w:val="32"/>
          <w:u w:val="single"/>
        </w:rPr>
        <w:t>Анализ основных технико-экономических показателей</w:t>
      </w:r>
    </w:p>
    <w:p w:rsidR="009862A1" w:rsidRDefault="009862A1" w:rsidP="009862A1">
      <w:pPr>
        <w:jc w:val="center"/>
        <w:rPr>
          <w:color w:val="FF0000"/>
          <w:sz w:val="28"/>
          <w:szCs w:val="28"/>
        </w:rPr>
      </w:pPr>
    </w:p>
    <w:p w:rsidR="009862A1" w:rsidRPr="00130FD2" w:rsidRDefault="009862A1" w:rsidP="009862A1">
      <w:pPr>
        <w:ind w:firstLine="709"/>
        <w:jc w:val="both"/>
        <w:rPr>
          <w:sz w:val="28"/>
          <w:szCs w:val="28"/>
        </w:rPr>
      </w:pPr>
      <w:r w:rsidRPr="008F34DE">
        <w:rPr>
          <w:sz w:val="28"/>
          <w:szCs w:val="28"/>
        </w:rPr>
        <w:t xml:space="preserve">Проанализировав представленные документы, специалист полагает экономически и технологически обоснованным принять на </w:t>
      </w:r>
      <w:r>
        <w:rPr>
          <w:sz w:val="28"/>
          <w:szCs w:val="28"/>
        </w:rPr>
        <w:t>2019</w:t>
      </w:r>
      <w:r w:rsidRPr="008F34DE">
        <w:rPr>
          <w:sz w:val="28"/>
          <w:szCs w:val="28"/>
        </w:rPr>
        <w:t xml:space="preserve"> г</w:t>
      </w:r>
      <w:r>
        <w:rPr>
          <w:sz w:val="28"/>
          <w:szCs w:val="28"/>
        </w:rPr>
        <w:t>од следующие показатели объемов.</w:t>
      </w:r>
    </w:p>
    <w:p w:rsidR="009862A1" w:rsidRPr="00E340FA" w:rsidRDefault="009862A1" w:rsidP="009862A1">
      <w:pPr>
        <w:ind w:firstLine="709"/>
        <w:jc w:val="both"/>
        <w:rPr>
          <w:sz w:val="28"/>
          <w:szCs w:val="28"/>
        </w:rPr>
      </w:pPr>
      <w:r w:rsidRPr="00E340FA">
        <w:rPr>
          <w:sz w:val="28"/>
          <w:szCs w:val="28"/>
        </w:rPr>
        <w:t>Объем поднятой воды принят согласно предоставленно</w:t>
      </w:r>
      <w:r>
        <w:rPr>
          <w:sz w:val="28"/>
          <w:szCs w:val="28"/>
        </w:rPr>
        <w:t xml:space="preserve">му </w:t>
      </w:r>
      <w:r w:rsidRPr="00E340FA">
        <w:rPr>
          <w:sz w:val="28"/>
          <w:szCs w:val="28"/>
        </w:rPr>
        <w:t>реестр</w:t>
      </w:r>
      <w:r>
        <w:rPr>
          <w:sz w:val="28"/>
          <w:szCs w:val="28"/>
        </w:rPr>
        <w:t>у</w:t>
      </w:r>
      <w:r w:rsidRPr="00E340FA">
        <w:rPr>
          <w:sz w:val="28"/>
          <w:szCs w:val="28"/>
        </w:rPr>
        <w:t xml:space="preserve"> потребителей в размере – </w:t>
      </w:r>
      <w:r w:rsidRPr="00E340FA">
        <w:rPr>
          <w:b/>
          <w:i/>
          <w:sz w:val="28"/>
          <w:szCs w:val="28"/>
        </w:rPr>
        <w:t xml:space="preserve">31 825,48 </w:t>
      </w:r>
      <w:r w:rsidRPr="00E340FA">
        <w:rPr>
          <w:sz w:val="28"/>
          <w:szCs w:val="28"/>
        </w:rPr>
        <w:t>м</w:t>
      </w:r>
      <w:r w:rsidRPr="00E340FA">
        <w:rPr>
          <w:sz w:val="28"/>
          <w:szCs w:val="28"/>
          <w:vertAlign w:val="superscript"/>
        </w:rPr>
        <w:t xml:space="preserve">3 </w:t>
      </w:r>
      <w:r w:rsidRPr="00E340FA">
        <w:rPr>
          <w:sz w:val="28"/>
          <w:szCs w:val="28"/>
        </w:rPr>
        <w:t>с учетом периодов календарной разбивки.</w:t>
      </w:r>
    </w:p>
    <w:p w:rsidR="009862A1" w:rsidRPr="00E340FA" w:rsidRDefault="009862A1" w:rsidP="009862A1">
      <w:pPr>
        <w:ind w:firstLine="709"/>
        <w:jc w:val="both"/>
        <w:rPr>
          <w:sz w:val="28"/>
          <w:szCs w:val="28"/>
        </w:rPr>
      </w:pPr>
      <w:r w:rsidRPr="00E340FA">
        <w:rPr>
          <w:sz w:val="28"/>
          <w:szCs w:val="28"/>
        </w:rPr>
        <w:t xml:space="preserve">Объемы потерь не приняты в расчет тарифа, так как учтены в тарифе на питьевую воду. </w:t>
      </w:r>
    </w:p>
    <w:p w:rsidR="009862A1" w:rsidRPr="00E340FA" w:rsidRDefault="009862A1" w:rsidP="009862A1">
      <w:pPr>
        <w:ind w:firstLine="709"/>
        <w:jc w:val="both"/>
        <w:rPr>
          <w:sz w:val="28"/>
          <w:szCs w:val="28"/>
        </w:rPr>
      </w:pPr>
      <w:r w:rsidRPr="00E340FA">
        <w:rPr>
          <w:sz w:val="28"/>
          <w:szCs w:val="28"/>
        </w:rPr>
        <w:t xml:space="preserve">Планируемый   объем   отпущенной   воды по категориям потребителей на период с 15.01.2019 по 31.12.2019 принят в размере – </w:t>
      </w:r>
      <w:r w:rsidRPr="00E340FA">
        <w:rPr>
          <w:b/>
          <w:i/>
          <w:sz w:val="28"/>
          <w:szCs w:val="28"/>
        </w:rPr>
        <w:t xml:space="preserve">30 604,78 </w:t>
      </w:r>
      <w:r w:rsidRPr="00E340FA">
        <w:rPr>
          <w:sz w:val="28"/>
          <w:szCs w:val="28"/>
        </w:rPr>
        <w:t>м</w:t>
      </w:r>
      <w:r w:rsidRPr="00E340FA">
        <w:rPr>
          <w:sz w:val="28"/>
          <w:szCs w:val="28"/>
          <w:vertAlign w:val="superscript"/>
        </w:rPr>
        <w:t xml:space="preserve">3 </w:t>
      </w:r>
      <w:r w:rsidRPr="00E340FA">
        <w:rPr>
          <w:sz w:val="28"/>
          <w:szCs w:val="28"/>
        </w:rPr>
        <w:t xml:space="preserve">с учетом периодов календарной разбивки, в том числе на потребительский рынок – </w:t>
      </w:r>
      <w:r w:rsidRPr="00E340FA">
        <w:rPr>
          <w:b/>
          <w:i/>
          <w:sz w:val="28"/>
          <w:szCs w:val="28"/>
        </w:rPr>
        <w:t xml:space="preserve">30 604,78 </w:t>
      </w:r>
      <w:r w:rsidRPr="00E340FA">
        <w:rPr>
          <w:sz w:val="28"/>
          <w:szCs w:val="28"/>
        </w:rPr>
        <w:t>м</w:t>
      </w:r>
      <w:r w:rsidRPr="00E340FA">
        <w:rPr>
          <w:sz w:val="28"/>
          <w:szCs w:val="28"/>
          <w:vertAlign w:val="superscript"/>
        </w:rPr>
        <w:t xml:space="preserve">3 </w:t>
      </w:r>
      <w:r w:rsidRPr="00E340FA">
        <w:rPr>
          <w:sz w:val="28"/>
          <w:szCs w:val="28"/>
        </w:rPr>
        <w:t>(прочие потребители).</w:t>
      </w:r>
    </w:p>
    <w:p w:rsidR="009862A1" w:rsidRPr="00E340FA" w:rsidRDefault="009862A1" w:rsidP="009862A1">
      <w:pPr>
        <w:ind w:firstLine="709"/>
        <w:jc w:val="both"/>
        <w:rPr>
          <w:sz w:val="28"/>
          <w:szCs w:val="28"/>
        </w:rPr>
      </w:pPr>
      <w:r w:rsidRPr="00E340FA">
        <w:rPr>
          <w:sz w:val="28"/>
          <w:szCs w:val="28"/>
        </w:rPr>
        <w:t>Размер финансовых потребностей, необходимых для реализации производственной программы в сфере холодного водоснабжения составляет:</w:t>
      </w:r>
    </w:p>
    <w:p w:rsidR="009862A1" w:rsidRPr="00E340FA" w:rsidRDefault="009862A1" w:rsidP="009862A1">
      <w:pPr>
        <w:ind w:firstLine="709"/>
        <w:jc w:val="both"/>
        <w:rPr>
          <w:sz w:val="28"/>
          <w:szCs w:val="28"/>
        </w:rPr>
      </w:pPr>
      <w:r w:rsidRPr="00E340FA">
        <w:rPr>
          <w:sz w:val="28"/>
          <w:szCs w:val="28"/>
        </w:rPr>
        <w:t xml:space="preserve">- на период с 15.01.2019 по 30.06.2019 – </w:t>
      </w:r>
      <w:r w:rsidRPr="00E340FA">
        <w:rPr>
          <w:b/>
          <w:i/>
          <w:sz w:val="28"/>
          <w:szCs w:val="28"/>
        </w:rPr>
        <w:t>178,49</w:t>
      </w:r>
      <w:r w:rsidRPr="00E340FA">
        <w:rPr>
          <w:sz w:val="28"/>
          <w:szCs w:val="28"/>
        </w:rPr>
        <w:t xml:space="preserve"> тыс. руб., в том числе на потребительский рынок </w:t>
      </w:r>
      <w:r w:rsidRPr="00E340FA">
        <w:rPr>
          <w:b/>
          <w:i/>
          <w:sz w:val="28"/>
          <w:szCs w:val="28"/>
        </w:rPr>
        <w:t xml:space="preserve">178,49 </w:t>
      </w:r>
      <w:r w:rsidRPr="00E340FA">
        <w:rPr>
          <w:sz w:val="28"/>
          <w:szCs w:val="28"/>
        </w:rPr>
        <w:t>тыс. руб.;</w:t>
      </w:r>
    </w:p>
    <w:p w:rsidR="009862A1" w:rsidRPr="00E340FA" w:rsidRDefault="009862A1" w:rsidP="009862A1">
      <w:pPr>
        <w:ind w:firstLine="709"/>
        <w:jc w:val="both"/>
        <w:rPr>
          <w:sz w:val="28"/>
          <w:szCs w:val="28"/>
        </w:rPr>
      </w:pPr>
      <w:r w:rsidRPr="00E340FA">
        <w:rPr>
          <w:sz w:val="28"/>
          <w:szCs w:val="28"/>
        </w:rPr>
        <w:t xml:space="preserve">- на период с 01.07.2019 по 31.12.2019 – </w:t>
      </w:r>
      <w:r w:rsidRPr="00E340FA">
        <w:rPr>
          <w:b/>
          <w:i/>
          <w:sz w:val="28"/>
          <w:szCs w:val="28"/>
        </w:rPr>
        <w:t>196,66</w:t>
      </w:r>
      <w:r w:rsidRPr="00E340FA">
        <w:rPr>
          <w:sz w:val="28"/>
          <w:szCs w:val="28"/>
        </w:rPr>
        <w:t xml:space="preserve"> тыс. руб., в том числе на потребительский рынок </w:t>
      </w:r>
      <w:r w:rsidRPr="00E340FA">
        <w:rPr>
          <w:b/>
          <w:i/>
          <w:sz w:val="28"/>
          <w:szCs w:val="28"/>
        </w:rPr>
        <w:t xml:space="preserve">196,66 </w:t>
      </w:r>
      <w:r w:rsidRPr="00E340FA">
        <w:rPr>
          <w:sz w:val="28"/>
          <w:szCs w:val="28"/>
        </w:rPr>
        <w:t>тыс. руб.</w:t>
      </w:r>
    </w:p>
    <w:p w:rsidR="009862A1" w:rsidRPr="00721C32" w:rsidRDefault="009862A1" w:rsidP="009862A1">
      <w:pPr>
        <w:ind w:firstLine="709"/>
        <w:jc w:val="both"/>
        <w:rPr>
          <w:sz w:val="28"/>
          <w:szCs w:val="28"/>
        </w:rPr>
      </w:pPr>
    </w:p>
    <w:p w:rsidR="009862A1" w:rsidRDefault="009862A1" w:rsidP="009862A1">
      <w:pPr>
        <w:jc w:val="center"/>
        <w:rPr>
          <w:b/>
          <w:sz w:val="32"/>
          <w:szCs w:val="32"/>
          <w:u w:val="single"/>
        </w:rPr>
      </w:pPr>
      <w:r w:rsidRPr="00167A19">
        <w:rPr>
          <w:b/>
          <w:sz w:val="32"/>
          <w:szCs w:val="32"/>
          <w:u w:val="single"/>
        </w:rPr>
        <w:t>Анализ расчета величины необходимой валовой выручки</w:t>
      </w:r>
    </w:p>
    <w:p w:rsidR="009862A1" w:rsidRDefault="009862A1" w:rsidP="009862A1">
      <w:pPr>
        <w:jc w:val="center"/>
        <w:rPr>
          <w:b/>
          <w:sz w:val="32"/>
          <w:szCs w:val="32"/>
          <w:u w:val="single"/>
        </w:rPr>
      </w:pPr>
    </w:p>
    <w:p w:rsidR="009862A1" w:rsidRPr="008D33B8" w:rsidRDefault="009862A1" w:rsidP="009862A1">
      <w:pPr>
        <w:pStyle w:val="Style26"/>
        <w:widowControl/>
        <w:spacing w:before="29"/>
        <w:ind w:firstLine="557"/>
        <w:rPr>
          <w:sz w:val="28"/>
          <w:szCs w:val="28"/>
        </w:rPr>
      </w:pPr>
      <w:r w:rsidRPr="008D33B8">
        <w:rPr>
          <w:sz w:val="28"/>
          <w:szCs w:val="28"/>
        </w:rPr>
        <w:t xml:space="preserve">Заявление об установлении тарифов на техническую воду на 2019-2021 годы методом индексации поступило 12.12.2018 № 6373. </w:t>
      </w:r>
    </w:p>
    <w:p w:rsidR="009862A1" w:rsidRPr="008D33B8" w:rsidRDefault="009862A1" w:rsidP="009862A1">
      <w:pPr>
        <w:ind w:firstLine="567"/>
        <w:jc w:val="both"/>
        <w:rPr>
          <w:sz w:val="28"/>
          <w:szCs w:val="28"/>
        </w:rPr>
      </w:pPr>
      <w:r w:rsidRPr="008D33B8">
        <w:rPr>
          <w:sz w:val="28"/>
          <w:szCs w:val="28"/>
        </w:rPr>
        <w:lastRenderedPageBreak/>
        <w:t>Организацией заявлена необходимая валовая выручка в сфере холодного водоснабжения:</w:t>
      </w:r>
    </w:p>
    <w:p w:rsidR="009862A1" w:rsidRPr="008D33B8" w:rsidRDefault="009862A1" w:rsidP="009862A1">
      <w:pPr>
        <w:ind w:firstLine="567"/>
        <w:jc w:val="both"/>
        <w:rPr>
          <w:sz w:val="28"/>
          <w:szCs w:val="28"/>
        </w:rPr>
      </w:pPr>
      <w:r w:rsidRPr="008D33B8">
        <w:rPr>
          <w:sz w:val="28"/>
          <w:szCs w:val="28"/>
        </w:rPr>
        <w:t xml:space="preserve">-  на 2019 год в размере </w:t>
      </w:r>
      <w:r w:rsidRPr="008D33B8">
        <w:rPr>
          <w:b/>
          <w:i/>
          <w:sz w:val="28"/>
          <w:szCs w:val="28"/>
        </w:rPr>
        <w:t xml:space="preserve">423,08 </w:t>
      </w:r>
      <w:r w:rsidRPr="008D33B8">
        <w:rPr>
          <w:sz w:val="28"/>
          <w:szCs w:val="28"/>
        </w:rPr>
        <w:t xml:space="preserve">тыс. руб., тариф – в размере </w:t>
      </w:r>
      <w:r w:rsidRPr="008D33B8">
        <w:rPr>
          <w:b/>
          <w:i/>
          <w:sz w:val="28"/>
          <w:szCs w:val="28"/>
        </w:rPr>
        <w:t>13,29</w:t>
      </w:r>
      <w:r w:rsidRPr="008D33B8">
        <w:rPr>
          <w:sz w:val="28"/>
          <w:szCs w:val="28"/>
        </w:rPr>
        <w:t xml:space="preserve"> руб.;</w:t>
      </w:r>
    </w:p>
    <w:p w:rsidR="009862A1" w:rsidRPr="008D33B8" w:rsidRDefault="009862A1" w:rsidP="009862A1">
      <w:pPr>
        <w:ind w:firstLine="567"/>
        <w:jc w:val="both"/>
        <w:rPr>
          <w:sz w:val="28"/>
          <w:szCs w:val="28"/>
        </w:rPr>
      </w:pPr>
      <w:r w:rsidRPr="008D33B8">
        <w:rPr>
          <w:sz w:val="28"/>
          <w:szCs w:val="28"/>
        </w:rPr>
        <w:t xml:space="preserve">-  на 2020 год в размере </w:t>
      </w:r>
      <w:r w:rsidRPr="008D33B8">
        <w:rPr>
          <w:b/>
          <w:i/>
          <w:sz w:val="28"/>
          <w:szCs w:val="28"/>
        </w:rPr>
        <w:t xml:space="preserve">448,04 </w:t>
      </w:r>
      <w:r w:rsidRPr="008D33B8">
        <w:rPr>
          <w:sz w:val="28"/>
          <w:szCs w:val="28"/>
        </w:rPr>
        <w:t xml:space="preserve">тыс. руб., тариф – в размере </w:t>
      </w:r>
      <w:r w:rsidRPr="008D33B8">
        <w:rPr>
          <w:b/>
          <w:i/>
          <w:sz w:val="28"/>
          <w:szCs w:val="28"/>
        </w:rPr>
        <w:t>14,08</w:t>
      </w:r>
      <w:r w:rsidRPr="008D33B8">
        <w:rPr>
          <w:sz w:val="28"/>
          <w:szCs w:val="28"/>
        </w:rPr>
        <w:t xml:space="preserve"> руб.;</w:t>
      </w:r>
    </w:p>
    <w:p w:rsidR="009862A1" w:rsidRPr="008D33B8" w:rsidRDefault="009862A1" w:rsidP="009862A1">
      <w:pPr>
        <w:ind w:firstLine="567"/>
        <w:jc w:val="both"/>
        <w:rPr>
          <w:sz w:val="28"/>
          <w:szCs w:val="28"/>
        </w:rPr>
      </w:pPr>
      <w:r w:rsidRPr="008D33B8">
        <w:rPr>
          <w:sz w:val="28"/>
          <w:szCs w:val="28"/>
        </w:rPr>
        <w:t xml:space="preserve">-  на 2021 год в размере </w:t>
      </w:r>
      <w:r w:rsidRPr="008D33B8">
        <w:rPr>
          <w:b/>
          <w:i/>
          <w:sz w:val="28"/>
          <w:szCs w:val="28"/>
        </w:rPr>
        <w:t>474,47</w:t>
      </w:r>
      <w:r w:rsidRPr="008D33B8">
        <w:rPr>
          <w:sz w:val="28"/>
          <w:szCs w:val="28"/>
        </w:rPr>
        <w:t xml:space="preserve"> тыс. руб., тариф – в размере </w:t>
      </w:r>
      <w:r w:rsidRPr="008D33B8">
        <w:rPr>
          <w:b/>
          <w:i/>
          <w:sz w:val="28"/>
          <w:szCs w:val="28"/>
        </w:rPr>
        <w:t>14,91</w:t>
      </w:r>
      <w:r w:rsidRPr="008D33B8">
        <w:rPr>
          <w:sz w:val="28"/>
          <w:szCs w:val="28"/>
        </w:rPr>
        <w:t xml:space="preserve"> руб.</w:t>
      </w:r>
    </w:p>
    <w:p w:rsidR="009862A1" w:rsidRPr="008D33B8" w:rsidRDefault="009862A1" w:rsidP="009862A1">
      <w:pPr>
        <w:ind w:firstLine="567"/>
        <w:jc w:val="both"/>
        <w:rPr>
          <w:sz w:val="28"/>
          <w:szCs w:val="28"/>
        </w:rPr>
      </w:pPr>
      <w:r w:rsidRPr="008D33B8">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устанавливаются методом экономически обоснованных расходов (затрат). </w:t>
      </w:r>
    </w:p>
    <w:p w:rsidR="009862A1" w:rsidRPr="00D313FE" w:rsidRDefault="009862A1" w:rsidP="009862A1">
      <w:pPr>
        <w:widowControl w:val="0"/>
        <w:autoSpaceDE w:val="0"/>
        <w:autoSpaceDN w:val="0"/>
        <w:adjustRightInd w:val="0"/>
        <w:ind w:firstLine="567"/>
        <w:jc w:val="both"/>
        <w:rPr>
          <w:color w:val="000000"/>
          <w:sz w:val="28"/>
          <w:szCs w:val="28"/>
        </w:rPr>
      </w:pPr>
      <w:r w:rsidRPr="00DA65D8">
        <w:rPr>
          <w:color w:val="000000"/>
          <w:sz w:val="28"/>
          <w:szCs w:val="28"/>
        </w:rPr>
        <w:t xml:space="preserve">В соответствии с </w:t>
      </w:r>
      <w:r>
        <w:rPr>
          <w:color w:val="000000"/>
          <w:sz w:val="28"/>
          <w:szCs w:val="28"/>
        </w:rPr>
        <w:t xml:space="preserve">п. 15 Методических указаний </w:t>
      </w:r>
      <w:r w:rsidRPr="00076365">
        <w:rPr>
          <w:color w:val="000000"/>
          <w:sz w:val="28"/>
          <w:szCs w:val="28"/>
        </w:rPr>
        <w:t>при применении метода экономически обоснованных расходов (затрат) необходимая валовая выручка регулируемой организации определяется как сумма</w:t>
      </w:r>
      <w:r w:rsidRPr="00D313FE">
        <w:rPr>
          <w:color w:val="000000"/>
          <w:sz w:val="28"/>
          <w:szCs w:val="28"/>
        </w:rPr>
        <w:t xml:space="preserve"> планируемых на очередной период регулирования:</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1) производственных расходов;</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2) ремонтных расходов, включая расходы на текущий и капитальный ремонт;</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3) административных расходов;</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4) сбытовых расходов гарантирующих организаций;</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5) расходов на амортизацию основных средств и нематериальных активов;</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r>
        <w:rPr>
          <w:color w:val="000000"/>
          <w:sz w:val="28"/>
          <w:szCs w:val="28"/>
        </w:rPr>
        <w:t>пунктом 44</w:t>
      </w:r>
      <w:r w:rsidRPr="00D313FE">
        <w:rPr>
          <w:color w:val="000000"/>
          <w:sz w:val="28"/>
          <w:szCs w:val="28"/>
        </w:rPr>
        <w:t xml:space="preserve"> Основ ценообразования;</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7) расходов, связанных с оплатой налогов и сборов;</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8) нормативной прибыли;</w:t>
      </w:r>
    </w:p>
    <w:p w:rsidR="009862A1" w:rsidRPr="00D313FE" w:rsidRDefault="009862A1" w:rsidP="009862A1">
      <w:pPr>
        <w:widowControl w:val="0"/>
        <w:autoSpaceDE w:val="0"/>
        <w:autoSpaceDN w:val="0"/>
        <w:adjustRightInd w:val="0"/>
        <w:ind w:firstLine="567"/>
        <w:jc w:val="both"/>
        <w:rPr>
          <w:color w:val="000000"/>
          <w:sz w:val="28"/>
          <w:szCs w:val="28"/>
        </w:rPr>
      </w:pPr>
      <w:r w:rsidRPr="00D313FE">
        <w:rPr>
          <w:color w:val="000000"/>
          <w:sz w:val="28"/>
          <w:szCs w:val="28"/>
        </w:rPr>
        <w:t>9) расчетной предпринимательской прибыли гарантирующей организации.</w:t>
      </w:r>
    </w:p>
    <w:p w:rsidR="009862A1" w:rsidRPr="00A33DAF" w:rsidRDefault="009862A1" w:rsidP="009862A1">
      <w:pPr>
        <w:ind w:firstLine="567"/>
        <w:jc w:val="both"/>
        <w:rPr>
          <w:sz w:val="28"/>
          <w:szCs w:val="28"/>
        </w:rPr>
      </w:pPr>
      <w:r w:rsidRPr="00A33DAF">
        <w:rPr>
          <w:sz w:val="28"/>
          <w:szCs w:val="28"/>
        </w:rPr>
        <w:t>Установление тарифов рассматриваемой организации осуществлялось с учетом следующей календарной разбивки:</w:t>
      </w:r>
    </w:p>
    <w:p w:rsidR="009862A1" w:rsidRPr="00A33DAF" w:rsidRDefault="009862A1" w:rsidP="009862A1">
      <w:pPr>
        <w:ind w:firstLine="567"/>
        <w:jc w:val="both"/>
        <w:rPr>
          <w:sz w:val="28"/>
          <w:szCs w:val="28"/>
        </w:rPr>
      </w:pPr>
      <w:r w:rsidRPr="00A33DAF">
        <w:rPr>
          <w:sz w:val="28"/>
          <w:szCs w:val="28"/>
        </w:rPr>
        <w:t>- с 15.01.2019 по 30.06.2019;</w:t>
      </w:r>
    </w:p>
    <w:p w:rsidR="009862A1" w:rsidRPr="00A33DAF" w:rsidRDefault="009862A1" w:rsidP="009862A1">
      <w:pPr>
        <w:ind w:firstLine="567"/>
        <w:jc w:val="both"/>
        <w:rPr>
          <w:sz w:val="28"/>
          <w:szCs w:val="28"/>
        </w:rPr>
      </w:pPr>
      <w:r w:rsidRPr="00A33DAF">
        <w:rPr>
          <w:sz w:val="28"/>
          <w:szCs w:val="28"/>
        </w:rPr>
        <w:t>- с 01.07.2019 по 31.12.2019.</w:t>
      </w:r>
    </w:p>
    <w:p w:rsidR="009862A1" w:rsidRPr="00E340FA" w:rsidRDefault="009862A1" w:rsidP="009862A1">
      <w:pPr>
        <w:ind w:firstLine="567"/>
        <w:jc w:val="both"/>
        <w:rPr>
          <w:sz w:val="28"/>
          <w:szCs w:val="28"/>
        </w:rPr>
      </w:pPr>
      <w:r w:rsidRPr="00A33DAF">
        <w:rPr>
          <w:sz w:val="28"/>
          <w:szCs w:val="28"/>
        </w:rPr>
        <w:t>Необходимая валовая выручка</w:t>
      </w:r>
      <w:r w:rsidRPr="00EA7198">
        <w:rPr>
          <w:sz w:val="28"/>
          <w:szCs w:val="28"/>
        </w:rPr>
        <w:t xml:space="preserve"> с учетом календарной разбивки определена на </w:t>
      </w:r>
      <w:r w:rsidRPr="00E340FA">
        <w:rPr>
          <w:sz w:val="28"/>
          <w:szCs w:val="28"/>
        </w:rPr>
        <w:t>следующем уровне:</w:t>
      </w:r>
    </w:p>
    <w:p w:rsidR="009862A1" w:rsidRPr="00E340FA" w:rsidRDefault="009862A1" w:rsidP="009862A1">
      <w:pPr>
        <w:ind w:firstLine="567"/>
        <w:jc w:val="both"/>
        <w:rPr>
          <w:rStyle w:val="apple-style-span"/>
          <w:sz w:val="28"/>
          <w:szCs w:val="28"/>
          <w:shd w:val="clear" w:color="auto" w:fill="FFFFFF"/>
        </w:rPr>
      </w:pPr>
      <w:r w:rsidRPr="00E340FA">
        <w:rPr>
          <w:rStyle w:val="apple-style-span"/>
          <w:sz w:val="28"/>
          <w:szCs w:val="28"/>
          <w:shd w:val="clear" w:color="auto" w:fill="FFFFFF"/>
        </w:rPr>
        <w:t>-</w:t>
      </w:r>
      <w:r w:rsidRPr="00E340FA">
        <w:rPr>
          <w:sz w:val="28"/>
          <w:szCs w:val="28"/>
        </w:rPr>
        <w:t xml:space="preserve"> с 15.01.2019 г. по 30.06.2019 – </w:t>
      </w:r>
      <w:r w:rsidRPr="00E340FA">
        <w:rPr>
          <w:rStyle w:val="apple-style-span"/>
          <w:sz w:val="28"/>
          <w:szCs w:val="28"/>
          <w:shd w:val="clear" w:color="auto" w:fill="FFFFFF"/>
        </w:rPr>
        <w:t xml:space="preserve">в размере </w:t>
      </w:r>
      <w:r w:rsidRPr="00E340FA">
        <w:rPr>
          <w:rStyle w:val="apple-style-span"/>
          <w:b/>
          <w:i/>
          <w:sz w:val="28"/>
          <w:szCs w:val="28"/>
          <w:shd w:val="clear" w:color="auto" w:fill="FFFFFF"/>
        </w:rPr>
        <w:t xml:space="preserve">178,49 </w:t>
      </w:r>
      <w:r w:rsidRPr="00E340FA">
        <w:rPr>
          <w:rStyle w:val="apple-style-span"/>
          <w:sz w:val="28"/>
          <w:szCs w:val="28"/>
          <w:shd w:val="clear" w:color="auto" w:fill="FFFFFF"/>
        </w:rPr>
        <w:t>тыс. руб.;</w:t>
      </w:r>
    </w:p>
    <w:p w:rsidR="009862A1" w:rsidRPr="00E340FA" w:rsidRDefault="009862A1" w:rsidP="009862A1">
      <w:pPr>
        <w:ind w:firstLine="567"/>
        <w:jc w:val="both"/>
        <w:rPr>
          <w:rStyle w:val="apple-style-span"/>
          <w:sz w:val="28"/>
          <w:szCs w:val="28"/>
          <w:shd w:val="clear" w:color="auto" w:fill="FFFFFF"/>
        </w:rPr>
      </w:pPr>
      <w:r w:rsidRPr="00E340FA">
        <w:rPr>
          <w:sz w:val="28"/>
          <w:szCs w:val="28"/>
        </w:rPr>
        <w:t xml:space="preserve">- с 01.07.2019 г. по 31.12.2019 – </w:t>
      </w:r>
      <w:r w:rsidRPr="00E340FA">
        <w:rPr>
          <w:rStyle w:val="apple-style-span"/>
          <w:sz w:val="28"/>
          <w:szCs w:val="28"/>
          <w:shd w:val="clear" w:color="auto" w:fill="FFFFFF"/>
        </w:rPr>
        <w:t xml:space="preserve">в размере </w:t>
      </w:r>
      <w:r w:rsidRPr="00E340FA">
        <w:rPr>
          <w:rStyle w:val="apple-style-span"/>
          <w:b/>
          <w:i/>
          <w:sz w:val="28"/>
          <w:szCs w:val="28"/>
          <w:shd w:val="clear" w:color="auto" w:fill="FFFFFF"/>
        </w:rPr>
        <w:t xml:space="preserve">196,66 </w:t>
      </w:r>
      <w:r w:rsidRPr="00E340FA">
        <w:rPr>
          <w:rStyle w:val="apple-style-span"/>
          <w:sz w:val="28"/>
          <w:szCs w:val="28"/>
          <w:shd w:val="clear" w:color="auto" w:fill="FFFFFF"/>
        </w:rPr>
        <w:t>тыс. руб.</w:t>
      </w:r>
    </w:p>
    <w:p w:rsidR="009862A1" w:rsidRDefault="009862A1" w:rsidP="009862A1">
      <w:pPr>
        <w:ind w:firstLine="567"/>
        <w:jc w:val="both"/>
        <w:rPr>
          <w:sz w:val="28"/>
          <w:szCs w:val="28"/>
        </w:rPr>
      </w:pPr>
      <w:r w:rsidRPr="00E051DF">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9862A1" w:rsidRDefault="009862A1" w:rsidP="009862A1">
      <w:pPr>
        <w:ind w:firstLine="567"/>
        <w:jc w:val="both"/>
        <w:rPr>
          <w:color w:val="FF0000"/>
          <w:sz w:val="28"/>
          <w:szCs w:val="28"/>
        </w:rPr>
      </w:pPr>
    </w:p>
    <w:p w:rsidR="009862A1" w:rsidRDefault="009862A1" w:rsidP="009862A1">
      <w:pPr>
        <w:jc w:val="center"/>
        <w:rPr>
          <w:b/>
          <w:sz w:val="32"/>
          <w:szCs w:val="32"/>
          <w:u w:val="single"/>
        </w:rPr>
      </w:pPr>
      <w:r>
        <w:rPr>
          <w:b/>
          <w:sz w:val="32"/>
          <w:szCs w:val="32"/>
          <w:u w:val="single"/>
        </w:rPr>
        <w:lastRenderedPageBreak/>
        <w:t>1. Производственные расходы</w:t>
      </w:r>
    </w:p>
    <w:p w:rsidR="009862A1" w:rsidRDefault="009862A1" w:rsidP="009862A1">
      <w:pPr>
        <w:ind w:firstLine="567"/>
        <w:jc w:val="both"/>
        <w:rPr>
          <w:color w:val="FF0000"/>
          <w:sz w:val="28"/>
          <w:szCs w:val="28"/>
        </w:rPr>
      </w:pPr>
    </w:p>
    <w:p w:rsidR="009862A1" w:rsidRPr="00B9213D" w:rsidRDefault="009862A1" w:rsidP="009862A1">
      <w:pPr>
        <w:ind w:firstLine="567"/>
        <w:jc w:val="both"/>
        <w:rPr>
          <w:color w:val="000000"/>
          <w:sz w:val="28"/>
          <w:szCs w:val="28"/>
        </w:rPr>
      </w:pPr>
      <w:r>
        <w:rPr>
          <w:color w:val="000000"/>
          <w:sz w:val="28"/>
          <w:szCs w:val="28"/>
        </w:rPr>
        <w:t>Согласно п. 18 Методических указаний в</w:t>
      </w:r>
      <w:r w:rsidRPr="00B9213D">
        <w:rPr>
          <w:color w:val="000000"/>
          <w:sz w:val="28"/>
          <w:szCs w:val="28"/>
        </w:rPr>
        <w:t xml:space="preserve"> составе производственных расходов учитываются:</w:t>
      </w:r>
    </w:p>
    <w:p w:rsidR="009862A1" w:rsidRPr="00B9213D" w:rsidRDefault="009862A1" w:rsidP="009862A1">
      <w:pPr>
        <w:ind w:firstLine="567"/>
        <w:jc w:val="both"/>
        <w:rPr>
          <w:color w:val="000000"/>
          <w:sz w:val="28"/>
          <w:szCs w:val="28"/>
        </w:rPr>
      </w:pPr>
      <w:r w:rsidRPr="00B9213D">
        <w:rPr>
          <w:color w:val="000000"/>
          <w:sz w:val="28"/>
          <w:szCs w:val="28"/>
        </w:rPr>
        <w:t>1) расходы на приобретение сырья и материалов и их хранение;</w:t>
      </w:r>
    </w:p>
    <w:p w:rsidR="009862A1" w:rsidRPr="00B9213D" w:rsidRDefault="009862A1" w:rsidP="009862A1">
      <w:pPr>
        <w:ind w:firstLine="567"/>
        <w:jc w:val="both"/>
        <w:rPr>
          <w:color w:val="000000"/>
          <w:sz w:val="28"/>
          <w:szCs w:val="28"/>
        </w:rPr>
      </w:pPr>
      <w:r w:rsidRPr="00B9213D">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rsidR="009862A1" w:rsidRPr="00B9213D" w:rsidRDefault="009862A1" w:rsidP="009862A1">
      <w:pPr>
        <w:ind w:firstLine="567"/>
        <w:jc w:val="both"/>
        <w:rPr>
          <w:color w:val="000000"/>
          <w:sz w:val="28"/>
          <w:szCs w:val="28"/>
        </w:rPr>
      </w:pPr>
      <w:r w:rsidRPr="00B9213D">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9862A1" w:rsidRPr="00B9213D" w:rsidRDefault="009862A1" w:rsidP="009862A1">
      <w:pPr>
        <w:ind w:firstLine="567"/>
        <w:jc w:val="both"/>
        <w:rPr>
          <w:color w:val="000000"/>
          <w:sz w:val="28"/>
          <w:szCs w:val="28"/>
        </w:rPr>
      </w:pPr>
      <w:r w:rsidRPr="00B9213D">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rsidR="009862A1" w:rsidRPr="00B9213D" w:rsidRDefault="009862A1" w:rsidP="009862A1">
      <w:pPr>
        <w:ind w:firstLine="567"/>
        <w:jc w:val="both"/>
        <w:rPr>
          <w:color w:val="000000"/>
          <w:sz w:val="28"/>
          <w:szCs w:val="28"/>
        </w:rPr>
      </w:pPr>
      <w:r w:rsidRPr="00B9213D">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rsidR="009862A1" w:rsidRPr="00B9213D" w:rsidRDefault="009862A1" w:rsidP="009862A1">
      <w:pPr>
        <w:ind w:firstLine="567"/>
        <w:jc w:val="both"/>
        <w:rPr>
          <w:color w:val="000000"/>
          <w:sz w:val="28"/>
          <w:szCs w:val="28"/>
        </w:rPr>
      </w:pPr>
      <w:r w:rsidRPr="00B9213D">
        <w:rPr>
          <w:color w:val="000000"/>
          <w:sz w:val="28"/>
          <w:szCs w:val="28"/>
        </w:rPr>
        <w:t>6) общехозяйственные расходы;</w:t>
      </w:r>
    </w:p>
    <w:p w:rsidR="009862A1" w:rsidRPr="00B9213D" w:rsidRDefault="009862A1" w:rsidP="009862A1">
      <w:pPr>
        <w:ind w:firstLine="567"/>
        <w:jc w:val="both"/>
        <w:rPr>
          <w:color w:val="000000"/>
          <w:sz w:val="28"/>
          <w:szCs w:val="28"/>
        </w:rPr>
      </w:pPr>
      <w:r w:rsidRPr="00B9213D">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r>
        <w:rPr>
          <w:color w:val="000000"/>
          <w:sz w:val="28"/>
          <w:szCs w:val="28"/>
        </w:rPr>
        <w:t>.</w:t>
      </w:r>
    </w:p>
    <w:p w:rsidR="009862A1" w:rsidRPr="00A820C7" w:rsidRDefault="009862A1" w:rsidP="009862A1">
      <w:pPr>
        <w:ind w:firstLine="567"/>
        <w:jc w:val="both"/>
        <w:rPr>
          <w:sz w:val="28"/>
          <w:szCs w:val="28"/>
        </w:rPr>
      </w:pPr>
      <w:r w:rsidRPr="00A820C7">
        <w:rPr>
          <w:sz w:val="28"/>
          <w:szCs w:val="28"/>
        </w:rPr>
        <w:t xml:space="preserve">Организацией заявлены расходы </w:t>
      </w:r>
      <w:r>
        <w:rPr>
          <w:sz w:val="28"/>
          <w:szCs w:val="28"/>
        </w:rPr>
        <w:t>на приобретаемую электрическую энергию (мощность).</w:t>
      </w:r>
    </w:p>
    <w:p w:rsidR="009862A1" w:rsidRPr="00A820C7" w:rsidRDefault="009862A1" w:rsidP="009862A1">
      <w:pPr>
        <w:ind w:firstLine="567"/>
        <w:jc w:val="both"/>
        <w:rPr>
          <w:sz w:val="28"/>
          <w:szCs w:val="28"/>
        </w:rPr>
      </w:pPr>
    </w:p>
    <w:p w:rsidR="009862A1" w:rsidRPr="008F34DE" w:rsidRDefault="009862A1" w:rsidP="009862A1">
      <w:pPr>
        <w:jc w:val="center"/>
        <w:rPr>
          <w:b/>
          <w:sz w:val="32"/>
          <w:szCs w:val="32"/>
          <w:u w:val="single"/>
        </w:rPr>
      </w:pPr>
      <w:r w:rsidRPr="008F34DE">
        <w:rPr>
          <w:b/>
          <w:sz w:val="32"/>
          <w:szCs w:val="32"/>
          <w:u w:val="single"/>
        </w:rPr>
        <w:t>1.</w:t>
      </w:r>
      <w:proofErr w:type="gramStart"/>
      <w:r w:rsidRPr="008F34DE">
        <w:rPr>
          <w:b/>
          <w:sz w:val="32"/>
          <w:szCs w:val="32"/>
          <w:u w:val="single"/>
        </w:rPr>
        <w:t>1.</w:t>
      </w:r>
      <w:r w:rsidRPr="000B0145">
        <w:rPr>
          <w:b/>
          <w:sz w:val="32"/>
          <w:szCs w:val="32"/>
          <w:u w:val="single"/>
        </w:rPr>
        <w:t>«</w:t>
      </w:r>
      <w:proofErr w:type="gramEnd"/>
      <w:r>
        <w:rPr>
          <w:b/>
          <w:sz w:val="32"/>
          <w:szCs w:val="32"/>
          <w:u w:val="single"/>
        </w:rPr>
        <w:t>Затраты на покупную электрическую энергию</w:t>
      </w:r>
      <w:r w:rsidRPr="000B0145">
        <w:rPr>
          <w:b/>
          <w:sz w:val="32"/>
          <w:szCs w:val="32"/>
          <w:u w:val="single"/>
        </w:rPr>
        <w:t>»</w:t>
      </w:r>
    </w:p>
    <w:p w:rsidR="009862A1" w:rsidRDefault="009862A1" w:rsidP="009862A1">
      <w:pPr>
        <w:ind w:firstLine="567"/>
        <w:jc w:val="both"/>
        <w:rPr>
          <w:color w:val="FF0000"/>
          <w:sz w:val="28"/>
          <w:szCs w:val="28"/>
        </w:rPr>
      </w:pPr>
    </w:p>
    <w:p w:rsidR="009862A1" w:rsidRDefault="009862A1" w:rsidP="009862A1">
      <w:pPr>
        <w:autoSpaceDE w:val="0"/>
        <w:autoSpaceDN w:val="0"/>
        <w:adjustRightInd w:val="0"/>
        <w:ind w:firstLine="720"/>
        <w:jc w:val="both"/>
        <w:rPr>
          <w:sz w:val="28"/>
          <w:szCs w:val="28"/>
        </w:rPr>
      </w:pPr>
      <w:r>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w:t>
      </w:r>
      <w:r>
        <w:rPr>
          <w:sz w:val="28"/>
          <w:szCs w:val="28"/>
        </w:rPr>
        <w:lastRenderedPageBreak/>
        <w:t>эффективности в сфере водоснабжения и (или) водоотведения, определенных в установленном порядке.</w:t>
      </w:r>
    </w:p>
    <w:p w:rsidR="009862A1" w:rsidRPr="00E80773" w:rsidRDefault="009862A1" w:rsidP="009862A1">
      <w:pPr>
        <w:ind w:firstLine="567"/>
        <w:jc w:val="both"/>
        <w:rPr>
          <w:color w:val="FF0000"/>
          <w:sz w:val="28"/>
          <w:szCs w:val="28"/>
        </w:rPr>
      </w:pPr>
    </w:p>
    <w:p w:rsidR="009862A1" w:rsidRPr="00A33DAF" w:rsidRDefault="009862A1" w:rsidP="009862A1">
      <w:pPr>
        <w:tabs>
          <w:tab w:val="left" w:pos="1134"/>
        </w:tabs>
        <w:ind w:firstLine="709"/>
        <w:jc w:val="both"/>
        <w:rPr>
          <w:sz w:val="28"/>
          <w:szCs w:val="28"/>
        </w:rPr>
      </w:pPr>
      <w:r w:rsidRPr="00A33DAF">
        <w:rPr>
          <w:sz w:val="28"/>
          <w:szCs w:val="28"/>
        </w:rPr>
        <w:t>Организацией заявлены для учета в необходимой валовой выручке расходы по данной статье в сумме:</w:t>
      </w:r>
    </w:p>
    <w:p w:rsidR="009862A1" w:rsidRPr="00A33DAF" w:rsidRDefault="009862A1" w:rsidP="009862A1">
      <w:pPr>
        <w:tabs>
          <w:tab w:val="left" w:pos="1134"/>
        </w:tabs>
        <w:ind w:firstLine="709"/>
        <w:jc w:val="both"/>
        <w:rPr>
          <w:sz w:val="28"/>
          <w:szCs w:val="28"/>
        </w:rPr>
      </w:pPr>
      <w:r w:rsidRPr="00A33DAF">
        <w:rPr>
          <w:sz w:val="28"/>
          <w:szCs w:val="28"/>
        </w:rPr>
        <w:t xml:space="preserve">- на 2019 год – </w:t>
      </w:r>
      <w:r w:rsidRPr="00A33DAF">
        <w:rPr>
          <w:b/>
          <w:i/>
          <w:sz w:val="28"/>
          <w:szCs w:val="28"/>
        </w:rPr>
        <w:t>423,08</w:t>
      </w:r>
      <w:r w:rsidRPr="00A33DAF">
        <w:rPr>
          <w:sz w:val="28"/>
          <w:szCs w:val="28"/>
        </w:rPr>
        <w:t xml:space="preserve"> тыс. руб., в том числе электроэнергия СН 2 (1-20 </w:t>
      </w:r>
      <w:proofErr w:type="spellStart"/>
      <w:r w:rsidRPr="00A33DAF">
        <w:rPr>
          <w:sz w:val="28"/>
          <w:szCs w:val="28"/>
        </w:rPr>
        <w:t>кВ</w:t>
      </w:r>
      <w:proofErr w:type="spellEnd"/>
      <w:r w:rsidRPr="00A33DAF">
        <w:rPr>
          <w:sz w:val="28"/>
          <w:szCs w:val="28"/>
        </w:rPr>
        <w:t xml:space="preserve">) (объем энергии </w:t>
      </w:r>
      <w:r w:rsidRPr="00A33DAF">
        <w:rPr>
          <w:b/>
          <w:i/>
          <w:sz w:val="28"/>
          <w:szCs w:val="28"/>
        </w:rPr>
        <w:t>108,03</w:t>
      </w:r>
      <w:r w:rsidRPr="00A33DAF">
        <w:rPr>
          <w:sz w:val="28"/>
          <w:szCs w:val="28"/>
        </w:rPr>
        <w:t xml:space="preserve"> тыс.</w:t>
      </w:r>
      <w:r>
        <w:rPr>
          <w:sz w:val="28"/>
          <w:szCs w:val="28"/>
        </w:rPr>
        <w:t xml:space="preserve"> </w:t>
      </w:r>
      <w:proofErr w:type="spellStart"/>
      <w:r w:rsidRPr="00A33DAF">
        <w:rPr>
          <w:sz w:val="28"/>
          <w:szCs w:val="28"/>
        </w:rPr>
        <w:t>кВт.ч</w:t>
      </w:r>
      <w:proofErr w:type="spellEnd"/>
      <w:r w:rsidRPr="00A33DAF">
        <w:rPr>
          <w:sz w:val="28"/>
          <w:szCs w:val="28"/>
        </w:rPr>
        <w:t xml:space="preserve">, тариф </w:t>
      </w:r>
      <w:r w:rsidRPr="00A33DAF">
        <w:rPr>
          <w:b/>
          <w:i/>
          <w:sz w:val="28"/>
          <w:szCs w:val="28"/>
        </w:rPr>
        <w:t xml:space="preserve">3,92 </w:t>
      </w:r>
      <w:r w:rsidRPr="00A33DAF">
        <w:rPr>
          <w:sz w:val="28"/>
          <w:szCs w:val="28"/>
        </w:rPr>
        <w:t>руб./</w:t>
      </w:r>
      <w:proofErr w:type="spellStart"/>
      <w:r w:rsidRPr="00A33DAF">
        <w:rPr>
          <w:sz w:val="28"/>
          <w:szCs w:val="28"/>
        </w:rPr>
        <w:t>кВт.ч</w:t>
      </w:r>
      <w:proofErr w:type="spellEnd"/>
      <w:r w:rsidRPr="00A33DAF">
        <w:rPr>
          <w:sz w:val="28"/>
          <w:szCs w:val="28"/>
        </w:rPr>
        <w:t>.);</w:t>
      </w:r>
    </w:p>
    <w:p w:rsidR="009862A1" w:rsidRPr="00A33DAF" w:rsidRDefault="009862A1" w:rsidP="009862A1">
      <w:pPr>
        <w:tabs>
          <w:tab w:val="left" w:pos="1134"/>
        </w:tabs>
        <w:ind w:firstLine="709"/>
        <w:jc w:val="both"/>
        <w:rPr>
          <w:sz w:val="28"/>
          <w:szCs w:val="28"/>
        </w:rPr>
      </w:pPr>
      <w:r w:rsidRPr="00A33DAF">
        <w:rPr>
          <w:sz w:val="28"/>
          <w:szCs w:val="28"/>
        </w:rPr>
        <w:t xml:space="preserve">- на 2020 год – </w:t>
      </w:r>
      <w:r w:rsidRPr="00A33DAF">
        <w:rPr>
          <w:b/>
          <w:i/>
          <w:sz w:val="28"/>
          <w:szCs w:val="28"/>
        </w:rPr>
        <w:t>448,04</w:t>
      </w:r>
      <w:r w:rsidRPr="00A33DAF">
        <w:rPr>
          <w:sz w:val="28"/>
          <w:szCs w:val="28"/>
        </w:rPr>
        <w:t xml:space="preserve"> тыс. руб., в том числе электроэнергия СН 2 (1-20 </w:t>
      </w:r>
      <w:proofErr w:type="spellStart"/>
      <w:r w:rsidRPr="00A33DAF">
        <w:rPr>
          <w:sz w:val="28"/>
          <w:szCs w:val="28"/>
        </w:rPr>
        <w:t>кВ</w:t>
      </w:r>
      <w:proofErr w:type="spellEnd"/>
      <w:r w:rsidRPr="00A33DAF">
        <w:rPr>
          <w:sz w:val="28"/>
          <w:szCs w:val="28"/>
        </w:rPr>
        <w:t xml:space="preserve">) (объем энергии </w:t>
      </w:r>
      <w:r w:rsidRPr="00A33DAF">
        <w:rPr>
          <w:b/>
          <w:i/>
          <w:sz w:val="28"/>
          <w:szCs w:val="28"/>
        </w:rPr>
        <w:t>108,03</w:t>
      </w:r>
      <w:r w:rsidRPr="00A33DAF">
        <w:rPr>
          <w:sz w:val="28"/>
          <w:szCs w:val="28"/>
        </w:rPr>
        <w:t xml:space="preserve"> тыс.</w:t>
      </w:r>
      <w:r>
        <w:rPr>
          <w:sz w:val="28"/>
          <w:szCs w:val="28"/>
        </w:rPr>
        <w:t xml:space="preserve"> </w:t>
      </w:r>
      <w:proofErr w:type="spellStart"/>
      <w:r w:rsidRPr="00A33DAF">
        <w:rPr>
          <w:sz w:val="28"/>
          <w:szCs w:val="28"/>
        </w:rPr>
        <w:t>кВт.ч</w:t>
      </w:r>
      <w:proofErr w:type="spellEnd"/>
      <w:r w:rsidRPr="00A33DAF">
        <w:rPr>
          <w:sz w:val="28"/>
          <w:szCs w:val="28"/>
        </w:rPr>
        <w:t xml:space="preserve">, тариф </w:t>
      </w:r>
      <w:r w:rsidRPr="00A33DAF">
        <w:rPr>
          <w:b/>
          <w:i/>
          <w:sz w:val="28"/>
          <w:szCs w:val="28"/>
        </w:rPr>
        <w:t xml:space="preserve">4,15 </w:t>
      </w:r>
      <w:r w:rsidRPr="00A33DAF">
        <w:rPr>
          <w:sz w:val="28"/>
          <w:szCs w:val="28"/>
        </w:rPr>
        <w:t>руб./</w:t>
      </w:r>
      <w:proofErr w:type="spellStart"/>
      <w:r w:rsidRPr="00A33DAF">
        <w:rPr>
          <w:sz w:val="28"/>
          <w:szCs w:val="28"/>
        </w:rPr>
        <w:t>кВт.ч</w:t>
      </w:r>
      <w:proofErr w:type="spellEnd"/>
      <w:r w:rsidRPr="00A33DAF">
        <w:rPr>
          <w:sz w:val="28"/>
          <w:szCs w:val="28"/>
        </w:rPr>
        <w:t>.);</w:t>
      </w:r>
    </w:p>
    <w:p w:rsidR="009862A1" w:rsidRPr="00A33DAF" w:rsidRDefault="009862A1" w:rsidP="009862A1">
      <w:pPr>
        <w:tabs>
          <w:tab w:val="left" w:pos="1134"/>
        </w:tabs>
        <w:ind w:firstLine="709"/>
        <w:jc w:val="both"/>
        <w:rPr>
          <w:sz w:val="28"/>
          <w:szCs w:val="28"/>
        </w:rPr>
      </w:pPr>
      <w:r w:rsidRPr="00A33DAF">
        <w:rPr>
          <w:sz w:val="28"/>
          <w:szCs w:val="28"/>
        </w:rPr>
        <w:t xml:space="preserve">- на 2021 год – </w:t>
      </w:r>
      <w:r w:rsidRPr="00A33DAF">
        <w:rPr>
          <w:b/>
          <w:i/>
          <w:sz w:val="28"/>
          <w:szCs w:val="28"/>
        </w:rPr>
        <w:t xml:space="preserve">474,47 </w:t>
      </w:r>
      <w:r w:rsidRPr="00A33DAF">
        <w:rPr>
          <w:sz w:val="28"/>
          <w:szCs w:val="28"/>
        </w:rPr>
        <w:t xml:space="preserve">тыс. руб., в том числе электроэнергия СН 2 (1-20 </w:t>
      </w:r>
      <w:proofErr w:type="spellStart"/>
      <w:r w:rsidRPr="00A33DAF">
        <w:rPr>
          <w:sz w:val="28"/>
          <w:szCs w:val="28"/>
        </w:rPr>
        <w:t>кВ</w:t>
      </w:r>
      <w:proofErr w:type="spellEnd"/>
      <w:r w:rsidRPr="00A33DAF">
        <w:rPr>
          <w:sz w:val="28"/>
          <w:szCs w:val="28"/>
        </w:rPr>
        <w:t xml:space="preserve">) (объем энергии </w:t>
      </w:r>
      <w:r w:rsidRPr="00A33DAF">
        <w:rPr>
          <w:b/>
          <w:i/>
          <w:sz w:val="28"/>
          <w:szCs w:val="28"/>
        </w:rPr>
        <w:t>108,03</w:t>
      </w:r>
      <w:r w:rsidRPr="00A33DAF">
        <w:rPr>
          <w:sz w:val="28"/>
          <w:szCs w:val="28"/>
        </w:rPr>
        <w:t xml:space="preserve"> тыс.</w:t>
      </w:r>
      <w:r>
        <w:rPr>
          <w:sz w:val="28"/>
          <w:szCs w:val="28"/>
        </w:rPr>
        <w:t xml:space="preserve"> </w:t>
      </w:r>
      <w:proofErr w:type="spellStart"/>
      <w:r w:rsidRPr="00A33DAF">
        <w:rPr>
          <w:sz w:val="28"/>
          <w:szCs w:val="28"/>
        </w:rPr>
        <w:t>кВт.ч</w:t>
      </w:r>
      <w:proofErr w:type="spellEnd"/>
      <w:r w:rsidRPr="00A33DAF">
        <w:rPr>
          <w:sz w:val="28"/>
          <w:szCs w:val="28"/>
        </w:rPr>
        <w:t xml:space="preserve">, тариф </w:t>
      </w:r>
      <w:r w:rsidRPr="00A33DAF">
        <w:rPr>
          <w:b/>
          <w:i/>
          <w:sz w:val="28"/>
          <w:szCs w:val="28"/>
        </w:rPr>
        <w:t xml:space="preserve">4,39 </w:t>
      </w:r>
      <w:r w:rsidRPr="00A33DAF">
        <w:rPr>
          <w:sz w:val="28"/>
          <w:szCs w:val="28"/>
        </w:rPr>
        <w:t>руб./</w:t>
      </w:r>
      <w:proofErr w:type="spellStart"/>
      <w:r w:rsidRPr="00A33DAF">
        <w:rPr>
          <w:sz w:val="28"/>
          <w:szCs w:val="28"/>
        </w:rPr>
        <w:t>кВт.ч</w:t>
      </w:r>
      <w:proofErr w:type="spellEnd"/>
      <w:r w:rsidRPr="00A33DAF">
        <w:rPr>
          <w:sz w:val="28"/>
          <w:szCs w:val="28"/>
        </w:rPr>
        <w:t>.).</w:t>
      </w:r>
    </w:p>
    <w:p w:rsidR="009862A1" w:rsidRPr="00EB3806" w:rsidRDefault="009862A1" w:rsidP="009862A1">
      <w:pPr>
        <w:tabs>
          <w:tab w:val="left" w:pos="1134"/>
        </w:tabs>
        <w:ind w:firstLine="709"/>
        <w:jc w:val="both"/>
        <w:rPr>
          <w:sz w:val="28"/>
          <w:szCs w:val="28"/>
        </w:rPr>
      </w:pPr>
      <w:r w:rsidRPr="00EB3806">
        <w:rPr>
          <w:sz w:val="28"/>
          <w:szCs w:val="28"/>
        </w:rPr>
        <w:t>Поставка</w:t>
      </w:r>
      <w:r>
        <w:rPr>
          <w:sz w:val="28"/>
          <w:szCs w:val="28"/>
        </w:rPr>
        <w:t xml:space="preserve"> </w:t>
      </w:r>
      <w:r w:rsidRPr="00EB3806">
        <w:rPr>
          <w:sz w:val="28"/>
          <w:szCs w:val="28"/>
        </w:rPr>
        <w:t>электрической энергии осуществляется                                                          ООО «</w:t>
      </w:r>
      <w:proofErr w:type="spellStart"/>
      <w:r w:rsidRPr="00EB3806">
        <w:rPr>
          <w:sz w:val="28"/>
          <w:szCs w:val="28"/>
        </w:rPr>
        <w:t>Металлэнергофинанс</w:t>
      </w:r>
      <w:proofErr w:type="spellEnd"/>
      <w:r w:rsidRPr="00EB3806">
        <w:rPr>
          <w:sz w:val="28"/>
          <w:szCs w:val="28"/>
        </w:rPr>
        <w:t>» договор № 1621224/50/012/143В от 01.01.2018.</w:t>
      </w:r>
    </w:p>
    <w:p w:rsidR="009862A1" w:rsidRPr="002C7C5A" w:rsidRDefault="009862A1" w:rsidP="009862A1">
      <w:pPr>
        <w:tabs>
          <w:tab w:val="left" w:pos="1134"/>
        </w:tabs>
        <w:ind w:firstLine="709"/>
        <w:jc w:val="both"/>
        <w:rPr>
          <w:sz w:val="28"/>
          <w:szCs w:val="28"/>
        </w:rPr>
      </w:pPr>
      <w:r w:rsidRPr="002C7C5A">
        <w:rPr>
          <w:sz w:val="28"/>
          <w:szCs w:val="28"/>
        </w:rPr>
        <w:t>Расходы по периодам календарной разбивки приняты на следующем уровне:</w:t>
      </w:r>
    </w:p>
    <w:p w:rsidR="009862A1" w:rsidRPr="000909BF" w:rsidRDefault="009862A1" w:rsidP="009862A1">
      <w:pPr>
        <w:tabs>
          <w:tab w:val="left" w:pos="1134"/>
        </w:tabs>
        <w:ind w:firstLine="709"/>
        <w:jc w:val="both"/>
        <w:rPr>
          <w:sz w:val="28"/>
          <w:szCs w:val="28"/>
        </w:rPr>
      </w:pPr>
      <w:r w:rsidRPr="000909BF">
        <w:rPr>
          <w:sz w:val="28"/>
          <w:szCs w:val="28"/>
        </w:rPr>
        <w:t xml:space="preserve">- 2019 год в размере </w:t>
      </w:r>
      <w:r w:rsidRPr="000909BF">
        <w:rPr>
          <w:b/>
          <w:i/>
          <w:sz w:val="28"/>
          <w:szCs w:val="28"/>
        </w:rPr>
        <w:t xml:space="preserve">375,14 </w:t>
      </w:r>
      <w:r w:rsidRPr="000909BF">
        <w:rPr>
          <w:sz w:val="28"/>
          <w:szCs w:val="28"/>
        </w:rPr>
        <w:t xml:space="preserve">тыс. руб., в том числе за период с 15.01.2019 по 30.06.2019 – </w:t>
      </w:r>
      <w:r w:rsidRPr="000909BF">
        <w:rPr>
          <w:b/>
          <w:i/>
          <w:sz w:val="28"/>
          <w:szCs w:val="28"/>
        </w:rPr>
        <w:t xml:space="preserve">178,49 </w:t>
      </w:r>
      <w:r w:rsidRPr="000909BF">
        <w:rPr>
          <w:sz w:val="28"/>
          <w:szCs w:val="28"/>
        </w:rPr>
        <w:t xml:space="preserve">тыс. руб. за период с 01.07.2019 по 31.12.2019– </w:t>
      </w:r>
      <w:r w:rsidRPr="000909BF">
        <w:rPr>
          <w:b/>
          <w:i/>
          <w:sz w:val="28"/>
          <w:szCs w:val="28"/>
        </w:rPr>
        <w:t>196,66</w:t>
      </w:r>
      <w:r w:rsidRPr="000909BF">
        <w:rPr>
          <w:sz w:val="28"/>
          <w:szCs w:val="28"/>
        </w:rPr>
        <w:t xml:space="preserve"> тыс. руб.</w:t>
      </w:r>
    </w:p>
    <w:p w:rsidR="009862A1" w:rsidRPr="000909BF" w:rsidRDefault="009862A1" w:rsidP="009862A1">
      <w:pPr>
        <w:tabs>
          <w:tab w:val="left" w:pos="1134"/>
        </w:tabs>
        <w:ind w:firstLine="709"/>
        <w:jc w:val="both"/>
        <w:rPr>
          <w:sz w:val="28"/>
          <w:szCs w:val="28"/>
        </w:rPr>
      </w:pPr>
      <w:r w:rsidRPr="000909BF">
        <w:rPr>
          <w:sz w:val="28"/>
          <w:szCs w:val="28"/>
        </w:rPr>
        <w:t xml:space="preserve">Средний тариф </w:t>
      </w:r>
      <w:r w:rsidRPr="000909BF">
        <w:rPr>
          <w:b/>
          <w:i/>
          <w:sz w:val="28"/>
          <w:szCs w:val="28"/>
        </w:rPr>
        <w:t xml:space="preserve">3,92 </w:t>
      </w:r>
      <w:r w:rsidRPr="000909BF">
        <w:rPr>
          <w:sz w:val="28"/>
          <w:szCs w:val="28"/>
        </w:rPr>
        <w:t>руб./</w:t>
      </w:r>
      <w:proofErr w:type="spellStart"/>
      <w:r w:rsidRPr="000909BF">
        <w:rPr>
          <w:sz w:val="28"/>
          <w:szCs w:val="28"/>
        </w:rPr>
        <w:t>кВт.ч</w:t>
      </w:r>
      <w:proofErr w:type="spellEnd"/>
      <w:r w:rsidRPr="000909BF">
        <w:rPr>
          <w:sz w:val="28"/>
          <w:szCs w:val="28"/>
        </w:rPr>
        <w:t xml:space="preserve">., в том числе электроэнергия СН 2 (1-20 </w:t>
      </w:r>
      <w:proofErr w:type="spellStart"/>
      <w:r w:rsidRPr="000909BF">
        <w:rPr>
          <w:sz w:val="28"/>
          <w:szCs w:val="28"/>
        </w:rPr>
        <w:t>кВ</w:t>
      </w:r>
      <w:proofErr w:type="spellEnd"/>
      <w:r w:rsidRPr="000909BF">
        <w:rPr>
          <w:sz w:val="28"/>
          <w:szCs w:val="28"/>
        </w:rPr>
        <w:t xml:space="preserve">) </w:t>
      </w:r>
      <w:r w:rsidRPr="000909BF">
        <w:rPr>
          <w:b/>
          <w:i/>
          <w:sz w:val="28"/>
          <w:szCs w:val="28"/>
        </w:rPr>
        <w:t xml:space="preserve">3,92 </w:t>
      </w:r>
      <w:r w:rsidRPr="000909BF">
        <w:rPr>
          <w:sz w:val="28"/>
          <w:szCs w:val="28"/>
        </w:rPr>
        <w:t>руб./</w:t>
      </w:r>
      <w:proofErr w:type="spellStart"/>
      <w:r w:rsidRPr="000909BF">
        <w:rPr>
          <w:sz w:val="28"/>
          <w:szCs w:val="28"/>
        </w:rPr>
        <w:t>кВт.ч</w:t>
      </w:r>
      <w:proofErr w:type="spellEnd"/>
      <w:r w:rsidRPr="000909BF">
        <w:rPr>
          <w:sz w:val="28"/>
          <w:szCs w:val="28"/>
        </w:rPr>
        <w:t xml:space="preserve">. принят по предложению организации, что не превышает фактически сложившийся в 2018 году с учетом индекса Минэкономразвития на электроэнергию в 2019 году (105,9). Объем энергии </w:t>
      </w:r>
      <w:r w:rsidRPr="000909BF">
        <w:rPr>
          <w:b/>
          <w:i/>
          <w:sz w:val="28"/>
          <w:szCs w:val="28"/>
        </w:rPr>
        <w:t>95,79</w:t>
      </w:r>
      <w:r w:rsidRPr="000909BF">
        <w:rPr>
          <w:sz w:val="28"/>
          <w:szCs w:val="28"/>
        </w:rPr>
        <w:t xml:space="preserve"> </w:t>
      </w:r>
      <w:proofErr w:type="spellStart"/>
      <w:proofErr w:type="gramStart"/>
      <w:r w:rsidRPr="000909BF">
        <w:rPr>
          <w:sz w:val="28"/>
          <w:szCs w:val="28"/>
        </w:rPr>
        <w:t>тыс.кВт.ч</w:t>
      </w:r>
      <w:proofErr w:type="spellEnd"/>
      <w:proofErr w:type="gramEnd"/>
      <w:r w:rsidRPr="000909BF">
        <w:rPr>
          <w:sz w:val="28"/>
          <w:szCs w:val="28"/>
        </w:rPr>
        <w:t xml:space="preserve">, в том числе электроэнергия СН 2 (1-20 </w:t>
      </w:r>
      <w:proofErr w:type="spellStart"/>
      <w:r w:rsidRPr="000909BF">
        <w:rPr>
          <w:sz w:val="28"/>
          <w:szCs w:val="28"/>
        </w:rPr>
        <w:t>кВ</w:t>
      </w:r>
      <w:proofErr w:type="spellEnd"/>
      <w:r w:rsidRPr="000909BF">
        <w:rPr>
          <w:sz w:val="28"/>
          <w:szCs w:val="28"/>
        </w:rPr>
        <w:t xml:space="preserve">) – </w:t>
      </w:r>
      <w:r w:rsidRPr="000909BF">
        <w:rPr>
          <w:b/>
          <w:i/>
          <w:sz w:val="28"/>
          <w:szCs w:val="28"/>
        </w:rPr>
        <w:t xml:space="preserve">95,79 </w:t>
      </w:r>
      <w:proofErr w:type="spellStart"/>
      <w:r w:rsidRPr="000909BF">
        <w:rPr>
          <w:sz w:val="28"/>
          <w:szCs w:val="28"/>
        </w:rPr>
        <w:t>тыс.кВт.ч</w:t>
      </w:r>
      <w:proofErr w:type="spellEnd"/>
      <w:r w:rsidRPr="000909BF">
        <w:rPr>
          <w:sz w:val="28"/>
          <w:szCs w:val="28"/>
        </w:rPr>
        <w:t>. принят согласно удельного расхода электроэнергии, предложенного организацией, в пересчете на объемы воды, учтенные в тарифе.</w:t>
      </w:r>
    </w:p>
    <w:p w:rsidR="009862A1" w:rsidRDefault="009862A1" w:rsidP="009862A1">
      <w:pPr>
        <w:tabs>
          <w:tab w:val="left" w:pos="1134"/>
        </w:tabs>
        <w:ind w:firstLine="709"/>
        <w:jc w:val="both"/>
        <w:rPr>
          <w:color w:val="FF0000"/>
          <w:sz w:val="28"/>
          <w:szCs w:val="28"/>
        </w:rPr>
      </w:pPr>
    </w:p>
    <w:p w:rsidR="009862A1" w:rsidRPr="00402BDA" w:rsidRDefault="009862A1" w:rsidP="009862A1">
      <w:pPr>
        <w:tabs>
          <w:tab w:val="left" w:pos="1134"/>
        </w:tabs>
        <w:ind w:firstLine="709"/>
        <w:jc w:val="center"/>
        <w:rPr>
          <w:b/>
          <w:sz w:val="28"/>
          <w:szCs w:val="28"/>
          <w:u w:val="single"/>
        </w:rPr>
      </w:pPr>
      <w:r>
        <w:rPr>
          <w:b/>
          <w:sz w:val="32"/>
          <w:szCs w:val="28"/>
          <w:u w:val="single"/>
        </w:rPr>
        <w:t xml:space="preserve">2. </w:t>
      </w:r>
      <w:r w:rsidRPr="00402BDA">
        <w:rPr>
          <w:b/>
          <w:sz w:val="32"/>
          <w:szCs w:val="28"/>
          <w:u w:val="single"/>
        </w:rPr>
        <w:t>«Нормативная прибыль»</w:t>
      </w:r>
    </w:p>
    <w:p w:rsidR="009862A1" w:rsidRPr="00123F9F" w:rsidRDefault="009862A1" w:rsidP="009862A1">
      <w:pPr>
        <w:tabs>
          <w:tab w:val="left" w:pos="1134"/>
        </w:tabs>
        <w:ind w:firstLine="709"/>
        <w:jc w:val="both"/>
        <w:rPr>
          <w:sz w:val="18"/>
          <w:szCs w:val="28"/>
        </w:rPr>
      </w:pPr>
    </w:p>
    <w:p w:rsidR="009862A1" w:rsidRPr="001753E3" w:rsidRDefault="009862A1" w:rsidP="009862A1">
      <w:pPr>
        <w:tabs>
          <w:tab w:val="left" w:pos="1134"/>
        </w:tabs>
        <w:ind w:firstLine="709"/>
        <w:jc w:val="both"/>
        <w:rPr>
          <w:bCs/>
          <w:sz w:val="28"/>
          <w:szCs w:val="28"/>
        </w:rPr>
      </w:pPr>
      <w:r>
        <w:rPr>
          <w:bCs/>
          <w:sz w:val="28"/>
          <w:szCs w:val="28"/>
        </w:rPr>
        <w:t>В соответствии с п. 31 Методических указаний у</w:t>
      </w:r>
      <w:r w:rsidRPr="001753E3">
        <w:rPr>
          <w:bCs/>
          <w:sz w:val="28"/>
          <w:szCs w:val="28"/>
        </w:rPr>
        <w:t>читываемая при определении необходимой валовой выручки нормативная прибыль включает в себя:</w:t>
      </w:r>
    </w:p>
    <w:p w:rsidR="009862A1" w:rsidRPr="001753E3" w:rsidRDefault="009862A1" w:rsidP="009862A1">
      <w:pPr>
        <w:tabs>
          <w:tab w:val="left" w:pos="1134"/>
        </w:tabs>
        <w:ind w:firstLine="709"/>
        <w:jc w:val="both"/>
        <w:rPr>
          <w:bCs/>
          <w:sz w:val="28"/>
          <w:szCs w:val="28"/>
        </w:rPr>
      </w:pPr>
      <w:r w:rsidRPr="001753E3">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rsidR="009862A1" w:rsidRPr="001753E3" w:rsidRDefault="009862A1" w:rsidP="009862A1">
      <w:pPr>
        <w:tabs>
          <w:tab w:val="left" w:pos="1134"/>
        </w:tabs>
        <w:ind w:firstLine="709"/>
        <w:jc w:val="both"/>
        <w:rPr>
          <w:bCs/>
          <w:sz w:val="28"/>
          <w:szCs w:val="28"/>
        </w:rPr>
      </w:pPr>
      <w:r w:rsidRPr="001753E3">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9862A1" w:rsidRDefault="009862A1" w:rsidP="009862A1">
      <w:pPr>
        <w:tabs>
          <w:tab w:val="left" w:pos="1134"/>
        </w:tabs>
        <w:ind w:firstLine="709"/>
        <w:jc w:val="both"/>
        <w:rPr>
          <w:sz w:val="28"/>
          <w:szCs w:val="28"/>
        </w:rPr>
      </w:pPr>
      <w:r w:rsidRPr="001753E3">
        <w:rPr>
          <w:bCs/>
          <w:sz w:val="28"/>
          <w:szCs w:val="28"/>
        </w:rPr>
        <w:t>3) расходы на социальные нужды, предусмотренные коллективными договорами;</w:t>
      </w:r>
    </w:p>
    <w:p w:rsidR="009862A1" w:rsidRDefault="009862A1" w:rsidP="009862A1">
      <w:pPr>
        <w:tabs>
          <w:tab w:val="left" w:pos="1134"/>
        </w:tabs>
        <w:ind w:firstLine="709"/>
        <w:jc w:val="both"/>
        <w:rPr>
          <w:sz w:val="28"/>
          <w:szCs w:val="28"/>
        </w:rPr>
      </w:pPr>
      <w:r>
        <w:rPr>
          <w:sz w:val="28"/>
          <w:szCs w:val="28"/>
        </w:rPr>
        <w:t>Расходы по данной статье предприятием не заявлены.</w:t>
      </w:r>
    </w:p>
    <w:p w:rsidR="009862A1" w:rsidRDefault="009862A1" w:rsidP="009862A1">
      <w:pPr>
        <w:tabs>
          <w:tab w:val="left" w:pos="1134"/>
        </w:tabs>
        <w:ind w:firstLine="709"/>
        <w:jc w:val="both"/>
        <w:rPr>
          <w:sz w:val="28"/>
          <w:szCs w:val="28"/>
        </w:rPr>
      </w:pPr>
      <w:r>
        <w:rPr>
          <w:sz w:val="28"/>
          <w:szCs w:val="28"/>
        </w:rPr>
        <w:lastRenderedPageBreak/>
        <w:t>Инвестиционная программа в сфере холодного водоснабжения технической водой для ООО «Водоканал» не утверждена.</w:t>
      </w:r>
    </w:p>
    <w:p w:rsidR="009862A1" w:rsidRDefault="009862A1" w:rsidP="009862A1">
      <w:pPr>
        <w:tabs>
          <w:tab w:val="left" w:pos="1134"/>
        </w:tabs>
        <w:ind w:firstLine="709"/>
        <w:jc w:val="both"/>
        <w:rPr>
          <w:sz w:val="28"/>
          <w:szCs w:val="28"/>
        </w:rPr>
      </w:pPr>
    </w:p>
    <w:p w:rsidR="009862A1" w:rsidRDefault="009862A1" w:rsidP="009862A1">
      <w:pPr>
        <w:tabs>
          <w:tab w:val="left" w:pos="1134"/>
        </w:tabs>
        <w:jc w:val="center"/>
        <w:rPr>
          <w:b/>
          <w:sz w:val="32"/>
          <w:szCs w:val="28"/>
          <w:u w:val="single"/>
        </w:rPr>
      </w:pPr>
      <w:r>
        <w:rPr>
          <w:b/>
          <w:sz w:val="32"/>
          <w:szCs w:val="28"/>
          <w:u w:val="single"/>
        </w:rPr>
        <w:t>3</w:t>
      </w:r>
      <w:r w:rsidRPr="00C05A98">
        <w:rPr>
          <w:b/>
          <w:sz w:val="32"/>
          <w:szCs w:val="28"/>
          <w:u w:val="single"/>
        </w:rPr>
        <w:t>. «Расчетная предпринимательская прибыль»</w:t>
      </w:r>
    </w:p>
    <w:p w:rsidR="009862A1" w:rsidRPr="00C05A98" w:rsidRDefault="009862A1" w:rsidP="009862A1">
      <w:pPr>
        <w:tabs>
          <w:tab w:val="left" w:pos="1134"/>
        </w:tabs>
        <w:jc w:val="center"/>
        <w:rPr>
          <w:b/>
          <w:sz w:val="28"/>
          <w:szCs w:val="28"/>
          <w:u w:val="single"/>
        </w:rPr>
      </w:pPr>
    </w:p>
    <w:p w:rsidR="009862A1" w:rsidRPr="00C05A98" w:rsidRDefault="009862A1" w:rsidP="009862A1">
      <w:pPr>
        <w:tabs>
          <w:tab w:val="left" w:pos="1134"/>
        </w:tabs>
        <w:ind w:firstLine="709"/>
        <w:jc w:val="both"/>
        <w:rPr>
          <w:sz w:val="8"/>
          <w:szCs w:val="28"/>
        </w:rPr>
      </w:pPr>
    </w:p>
    <w:p w:rsidR="009862A1" w:rsidRPr="00C05A98" w:rsidRDefault="009862A1" w:rsidP="009862A1">
      <w:pPr>
        <w:tabs>
          <w:tab w:val="left" w:pos="1134"/>
        </w:tabs>
        <w:ind w:firstLine="709"/>
        <w:jc w:val="both"/>
        <w:rPr>
          <w:bCs/>
          <w:sz w:val="28"/>
          <w:szCs w:val="28"/>
        </w:rPr>
      </w:pPr>
      <w:r w:rsidRPr="00C05A98">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C05A98">
        <w:rPr>
          <w:bCs/>
          <w:sz w:val="28"/>
          <w:szCs w:val="28"/>
        </w:rPr>
        <w:t>п.п</w:t>
      </w:r>
      <w:proofErr w:type="spellEnd"/>
      <w:r w:rsidRPr="00C05A98">
        <w:rPr>
          <w:bCs/>
          <w:sz w:val="28"/>
          <w:szCs w:val="28"/>
        </w:rPr>
        <w:t>. 1 - 7 п. 15 Методических указаний, с учетом особенностей, предусмотренных п. 47(2) Основ ценообразования.</w:t>
      </w:r>
    </w:p>
    <w:p w:rsidR="009862A1" w:rsidRPr="00F26C2F" w:rsidRDefault="009862A1" w:rsidP="009862A1">
      <w:pPr>
        <w:tabs>
          <w:tab w:val="left" w:pos="1134"/>
        </w:tabs>
        <w:ind w:firstLine="709"/>
        <w:jc w:val="both"/>
        <w:rPr>
          <w:sz w:val="28"/>
          <w:szCs w:val="28"/>
        </w:rPr>
      </w:pPr>
      <w:r w:rsidRPr="00F26C2F">
        <w:rPr>
          <w:sz w:val="28"/>
          <w:szCs w:val="28"/>
        </w:rPr>
        <w:t xml:space="preserve">Организацией расходы по данной статье для учета в необходимой валовой выручке не заявлены. </w:t>
      </w:r>
    </w:p>
    <w:p w:rsidR="009862A1" w:rsidRPr="00606DAE" w:rsidRDefault="009862A1" w:rsidP="009862A1">
      <w:pPr>
        <w:tabs>
          <w:tab w:val="left" w:pos="1134"/>
        </w:tabs>
        <w:ind w:firstLine="709"/>
        <w:jc w:val="both"/>
        <w:rPr>
          <w:color w:val="FF0000"/>
          <w:sz w:val="28"/>
          <w:szCs w:val="28"/>
        </w:rPr>
      </w:pPr>
    </w:p>
    <w:p w:rsidR="009862A1" w:rsidRDefault="009862A1" w:rsidP="009862A1">
      <w:pPr>
        <w:tabs>
          <w:tab w:val="left" w:pos="1134"/>
        </w:tabs>
        <w:jc w:val="center"/>
        <w:rPr>
          <w:b/>
          <w:sz w:val="32"/>
          <w:szCs w:val="32"/>
          <w:u w:val="single"/>
        </w:rPr>
      </w:pPr>
      <w:r w:rsidRPr="00CA4EEF">
        <w:rPr>
          <w:b/>
          <w:sz w:val="32"/>
          <w:szCs w:val="32"/>
          <w:u w:val="single"/>
        </w:rPr>
        <w:t xml:space="preserve">Тарифы </w:t>
      </w:r>
      <w:r>
        <w:rPr>
          <w:b/>
          <w:sz w:val="32"/>
          <w:szCs w:val="32"/>
          <w:u w:val="single"/>
        </w:rPr>
        <w:t>на техническую воду</w:t>
      </w:r>
    </w:p>
    <w:p w:rsidR="009862A1" w:rsidRDefault="009862A1" w:rsidP="009862A1">
      <w:pPr>
        <w:tabs>
          <w:tab w:val="left" w:pos="1134"/>
        </w:tabs>
        <w:jc w:val="center"/>
        <w:rPr>
          <w:b/>
          <w:sz w:val="32"/>
          <w:szCs w:val="32"/>
          <w:u w:val="single"/>
        </w:rPr>
      </w:pPr>
    </w:p>
    <w:p w:rsidR="009862A1" w:rsidRDefault="009862A1" w:rsidP="009862A1">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rsidR="009862A1" w:rsidRPr="00416343" w:rsidRDefault="009862A1" w:rsidP="009862A1">
      <w:pPr>
        <w:autoSpaceDE w:val="0"/>
        <w:autoSpaceDN w:val="0"/>
        <w:adjustRightInd w:val="0"/>
        <w:ind w:firstLine="708"/>
        <w:jc w:val="both"/>
        <w:rPr>
          <w:rFonts w:eastAsia="Calibri"/>
          <w:sz w:val="28"/>
          <w:szCs w:val="28"/>
          <w:lang w:eastAsia="en-US"/>
        </w:rPr>
      </w:pPr>
    </w:p>
    <w:p w:rsidR="009862A1" w:rsidRPr="00416343" w:rsidRDefault="009862A1" w:rsidP="009862A1">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extent cx="95250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rsidR="009862A1" w:rsidRPr="00416343" w:rsidRDefault="009862A1" w:rsidP="009862A1">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rsidR="009862A1" w:rsidRPr="00416343" w:rsidRDefault="009862A1" w:rsidP="009862A1">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extent cx="238125" cy="2952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rsidR="009862A1" w:rsidRPr="00416343" w:rsidRDefault="009862A1" w:rsidP="009862A1">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extent cx="5429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rsidR="009862A1" w:rsidRPr="00416343" w:rsidRDefault="009862A1" w:rsidP="009862A1">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extent cx="257175" cy="3143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9862A1" w:rsidRPr="00CA4EEF" w:rsidRDefault="009862A1" w:rsidP="009862A1">
      <w:pPr>
        <w:tabs>
          <w:tab w:val="left" w:pos="1134"/>
        </w:tabs>
        <w:jc w:val="center"/>
        <w:rPr>
          <w:b/>
          <w:sz w:val="32"/>
          <w:szCs w:val="32"/>
          <w:u w:val="single"/>
        </w:rPr>
      </w:pPr>
    </w:p>
    <w:p w:rsidR="009862A1" w:rsidRDefault="009862A1" w:rsidP="009862A1">
      <w:pPr>
        <w:ind w:firstLine="709"/>
        <w:jc w:val="both"/>
        <w:rPr>
          <w:sz w:val="28"/>
          <w:szCs w:val="28"/>
        </w:rPr>
      </w:pPr>
      <w:r w:rsidRPr="00CB73AD">
        <w:rPr>
          <w:sz w:val="28"/>
          <w:szCs w:val="28"/>
        </w:rPr>
        <w:t xml:space="preserve">Учитывая результаты анализа и экономические интересы производителя и потребителей </w:t>
      </w:r>
      <w:r>
        <w:rPr>
          <w:sz w:val="28"/>
          <w:szCs w:val="28"/>
        </w:rPr>
        <w:t>технической воды</w:t>
      </w:r>
      <w:r w:rsidRPr="00CB73AD">
        <w:rPr>
          <w:sz w:val="28"/>
          <w:szCs w:val="28"/>
        </w:rPr>
        <w:t xml:space="preserve">, рекомендую региональной энергетической комиссии Кемеровской области установить для организации тарифы на </w:t>
      </w:r>
      <w:r>
        <w:rPr>
          <w:sz w:val="28"/>
          <w:szCs w:val="28"/>
        </w:rPr>
        <w:t>техническую воду</w:t>
      </w:r>
      <w:r w:rsidRPr="00CB73AD">
        <w:rPr>
          <w:sz w:val="28"/>
          <w:szCs w:val="28"/>
        </w:rPr>
        <w:t xml:space="preserve"> с учетом календарной разбивки по данным таблиц</w:t>
      </w:r>
      <w:r>
        <w:rPr>
          <w:sz w:val="28"/>
          <w:szCs w:val="28"/>
        </w:rPr>
        <w:t>ы 1</w:t>
      </w:r>
      <w:r w:rsidRPr="00CB73AD">
        <w:rPr>
          <w:sz w:val="28"/>
          <w:szCs w:val="28"/>
        </w:rPr>
        <w:t>.</w:t>
      </w:r>
    </w:p>
    <w:p w:rsidR="009862A1" w:rsidRDefault="009862A1" w:rsidP="009862A1">
      <w:pPr>
        <w:ind w:firstLine="709"/>
        <w:jc w:val="both"/>
        <w:rPr>
          <w:sz w:val="28"/>
          <w:szCs w:val="28"/>
        </w:rPr>
      </w:pPr>
    </w:p>
    <w:p w:rsidR="009862A1" w:rsidRDefault="009862A1" w:rsidP="009862A1">
      <w:pPr>
        <w:pStyle w:val="4"/>
        <w:tabs>
          <w:tab w:val="left" w:pos="7655"/>
        </w:tabs>
        <w:spacing w:before="0" w:after="0"/>
        <w:ind w:firstLine="709"/>
        <w:jc w:val="right"/>
        <w:rPr>
          <w:b w:val="0"/>
        </w:rPr>
        <w:sectPr w:rsidR="009862A1" w:rsidSect="009862A1">
          <w:pgSz w:w="11906" w:h="16838"/>
          <w:pgMar w:top="1134" w:right="850" w:bottom="1134" w:left="1701" w:header="709" w:footer="709" w:gutter="0"/>
          <w:cols w:space="708"/>
          <w:docGrid w:linePitch="360"/>
        </w:sectPr>
      </w:pPr>
    </w:p>
    <w:p w:rsidR="009862A1" w:rsidRDefault="009862A1" w:rsidP="009862A1">
      <w:pPr>
        <w:pStyle w:val="4"/>
        <w:tabs>
          <w:tab w:val="left" w:pos="7655"/>
        </w:tabs>
        <w:spacing w:before="0" w:after="0"/>
        <w:ind w:firstLine="709"/>
        <w:jc w:val="right"/>
        <w:rPr>
          <w:b w:val="0"/>
        </w:rPr>
      </w:pPr>
      <w:r w:rsidRPr="001671EA">
        <w:rPr>
          <w:b w:val="0"/>
        </w:rPr>
        <w:lastRenderedPageBreak/>
        <w:t xml:space="preserve">Таблица </w:t>
      </w:r>
      <w:r>
        <w:rPr>
          <w:b w:val="0"/>
        </w:rPr>
        <w:t>1</w:t>
      </w:r>
    </w:p>
    <w:p w:rsidR="009862A1" w:rsidRPr="000909BF" w:rsidRDefault="009862A1" w:rsidP="009862A1"/>
    <w:p w:rsidR="009862A1" w:rsidRPr="000909BF" w:rsidRDefault="009862A1" w:rsidP="009862A1">
      <w:pPr>
        <w:tabs>
          <w:tab w:val="left" w:pos="1134"/>
        </w:tabs>
        <w:jc w:val="center"/>
        <w:rPr>
          <w:sz w:val="28"/>
          <w:szCs w:val="28"/>
        </w:rPr>
      </w:pPr>
      <w:proofErr w:type="spellStart"/>
      <w:r w:rsidRPr="000909BF">
        <w:rPr>
          <w:sz w:val="28"/>
          <w:szCs w:val="28"/>
        </w:rPr>
        <w:t>Одноставочные</w:t>
      </w:r>
      <w:proofErr w:type="spellEnd"/>
      <w:r w:rsidRPr="000909BF">
        <w:rPr>
          <w:sz w:val="28"/>
          <w:szCs w:val="28"/>
        </w:rPr>
        <w:t xml:space="preserve"> тарифы на холодное водоснабжение технической водой</w:t>
      </w:r>
    </w:p>
    <w:p w:rsidR="009862A1" w:rsidRPr="000909BF" w:rsidRDefault="009862A1" w:rsidP="009862A1">
      <w:pPr>
        <w:tabs>
          <w:tab w:val="left" w:pos="1134"/>
        </w:tabs>
        <w:jc w:val="center"/>
        <w:rPr>
          <w:bCs/>
          <w:sz w:val="28"/>
          <w:szCs w:val="28"/>
        </w:rPr>
      </w:pPr>
      <w:r w:rsidRPr="000909BF">
        <w:rPr>
          <w:bCs/>
          <w:sz w:val="28"/>
          <w:szCs w:val="28"/>
        </w:rPr>
        <w:t>ООО «Водоканал» (</w:t>
      </w:r>
      <w:proofErr w:type="spellStart"/>
      <w:r w:rsidRPr="000909BF">
        <w:rPr>
          <w:bCs/>
          <w:sz w:val="28"/>
          <w:szCs w:val="28"/>
        </w:rPr>
        <w:t>Таштагольский</w:t>
      </w:r>
      <w:proofErr w:type="spellEnd"/>
      <w:r w:rsidRPr="000909BF">
        <w:rPr>
          <w:bCs/>
          <w:sz w:val="28"/>
          <w:szCs w:val="28"/>
        </w:rPr>
        <w:t xml:space="preserve"> муниципальный район) </w:t>
      </w:r>
    </w:p>
    <w:p w:rsidR="009862A1" w:rsidRPr="000909BF" w:rsidRDefault="009862A1" w:rsidP="009862A1">
      <w:pPr>
        <w:tabs>
          <w:tab w:val="left" w:pos="1134"/>
        </w:tabs>
        <w:jc w:val="center"/>
        <w:rPr>
          <w:sz w:val="28"/>
          <w:szCs w:val="28"/>
        </w:rPr>
      </w:pPr>
      <w:r w:rsidRPr="000909BF">
        <w:rPr>
          <w:sz w:val="28"/>
          <w:szCs w:val="28"/>
        </w:rPr>
        <w:t>на период с 15.01.2019 по 31.12.2019</w:t>
      </w:r>
    </w:p>
    <w:p w:rsidR="009862A1" w:rsidRDefault="009862A1" w:rsidP="009862A1">
      <w:pPr>
        <w:tabs>
          <w:tab w:val="left" w:pos="1134"/>
        </w:tabs>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369"/>
        <w:gridCol w:w="1888"/>
        <w:gridCol w:w="1461"/>
        <w:gridCol w:w="2679"/>
      </w:tblGrid>
      <w:tr w:rsidR="009862A1" w:rsidRPr="00E1212F" w:rsidTr="009B079C">
        <w:trPr>
          <w:trHeight w:val="1507"/>
        </w:trPr>
        <w:tc>
          <w:tcPr>
            <w:tcW w:w="2057" w:type="dxa"/>
            <w:shd w:val="clear" w:color="auto" w:fill="auto"/>
            <w:vAlign w:val="center"/>
          </w:tcPr>
          <w:p w:rsidR="009862A1" w:rsidRPr="00E1212F" w:rsidRDefault="009862A1" w:rsidP="009B079C">
            <w:pPr>
              <w:jc w:val="center"/>
              <w:rPr>
                <w:color w:val="FF0000"/>
                <w:sz w:val="28"/>
                <w:szCs w:val="28"/>
              </w:rPr>
            </w:pPr>
            <w:r>
              <w:rPr>
                <w:sz w:val="28"/>
                <w:szCs w:val="28"/>
              </w:rPr>
              <w:t>Предприятие</w:t>
            </w:r>
          </w:p>
        </w:tc>
        <w:tc>
          <w:tcPr>
            <w:tcW w:w="1781" w:type="dxa"/>
            <w:shd w:val="clear" w:color="auto" w:fill="auto"/>
            <w:vAlign w:val="center"/>
          </w:tcPr>
          <w:p w:rsidR="009862A1" w:rsidRPr="00E1212F" w:rsidRDefault="009862A1" w:rsidP="009B079C">
            <w:pPr>
              <w:jc w:val="center"/>
              <w:rPr>
                <w:sz w:val="28"/>
                <w:szCs w:val="28"/>
              </w:rPr>
            </w:pPr>
            <w:r w:rsidRPr="00E1212F">
              <w:rPr>
                <w:sz w:val="28"/>
                <w:szCs w:val="28"/>
              </w:rPr>
              <w:t xml:space="preserve">Год </w:t>
            </w:r>
          </w:p>
        </w:tc>
        <w:tc>
          <w:tcPr>
            <w:tcW w:w="1984" w:type="dxa"/>
            <w:shd w:val="clear" w:color="auto" w:fill="auto"/>
            <w:vAlign w:val="center"/>
          </w:tcPr>
          <w:p w:rsidR="009862A1" w:rsidRPr="00E1212F" w:rsidRDefault="009862A1" w:rsidP="009B079C">
            <w:pPr>
              <w:jc w:val="center"/>
              <w:rPr>
                <w:sz w:val="28"/>
                <w:szCs w:val="28"/>
              </w:rPr>
            </w:pPr>
            <w:r w:rsidRPr="00E1212F">
              <w:rPr>
                <w:sz w:val="28"/>
                <w:szCs w:val="28"/>
              </w:rPr>
              <w:t>Календарная разбивка</w:t>
            </w:r>
          </w:p>
        </w:tc>
        <w:tc>
          <w:tcPr>
            <w:tcW w:w="1614" w:type="dxa"/>
            <w:shd w:val="clear" w:color="auto" w:fill="auto"/>
            <w:vAlign w:val="center"/>
          </w:tcPr>
          <w:p w:rsidR="009862A1" w:rsidRPr="00E1212F" w:rsidRDefault="009862A1" w:rsidP="009B079C">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2746" w:type="dxa"/>
            <w:shd w:val="clear" w:color="auto" w:fill="auto"/>
            <w:vAlign w:val="center"/>
          </w:tcPr>
          <w:p w:rsidR="009862A1" w:rsidRDefault="009862A1" w:rsidP="009B079C">
            <w:pPr>
              <w:jc w:val="center"/>
              <w:rPr>
                <w:sz w:val="28"/>
                <w:szCs w:val="28"/>
              </w:rPr>
            </w:pPr>
            <w:r>
              <w:rPr>
                <w:sz w:val="28"/>
                <w:szCs w:val="28"/>
              </w:rPr>
              <w:t>Снижение</w:t>
            </w:r>
            <w:r w:rsidRPr="00E1212F">
              <w:rPr>
                <w:sz w:val="28"/>
                <w:szCs w:val="28"/>
              </w:rPr>
              <w:t xml:space="preserve"> к предыдущему </w:t>
            </w:r>
            <w:r>
              <w:rPr>
                <w:sz w:val="28"/>
                <w:szCs w:val="28"/>
              </w:rPr>
              <w:t>тарифу</w:t>
            </w:r>
            <w:r>
              <w:rPr>
                <w:color w:val="000000"/>
                <w:sz w:val="28"/>
                <w:szCs w:val="28"/>
              </w:rPr>
              <w:t xml:space="preserve"> о</w:t>
            </w:r>
            <w:r>
              <w:rPr>
                <w:sz w:val="28"/>
                <w:szCs w:val="28"/>
              </w:rPr>
              <w:t xml:space="preserve">рганизации, ранее эксплуатировавшей объекты данных централизованных систем – ООО </w:t>
            </w:r>
          </w:p>
          <w:p w:rsidR="009862A1" w:rsidRPr="00E1212F" w:rsidRDefault="009862A1" w:rsidP="009B079C">
            <w:pPr>
              <w:jc w:val="center"/>
              <w:rPr>
                <w:sz w:val="28"/>
                <w:szCs w:val="28"/>
              </w:rPr>
            </w:pPr>
            <w:r>
              <w:rPr>
                <w:sz w:val="28"/>
                <w:szCs w:val="28"/>
              </w:rPr>
              <w:t>«УК ЖКХ»</w:t>
            </w:r>
            <w:r w:rsidRPr="00E1212F">
              <w:rPr>
                <w:sz w:val="28"/>
                <w:szCs w:val="28"/>
              </w:rPr>
              <w:t>, %</w:t>
            </w:r>
          </w:p>
        </w:tc>
      </w:tr>
      <w:tr w:rsidR="009862A1" w:rsidRPr="00E1212F" w:rsidTr="009B079C">
        <w:trPr>
          <w:trHeight w:val="317"/>
        </w:trPr>
        <w:tc>
          <w:tcPr>
            <w:tcW w:w="2057" w:type="dxa"/>
            <w:shd w:val="clear" w:color="auto" w:fill="auto"/>
          </w:tcPr>
          <w:p w:rsidR="009862A1" w:rsidRPr="00E1212F" w:rsidRDefault="009862A1" w:rsidP="009B079C">
            <w:pPr>
              <w:jc w:val="center"/>
              <w:rPr>
                <w:sz w:val="28"/>
                <w:szCs w:val="28"/>
              </w:rPr>
            </w:pPr>
            <w:r>
              <w:rPr>
                <w:sz w:val="28"/>
                <w:szCs w:val="28"/>
              </w:rPr>
              <w:t>1</w:t>
            </w:r>
          </w:p>
        </w:tc>
        <w:tc>
          <w:tcPr>
            <w:tcW w:w="1781" w:type="dxa"/>
            <w:shd w:val="clear" w:color="auto" w:fill="auto"/>
          </w:tcPr>
          <w:p w:rsidR="009862A1" w:rsidRPr="00E1212F" w:rsidRDefault="009862A1" w:rsidP="009B079C">
            <w:pPr>
              <w:jc w:val="center"/>
              <w:rPr>
                <w:sz w:val="28"/>
                <w:szCs w:val="28"/>
              </w:rPr>
            </w:pPr>
            <w:r>
              <w:rPr>
                <w:sz w:val="28"/>
                <w:szCs w:val="28"/>
              </w:rPr>
              <w:t>2</w:t>
            </w:r>
          </w:p>
        </w:tc>
        <w:tc>
          <w:tcPr>
            <w:tcW w:w="1984" w:type="dxa"/>
            <w:shd w:val="clear" w:color="auto" w:fill="auto"/>
          </w:tcPr>
          <w:p w:rsidR="009862A1" w:rsidRPr="00E1212F" w:rsidRDefault="009862A1" w:rsidP="009B079C">
            <w:pPr>
              <w:jc w:val="center"/>
              <w:rPr>
                <w:sz w:val="28"/>
                <w:szCs w:val="28"/>
              </w:rPr>
            </w:pPr>
            <w:r>
              <w:rPr>
                <w:sz w:val="28"/>
                <w:szCs w:val="28"/>
              </w:rPr>
              <w:t>3</w:t>
            </w:r>
          </w:p>
        </w:tc>
        <w:tc>
          <w:tcPr>
            <w:tcW w:w="1614" w:type="dxa"/>
            <w:shd w:val="clear" w:color="auto" w:fill="auto"/>
          </w:tcPr>
          <w:p w:rsidR="009862A1" w:rsidRPr="00E1212F" w:rsidRDefault="009862A1" w:rsidP="009B079C">
            <w:pPr>
              <w:jc w:val="center"/>
              <w:rPr>
                <w:sz w:val="28"/>
                <w:szCs w:val="28"/>
              </w:rPr>
            </w:pPr>
            <w:r>
              <w:rPr>
                <w:sz w:val="28"/>
                <w:szCs w:val="28"/>
              </w:rPr>
              <w:t>4</w:t>
            </w:r>
          </w:p>
        </w:tc>
        <w:tc>
          <w:tcPr>
            <w:tcW w:w="2746" w:type="dxa"/>
            <w:shd w:val="clear" w:color="auto" w:fill="auto"/>
          </w:tcPr>
          <w:p w:rsidR="009862A1" w:rsidRPr="00E1212F" w:rsidRDefault="009862A1" w:rsidP="009B079C">
            <w:pPr>
              <w:jc w:val="center"/>
              <w:rPr>
                <w:sz w:val="28"/>
                <w:szCs w:val="28"/>
              </w:rPr>
            </w:pPr>
            <w:r>
              <w:rPr>
                <w:sz w:val="28"/>
                <w:szCs w:val="28"/>
              </w:rPr>
              <w:t>5</w:t>
            </w:r>
          </w:p>
        </w:tc>
      </w:tr>
      <w:tr w:rsidR="009862A1" w:rsidRPr="00E1212F" w:rsidTr="009B079C">
        <w:trPr>
          <w:trHeight w:val="393"/>
        </w:trPr>
        <w:tc>
          <w:tcPr>
            <w:tcW w:w="10184" w:type="dxa"/>
            <w:gridSpan w:val="5"/>
            <w:shd w:val="clear" w:color="auto" w:fill="auto"/>
            <w:vAlign w:val="center"/>
          </w:tcPr>
          <w:p w:rsidR="009862A1" w:rsidRPr="00E1212F" w:rsidRDefault="009862A1" w:rsidP="009B079C">
            <w:pPr>
              <w:jc w:val="center"/>
              <w:rPr>
                <w:sz w:val="28"/>
                <w:szCs w:val="28"/>
              </w:rPr>
            </w:pPr>
            <w:r>
              <w:rPr>
                <w:sz w:val="28"/>
                <w:szCs w:val="28"/>
              </w:rPr>
              <w:t xml:space="preserve">Техническая вода </w:t>
            </w:r>
          </w:p>
        </w:tc>
      </w:tr>
      <w:tr w:rsidR="009862A1" w:rsidRPr="00E1212F" w:rsidTr="009B079C">
        <w:trPr>
          <w:trHeight w:val="650"/>
        </w:trPr>
        <w:tc>
          <w:tcPr>
            <w:tcW w:w="2057" w:type="dxa"/>
            <w:vMerge w:val="restart"/>
            <w:tcBorders>
              <w:top w:val="nil"/>
            </w:tcBorders>
            <w:shd w:val="clear" w:color="auto" w:fill="auto"/>
            <w:vAlign w:val="center"/>
          </w:tcPr>
          <w:p w:rsidR="009862A1" w:rsidRPr="00E1212F" w:rsidRDefault="009862A1" w:rsidP="009B079C">
            <w:pPr>
              <w:jc w:val="center"/>
              <w:rPr>
                <w:sz w:val="28"/>
                <w:szCs w:val="28"/>
              </w:rPr>
            </w:pPr>
            <w:r w:rsidRPr="00C87DC1">
              <w:rPr>
                <w:bCs/>
                <w:sz w:val="28"/>
                <w:szCs w:val="28"/>
              </w:rPr>
              <w:t>ООО «Водоканал»</w:t>
            </w:r>
          </w:p>
        </w:tc>
        <w:tc>
          <w:tcPr>
            <w:tcW w:w="1781" w:type="dxa"/>
            <w:vMerge w:val="restart"/>
            <w:shd w:val="clear" w:color="auto" w:fill="auto"/>
            <w:vAlign w:val="center"/>
          </w:tcPr>
          <w:p w:rsidR="009862A1" w:rsidRPr="00E1212F" w:rsidRDefault="009862A1" w:rsidP="009B079C">
            <w:pPr>
              <w:jc w:val="center"/>
              <w:rPr>
                <w:sz w:val="28"/>
                <w:szCs w:val="28"/>
              </w:rPr>
            </w:pPr>
            <w:r w:rsidRPr="00E1212F">
              <w:rPr>
                <w:sz w:val="28"/>
                <w:szCs w:val="28"/>
              </w:rPr>
              <w:t>201</w:t>
            </w:r>
            <w:r>
              <w:rPr>
                <w:sz w:val="28"/>
                <w:szCs w:val="28"/>
              </w:rPr>
              <w:t>9</w:t>
            </w:r>
          </w:p>
        </w:tc>
        <w:tc>
          <w:tcPr>
            <w:tcW w:w="1984" w:type="dxa"/>
            <w:shd w:val="clear" w:color="auto" w:fill="auto"/>
          </w:tcPr>
          <w:p w:rsidR="009862A1" w:rsidRPr="00E1212F" w:rsidRDefault="009862A1" w:rsidP="009B079C">
            <w:pPr>
              <w:jc w:val="center"/>
              <w:rPr>
                <w:sz w:val="28"/>
                <w:szCs w:val="28"/>
              </w:rPr>
            </w:pPr>
            <w:r w:rsidRPr="00E1212F">
              <w:rPr>
                <w:sz w:val="28"/>
                <w:szCs w:val="28"/>
              </w:rPr>
              <w:t xml:space="preserve">с </w:t>
            </w:r>
            <w:r>
              <w:rPr>
                <w:sz w:val="28"/>
                <w:szCs w:val="28"/>
              </w:rPr>
              <w:t>15</w:t>
            </w:r>
            <w:r w:rsidRPr="00E1212F">
              <w:rPr>
                <w:sz w:val="28"/>
                <w:szCs w:val="28"/>
              </w:rPr>
              <w:t>.01.201</w:t>
            </w:r>
            <w:r>
              <w:rPr>
                <w:sz w:val="28"/>
                <w:szCs w:val="28"/>
              </w:rPr>
              <w:t>9</w:t>
            </w:r>
            <w:r w:rsidRPr="00E1212F">
              <w:rPr>
                <w:sz w:val="28"/>
                <w:szCs w:val="28"/>
              </w:rPr>
              <w:t xml:space="preserve"> по 30.06.201</w:t>
            </w:r>
            <w:r>
              <w:rPr>
                <w:sz w:val="28"/>
                <w:szCs w:val="28"/>
              </w:rPr>
              <w:t>9</w:t>
            </w:r>
          </w:p>
        </w:tc>
        <w:tc>
          <w:tcPr>
            <w:tcW w:w="1614" w:type="dxa"/>
            <w:shd w:val="clear" w:color="auto" w:fill="auto"/>
            <w:vAlign w:val="center"/>
          </w:tcPr>
          <w:p w:rsidR="009862A1" w:rsidRPr="00E1212F" w:rsidRDefault="009862A1" w:rsidP="009B079C">
            <w:pPr>
              <w:jc w:val="center"/>
              <w:rPr>
                <w:sz w:val="28"/>
                <w:szCs w:val="28"/>
              </w:rPr>
            </w:pPr>
            <w:r>
              <w:rPr>
                <w:sz w:val="28"/>
                <w:szCs w:val="28"/>
              </w:rPr>
              <w:t>12,26</w:t>
            </w:r>
          </w:p>
        </w:tc>
        <w:tc>
          <w:tcPr>
            <w:tcW w:w="2746" w:type="dxa"/>
            <w:shd w:val="clear" w:color="auto" w:fill="auto"/>
            <w:vAlign w:val="center"/>
          </w:tcPr>
          <w:p w:rsidR="009862A1" w:rsidRPr="00E1212F" w:rsidRDefault="009862A1" w:rsidP="009B079C">
            <w:pPr>
              <w:jc w:val="center"/>
              <w:rPr>
                <w:sz w:val="28"/>
                <w:szCs w:val="28"/>
              </w:rPr>
            </w:pPr>
            <w:r>
              <w:rPr>
                <w:sz w:val="28"/>
                <w:szCs w:val="28"/>
              </w:rPr>
              <w:t>25,7</w:t>
            </w:r>
          </w:p>
        </w:tc>
      </w:tr>
      <w:tr w:rsidR="009862A1" w:rsidRPr="00E1212F" w:rsidTr="009B079C">
        <w:trPr>
          <w:trHeight w:val="650"/>
        </w:trPr>
        <w:tc>
          <w:tcPr>
            <w:tcW w:w="2057" w:type="dxa"/>
            <w:vMerge/>
            <w:shd w:val="clear" w:color="auto" w:fill="auto"/>
            <w:vAlign w:val="center"/>
          </w:tcPr>
          <w:p w:rsidR="009862A1" w:rsidRPr="00E1212F" w:rsidRDefault="009862A1" w:rsidP="009B079C">
            <w:pPr>
              <w:jc w:val="both"/>
              <w:rPr>
                <w:sz w:val="28"/>
                <w:szCs w:val="28"/>
              </w:rPr>
            </w:pPr>
          </w:p>
        </w:tc>
        <w:tc>
          <w:tcPr>
            <w:tcW w:w="1781" w:type="dxa"/>
            <w:vMerge/>
            <w:shd w:val="clear" w:color="auto" w:fill="auto"/>
            <w:vAlign w:val="center"/>
          </w:tcPr>
          <w:p w:rsidR="009862A1" w:rsidRPr="00E1212F" w:rsidRDefault="009862A1" w:rsidP="009B079C">
            <w:pPr>
              <w:jc w:val="center"/>
              <w:rPr>
                <w:sz w:val="28"/>
                <w:szCs w:val="28"/>
              </w:rPr>
            </w:pPr>
          </w:p>
        </w:tc>
        <w:tc>
          <w:tcPr>
            <w:tcW w:w="1984" w:type="dxa"/>
            <w:shd w:val="clear" w:color="auto" w:fill="auto"/>
          </w:tcPr>
          <w:p w:rsidR="009862A1" w:rsidRPr="00E1212F" w:rsidRDefault="009862A1" w:rsidP="009B079C">
            <w:pPr>
              <w:jc w:val="center"/>
              <w:rPr>
                <w:sz w:val="28"/>
                <w:szCs w:val="28"/>
              </w:rPr>
            </w:pPr>
            <w:r w:rsidRPr="00E1212F">
              <w:rPr>
                <w:sz w:val="28"/>
                <w:szCs w:val="28"/>
              </w:rPr>
              <w:t>с 01.07.201</w:t>
            </w:r>
            <w:r>
              <w:rPr>
                <w:sz w:val="28"/>
                <w:szCs w:val="28"/>
              </w:rPr>
              <w:t>9</w:t>
            </w:r>
            <w:r w:rsidRPr="00E1212F">
              <w:rPr>
                <w:sz w:val="28"/>
                <w:szCs w:val="28"/>
              </w:rPr>
              <w:t xml:space="preserve"> по 31.12.201</w:t>
            </w:r>
            <w:r>
              <w:rPr>
                <w:sz w:val="28"/>
                <w:szCs w:val="28"/>
              </w:rPr>
              <w:t>9</w:t>
            </w:r>
          </w:p>
        </w:tc>
        <w:tc>
          <w:tcPr>
            <w:tcW w:w="1614" w:type="dxa"/>
            <w:shd w:val="clear" w:color="auto" w:fill="auto"/>
            <w:vAlign w:val="center"/>
          </w:tcPr>
          <w:p w:rsidR="009862A1" w:rsidRPr="00E1212F" w:rsidRDefault="009862A1" w:rsidP="009B079C">
            <w:pPr>
              <w:jc w:val="center"/>
              <w:rPr>
                <w:sz w:val="28"/>
                <w:szCs w:val="28"/>
              </w:rPr>
            </w:pPr>
            <w:r>
              <w:rPr>
                <w:sz w:val="28"/>
                <w:szCs w:val="28"/>
              </w:rPr>
              <w:t>12,26</w:t>
            </w:r>
          </w:p>
        </w:tc>
        <w:tc>
          <w:tcPr>
            <w:tcW w:w="2746" w:type="dxa"/>
            <w:shd w:val="clear" w:color="auto" w:fill="auto"/>
            <w:vAlign w:val="center"/>
          </w:tcPr>
          <w:p w:rsidR="009862A1" w:rsidRPr="00E1212F" w:rsidRDefault="009862A1" w:rsidP="009B079C">
            <w:pPr>
              <w:jc w:val="center"/>
              <w:rPr>
                <w:sz w:val="28"/>
                <w:szCs w:val="28"/>
              </w:rPr>
            </w:pPr>
            <w:r>
              <w:rPr>
                <w:sz w:val="28"/>
                <w:szCs w:val="28"/>
              </w:rPr>
              <w:t>0,0</w:t>
            </w:r>
          </w:p>
        </w:tc>
      </w:tr>
    </w:tbl>
    <w:p w:rsidR="009862A1" w:rsidRPr="00E80773" w:rsidRDefault="009862A1" w:rsidP="009862A1">
      <w:pPr>
        <w:tabs>
          <w:tab w:val="left" w:pos="1134"/>
        </w:tabs>
        <w:jc w:val="center"/>
        <w:rPr>
          <w:color w:val="FF0000"/>
          <w:sz w:val="28"/>
          <w:szCs w:val="28"/>
        </w:rPr>
      </w:pPr>
    </w:p>
    <w:p w:rsidR="009862A1" w:rsidRDefault="009862A1" w:rsidP="009862A1">
      <w:pPr>
        <w:tabs>
          <w:tab w:val="left" w:pos="1134"/>
        </w:tabs>
        <w:jc w:val="center"/>
        <w:rPr>
          <w:sz w:val="28"/>
          <w:szCs w:val="28"/>
        </w:rPr>
      </w:pPr>
    </w:p>
    <w:bookmarkEnd w:id="7"/>
    <w:p w:rsidR="009862A1" w:rsidRDefault="009862A1" w:rsidP="009862A1">
      <w:pPr>
        <w:rPr>
          <w:b/>
          <w:sz w:val="28"/>
          <w:szCs w:val="28"/>
          <w:lang w:eastAsia="en-US"/>
        </w:rPr>
        <w:sectPr w:rsidR="009862A1" w:rsidSect="009862A1">
          <w:pgSz w:w="11906" w:h="16838"/>
          <w:pgMar w:top="1134" w:right="850" w:bottom="1134" w:left="1701" w:header="709" w:footer="709" w:gutter="0"/>
          <w:cols w:space="708"/>
          <w:docGrid w:linePitch="360"/>
        </w:sectPr>
      </w:pPr>
    </w:p>
    <w:p w:rsidR="009862A1" w:rsidRDefault="009862A1" w:rsidP="009862A1">
      <w:pPr>
        <w:tabs>
          <w:tab w:val="left" w:pos="4253"/>
        </w:tabs>
        <w:ind w:left="4536" w:right="-142" w:firstLine="1134"/>
      </w:pPr>
      <w:r>
        <w:lastRenderedPageBreak/>
        <w:t>Приложение № 2 к протоколу № 1</w:t>
      </w:r>
    </w:p>
    <w:p w:rsidR="009862A1" w:rsidRDefault="009862A1" w:rsidP="009862A1">
      <w:pPr>
        <w:tabs>
          <w:tab w:val="left" w:pos="4536"/>
        </w:tabs>
        <w:ind w:left="5670" w:right="-142"/>
      </w:pPr>
      <w:r>
        <w:t>заседания правления региональной энергетической комиссии Кемеровской области от 10.01.2019</w:t>
      </w:r>
    </w:p>
    <w:p w:rsidR="009862A1" w:rsidRDefault="009862A1" w:rsidP="009862A1">
      <w:pPr>
        <w:jc w:val="center"/>
        <w:rPr>
          <w:b/>
          <w:sz w:val="28"/>
          <w:szCs w:val="28"/>
          <w:lang w:eastAsia="en-US"/>
        </w:rPr>
      </w:pPr>
    </w:p>
    <w:p w:rsidR="009862A1" w:rsidRDefault="009862A1" w:rsidP="009862A1">
      <w:pPr>
        <w:tabs>
          <w:tab w:val="left" w:pos="3052"/>
        </w:tabs>
        <w:jc w:val="center"/>
        <w:rPr>
          <w:b/>
          <w:bCs/>
          <w:sz w:val="28"/>
          <w:szCs w:val="28"/>
        </w:rPr>
      </w:pPr>
      <w:r w:rsidRPr="006343C3">
        <w:rPr>
          <w:b/>
          <w:bCs/>
          <w:sz w:val="28"/>
          <w:szCs w:val="28"/>
        </w:rPr>
        <w:t xml:space="preserve">Производственная программа </w:t>
      </w:r>
    </w:p>
    <w:p w:rsidR="009862A1" w:rsidRPr="00C903B3" w:rsidRDefault="009862A1" w:rsidP="009862A1">
      <w:pPr>
        <w:jc w:val="center"/>
        <w:rPr>
          <w:b/>
          <w:color w:val="FF0000"/>
          <w:sz w:val="28"/>
          <w:szCs w:val="28"/>
        </w:rPr>
      </w:pPr>
      <w:r>
        <w:rPr>
          <w:b/>
          <w:bCs/>
          <w:kern w:val="32"/>
          <w:sz w:val="28"/>
          <w:szCs w:val="28"/>
        </w:rPr>
        <w:t>ООО «Водоканал</w:t>
      </w:r>
      <w:r w:rsidRPr="00113628">
        <w:rPr>
          <w:b/>
          <w:bCs/>
          <w:kern w:val="32"/>
          <w:sz w:val="28"/>
          <w:szCs w:val="28"/>
        </w:rPr>
        <w:t>»</w:t>
      </w:r>
      <w:r>
        <w:rPr>
          <w:b/>
          <w:bCs/>
          <w:kern w:val="32"/>
          <w:sz w:val="28"/>
          <w:szCs w:val="28"/>
        </w:rPr>
        <w:t xml:space="preserve"> (</w:t>
      </w:r>
      <w:proofErr w:type="spellStart"/>
      <w:r>
        <w:rPr>
          <w:b/>
          <w:bCs/>
          <w:kern w:val="32"/>
          <w:sz w:val="28"/>
          <w:szCs w:val="28"/>
        </w:rPr>
        <w:t>Таштагольский</w:t>
      </w:r>
      <w:proofErr w:type="spellEnd"/>
      <w:r>
        <w:rPr>
          <w:b/>
          <w:bCs/>
          <w:kern w:val="32"/>
          <w:sz w:val="28"/>
          <w:szCs w:val="28"/>
        </w:rPr>
        <w:t xml:space="preserve"> муниципальный район)</w:t>
      </w:r>
    </w:p>
    <w:p w:rsidR="009862A1" w:rsidRPr="00A2108A" w:rsidRDefault="009862A1" w:rsidP="009862A1">
      <w:pPr>
        <w:tabs>
          <w:tab w:val="left" w:pos="3052"/>
        </w:tabs>
        <w:jc w:val="center"/>
        <w:rPr>
          <w:b/>
          <w:bCs/>
          <w:sz w:val="28"/>
          <w:szCs w:val="28"/>
        </w:rPr>
      </w:pPr>
      <w:r w:rsidRPr="00461BC6">
        <w:rPr>
          <w:b/>
          <w:bCs/>
          <w:kern w:val="32"/>
          <w:sz w:val="28"/>
          <w:szCs w:val="28"/>
        </w:rPr>
        <w:t xml:space="preserve"> </w:t>
      </w:r>
      <w:r w:rsidRPr="00461BC6">
        <w:rPr>
          <w:b/>
          <w:bCs/>
          <w:sz w:val="28"/>
          <w:szCs w:val="28"/>
        </w:rPr>
        <w:t xml:space="preserve">в </w:t>
      </w:r>
      <w:r w:rsidRPr="00A2108A">
        <w:rPr>
          <w:b/>
          <w:bCs/>
          <w:sz w:val="28"/>
          <w:szCs w:val="28"/>
        </w:rPr>
        <w:t xml:space="preserve">сфере холодного водоснабжения технической водой </w:t>
      </w:r>
    </w:p>
    <w:p w:rsidR="009862A1" w:rsidRPr="00A2108A" w:rsidRDefault="009862A1" w:rsidP="009862A1">
      <w:pPr>
        <w:tabs>
          <w:tab w:val="left" w:pos="3052"/>
        </w:tabs>
        <w:jc w:val="center"/>
        <w:rPr>
          <w:b/>
        </w:rPr>
      </w:pPr>
      <w:r w:rsidRPr="00A2108A">
        <w:rPr>
          <w:b/>
          <w:bCs/>
          <w:sz w:val="28"/>
          <w:szCs w:val="28"/>
        </w:rPr>
        <w:t>на период с 15.01.2019 по 31.12.2019</w:t>
      </w:r>
    </w:p>
    <w:p w:rsidR="009862A1" w:rsidRPr="006343C3" w:rsidRDefault="009862A1" w:rsidP="009862A1">
      <w:pPr>
        <w:rPr>
          <w:b/>
        </w:rPr>
      </w:pPr>
    </w:p>
    <w:p w:rsidR="009862A1" w:rsidRPr="007C52A9" w:rsidRDefault="009862A1" w:rsidP="009862A1"/>
    <w:p w:rsidR="009862A1" w:rsidRDefault="009862A1" w:rsidP="009862A1">
      <w:pPr>
        <w:jc w:val="center"/>
        <w:rPr>
          <w:sz w:val="28"/>
          <w:szCs w:val="28"/>
        </w:rPr>
      </w:pPr>
      <w:r>
        <w:rPr>
          <w:sz w:val="28"/>
          <w:szCs w:val="28"/>
        </w:rPr>
        <w:t>Раздел 1. Паспорт производственной программы</w:t>
      </w:r>
    </w:p>
    <w:p w:rsidR="009862A1" w:rsidRDefault="009862A1" w:rsidP="009862A1">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9862A1" w:rsidTr="009B079C">
        <w:trPr>
          <w:trHeight w:val="1221"/>
        </w:trPr>
        <w:tc>
          <w:tcPr>
            <w:tcW w:w="5103" w:type="dxa"/>
            <w:vAlign w:val="center"/>
          </w:tcPr>
          <w:p w:rsidR="009862A1" w:rsidRDefault="009862A1" w:rsidP="009B079C">
            <w:pPr>
              <w:rPr>
                <w:sz w:val="28"/>
                <w:szCs w:val="28"/>
              </w:rPr>
            </w:pPr>
            <w:r>
              <w:rPr>
                <w:sz w:val="28"/>
                <w:szCs w:val="28"/>
              </w:rPr>
              <w:t>Наименование организации</w:t>
            </w:r>
          </w:p>
        </w:tc>
        <w:tc>
          <w:tcPr>
            <w:tcW w:w="5104" w:type="dxa"/>
            <w:vAlign w:val="center"/>
          </w:tcPr>
          <w:p w:rsidR="009862A1" w:rsidRPr="00F14F00" w:rsidRDefault="009862A1" w:rsidP="009B079C">
            <w:pPr>
              <w:jc w:val="center"/>
              <w:rPr>
                <w:sz w:val="28"/>
                <w:szCs w:val="28"/>
              </w:rPr>
            </w:pPr>
            <w:r>
              <w:rPr>
                <w:sz w:val="28"/>
                <w:szCs w:val="28"/>
              </w:rPr>
              <w:t>ОО</w:t>
            </w:r>
            <w:r w:rsidRPr="00F14F00">
              <w:rPr>
                <w:sz w:val="28"/>
                <w:szCs w:val="28"/>
              </w:rPr>
              <w:t>О «Водоканал»</w:t>
            </w:r>
          </w:p>
        </w:tc>
      </w:tr>
      <w:tr w:rsidR="009862A1" w:rsidTr="009B079C">
        <w:trPr>
          <w:trHeight w:val="1109"/>
        </w:trPr>
        <w:tc>
          <w:tcPr>
            <w:tcW w:w="5103" w:type="dxa"/>
            <w:vAlign w:val="center"/>
          </w:tcPr>
          <w:p w:rsidR="009862A1" w:rsidRDefault="009862A1" w:rsidP="009B079C">
            <w:pPr>
              <w:rPr>
                <w:sz w:val="28"/>
                <w:szCs w:val="28"/>
              </w:rPr>
            </w:pPr>
            <w:r>
              <w:rPr>
                <w:sz w:val="28"/>
                <w:szCs w:val="28"/>
              </w:rPr>
              <w:t>Юридический адрес, почтовый адрес</w:t>
            </w:r>
          </w:p>
        </w:tc>
        <w:tc>
          <w:tcPr>
            <w:tcW w:w="5104" w:type="dxa"/>
            <w:vAlign w:val="center"/>
          </w:tcPr>
          <w:p w:rsidR="009862A1" w:rsidRPr="00F14F00" w:rsidRDefault="009862A1" w:rsidP="009B079C">
            <w:pPr>
              <w:jc w:val="center"/>
              <w:rPr>
                <w:sz w:val="28"/>
                <w:szCs w:val="28"/>
              </w:rPr>
            </w:pPr>
            <w:r w:rsidRPr="00F14F00">
              <w:rPr>
                <w:sz w:val="28"/>
                <w:szCs w:val="28"/>
              </w:rPr>
              <w:t>65</w:t>
            </w:r>
            <w:r>
              <w:rPr>
                <w:sz w:val="28"/>
                <w:szCs w:val="28"/>
              </w:rPr>
              <w:t>2971</w:t>
            </w:r>
            <w:r w:rsidRPr="00F14F00">
              <w:rPr>
                <w:sz w:val="28"/>
                <w:szCs w:val="28"/>
              </w:rPr>
              <w:t xml:space="preserve">, </w:t>
            </w:r>
            <w:r>
              <w:rPr>
                <w:sz w:val="28"/>
                <w:szCs w:val="28"/>
              </w:rPr>
              <w:t xml:space="preserve">Кемеровская область, </w:t>
            </w:r>
            <w:proofErr w:type="spellStart"/>
            <w:r>
              <w:rPr>
                <w:sz w:val="28"/>
                <w:szCs w:val="28"/>
              </w:rPr>
              <w:t>Таштагольский</w:t>
            </w:r>
            <w:proofErr w:type="spellEnd"/>
            <w:r>
              <w:rPr>
                <w:sz w:val="28"/>
                <w:szCs w:val="28"/>
              </w:rPr>
              <w:t xml:space="preserve"> район, </w:t>
            </w:r>
            <w:proofErr w:type="spellStart"/>
            <w:r>
              <w:rPr>
                <w:sz w:val="28"/>
                <w:szCs w:val="28"/>
              </w:rPr>
              <w:t>пгт</w:t>
            </w:r>
            <w:proofErr w:type="spellEnd"/>
            <w:r>
              <w:rPr>
                <w:sz w:val="28"/>
                <w:szCs w:val="28"/>
              </w:rPr>
              <w:t xml:space="preserve">. </w:t>
            </w:r>
            <w:proofErr w:type="spellStart"/>
            <w:r>
              <w:rPr>
                <w:sz w:val="28"/>
                <w:szCs w:val="28"/>
              </w:rPr>
              <w:t>Шерегеш</w:t>
            </w:r>
            <w:proofErr w:type="spellEnd"/>
            <w:r>
              <w:rPr>
                <w:sz w:val="28"/>
                <w:szCs w:val="28"/>
              </w:rPr>
              <w:t>, ул. Гагарина № 2а, помещение № 209</w:t>
            </w:r>
          </w:p>
        </w:tc>
      </w:tr>
      <w:tr w:rsidR="009862A1" w:rsidTr="009B079C">
        <w:tc>
          <w:tcPr>
            <w:tcW w:w="5103" w:type="dxa"/>
            <w:vAlign w:val="center"/>
          </w:tcPr>
          <w:p w:rsidR="009862A1" w:rsidRDefault="009862A1" w:rsidP="009B079C">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9862A1" w:rsidRDefault="009862A1" w:rsidP="009B079C">
            <w:pPr>
              <w:jc w:val="center"/>
              <w:rPr>
                <w:sz w:val="28"/>
                <w:szCs w:val="28"/>
              </w:rPr>
            </w:pPr>
            <w:r>
              <w:rPr>
                <w:sz w:val="28"/>
                <w:szCs w:val="28"/>
              </w:rPr>
              <w:t>региональная энергетическая комиссия Кемеровской области</w:t>
            </w:r>
          </w:p>
        </w:tc>
      </w:tr>
      <w:tr w:rsidR="009862A1" w:rsidTr="009B079C">
        <w:tc>
          <w:tcPr>
            <w:tcW w:w="5103" w:type="dxa"/>
            <w:vAlign w:val="center"/>
          </w:tcPr>
          <w:p w:rsidR="009862A1" w:rsidRDefault="009862A1" w:rsidP="009B079C">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9862A1" w:rsidRDefault="009862A1" w:rsidP="009B079C">
            <w:pPr>
              <w:jc w:val="center"/>
              <w:rPr>
                <w:sz w:val="28"/>
                <w:szCs w:val="28"/>
              </w:rPr>
            </w:pPr>
            <w:r>
              <w:rPr>
                <w:sz w:val="28"/>
                <w:szCs w:val="28"/>
              </w:rPr>
              <w:t>650993, г. Кемерово,</w:t>
            </w:r>
          </w:p>
          <w:p w:rsidR="009862A1" w:rsidRDefault="009862A1" w:rsidP="009B079C">
            <w:pPr>
              <w:jc w:val="center"/>
              <w:rPr>
                <w:sz w:val="28"/>
                <w:szCs w:val="28"/>
              </w:rPr>
            </w:pPr>
            <w:r>
              <w:rPr>
                <w:sz w:val="28"/>
                <w:szCs w:val="28"/>
              </w:rPr>
              <w:t xml:space="preserve"> ул. Н. Островского, д. 32</w:t>
            </w:r>
          </w:p>
        </w:tc>
      </w:tr>
    </w:tbl>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Pr="004C1BB2" w:rsidRDefault="009862A1" w:rsidP="009862A1">
      <w:pPr>
        <w:jc w:val="center"/>
        <w:rPr>
          <w:sz w:val="28"/>
          <w:szCs w:val="28"/>
        </w:rPr>
      </w:pPr>
      <w:r>
        <w:rPr>
          <w:sz w:val="28"/>
          <w:szCs w:val="28"/>
        </w:rPr>
        <w:t xml:space="preserve">Раздел 2. Перечень плановых мероприятий по ремонту объектов централизованных </w:t>
      </w:r>
      <w:r w:rsidRPr="004C1BB2">
        <w:rPr>
          <w:sz w:val="28"/>
          <w:szCs w:val="28"/>
        </w:rPr>
        <w:t xml:space="preserve">систем холодного водоснабжения </w:t>
      </w:r>
    </w:p>
    <w:p w:rsidR="009862A1" w:rsidRPr="004C1BB2" w:rsidRDefault="009862A1" w:rsidP="009862A1">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9862A1" w:rsidRPr="004C1BB2" w:rsidTr="009B079C">
        <w:trPr>
          <w:trHeight w:val="706"/>
        </w:trPr>
        <w:tc>
          <w:tcPr>
            <w:tcW w:w="3334" w:type="dxa"/>
            <w:vMerge w:val="restart"/>
            <w:vAlign w:val="center"/>
          </w:tcPr>
          <w:p w:rsidR="009862A1" w:rsidRPr="004C1BB2" w:rsidRDefault="009862A1" w:rsidP="009B079C">
            <w:pPr>
              <w:jc w:val="center"/>
              <w:rPr>
                <w:sz w:val="28"/>
                <w:szCs w:val="28"/>
              </w:rPr>
            </w:pPr>
            <w:r w:rsidRPr="004C1BB2">
              <w:rPr>
                <w:sz w:val="28"/>
                <w:szCs w:val="28"/>
              </w:rPr>
              <w:t>Наименование мероприятия</w:t>
            </w:r>
          </w:p>
        </w:tc>
        <w:tc>
          <w:tcPr>
            <w:tcW w:w="992" w:type="dxa"/>
            <w:vMerge w:val="restart"/>
            <w:vAlign w:val="center"/>
          </w:tcPr>
          <w:p w:rsidR="009862A1" w:rsidRPr="004C1BB2" w:rsidRDefault="009862A1" w:rsidP="009B079C">
            <w:pPr>
              <w:jc w:val="center"/>
              <w:rPr>
                <w:sz w:val="28"/>
                <w:szCs w:val="28"/>
              </w:rPr>
            </w:pPr>
            <w:r w:rsidRPr="004C1BB2">
              <w:rPr>
                <w:sz w:val="28"/>
                <w:szCs w:val="28"/>
              </w:rPr>
              <w:t xml:space="preserve">Срок </w:t>
            </w:r>
            <w:proofErr w:type="spellStart"/>
            <w:proofErr w:type="gramStart"/>
            <w:r w:rsidRPr="004C1BB2">
              <w:rPr>
                <w:sz w:val="28"/>
                <w:szCs w:val="28"/>
              </w:rPr>
              <w:t>реали-зации</w:t>
            </w:r>
            <w:proofErr w:type="spellEnd"/>
            <w:proofErr w:type="gramEnd"/>
          </w:p>
        </w:tc>
        <w:tc>
          <w:tcPr>
            <w:tcW w:w="1451" w:type="dxa"/>
            <w:vMerge w:val="restart"/>
          </w:tcPr>
          <w:p w:rsidR="009862A1" w:rsidRPr="004C1BB2" w:rsidRDefault="009862A1" w:rsidP="009B079C">
            <w:pPr>
              <w:jc w:val="center"/>
              <w:rPr>
                <w:sz w:val="28"/>
                <w:szCs w:val="28"/>
              </w:rPr>
            </w:pPr>
            <w:proofErr w:type="spellStart"/>
            <w:proofErr w:type="gramStart"/>
            <w:r w:rsidRPr="004C1BB2">
              <w:rPr>
                <w:sz w:val="28"/>
                <w:szCs w:val="28"/>
              </w:rPr>
              <w:t>Финан-совые</w:t>
            </w:r>
            <w:proofErr w:type="spellEnd"/>
            <w:proofErr w:type="gramEnd"/>
            <w:r w:rsidRPr="004C1BB2">
              <w:rPr>
                <w:sz w:val="28"/>
                <w:szCs w:val="28"/>
              </w:rPr>
              <w:t xml:space="preserve"> потреб-</w:t>
            </w:r>
            <w:proofErr w:type="spellStart"/>
            <w:r w:rsidRPr="004C1BB2">
              <w:rPr>
                <w:sz w:val="28"/>
                <w:szCs w:val="28"/>
              </w:rPr>
              <w:t>ности</w:t>
            </w:r>
            <w:proofErr w:type="spellEnd"/>
            <w:r w:rsidRPr="004C1BB2">
              <w:rPr>
                <w:sz w:val="28"/>
                <w:szCs w:val="28"/>
              </w:rPr>
              <w:t>, тыс. руб. (без НДС)</w:t>
            </w:r>
          </w:p>
        </w:tc>
        <w:tc>
          <w:tcPr>
            <w:tcW w:w="4430" w:type="dxa"/>
            <w:gridSpan w:val="3"/>
            <w:vAlign w:val="center"/>
          </w:tcPr>
          <w:p w:rsidR="009862A1" w:rsidRPr="004C1BB2" w:rsidRDefault="009862A1" w:rsidP="009B079C">
            <w:pPr>
              <w:jc w:val="center"/>
              <w:rPr>
                <w:sz w:val="28"/>
                <w:szCs w:val="28"/>
              </w:rPr>
            </w:pPr>
            <w:r w:rsidRPr="004C1BB2">
              <w:rPr>
                <w:sz w:val="28"/>
                <w:szCs w:val="28"/>
              </w:rPr>
              <w:t>Ожидаемый эффект</w:t>
            </w:r>
          </w:p>
        </w:tc>
      </w:tr>
      <w:tr w:rsidR="009862A1" w:rsidRPr="004C1BB2" w:rsidTr="009B079C">
        <w:trPr>
          <w:trHeight w:val="844"/>
        </w:trPr>
        <w:tc>
          <w:tcPr>
            <w:tcW w:w="3334" w:type="dxa"/>
            <w:vMerge/>
          </w:tcPr>
          <w:p w:rsidR="009862A1" w:rsidRPr="004C1BB2" w:rsidRDefault="009862A1" w:rsidP="009B079C">
            <w:pPr>
              <w:jc w:val="center"/>
              <w:rPr>
                <w:sz w:val="28"/>
                <w:szCs w:val="28"/>
              </w:rPr>
            </w:pPr>
          </w:p>
        </w:tc>
        <w:tc>
          <w:tcPr>
            <w:tcW w:w="992" w:type="dxa"/>
            <w:vMerge/>
          </w:tcPr>
          <w:p w:rsidR="009862A1" w:rsidRPr="004C1BB2" w:rsidRDefault="009862A1" w:rsidP="009B079C">
            <w:pPr>
              <w:jc w:val="center"/>
              <w:rPr>
                <w:sz w:val="28"/>
                <w:szCs w:val="28"/>
              </w:rPr>
            </w:pPr>
          </w:p>
        </w:tc>
        <w:tc>
          <w:tcPr>
            <w:tcW w:w="1451" w:type="dxa"/>
            <w:vMerge/>
          </w:tcPr>
          <w:p w:rsidR="009862A1" w:rsidRPr="004C1BB2" w:rsidRDefault="009862A1" w:rsidP="009B079C">
            <w:pPr>
              <w:jc w:val="center"/>
              <w:rPr>
                <w:sz w:val="28"/>
                <w:szCs w:val="28"/>
              </w:rPr>
            </w:pPr>
          </w:p>
        </w:tc>
        <w:tc>
          <w:tcPr>
            <w:tcW w:w="1983" w:type="dxa"/>
            <w:vAlign w:val="center"/>
          </w:tcPr>
          <w:p w:rsidR="009862A1" w:rsidRPr="004C1BB2" w:rsidRDefault="009862A1" w:rsidP="009B079C">
            <w:pPr>
              <w:jc w:val="center"/>
              <w:rPr>
                <w:sz w:val="28"/>
                <w:szCs w:val="28"/>
              </w:rPr>
            </w:pPr>
            <w:r w:rsidRPr="004C1BB2">
              <w:rPr>
                <w:sz w:val="28"/>
                <w:szCs w:val="28"/>
              </w:rPr>
              <w:t>Наименование показателей</w:t>
            </w:r>
          </w:p>
        </w:tc>
        <w:tc>
          <w:tcPr>
            <w:tcW w:w="980" w:type="dxa"/>
            <w:vAlign w:val="center"/>
          </w:tcPr>
          <w:p w:rsidR="009862A1" w:rsidRPr="004C1BB2" w:rsidRDefault="009862A1" w:rsidP="009B079C">
            <w:pPr>
              <w:jc w:val="center"/>
              <w:rPr>
                <w:sz w:val="28"/>
                <w:szCs w:val="28"/>
              </w:rPr>
            </w:pPr>
            <w:r w:rsidRPr="004C1BB2">
              <w:rPr>
                <w:sz w:val="28"/>
                <w:szCs w:val="28"/>
              </w:rPr>
              <w:t>тыс. руб.</w:t>
            </w:r>
          </w:p>
        </w:tc>
        <w:tc>
          <w:tcPr>
            <w:tcW w:w="1467" w:type="dxa"/>
            <w:vAlign w:val="center"/>
          </w:tcPr>
          <w:p w:rsidR="009862A1" w:rsidRPr="004C1BB2" w:rsidRDefault="009862A1" w:rsidP="009B079C">
            <w:pPr>
              <w:jc w:val="center"/>
              <w:rPr>
                <w:sz w:val="28"/>
                <w:szCs w:val="28"/>
              </w:rPr>
            </w:pPr>
            <w:r w:rsidRPr="004C1BB2">
              <w:rPr>
                <w:sz w:val="28"/>
                <w:szCs w:val="28"/>
              </w:rPr>
              <w:t>%</w:t>
            </w:r>
          </w:p>
        </w:tc>
      </w:tr>
      <w:tr w:rsidR="009862A1" w:rsidRPr="004C1BB2" w:rsidTr="009B079C">
        <w:tc>
          <w:tcPr>
            <w:tcW w:w="10207" w:type="dxa"/>
            <w:gridSpan w:val="6"/>
          </w:tcPr>
          <w:p w:rsidR="009862A1" w:rsidRPr="004C1BB2" w:rsidRDefault="009862A1" w:rsidP="009B079C">
            <w:pPr>
              <w:ind w:left="360"/>
              <w:jc w:val="center"/>
              <w:rPr>
                <w:sz w:val="28"/>
                <w:szCs w:val="28"/>
              </w:rPr>
            </w:pPr>
            <w:r w:rsidRPr="004C1BB2">
              <w:rPr>
                <w:sz w:val="28"/>
                <w:szCs w:val="28"/>
              </w:rPr>
              <w:t>Холодное водоснабжение</w:t>
            </w:r>
          </w:p>
        </w:tc>
      </w:tr>
      <w:tr w:rsidR="009862A1" w:rsidTr="009B079C">
        <w:tc>
          <w:tcPr>
            <w:tcW w:w="3334" w:type="dxa"/>
          </w:tcPr>
          <w:p w:rsidR="009862A1" w:rsidRPr="004C1BB2" w:rsidRDefault="009862A1" w:rsidP="009B079C">
            <w:pPr>
              <w:jc w:val="center"/>
              <w:rPr>
                <w:sz w:val="28"/>
                <w:szCs w:val="28"/>
              </w:rPr>
            </w:pPr>
            <w:r w:rsidRPr="004C1BB2">
              <w:rPr>
                <w:sz w:val="28"/>
                <w:szCs w:val="28"/>
              </w:rPr>
              <w:t>-</w:t>
            </w:r>
          </w:p>
        </w:tc>
        <w:tc>
          <w:tcPr>
            <w:tcW w:w="992" w:type="dxa"/>
          </w:tcPr>
          <w:p w:rsidR="009862A1" w:rsidRDefault="009862A1" w:rsidP="009B079C">
            <w:pPr>
              <w:jc w:val="center"/>
              <w:rPr>
                <w:sz w:val="28"/>
                <w:szCs w:val="28"/>
              </w:rPr>
            </w:pPr>
            <w:r>
              <w:rPr>
                <w:sz w:val="28"/>
                <w:szCs w:val="28"/>
              </w:rPr>
              <w:t>-</w:t>
            </w:r>
          </w:p>
        </w:tc>
        <w:tc>
          <w:tcPr>
            <w:tcW w:w="1451" w:type="dxa"/>
          </w:tcPr>
          <w:p w:rsidR="009862A1" w:rsidRDefault="009862A1" w:rsidP="009B079C">
            <w:pPr>
              <w:jc w:val="center"/>
              <w:rPr>
                <w:sz w:val="28"/>
                <w:szCs w:val="28"/>
              </w:rPr>
            </w:pPr>
            <w:r>
              <w:rPr>
                <w:sz w:val="28"/>
                <w:szCs w:val="28"/>
              </w:rPr>
              <w:t>-</w:t>
            </w:r>
          </w:p>
        </w:tc>
        <w:tc>
          <w:tcPr>
            <w:tcW w:w="1983" w:type="dxa"/>
          </w:tcPr>
          <w:p w:rsidR="009862A1" w:rsidRDefault="009862A1" w:rsidP="009B079C">
            <w:pPr>
              <w:jc w:val="center"/>
              <w:rPr>
                <w:sz w:val="28"/>
                <w:szCs w:val="28"/>
              </w:rPr>
            </w:pPr>
            <w:r>
              <w:rPr>
                <w:sz w:val="28"/>
                <w:szCs w:val="28"/>
              </w:rPr>
              <w:t>-</w:t>
            </w:r>
          </w:p>
        </w:tc>
        <w:tc>
          <w:tcPr>
            <w:tcW w:w="980" w:type="dxa"/>
          </w:tcPr>
          <w:p w:rsidR="009862A1" w:rsidRDefault="009862A1" w:rsidP="009B079C">
            <w:pPr>
              <w:jc w:val="center"/>
              <w:rPr>
                <w:sz w:val="28"/>
                <w:szCs w:val="28"/>
              </w:rPr>
            </w:pPr>
            <w:r>
              <w:rPr>
                <w:sz w:val="28"/>
                <w:szCs w:val="28"/>
              </w:rPr>
              <w:t>-</w:t>
            </w:r>
          </w:p>
        </w:tc>
        <w:tc>
          <w:tcPr>
            <w:tcW w:w="1467" w:type="dxa"/>
          </w:tcPr>
          <w:p w:rsidR="009862A1" w:rsidRDefault="009862A1" w:rsidP="009B079C">
            <w:pPr>
              <w:jc w:val="center"/>
              <w:rPr>
                <w:sz w:val="28"/>
                <w:szCs w:val="28"/>
              </w:rPr>
            </w:pPr>
            <w:r>
              <w:rPr>
                <w:sz w:val="28"/>
                <w:szCs w:val="28"/>
              </w:rPr>
              <w:t>-</w:t>
            </w:r>
          </w:p>
        </w:tc>
      </w:tr>
    </w:tbl>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Pr="004C1BB2" w:rsidRDefault="009862A1" w:rsidP="009862A1">
      <w:pPr>
        <w:jc w:val="center"/>
        <w:rPr>
          <w:sz w:val="28"/>
          <w:szCs w:val="28"/>
        </w:rPr>
      </w:pPr>
      <w:r>
        <w:rPr>
          <w:sz w:val="28"/>
          <w:szCs w:val="28"/>
        </w:rPr>
        <w:lastRenderedPageBreak/>
        <w:t xml:space="preserve">Раздел 3. Перечень </w:t>
      </w:r>
      <w:r w:rsidRPr="004C1BB2">
        <w:rPr>
          <w:sz w:val="28"/>
          <w:szCs w:val="28"/>
        </w:rPr>
        <w:t xml:space="preserve">плановых мероприятий, направленных на улучшение качества технической воды </w:t>
      </w:r>
    </w:p>
    <w:p w:rsidR="009862A1" w:rsidRPr="004C1BB2" w:rsidRDefault="009862A1" w:rsidP="009862A1">
      <w:pPr>
        <w:jc w:val="center"/>
        <w:rPr>
          <w:sz w:val="28"/>
          <w:szCs w:val="28"/>
        </w:rPr>
      </w:pPr>
    </w:p>
    <w:tbl>
      <w:tblPr>
        <w:tblStyle w:val="a5"/>
        <w:tblW w:w="10207" w:type="dxa"/>
        <w:tblInd w:w="-431" w:type="dxa"/>
        <w:tblLook w:val="04A0" w:firstRow="1" w:lastRow="0" w:firstColumn="1" w:lastColumn="0" w:noHBand="0" w:noVBand="1"/>
      </w:tblPr>
      <w:tblGrid>
        <w:gridCol w:w="3334"/>
        <w:gridCol w:w="992"/>
        <w:gridCol w:w="1451"/>
        <w:gridCol w:w="1983"/>
        <w:gridCol w:w="980"/>
        <w:gridCol w:w="1467"/>
      </w:tblGrid>
      <w:tr w:rsidR="009862A1" w:rsidRPr="004C1BB2" w:rsidTr="009B079C">
        <w:trPr>
          <w:trHeight w:val="706"/>
        </w:trPr>
        <w:tc>
          <w:tcPr>
            <w:tcW w:w="3334" w:type="dxa"/>
            <w:vMerge w:val="restart"/>
            <w:vAlign w:val="center"/>
          </w:tcPr>
          <w:p w:rsidR="009862A1" w:rsidRPr="004C1BB2" w:rsidRDefault="009862A1" w:rsidP="009B079C">
            <w:pPr>
              <w:jc w:val="center"/>
              <w:rPr>
                <w:sz w:val="28"/>
                <w:szCs w:val="28"/>
              </w:rPr>
            </w:pPr>
            <w:r w:rsidRPr="004C1BB2">
              <w:rPr>
                <w:sz w:val="28"/>
                <w:szCs w:val="28"/>
              </w:rPr>
              <w:t>Наименование мероприятия</w:t>
            </w:r>
          </w:p>
        </w:tc>
        <w:tc>
          <w:tcPr>
            <w:tcW w:w="992" w:type="dxa"/>
            <w:vMerge w:val="restart"/>
            <w:vAlign w:val="center"/>
          </w:tcPr>
          <w:p w:rsidR="009862A1" w:rsidRPr="004C1BB2" w:rsidRDefault="009862A1" w:rsidP="009B079C">
            <w:pPr>
              <w:jc w:val="center"/>
              <w:rPr>
                <w:sz w:val="28"/>
                <w:szCs w:val="28"/>
              </w:rPr>
            </w:pPr>
            <w:r w:rsidRPr="004C1BB2">
              <w:rPr>
                <w:sz w:val="28"/>
                <w:szCs w:val="28"/>
              </w:rPr>
              <w:t xml:space="preserve">Срок </w:t>
            </w:r>
            <w:proofErr w:type="spellStart"/>
            <w:proofErr w:type="gramStart"/>
            <w:r w:rsidRPr="004C1BB2">
              <w:rPr>
                <w:sz w:val="28"/>
                <w:szCs w:val="28"/>
              </w:rPr>
              <w:t>реали-зации</w:t>
            </w:r>
            <w:proofErr w:type="spellEnd"/>
            <w:proofErr w:type="gramEnd"/>
          </w:p>
        </w:tc>
        <w:tc>
          <w:tcPr>
            <w:tcW w:w="1451" w:type="dxa"/>
            <w:vMerge w:val="restart"/>
          </w:tcPr>
          <w:p w:rsidR="009862A1" w:rsidRPr="004C1BB2" w:rsidRDefault="009862A1" w:rsidP="009B079C">
            <w:pPr>
              <w:jc w:val="center"/>
              <w:rPr>
                <w:sz w:val="28"/>
                <w:szCs w:val="28"/>
              </w:rPr>
            </w:pPr>
            <w:proofErr w:type="spellStart"/>
            <w:proofErr w:type="gramStart"/>
            <w:r w:rsidRPr="004C1BB2">
              <w:rPr>
                <w:sz w:val="28"/>
                <w:szCs w:val="28"/>
              </w:rPr>
              <w:t>Финан-совые</w:t>
            </w:r>
            <w:proofErr w:type="spellEnd"/>
            <w:proofErr w:type="gramEnd"/>
            <w:r w:rsidRPr="004C1BB2">
              <w:rPr>
                <w:sz w:val="28"/>
                <w:szCs w:val="28"/>
              </w:rPr>
              <w:t xml:space="preserve"> потреб-</w:t>
            </w:r>
            <w:proofErr w:type="spellStart"/>
            <w:r w:rsidRPr="004C1BB2">
              <w:rPr>
                <w:sz w:val="28"/>
                <w:szCs w:val="28"/>
              </w:rPr>
              <w:t>ности</w:t>
            </w:r>
            <w:proofErr w:type="spellEnd"/>
            <w:r w:rsidRPr="004C1BB2">
              <w:rPr>
                <w:sz w:val="28"/>
                <w:szCs w:val="28"/>
              </w:rPr>
              <w:t>, тыс. руб. (без НДС)</w:t>
            </w:r>
          </w:p>
        </w:tc>
        <w:tc>
          <w:tcPr>
            <w:tcW w:w="4430" w:type="dxa"/>
            <w:gridSpan w:val="3"/>
            <w:vAlign w:val="center"/>
          </w:tcPr>
          <w:p w:rsidR="009862A1" w:rsidRPr="004C1BB2" w:rsidRDefault="009862A1" w:rsidP="009B079C">
            <w:pPr>
              <w:jc w:val="center"/>
              <w:rPr>
                <w:sz w:val="28"/>
                <w:szCs w:val="28"/>
              </w:rPr>
            </w:pPr>
            <w:r w:rsidRPr="004C1BB2">
              <w:rPr>
                <w:sz w:val="28"/>
                <w:szCs w:val="28"/>
              </w:rPr>
              <w:t>Ожидаемый эффект</w:t>
            </w:r>
          </w:p>
        </w:tc>
      </w:tr>
      <w:tr w:rsidR="009862A1" w:rsidRPr="004C1BB2" w:rsidTr="009B079C">
        <w:trPr>
          <w:trHeight w:val="844"/>
        </w:trPr>
        <w:tc>
          <w:tcPr>
            <w:tcW w:w="3334" w:type="dxa"/>
            <w:vMerge/>
          </w:tcPr>
          <w:p w:rsidR="009862A1" w:rsidRPr="004C1BB2" w:rsidRDefault="009862A1" w:rsidP="009B079C">
            <w:pPr>
              <w:jc w:val="center"/>
              <w:rPr>
                <w:sz w:val="28"/>
                <w:szCs w:val="28"/>
              </w:rPr>
            </w:pPr>
          </w:p>
        </w:tc>
        <w:tc>
          <w:tcPr>
            <w:tcW w:w="992" w:type="dxa"/>
            <w:vMerge/>
          </w:tcPr>
          <w:p w:rsidR="009862A1" w:rsidRPr="004C1BB2" w:rsidRDefault="009862A1" w:rsidP="009B079C">
            <w:pPr>
              <w:jc w:val="center"/>
              <w:rPr>
                <w:sz w:val="28"/>
                <w:szCs w:val="28"/>
              </w:rPr>
            </w:pPr>
          </w:p>
        </w:tc>
        <w:tc>
          <w:tcPr>
            <w:tcW w:w="1451" w:type="dxa"/>
            <w:vMerge/>
          </w:tcPr>
          <w:p w:rsidR="009862A1" w:rsidRPr="004C1BB2" w:rsidRDefault="009862A1" w:rsidP="009B079C">
            <w:pPr>
              <w:jc w:val="center"/>
              <w:rPr>
                <w:sz w:val="28"/>
                <w:szCs w:val="28"/>
              </w:rPr>
            </w:pPr>
          </w:p>
        </w:tc>
        <w:tc>
          <w:tcPr>
            <w:tcW w:w="1983" w:type="dxa"/>
            <w:vAlign w:val="center"/>
          </w:tcPr>
          <w:p w:rsidR="009862A1" w:rsidRPr="004C1BB2" w:rsidRDefault="009862A1" w:rsidP="009B079C">
            <w:pPr>
              <w:jc w:val="center"/>
              <w:rPr>
                <w:sz w:val="28"/>
                <w:szCs w:val="28"/>
              </w:rPr>
            </w:pPr>
            <w:r w:rsidRPr="004C1BB2">
              <w:rPr>
                <w:sz w:val="28"/>
                <w:szCs w:val="28"/>
              </w:rPr>
              <w:t>Наименование показателей</w:t>
            </w:r>
          </w:p>
        </w:tc>
        <w:tc>
          <w:tcPr>
            <w:tcW w:w="980" w:type="dxa"/>
            <w:vAlign w:val="center"/>
          </w:tcPr>
          <w:p w:rsidR="009862A1" w:rsidRPr="004C1BB2" w:rsidRDefault="009862A1" w:rsidP="009B079C">
            <w:pPr>
              <w:jc w:val="center"/>
              <w:rPr>
                <w:sz w:val="28"/>
                <w:szCs w:val="28"/>
              </w:rPr>
            </w:pPr>
            <w:r w:rsidRPr="004C1BB2">
              <w:rPr>
                <w:sz w:val="28"/>
                <w:szCs w:val="28"/>
              </w:rPr>
              <w:t>тыс. руб.</w:t>
            </w:r>
          </w:p>
        </w:tc>
        <w:tc>
          <w:tcPr>
            <w:tcW w:w="1467" w:type="dxa"/>
            <w:vAlign w:val="center"/>
          </w:tcPr>
          <w:p w:rsidR="009862A1" w:rsidRPr="004C1BB2" w:rsidRDefault="009862A1" w:rsidP="009B079C">
            <w:pPr>
              <w:jc w:val="center"/>
              <w:rPr>
                <w:sz w:val="28"/>
                <w:szCs w:val="28"/>
              </w:rPr>
            </w:pPr>
            <w:r w:rsidRPr="004C1BB2">
              <w:rPr>
                <w:sz w:val="28"/>
                <w:szCs w:val="28"/>
              </w:rPr>
              <w:t>%</w:t>
            </w:r>
          </w:p>
        </w:tc>
      </w:tr>
      <w:tr w:rsidR="009862A1" w:rsidRPr="004C1BB2" w:rsidTr="009B079C">
        <w:tc>
          <w:tcPr>
            <w:tcW w:w="10207" w:type="dxa"/>
            <w:gridSpan w:val="6"/>
          </w:tcPr>
          <w:p w:rsidR="009862A1" w:rsidRPr="004C1BB2" w:rsidRDefault="009862A1" w:rsidP="009B079C">
            <w:pPr>
              <w:ind w:left="360"/>
              <w:jc w:val="center"/>
              <w:rPr>
                <w:sz w:val="28"/>
                <w:szCs w:val="28"/>
              </w:rPr>
            </w:pPr>
            <w:r w:rsidRPr="004C1BB2">
              <w:rPr>
                <w:sz w:val="28"/>
                <w:szCs w:val="28"/>
              </w:rPr>
              <w:t xml:space="preserve">Холодное водоснабжение </w:t>
            </w:r>
          </w:p>
        </w:tc>
      </w:tr>
      <w:tr w:rsidR="009862A1" w:rsidRPr="004C1BB2" w:rsidTr="009B079C">
        <w:tc>
          <w:tcPr>
            <w:tcW w:w="3334" w:type="dxa"/>
          </w:tcPr>
          <w:p w:rsidR="009862A1" w:rsidRPr="004C1BB2" w:rsidRDefault="009862A1" w:rsidP="009B079C">
            <w:pPr>
              <w:jc w:val="center"/>
              <w:rPr>
                <w:sz w:val="28"/>
                <w:szCs w:val="28"/>
              </w:rPr>
            </w:pPr>
            <w:r w:rsidRPr="004C1BB2">
              <w:rPr>
                <w:sz w:val="28"/>
                <w:szCs w:val="28"/>
              </w:rPr>
              <w:t>-</w:t>
            </w:r>
          </w:p>
        </w:tc>
        <w:tc>
          <w:tcPr>
            <w:tcW w:w="992" w:type="dxa"/>
          </w:tcPr>
          <w:p w:rsidR="009862A1" w:rsidRPr="004C1BB2" w:rsidRDefault="009862A1" w:rsidP="009B079C">
            <w:pPr>
              <w:jc w:val="center"/>
              <w:rPr>
                <w:sz w:val="28"/>
                <w:szCs w:val="28"/>
              </w:rPr>
            </w:pPr>
            <w:r w:rsidRPr="004C1BB2">
              <w:rPr>
                <w:sz w:val="28"/>
                <w:szCs w:val="28"/>
              </w:rPr>
              <w:t>-</w:t>
            </w:r>
          </w:p>
        </w:tc>
        <w:tc>
          <w:tcPr>
            <w:tcW w:w="1451" w:type="dxa"/>
          </w:tcPr>
          <w:p w:rsidR="009862A1" w:rsidRPr="004C1BB2" w:rsidRDefault="009862A1" w:rsidP="009B079C">
            <w:pPr>
              <w:jc w:val="center"/>
              <w:rPr>
                <w:sz w:val="28"/>
                <w:szCs w:val="28"/>
              </w:rPr>
            </w:pPr>
            <w:r w:rsidRPr="004C1BB2">
              <w:rPr>
                <w:sz w:val="28"/>
                <w:szCs w:val="28"/>
              </w:rPr>
              <w:t>-</w:t>
            </w:r>
          </w:p>
        </w:tc>
        <w:tc>
          <w:tcPr>
            <w:tcW w:w="1983" w:type="dxa"/>
          </w:tcPr>
          <w:p w:rsidR="009862A1" w:rsidRPr="004C1BB2" w:rsidRDefault="009862A1" w:rsidP="009B079C">
            <w:pPr>
              <w:jc w:val="center"/>
              <w:rPr>
                <w:sz w:val="28"/>
                <w:szCs w:val="28"/>
              </w:rPr>
            </w:pPr>
            <w:r w:rsidRPr="004C1BB2">
              <w:rPr>
                <w:sz w:val="28"/>
                <w:szCs w:val="28"/>
              </w:rPr>
              <w:t>-</w:t>
            </w:r>
          </w:p>
        </w:tc>
        <w:tc>
          <w:tcPr>
            <w:tcW w:w="980" w:type="dxa"/>
          </w:tcPr>
          <w:p w:rsidR="009862A1" w:rsidRPr="004C1BB2" w:rsidRDefault="009862A1" w:rsidP="009B079C">
            <w:pPr>
              <w:jc w:val="center"/>
              <w:rPr>
                <w:sz w:val="28"/>
                <w:szCs w:val="28"/>
              </w:rPr>
            </w:pPr>
            <w:r w:rsidRPr="004C1BB2">
              <w:rPr>
                <w:sz w:val="28"/>
                <w:szCs w:val="28"/>
              </w:rPr>
              <w:t>-</w:t>
            </w:r>
          </w:p>
        </w:tc>
        <w:tc>
          <w:tcPr>
            <w:tcW w:w="1467" w:type="dxa"/>
          </w:tcPr>
          <w:p w:rsidR="009862A1" w:rsidRPr="004C1BB2" w:rsidRDefault="009862A1" w:rsidP="009B079C">
            <w:pPr>
              <w:jc w:val="center"/>
              <w:rPr>
                <w:sz w:val="28"/>
                <w:szCs w:val="28"/>
              </w:rPr>
            </w:pPr>
            <w:r w:rsidRPr="004C1BB2">
              <w:rPr>
                <w:sz w:val="28"/>
                <w:szCs w:val="28"/>
              </w:rPr>
              <w:t>-</w:t>
            </w:r>
          </w:p>
        </w:tc>
      </w:tr>
    </w:tbl>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r>
        <w:rPr>
          <w:sz w:val="28"/>
          <w:szCs w:val="28"/>
        </w:rPr>
        <w:t xml:space="preserve">Раздел 4. Перечень </w:t>
      </w:r>
      <w:r w:rsidRPr="004C1BB2">
        <w:rPr>
          <w:sz w:val="28"/>
          <w:szCs w:val="28"/>
        </w:rPr>
        <w:t>плановых мероприятий по энергосбережению и повышению энергетической эффективности холодного водоснабжения</w:t>
      </w:r>
    </w:p>
    <w:p w:rsidR="009862A1" w:rsidRDefault="009862A1" w:rsidP="009862A1">
      <w:pPr>
        <w:jc w:val="center"/>
        <w:rPr>
          <w:color w:val="FF0000"/>
          <w:sz w:val="28"/>
          <w:szCs w:val="28"/>
        </w:rPr>
      </w:pPr>
      <w:r w:rsidRPr="004C1BB2">
        <w:rPr>
          <w:sz w:val="28"/>
          <w:szCs w:val="28"/>
        </w:rPr>
        <w:t xml:space="preserve"> (в том числе по снижению потерь воды при транспортировке) </w:t>
      </w:r>
    </w:p>
    <w:p w:rsidR="009862A1" w:rsidRDefault="009862A1" w:rsidP="009862A1">
      <w:pPr>
        <w:jc w:val="center"/>
        <w:rPr>
          <w:sz w:val="28"/>
          <w:szCs w:val="28"/>
        </w:rPr>
      </w:pPr>
    </w:p>
    <w:tbl>
      <w:tblPr>
        <w:tblStyle w:val="a5"/>
        <w:tblW w:w="10207" w:type="dxa"/>
        <w:tblInd w:w="-431" w:type="dxa"/>
        <w:tblLook w:val="04A0" w:firstRow="1" w:lastRow="0" w:firstColumn="1" w:lastColumn="0" w:noHBand="0" w:noVBand="1"/>
      </w:tblPr>
      <w:tblGrid>
        <w:gridCol w:w="3334"/>
        <w:gridCol w:w="992"/>
        <w:gridCol w:w="1451"/>
        <w:gridCol w:w="1983"/>
        <w:gridCol w:w="980"/>
        <w:gridCol w:w="1467"/>
      </w:tblGrid>
      <w:tr w:rsidR="009862A1" w:rsidTr="009B079C">
        <w:trPr>
          <w:trHeight w:val="706"/>
        </w:trPr>
        <w:tc>
          <w:tcPr>
            <w:tcW w:w="3334" w:type="dxa"/>
            <w:vMerge w:val="restart"/>
            <w:vAlign w:val="center"/>
          </w:tcPr>
          <w:p w:rsidR="009862A1" w:rsidRDefault="009862A1" w:rsidP="009B079C">
            <w:pPr>
              <w:jc w:val="center"/>
              <w:rPr>
                <w:sz w:val="28"/>
                <w:szCs w:val="28"/>
              </w:rPr>
            </w:pPr>
            <w:r>
              <w:rPr>
                <w:sz w:val="28"/>
                <w:szCs w:val="28"/>
              </w:rPr>
              <w:t>Наименование мероприятия</w:t>
            </w:r>
          </w:p>
        </w:tc>
        <w:tc>
          <w:tcPr>
            <w:tcW w:w="992" w:type="dxa"/>
            <w:vMerge w:val="restart"/>
            <w:vAlign w:val="center"/>
          </w:tcPr>
          <w:p w:rsidR="009862A1" w:rsidRDefault="009862A1" w:rsidP="009B079C">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9862A1" w:rsidRDefault="009862A1" w:rsidP="009B079C">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9862A1" w:rsidRDefault="009862A1" w:rsidP="009B079C">
            <w:pPr>
              <w:jc w:val="center"/>
              <w:rPr>
                <w:sz w:val="28"/>
                <w:szCs w:val="28"/>
              </w:rPr>
            </w:pPr>
            <w:r>
              <w:rPr>
                <w:sz w:val="28"/>
                <w:szCs w:val="28"/>
              </w:rPr>
              <w:t>Ожидаемый эффект</w:t>
            </w:r>
          </w:p>
        </w:tc>
      </w:tr>
      <w:tr w:rsidR="009862A1" w:rsidTr="009B079C">
        <w:trPr>
          <w:trHeight w:val="844"/>
        </w:trPr>
        <w:tc>
          <w:tcPr>
            <w:tcW w:w="3334" w:type="dxa"/>
            <w:vMerge/>
          </w:tcPr>
          <w:p w:rsidR="009862A1" w:rsidRDefault="009862A1" w:rsidP="009B079C">
            <w:pPr>
              <w:jc w:val="center"/>
              <w:rPr>
                <w:sz w:val="28"/>
                <w:szCs w:val="28"/>
              </w:rPr>
            </w:pPr>
          </w:p>
        </w:tc>
        <w:tc>
          <w:tcPr>
            <w:tcW w:w="992" w:type="dxa"/>
            <w:vMerge/>
          </w:tcPr>
          <w:p w:rsidR="009862A1" w:rsidRDefault="009862A1" w:rsidP="009B079C">
            <w:pPr>
              <w:jc w:val="center"/>
              <w:rPr>
                <w:sz w:val="28"/>
                <w:szCs w:val="28"/>
              </w:rPr>
            </w:pPr>
          </w:p>
        </w:tc>
        <w:tc>
          <w:tcPr>
            <w:tcW w:w="1451" w:type="dxa"/>
            <w:vMerge/>
          </w:tcPr>
          <w:p w:rsidR="009862A1" w:rsidRDefault="009862A1" w:rsidP="009B079C">
            <w:pPr>
              <w:jc w:val="center"/>
              <w:rPr>
                <w:sz w:val="28"/>
                <w:szCs w:val="28"/>
              </w:rPr>
            </w:pPr>
          </w:p>
        </w:tc>
        <w:tc>
          <w:tcPr>
            <w:tcW w:w="1983" w:type="dxa"/>
            <w:vAlign w:val="center"/>
          </w:tcPr>
          <w:p w:rsidR="009862A1" w:rsidRDefault="009862A1" w:rsidP="009B079C">
            <w:pPr>
              <w:jc w:val="center"/>
              <w:rPr>
                <w:sz w:val="28"/>
                <w:szCs w:val="28"/>
              </w:rPr>
            </w:pPr>
            <w:r>
              <w:rPr>
                <w:sz w:val="28"/>
                <w:szCs w:val="28"/>
              </w:rPr>
              <w:t>Наименование показателей</w:t>
            </w:r>
          </w:p>
        </w:tc>
        <w:tc>
          <w:tcPr>
            <w:tcW w:w="980" w:type="dxa"/>
            <w:vAlign w:val="center"/>
          </w:tcPr>
          <w:p w:rsidR="009862A1" w:rsidRDefault="009862A1" w:rsidP="009B079C">
            <w:pPr>
              <w:jc w:val="center"/>
              <w:rPr>
                <w:sz w:val="28"/>
                <w:szCs w:val="28"/>
              </w:rPr>
            </w:pPr>
            <w:r>
              <w:rPr>
                <w:sz w:val="28"/>
                <w:szCs w:val="28"/>
              </w:rPr>
              <w:t>тыс. руб.</w:t>
            </w:r>
          </w:p>
        </w:tc>
        <w:tc>
          <w:tcPr>
            <w:tcW w:w="1467" w:type="dxa"/>
            <w:vAlign w:val="center"/>
          </w:tcPr>
          <w:p w:rsidR="009862A1" w:rsidRDefault="009862A1" w:rsidP="009B079C">
            <w:pPr>
              <w:jc w:val="center"/>
              <w:rPr>
                <w:sz w:val="28"/>
                <w:szCs w:val="28"/>
              </w:rPr>
            </w:pPr>
            <w:r>
              <w:rPr>
                <w:sz w:val="28"/>
                <w:szCs w:val="28"/>
              </w:rPr>
              <w:t>%</w:t>
            </w:r>
          </w:p>
        </w:tc>
      </w:tr>
      <w:tr w:rsidR="009862A1" w:rsidRPr="0079764E" w:rsidTr="009B079C">
        <w:tc>
          <w:tcPr>
            <w:tcW w:w="10207" w:type="dxa"/>
            <w:gridSpan w:val="6"/>
          </w:tcPr>
          <w:p w:rsidR="009862A1" w:rsidRPr="004C1BB2" w:rsidRDefault="009862A1" w:rsidP="009B079C">
            <w:pPr>
              <w:ind w:left="360"/>
              <w:jc w:val="center"/>
              <w:rPr>
                <w:sz w:val="28"/>
                <w:szCs w:val="28"/>
              </w:rPr>
            </w:pPr>
            <w:r w:rsidRPr="004C1BB2">
              <w:rPr>
                <w:sz w:val="28"/>
                <w:szCs w:val="28"/>
              </w:rPr>
              <w:t>Холодное водоснабжение</w:t>
            </w:r>
          </w:p>
        </w:tc>
      </w:tr>
      <w:tr w:rsidR="009862A1" w:rsidTr="009B079C">
        <w:tc>
          <w:tcPr>
            <w:tcW w:w="3334" w:type="dxa"/>
          </w:tcPr>
          <w:p w:rsidR="009862A1" w:rsidRPr="0079764E" w:rsidRDefault="009862A1" w:rsidP="009B079C">
            <w:pPr>
              <w:rPr>
                <w:color w:val="FF0000"/>
                <w:sz w:val="28"/>
                <w:szCs w:val="28"/>
              </w:rPr>
            </w:pPr>
          </w:p>
        </w:tc>
        <w:tc>
          <w:tcPr>
            <w:tcW w:w="992" w:type="dxa"/>
          </w:tcPr>
          <w:p w:rsidR="009862A1" w:rsidRDefault="009862A1" w:rsidP="009B079C">
            <w:pPr>
              <w:jc w:val="center"/>
              <w:rPr>
                <w:sz w:val="28"/>
                <w:szCs w:val="28"/>
              </w:rPr>
            </w:pPr>
          </w:p>
        </w:tc>
        <w:tc>
          <w:tcPr>
            <w:tcW w:w="1451" w:type="dxa"/>
          </w:tcPr>
          <w:p w:rsidR="009862A1" w:rsidRDefault="009862A1" w:rsidP="009B079C">
            <w:pPr>
              <w:jc w:val="center"/>
              <w:rPr>
                <w:sz w:val="28"/>
                <w:szCs w:val="28"/>
              </w:rPr>
            </w:pPr>
          </w:p>
        </w:tc>
        <w:tc>
          <w:tcPr>
            <w:tcW w:w="1983" w:type="dxa"/>
          </w:tcPr>
          <w:p w:rsidR="009862A1" w:rsidRDefault="009862A1" w:rsidP="009B079C">
            <w:pPr>
              <w:jc w:val="center"/>
              <w:rPr>
                <w:sz w:val="28"/>
                <w:szCs w:val="28"/>
              </w:rPr>
            </w:pPr>
          </w:p>
        </w:tc>
        <w:tc>
          <w:tcPr>
            <w:tcW w:w="980" w:type="dxa"/>
          </w:tcPr>
          <w:p w:rsidR="009862A1" w:rsidRDefault="009862A1" w:rsidP="009B079C">
            <w:pPr>
              <w:jc w:val="center"/>
              <w:rPr>
                <w:sz w:val="28"/>
                <w:szCs w:val="28"/>
              </w:rPr>
            </w:pPr>
          </w:p>
        </w:tc>
        <w:tc>
          <w:tcPr>
            <w:tcW w:w="1467" w:type="dxa"/>
          </w:tcPr>
          <w:p w:rsidR="009862A1" w:rsidRDefault="009862A1" w:rsidP="009B079C">
            <w:pPr>
              <w:jc w:val="center"/>
              <w:rPr>
                <w:sz w:val="28"/>
                <w:szCs w:val="28"/>
              </w:rPr>
            </w:pPr>
          </w:p>
        </w:tc>
      </w:tr>
    </w:tbl>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p>
    <w:p w:rsidR="009862A1" w:rsidRDefault="009862A1" w:rsidP="009862A1">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rsidR="009862A1" w:rsidRDefault="009862A1" w:rsidP="009862A1">
      <w:pPr>
        <w:jc w:val="center"/>
        <w:rPr>
          <w:sz w:val="28"/>
          <w:szCs w:val="28"/>
        </w:rPr>
      </w:pPr>
    </w:p>
    <w:tbl>
      <w:tblPr>
        <w:tblStyle w:val="a5"/>
        <w:tblW w:w="10065" w:type="dxa"/>
        <w:tblInd w:w="-431" w:type="dxa"/>
        <w:tblLayout w:type="fixed"/>
        <w:tblLook w:val="04A0" w:firstRow="1" w:lastRow="0" w:firstColumn="1" w:lastColumn="0" w:noHBand="0" w:noVBand="1"/>
      </w:tblPr>
      <w:tblGrid>
        <w:gridCol w:w="1135"/>
        <w:gridCol w:w="4394"/>
        <w:gridCol w:w="851"/>
        <w:gridCol w:w="1843"/>
        <w:gridCol w:w="1842"/>
      </w:tblGrid>
      <w:tr w:rsidR="009862A1" w:rsidTr="009B079C">
        <w:trPr>
          <w:trHeight w:val="936"/>
        </w:trPr>
        <w:tc>
          <w:tcPr>
            <w:tcW w:w="1135" w:type="dxa"/>
            <w:vAlign w:val="center"/>
          </w:tcPr>
          <w:p w:rsidR="009862A1" w:rsidRDefault="009862A1" w:rsidP="009B079C">
            <w:pPr>
              <w:jc w:val="center"/>
              <w:rPr>
                <w:sz w:val="28"/>
                <w:szCs w:val="28"/>
              </w:rPr>
            </w:pPr>
            <w:r w:rsidRPr="00203296">
              <w:rPr>
                <w:sz w:val="28"/>
                <w:szCs w:val="28"/>
              </w:rPr>
              <w:t>№</w:t>
            </w:r>
          </w:p>
          <w:p w:rsidR="009862A1" w:rsidRPr="00203296" w:rsidRDefault="009862A1" w:rsidP="009B079C">
            <w:pPr>
              <w:jc w:val="center"/>
              <w:rPr>
                <w:sz w:val="28"/>
                <w:szCs w:val="28"/>
              </w:rPr>
            </w:pPr>
            <w:r w:rsidRPr="00203296">
              <w:rPr>
                <w:sz w:val="28"/>
                <w:szCs w:val="28"/>
              </w:rPr>
              <w:t>п/п</w:t>
            </w:r>
          </w:p>
        </w:tc>
        <w:tc>
          <w:tcPr>
            <w:tcW w:w="4394" w:type="dxa"/>
            <w:vAlign w:val="center"/>
          </w:tcPr>
          <w:p w:rsidR="009862A1" w:rsidRPr="00203296" w:rsidRDefault="009862A1" w:rsidP="009B079C">
            <w:pPr>
              <w:jc w:val="center"/>
              <w:rPr>
                <w:sz w:val="28"/>
                <w:szCs w:val="28"/>
              </w:rPr>
            </w:pPr>
            <w:r w:rsidRPr="00203296">
              <w:rPr>
                <w:sz w:val="28"/>
                <w:szCs w:val="28"/>
              </w:rPr>
              <w:t>Наименование показателя</w:t>
            </w:r>
          </w:p>
        </w:tc>
        <w:tc>
          <w:tcPr>
            <w:tcW w:w="851" w:type="dxa"/>
            <w:vAlign w:val="center"/>
          </w:tcPr>
          <w:p w:rsidR="009862A1" w:rsidRPr="00203296" w:rsidRDefault="009862A1" w:rsidP="009B079C">
            <w:pPr>
              <w:jc w:val="center"/>
              <w:rPr>
                <w:sz w:val="28"/>
                <w:szCs w:val="28"/>
              </w:rPr>
            </w:pPr>
            <w:r w:rsidRPr="00203296">
              <w:rPr>
                <w:sz w:val="28"/>
                <w:szCs w:val="28"/>
              </w:rPr>
              <w:t>Ед. изм.</w:t>
            </w:r>
          </w:p>
        </w:tc>
        <w:tc>
          <w:tcPr>
            <w:tcW w:w="1843" w:type="dxa"/>
            <w:vAlign w:val="center"/>
          </w:tcPr>
          <w:p w:rsidR="009862A1" w:rsidRPr="00A2108A" w:rsidRDefault="009862A1" w:rsidP="009B079C">
            <w:pPr>
              <w:jc w:val="center"/>
              <w:rPr>
                <w:sz w:val="28"/>
                <w:szCs w:val="28"/>
              </w:rPr>
            </w:pPr>
            <w:r w:rsidRPr="00A2108A">
              <w:rPr>
                <w:sz w:val="28"/>
                <w:szCs w:val="28"/>
              </w:rPr>
              <w:t>с 15.01.2019    по 30.06.2019</w:t>
            </w:r>
          </w:p>
        </w:tc>
        <w:tc>
          <w:tcPr>
            <w:tcW w:w="1842" w:type="dxa"/>
            <w:vAlign w:val="center"/>
          </w:tcPr>
          <w:p w:rsidR="009862A1" w:rsidRPr="00A2108A" w:rsidRDefault="009862A1" w:rsidP="009B079C">
            <w:pPr>
              <w:jc w:val="center"/>
              <w:rPr>
                <w:sz w:val="28"/>
                <w:szCs w:val="28"/>
              </w:rPr>
            </w:pPr>
            <w:r w:rsidRPr="00A2108A">
              <w:rPr>
                <w:sz w:val="28"/>
                <w:szCs w:val="28"/>
              </w:rPr>
              <w:t>с 01.07.2019     по 31.12.2019</w:t>
            </w:r>
          </w:p>
        </w:tc>
      </w:tr>
      <w:tr w:rsidR="009862A1" w:rsidTr="009B079C">
        <w:trPr>
          <w:trHeight w:val="253"/>
        </w:trPr>
        <w:tc>
          <w:tcPr>
            <w:tcW w:w="1135" w:type="dxa"/>
          </w:tcPr>
          <w:p w:rsidR="009862A1" w:rsidRDefault="009862A1" w:rsidP="009B079C">
            <w:pPr>
              <w:jc w:val="center"/>
              <w:rPr>
                <w:sz w:val="28"/>
                <w:szCs w:val="28"/>
              </w:rPr>
            </w:pPr>
            <w:r>
              <w:rPr>
                <w:sz w:val="28"/>
                <w:szCs w:val="28"/>
              </w:rPr>
              <w:t>1</w:t>
            </w:r>
          </w:p>
        </w:tc>
        <w:tc>
          <w:tcPr>
            <w:tcW w:w="4394" w:type="dxa"/>
          </w:tcPr>
          <w:p w:rsidR="009862A1" w:rsidRDefault="009862A1" w:rsidP="009B079C">
            <w:pPr>
              <w:jc w:val="center"/>
              <w:rPr>
                <w:sz w:val="28"/>
                <w:szCs w:val="28"/>
              </w:rPr>
            </w:pPr>
            <w:r>
              <w:rPr>
                <w:sz w:val="28"/>
                <w:szCs w:val="28"/>
              </w:rPr>
              <w:t>2</w:t>
            </w:r>
          </w:p>
        </w:tc>
        <w:tc>
          <w:tcPr>
            <w:tcW w:w="851" w:type="dxa"/>
          </w:tcPr>
          <w:p w:rsidR="009862A1" w:rsidRDefault="009862A1" w:rsidP="009B079C">
            <w:pPr>
              <w:jc w:val="center"/>
              <w:rPr>
                <w:sz w:val="28"/>
                <w:szCs w:val="28"/>
              </w:rPr>
            </w:pPr>
            <w:r>
              <w:rPr>
                <w:sz w:val="28"/>
                <w:szCs w:val="28"/>
              </w:rPr>
              <w:t>3</w:t>
            </w:r>
          </w:p>
        </w:tc>
        <w:tc>
          <w:tcPr>
            <w:tcW w:w="1843" w:type="dxa"/>
            <w:vAlign w:val="center"/>
          </w:tcPr>
          <w:p w:rsidR="009862A1" w:rsidRDefault="009862A1" w:rsidP="009B079C">
            <w:pPr>
              <w:jc w:val="center"/>
              <w:rPr>
                <w:sz w:val="28"/>
                <w:szCs w:val="28"/>
              </w:rPr>
            </w:pPr>
            <w:r>
              <w:rPr>
                <w:sz w:val="28"/>
                <w:szCs w:val="28"/>
              </w:rPr>
              <w:t>4</w:t>
            </w:r>
          </w:p>
        </w:tc>
        <w:tc>
          <w:tcPr>
            <w:tcW w:w="1842" w:type="dxa"/>
            <w:vAlign w:val="center"/>
          </w:tcPr>
          <w:p w:rsidR="009862A1" w:rsidRDefault="009862A1" w:rsidP="009B079C">
            <w:pPr>
              <w:jc w:val="center"/>
              <w:rPr>
                <w:sz w:val="28"/>
                <w:szCs w:val="28"/>
              </w:rPr>
            </w:pPr>
            <w:r>
              <w:rPr>
                <w:sz w:val="28"/>
                <w:szCs w:val="28"/>
              </w:rPr>
              <w:t>5</w:t>
            </w:r>
          </w:p>
        </w:tc>
      </w:tr>
      <w:tr w:rsidR="009862A1" w:rsidTr="009B079C">
        <w:trPr>
          <w:trHeight w:val="253"/>
        </w:trPr>
        <w:tc>
          <w:tcPr>
            <w:tcW w:w="10065" w:type="dxa"/>
            <w:gridSpan w:val="5"/>
          </w:tcPr>
          <w:p w:rsidR="009862A1" w:rsidRDefault="009862A1" w:rsidP="009B079C">
            <w:pPr>
              <w:jc w:val="center"/>
              <w:rPr>
                <w:sz w:val="28"/>
                <w:szCs w:val="28"/>
              </w:rPr>
            </w:pPr>
            <w:r w:rsidRPr="004C1BB2">
              <w:rPr>
                <w:sz w:val="28"/>
                <w:szCs w:val="28"/>
              </w:rPr>
              <w:t>Холодное водоснабжение технической водой</w:t>
            </w:r>
          </w:p>
        </w:tc>
      </w:tr>
      <w:tr w:rsidR="009862A1" w:rsidRPr="00C1486B" w:rsidTr="009B079C">
        <w:trPr>
          <w:trHeight w:val="439"/>
        </w:trPr>
        <w:tc>
          <w:tcPr>
            <w:tcW w:w="1135" w:type="dxa"/>
            <w:vAlign w:val="center"/>
          </w:tcPr>
          <w:p w:rsidR="009862A1" w:rsidRPr="00203296" w:rsidRDefault="009862A1" w:rsidP="009B079C">
            <w:pPr>
              <w:jc w:val="center"/>
              <w:rPr>
                <w:sz w:val="28"/>
                <w:szCs w:val="28"/>
              </w:rPr>
            </w:pPr>
            <w:r w:rsidRPr="00203296">
              <w:rPr>
                <w:sz w:val="28"/>
                <w:szCs w:val="28"/>
              </w:rPr>
              <w:t>1.</w:t>
            </w:r>
          </w:p>
        </w:tc>
        <w:tc>
          <w:tcPr>
            <w:tcW w:w="4394" w:type="dxa"/>
            <w:vAlign w:val="center"/>
          </w:tcPr>
          <w:p w:rsidR="009862A1" w:rsidRPr="00203296" w:rsidRDefault="009862A1" w:rsidP="009B079C">
            <w:pPr>
              <w:rPr>
                <w:sz w:val="28"/>
                <w:szCs w:val="28"/>
              </w:rPr>
            </w:pPr>
            <w:r w:rsidRPr="00203296">
              <w:rPr>
                <w:sz w:val="28"/>
                <w:szCs w:val="28"/>
              </w:rPr>
              <w:t>Поднято воды</w:t>
            </w:r>
          </w:p>
        </w:tc>
        <w:tc>
          <w:tcPr>
            <w:tcW w:w="851" w:type="dxa"/>
            <w:vAlign w:val="center"/>
          </w:tcPr>
          <w:p w:rsidR="009862A1" w:rsidRPr="00203296" w:rsidRDefault="009862A1" w:rsidP="009B079C">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14561,25</w:t>
            </w:r>
          </w:p>
        </w:tc>
        <w:tc>
          <w:tcPr>
            <w:tcW w:w="1842" w:type="dxa"/>
            <w:vAlign w:val="center"/>
          </w:tcPr>
          <w:p w:rsidR="009862A1" w:rsidRPr="00203296" w:rsidRDefault="009862A1" w:rsidP="009B079C">
            <w:pPr>
              <w:jc w:val="center"/>
              <w:rPr>
                <w:sz w:val="28"/>
                <w:szCs w:val="28"/>
              </w:rPr>
            </w:pPr>
            <w:r>
              <w:rPr>
                <w:sz w:val="28"/>
                <w:szCs w:val="28"/>
              </w:rPr>
              <w:t>16043,53</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2.</w:t>
            </w:r>
          </w:p>
        </w:tc>
        <w:tc>
          <w:tcPr>
            <w:tcW w:w="4394" w:type="dxa"/>
            <w:vAlign w:val="center"/>
          </w:tcPr>
          <w:p w:rsidR="009862A1" w:rsidRPr="00203296" w:rsidRDefault="009862A1" w:rsidP="009B079C">
            <w:pPr>
              <w:rPr>
                <w:sz w:val="28"/>
                <w:szCs w:val="28"/>
              </w:rPr>
            </w:pPr>
            <w:r w:rsidRPr="00203296">
              <w:rPr>
                <w:sz w:val="28"/>
                <w:szCs w:val="28"/>
              </w:rPr>
              <w:t>Получено со стороны</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3.</w:t>
            </w:r>
          </w:p>
        </w:tc>
        <w:tc>
          <w:tcPr>
            <w:tcW w:w="4394" w:type="dxa"/>
            <w:vAlign w:val="center"/>
          </w:tcPr>
          <w:p w:rsidR="009862A1" w:rsidRPr="00203296" w:rsidRDefault="009862A1" w:rsidP="009B079C">
            <w:pPr>
              <w:rPr>
                <w:sz w:val="28"/>
                <w:szCs w:val="28"/>
              </w:rPr>
            </w:pPr>
            <w:r w:rsidRPr="00203296">
              <w:rPr>
                <w:sz w:val="28"/>
                <w:szCs w:val="28"/>
              </w:rPr>
              <w:t>Расход воды на коммунально-бытовые нужды</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4.</w:t>
            </w:r>
          </w:p>
        </w:tc>
        <w:tc>
          <w:tcPr>
            <w:tcW w:w="4394" w:type="dxa"/>
            <w:vAlign w:val="center"/>
          </w:tcPr>
          <w:p w:rsidR="009862A1" w:rsidRPr="00203296" w:rsidRDefault="009862A1" w:rsidP="009B079C">
            <w:pPr>
              <w:rPr>
                <w:sz w:val="28"/>
                <w:szCs w:val="28"/>
              </w:rPr>
            </w:pPr>
            <w:r w:rsidRPr="00203296">
              <w:rPr>
                <w:sz w:val="28"/>
                <w:szCs w:val="28"/>
              </w:rPr>
              <w:t>Расход воды на нужды предприятия:</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4.1.</w:t>
            </w:r>
          </w:p>
        </w:tc>
        <w:tc>
          <w:tcPr>
            <w:tcW w:w="4394" w:type="dxa"/>
            <w:vAlign w:val="center"/>
          </w:tcPr>
          <w:p w:rsidR="009862A1" w:rsidRPr="00203296" w:rsidRDefault="009862A1" w:rsidP="009B079C">
            <w:pPr>
              <w:rPr>
                <w:sz w:val="28"/>
                <w:szCs w:val="28"/>
              </w:rPr>
            </w:pPr>
            <w:r w:rsidRPr="00203296">
              <w:rPr>
                <w:sz w:val="28"/>
                <w:szCs w:val="28"/>
              </w:rPr>
              <w:t>- на очистные сооружения</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4.2.</w:t>
            </w:r>
          </w:p>
        </w:tc>
        <w:tc>
          <w:tcPr>
            <w:tcW w:w="4394" w:type="dxa"/>
            <w:vAlign w:val="center"/>
          </w:tcPr>
          <w:p w:rsidR="009862A1" w:rsidRPr="00203296" w:rsidRDefault="009862A1" w:rsidP="009B079C">
            <w:pPr>
              <w:rPr>
                <w:sz w:val="28"/>
                <w:szCs w:val="28"/>
              </w:rPr>
            </w:pPr>
            <w:r w:rsidRPr="00203296">
              <w:rPr>
                <w:sz w:val="28"/>
                <w:szCs w:val="28"/>
              </w:rPr>
              <w:t>- на промывку сетей</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rPr>
          <w:trHeight w:val="183"/>
        </w:trPr>
        <w:tc>
          <w:tcPr>
            <w:tcW w:w="1135" w:type="dxa"/>
            <w:vAlign w:val="center"/>
          </w:tcPr>
          <w:p w:rsidR="009862A1" w:rsidRPr="00203296" w:rsidRDefault="009862A1" w:rsidP="009B079C">
            <w:pPr>
              <w:jc w:val="center"/>
              <w:rPr>
                <w:sz w:val="28"/>
                <w:szCs w:val="28"/>
              </w:rPr>
            </w:pPr>
            <w:r w:rsidRPr="00203296">
              <w:rPr>
                <w:sz w:val="28"/>
                <w:szCs w:val="28"/>
              </w:rPr>
              <w:t>4.3.</w:t>
            </w:r>
          </w:p>
        </w:tc>
        <w:tc>
          <w:tcPr>
            <w:tcW w:w="4394" w:type="dxa"/>
            <w:vAlign w:val="center"/>
          </w:tcPr>
          <w:p w:rsidR="009862A1" w:rsidRPr="00203296" w:rsidRDefault="009862A1" w:rsidP="009B079C">
            <w:pPr>
              <w:rPr>
                <w:sz w:val="28"/>
                <w:szCs w:val="28"/>
              </w:rPr>
            </w:pPr>
            <w:r w:rsidRPr="00203296">
              <w:rPr>
                <w:sz w:val="28"/>
                <w:szCs w:val="28"/>
              </w:rPr>
              <w:t>- прочие</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rPr>
          <w:trHeight w:val="456"/>
        </w:trPr>
        <w:tc>
          <w:tcPr>
            <w:tcW w:w="1135" w:type="dxa"/>
            <w:vAlign w:val="center"/>
          </w:tcPr>
          <w:p w:rsidR="009862A1" w:rsidRPr="00203296" w:rsidRDefault="009862A1" w:rsidP="009B079C">
            <w:pPr>
              <w:jc w:val="center"/>
              <w:rPr>
                <w:sz w:val="28"/>
                <w:szCs w:val="28"/>
              </w:rPr>
            </w:pPr>
            <w:r w:rsidRPr="00203296">
              <w:rPr>
                <w:sz w:val="28"/>
                <w:szCs w:val="28"/>
              </w:rPr>
              <w:t>5.</w:t>
            </w:r>
          </w:p>
        </w:tc>
        <w:tc>
          <w:tcPr>
            <w:tcW w:w="4394" w:type="dxa"/>
            <w:vAlign w:val="center"/>
          </w:tcPr>
          <w:p w:rsidR="009862A1" w:rsidRPr="00203296" w:rsidRDefault="009862A1" w:rsidP="009B079C">
            <w:pPr>
              <w:rPr>
                <w:sz w:val="28"/>
                <w:szCs w:val="28"/>
              </w:rPr>
            </w:pPr>
            <w:r w:rsidRPr="00203296">
              <w:rPr>
                <w:sz w:val="28"/>
                <w:szCs w:val="28"/>
              </w:rPr>
              <w:t>Объем пропущенной воды через очистные сооружения</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6.</w:t>
            </w:r>
          </w:p>
        </w:tc>
        <w:tc>
          <w:tcPr>
            <w:tcW w:w="4394" w:type="dxa"/>
            <w:vAlign w:val="center"/>
          </w:tcPr>
          <w:p w:rsidR="009862A1" w:rsidRPr="00203296" w:rsidRDefault="009862A1" w:rsidP="009B079C">
            <w:pPr>
              <w:rPr>
                <w:sz w:val="28"/>
                <w:szCs w:val="28"/>
              </w:rPr>
            </w:pPr>
            <w:r w:rsidRPr="00203296">
              <w:rPr>
                <w:sz w:val="28"/>
                <w:szCs w:val="28"/>
              </w:rPr>
              <w:t>Подано воды в сеть</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14561,25</w:t>
            </w:r>
          </w:p>
        </w:tc>
        <w:tc>
          <w:tcPr>
            <w:tcW w:w="1842" w:type="dxa"/>
            <w:vAlign w:val="center"/>
          </w:tcPr>
          <w:p w:rsidR="009862A1" w:rsidRPr="00203296" w:rsidRDefault="009862A1" w:rsidP="009B079C">
            <w:pPr>
              <w:jc w:val="center"/>
              <w:rPr>
                <w:sz w:val="28"/>
                <w:szCs w:val="28"/>
              </w:rPr>
            </w:pPr>
            <w:r>
              <w:rPr>
                <w:sz w:val="28"/>
                <w:szCs w:val="28"/>
              </w:rPr>
              <w:t>16043,53</w:t>
            </w:r>
          </w:p>
        </w:tc>
      </w:tr>
      <w:tr w:rsidR="009862A1" w:rsidRPr="00C1486B" w:rsidTr="009B079C">
        <w:trPr>
          <w:trHeight w:val="313"/>
        </w:trPr>
        <w:tc>
          <w:tcPr>
            <w:tcW w:w="1135" w:type="dxa"/>
            <w:vAlign w:val="center"/>
          </w:tcPr>
          <w:p w:rsidR="009862A1" w:rsidRPr="00203296" w:rsidRDefault="009862A1" w:rsidP="009B079C">
            <w:pPr>
              <w:jc w:val="center"/>
              <w:rPr>
                <w:sz w:val="28"/>
                <w:szCs w:val="28"/>
              </w:rPr>
            </w:pPr>
            <w:r w:rsidRPr="00203296">
              <w:rPr>
                <w:sz w:val="28"/>
                <w:szCs w:val="28"/>
              </w:rPr>
              <w:t>7.</w:t>
            </w:r>
          </w:p>
        </w:tc>
        <w:tc>
          <w:tcPr>
            <w:tcW w:w="4394" w:type="dxa"/>
            <w:vAlign w:val="center"/>
          </w:tcPr>
          <w:p w:rsidR="009862A1" w:rsidRPr="00203296" w:rsidRDefault="009862A1" w:rsidP="009B079C">
            <w:pPr>
              <w:rPr>
                <w:sz w:val="28"/>
                <w:szCs w:val="28"/>
              </w:rPr>
            </w:pPr>
            <w:r w:rsidRPr="00203296">
              <w:rPr>
                <w:sz w:val="28"/>
                <w:szCs w:val="28"/>
              </w:rPr>
              <w:t>Потери воды</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rPr>
          <w:trHeight w:val="558"/>
        </w:trPr>
        <w:tc>
          <w:tcPr>
            <w:tcW w:w="1135" w:type="dxa"/>
            <w:vAlign w:val="center"/>
          </w:tcPr>
          <w:p w:rsidR="009862A1" w:rsidRPr="00203296" w:rsidRDefault="009862A1" w:rsidP="009B079C">
            <w:pPr>
              <w:jc w:val="center"/>
              <w:rPr>
                <w:sz w:val="28"/>
                <w:szCs w:val="28"/>
              </w:rPr>
            </w:pPr>
            <w:r w:rsidRPr="00203296">
              <w:rPr>
                <w:sz w:val="28"/>
                <w:szCs w:val="28"/>
              </w:rPr>
              <w:t>8.</w:t>
            </w:r>
          </w:p>
        </w:tc>
        <w:tc>
          <w:tcPr>
            <w:tcW w:w="4394" w:type="dxa"/>
            <w:vAlign w:val="center"/>
          </w:tcPr>
          <w:p w:rsidR="009862A1" w:rsidRPr="00203296" w:rsidRDefault="009862A1" w:rsidP="009B079C">
            <w:pPr>
              <w:rPr>
                <w:sz w:val="28"/>
                <w:szCs w:val="28"/>
              </w:rPr>
            </w:pPr>
            <w:r w:rsidRPr="00203296">
              <w:rPr>
                <w:sz w:val="28"/>
                <w:szCs w:val="28"/>
              </w:rPr>
              <w:t>Уровень потерь к объему поданной воды в сеть</w:t>
            </w:r>
          </w:p>
        </w:tc>
        <w:tc>
          <w:tcPr>
            <w:tcW w:w="851" w:type="dxa"/>
            <w:vAlign w:val="center"/>
          </w:tcPr>
          <w:p w:rsidR="009862A1" w:rsidRPr="00203296" w:rsidRDefault="009862A1" w:rsidP="009B079C">
            <w:pPr>
              <w:jc w:val="center"/>
              <w:rPr>
                <w:sz w:val="28"/>
                <w:szCs w:val="28"/>
              </w:rPr>
            </w:pPr>
            <w:r w:rsidRPr="00203296">
              <w:rPr>
                <w:sz w:val="28"/>
                <w:szCs w:val="28"/>
              </w:rPr>
              <w:t>%</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c>
          <w:tcPr>
            <w:tcW w:w="1135" w:type="dxa"/>
            <w:vAlign w:val="center"/>
          </w:tcPr>
          <w:p w:rsidR="009862A1" w:rsidRPr="00203296" w:rsidRDefault="009862A1" w:rsidP="009B079C">
            <w:pPr>
              <w:jc w:val="center"/>
              <w:rPr>
                <w:sz w:val="28"/>
                <w:szCs w:val="28"/>
              </w:rPr>
            </w:pPr>
            <w:r w:rsidRPr="00203296">
              <w:rPr>
                <w:sz w:val="28"/>
                <w:szCs w:val="28"/>
              </w:rPr>
              <w:t>9.</w:t>
            </w:r>
          </w:p>
        </w:tc>
        <w:tc>
          <w:tcPr>
            <w:tcW w:w="4394" w:type="dxa"/>
            <w:vAlign w:val="center"/>
          </w:tcPr>
          <w:p w:rsidR="009862A1" w:rsidRPr="00203296" w:rsidRDefault="009862A1" w:rsidP="009B079C">
            <w:pPr>
              <w:rPr>
                <w:sz w:val="28"/>
                <w:szCs w:val="28"/>
              </w:rPr>
            </w:pPr>
            <w:r w:rsidRPr="00203296">
              <w:rPr>
                <w:sz w:val="28"/>
                <w:szCs w:val="28"/>
              </w:rPr>
              <w:t>Отпущено воды по категориям потребителей</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14561,25</w:t>
            </w:r>
          </w:p>
        </w:tc>
        <w:tc>
          <w:tcPr>
            <w:tcW w:w="1842" w:type="dxa"/>
            <w:vAlign w:val="center"/>
          </w:tcPr>
          <w:p w:rsidR="009862A1" w:rsidRPr="00203296" w:rsidRDefault="009862A1" w:rsidP="009B079C">
            <w:pPr>
              <w:jc w:val="center"/>
              <w:rPr>
                <w:sz w:val="28"/>
                <w:szCs w:val="28"/>
              </w:rPr>
            </w:pPr>
            <w:r>
              <w:rPr>
                <w:sz w:val="28"/>
                <w:szCs w:val="28"/>
              </w:rPr>
              <w:t>16043,53</w:t>
            </w:r>
          </w:p>
        </w:tc>
      </w:tr>
      <w:tr w:rsidR="009862A1" w:rsidRPr="00C1486B" w:rsidTr="009B079C">
        <w:trPr>
          <w:trHeight w:val="277"/>
        </w:trPr>
        <w:tc>
          <w:tcPr>
            <w:tcW w:w="1135" w:type="dxa"/>
            <w:vAlign w:val="center"/>
          </w:tcPr>
          <w:p w:rsidR="009862A1" w:rsidRPr="00203296" w:rsidRDefault="009862A1" w:rsidP="009B079C">
            <w:pPr>
              <w:jc w:val="center"/>
              <w:rPr>
                <w:sz w:val="28"/>
                <w:szCs w:val="28"/>
              </w:rPr>
            </w:pPr>
            <w:r w:rsidRPr="00203296">
              <w:rPr>
                <w:sz w:val="28"/>
                <w:szCs w:val="28"/>
              </w:rPr>
              <w:t>9.1.</w:t>
            </w:r>
          </w:p>
        </w:tc>
        <w:tc>
          <w:tcPr>
            <w:tcW w:w="4394" w:type="dxa"/>
            <w:vAlign w:val="center"/>
          </w:tcPr>
          <w:p w:rsidR="009862A1" w:rsidRPr="00203296" w:rsidRDefault="009862A1" w:rsidP="009B079C">
            <w:pPr>
              <w:rPr>
                <w:sz w:val="28"/>
                <w:szCs w:val="28"/>
              </w:rPr>
            </w:pPr>
            <w:r w:rsidRPr="00203296">
              <w:rPr>
                <w:sz w:val="28"/>
                <w:szCs w:val="28"/>
              </w:rPr>
              <w:t>Потребительский рынок</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14561,25</w:t>
            </w:r>
          </w:p>
        </w:tc>
        <w:tc>
          <w:tcPr>
            <w:tcW w:w="1842" w:type="dxa"/>
            <w:vAlign w:val="center"/>
          </w:tcPr>
          <w:p w:rsidR="009862A1" w:rsidRPr="00203296" w:rsidRDefault="009862A1" w:rsidP="009B079C">
            <w:pPr>
              <w:jc w:val="center"/>
              <w:rPr>
                <w:sz w:val="28"/>
                <w:szCs w:val="28"/>
              </w:rPr>
            </w:pPr>
            <w:r>
              <w:rPr>
                <w:sz w:val="28"/>
                <w:szCs w:val="28"/>
              </w:rPr>
              <w:t>16043,53</w:t>
            </w:r>
          </w:p>
        </w:tc>
      </w:tr>
      <w:tr w:rsidR="009862A1" w:rsidRPr="00C1486B" w:rsidTr="009B079C">
        <w:trPr>
          <w:trHeight w:val="281"/>
        </w:trPr>
        <w:tc>
          <w:tcPr>
            <w:tcW w:w="1135" w:type="dxa"/>
            <w:vAlign w:val="center"/>
          </w:tcPr>
          <w:p w:rsidR="009862A1" w:rsidRPr="00203296" w:rsidRDefault="009862A1" w:rsidP="009B079C">
            <w:pPr>
              <w:jc w:val="center"/>
              <w:rPr>
                <w:sz w:val="28"/>
                <w:szCs w:val="28"/>
              </w:rPr>
            </w:pPr>
            <w:r w:rsidRPr="00203296">
              <w:rPr>
                <w:sz w:val="28"/>
                <w:szCs w:val="28"/>
              </w:rPr>
              <w:t>9.1.1.</w:t>
            </w:r>
          </w:p>
        </w:tc>
        <w:tc>
          <w:tcPr>
            <w:tcW w:w="4394" w:type="dxa"/>
            <w:vAlign w:val="center"/>
          </w:tcPr>
          <w:p w:rsidR="009862A1" w:rsidRPr="00203296" w:rsidRDefault="009862A1" w:rsidP="009B079C">
            <w:pPr>
              <w:rPr>
                <w:sz w:val="28"/>
                <w:szCs w:val="28"/>
              </w:rPr>
            </w:pPr>
            <w:r w:rsidRPr="00203296">
              <w:rPr>
                <w:sz w:val="28"/>
                <w:szCs w:val="28"/>
              </w:rPr>
              <w:t>- население</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r w:rsidR="009862A1" w:rsidRPr="00C1486B" w:rsidTr="009B079C">
        <w:trPr>
          <w:trHeight w:val="271"/>
        </w:trPr>
        <w:tc>
          <w:tcPr>
            <w:tcW w:w="1135" w:type="dxa"/>
            <w:vAlign w:val="center"/>
          </w:tcPr>
          <w:p w:rsidR="009862A1" w:rsidRPr="00203296" w:rsidRDefault="009862A1" w:rsidP="009B079C">
            <w:pPr>
              <w:jc w:val="center"/>
              <w:rPr>
                <w:sz w:val="28"/>
                <w:szCs w:val="28"/>
              </w:rPr>
            </w:pPr>
            <w:r w:rsidRPr="00203296">
              <w:rPr>
                <w:sz w:val="28"/>
                <w:szCs w:val="28"/>
              </w:rPr>
              <w:t>9.1.2.</w:t>
            </w:r>
          </w:p>
        </w:tc>
        <w:tc>
          <w:tcPr>
            <w:tcW w:w="4394" w:type="dxa"/>
            <w:vAlign w:val="center"/>
          </w:tcPr>
          <w:p w:rsidR="009862A1" w:rsidRPr="00203296" w:rsidRDefault="009862A1" w:rsidP="009B079C">
            <w:pPr>
              <w:rPr>
                <w:sz w:val="28"/>
                <w:szCs w:val="28"/>
              </w:rPr>
            </w:pPr>
            <w:r w:rsidRPr="00203296">
              <w:rPr>
                <w:sz w:val="28"/>
                <w:szCs w:val="28"/>
              </w:rPr>
              <w:t>- прочие потребители</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14561,25</w:t>
            </w:r>
          </w:p>
        </w:tc>
        <w:tc>
          <w:tcPr>
            <w:tcW w:w="1842" w:type="dxa"/>
            <w:vAlign w:val="center"/>
          </w:tcPr>
          <w:p w:rsidR="009862A1" w:rsidRPr="00203296" w:rsidRDefault="009862A1" w:rsidP="009B079C">
            <w:pPr>
              <w:jc w:val="center"/>
              <w:rPr>
                <w:sz w:val="28"/>
                <w:szCs w:val="28"/>
              </w:rPr>
            </w:pPr>
            <w:r>
              <w:rPr>
                <w:sz w:val="28"/>
                <w:szCs w:val="28"/>
              </w:rPr>
              <w:t>16043,53</w:t>
            </w:r>
          </w:p>
        </w:tc>
      </w:tr>
      <w:tr w:rsidR="009862A1" w:rsidRPr="00C1486B" w:rsidTr="009B079C">
        <w:trPr>
          <w:trHeight w:val="498"/>
        </w:trPr>
        <w:tc>
          <w:tcPr>
            <w:tcW w:w="1135" w:type="dxa"/>
            <w:vAlign w:val="center"/>
          </w:tcPr>
          <w:p w:rsidR="009862A1" w:rsidRPr="00203296" w:rsidRDefault="009862A1" w:rsidP="009B079C">
            <w:pPr>
              <w:jc w:val="center"/>
              <w:rPr>
                <w:sz w:val="28"/>
                <w:szCs w:val="28"/>
              </w:rPr>
            </w:pPr>
            <w:r w:rsidRPr="00203296">
              <w:rPr>
                <w:sz w:val="28"/>
                <w:szCs w:val="28"/>
              </w:rPr>
              <w:t>9.2.</w:t>
            </w:r>
          </w:p>
        </w:tc>
        <w:tc>
          <w:tcPr>
            <w:tcW w:w="4394" w:type="dxa"/>
            <w:vAlign w:val="center"/>
          </w:tcPr>
          <w:p w:rsidR="009862A1" w:rsidRPr="00203296" w:rsidRDefault="009862A1" w:rsidP="009B079C">
            <w:pPr>
              <w:rPr>
                <w:sz w:val="28"/>
                <w:szCs w:val="28"/>
              </w:rPr>
            </w:pPr>
            <w:r w:rsidRPr="00203296">
              <w:rPr>
                <w:sz w:val="28"/>
                <w:szCs w:val="28"/>
              </w:rPr>
              <w:t>Собственные нужды производства</w:t>
            </w:r>
          </w:p>
        </w:tc>
        <w:tc>
          <w:tcPr>
            <w:tcW w:w="851" w:type="dxa"/>
            <w:vAlign w:val="center"/>
          </w:tcPr>
          <w:p w:rsidR="009862A1" w:rsidRPr="00203296" w:rsidRDefault="009862A1" w:rsidP="009B079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9862A1" w:rsidRPr="00203296" w:rsidRDefault="009862A1" w:rsidP="009B079C">
            <w:pPr>
              <w:jc w:val="center"/>
              <w:rPr>
                <w:sz w:val="28"/>
                <w:szCs w:val="28"/>
              </w:rPr>
            </w:pPr>
            <w:r>
              <w:rPr>
                <w:sz w:val="28"/>
                <w:szCs w:val="28"/>
              </w:rPr>
              <w:t>-</w:t>
            </w:r>
          </w:p>
        </w:tc>
        <w:tc>
          <w:tcPr>
            <w:tcW w:w="1842" w:type="dxa"/>
            <w:vAlign w:val="center"/>
          </w:tcPr>
          <w:p w:rsidR="009862A1" w:rsidRPr="00203296" w:rsidRDefault="009862A1" w:rsidP="009B079C">
            <w:pPr>
              <w:jc w:val="center"/>
              <w:rPr>
                <w:sz w:val="28"/>
                <w:szCs w:val="28"/>
              </w:rPr>
            </w:pPr>
            <w:r>
              <w:rPr>
                <w:sz w:val="28"/>
                <w:szCs w:val="28"/>
              </w:rPr>
              <w:t>-</w:t>
            </w:r>
          </w:p>
        </w:tc>
      </w:tr>
    </w:tbl>
    <w:p w:rsidR="009862A1" w:rsidRDefault="009862A1" w:rsidP="009862A1">
      <w:pPr>
        <w:jc w:val="both"/>
        <w:rPr>
          <w:sz w:val="28"/>
          <w:szCs w:val="28"/>
        </w:rPr>
      </w:pPr>
    </w:p>
    <w:p w:rsidR="009862A1" w:rsidRDefault="009862A1" w:rsidP="009862A1">
      <w:pPr>
        <w:jc w:val="both"/>
        <w:rPr>
          <w:sz w:val="28"/>
          <w:szCs w:val="28"/>
        </w:rPr>
      </w:pPr>
    </w:p>
    <w:p w:rsidR="009862A1" w:rsidRDefault="009862A1" w:rsidP="009862A1">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9862A1" w:rsidRDefault="009862A1" w:rsidP="009862A1">
      <w:pPr>
        <w:ind w:left="-567"/>
        <w:jc w:val="center"/>
        <w:rPr>
          <w:bCs/>
          <w:color w:val="000000"/>
          <w:sz w:val="28"/>
          <w:szCs w:val="28"/>
        </w:rPr>
      </w:pPr>
    </w:p>
    <w:tbl>
      <w:tblPr>
        <w:tblStyle w:val="a5"/>
        <w:tblW w:w="9330" w:type="dxa"/>
        <w:jc w:val="center"/>
        <w:tblLook w:val="04A0" w:firstRow="1" w:lastRow="0" w:firstColumn="1" w:lastColumn="0" w:noHBand="0" w:noVBand="1"/>
      </w:tblPr>
      <w:tblGrid>
        <w:gridCol w:w="5361"/>
        <w:gridCol w:w="1984"/>
        <w:gridCol w:w="1985"/>
      </w:tblGrid>
      <w:tr w:rsidR="009862A1" w:rsidTr="009862A1">
        <w:trPr>
          <w:trHeight w:val="554"/>
          <w:jc w:val="center"/>
        </w:trPr>
        <w:tc>
          <w:tcPr>
            <w:tcW w:w="5361" w:type="dxa"/>
            <w:vAlign w:val="center"/>
          </w:tcPr>
          <w:p w:rsidR="009862A1" w:rsidRDefault="009862A1" w:rsidP="009B079C">
            <w:pPr>
              <w:jc w:val="center"/>
              <w:rPr>
                <w:bCs/>
                <w:color w:val="000000"/>
                <w:sz w:val="28"/>
                <w:szCs w:val="28"/>
              </w:rPr>
            </w:pPr>
            <w:r>
              <w:rPr>
                <w:bCs/>
                <w:color w:val="000000"/>
                <w:sz w:val="28"/>
                <w:szCs w:val="28"/>
              </w:rPr>
              <w:t>Наименование показателя</w:t>
            </w:r>
          </w:p>
        </w:tc>
        <w:tc>
          <w:tcPr>
            <w:tcW w:w="1984" w:type="dxa"/>
            <w:vAlign w:val="center"/>
          </w:tcPr>
          <w:p w:rsidR="009862A1" w:rsidRPr="00A2108A" w:rsidRDefault="009862A1" w:rsidP="009B079C">
            <w:pPr>
              <w:jc w:val="center"/>
              <w:rPr>
                <w:sz w:val="28"/>
                <w:szCs w:val="28"/>
              </w:rPr>
            </w:pPr>
            <w:r w:rsidRPr="00A2108A">
              <w:rPr>
                <w:sz w:val="28"/>
                <w:szCs w:val="28"/>
              </w:rPr>
              <w:t>с 15.01.2019    по 30.06.2019</w:t>
            </w:r>
          </w:p>
        </w:tc>
        <w:tc>
          <w:tcPr>
            <w:tcW w:w="1985" w:type="dxa"/>
          </w:tcPr>
          <w:p w:rsidR="009862A1" w:rsidRPr="00A2108A" w:rsidRDefault="009862A1" w:rsidP="009B079C">
            <w:pPr>
              <w:jc w:val="center"/>
              <w:rPr>
                <w:bCs/>
                <w:sz w:val="28"/>
                <w:szCs w:val="28"/>
              </w:rPr>
            </w:pPr>
            <w:r w:rsidRPr="00A2108A">
              <w:rPr>
                <w:sz w:val="28"/>
                <w:szCs w:val="28"/>
              </w:rPr>
              <w:t>с 01.07.2019    по 31.12.2019</w:t>
            </w:r>
          </w:p>
        </w:tc>
      </w:tr>
      <w:tr w:rsidR="009862A1" w:rsidTr="009862A1">
        <w:trPr>
          <w:jc w:val="center"/>
        </w:trPr>
        <w:tc>
          <w:tcPr>
            <w:tcW w:w="5361" w:type="dxa"/>
          </w:tcPr>
          <w:p w:rsidR="009862A1" w:rsidRDefault="009862A1" w:rsidP="009B079C">
            <w:pPr>
              <w:jc w:val="center"/>
              <w:rPr>
                <w:bCs/>
                <w:color w:val="000000"/>
                <w:sz w:val="28"/>
                <w:szCs w:val="28"/>
              </w:rPr>
            </w:pPr>
            <w:r>
              <w:rPr>
                <w:bCs/>
                <w:color w:val="000000"/>
                <w:sz w:val="28"/>
                <w:szCs w:val="28"/>
              </w:rPr>
              <w:t>1</w:t>
            </w:r>
          </w:p>
        </w:tc>
        <w:tc>
          <w:tcPr>
            <w:tcW w:w="1984" w:type="dxa"/>
          </w:tcPr>
          <w:p w:rsidR="009862A1" w:rsidRDefault="009862A1" w:rsidP="009B079C">
            <w:pPr>
              <w:jc w:val="center"/>
              <w:rPr>
                <w:bCs/>
                <w:color w:val="000000"/>
                <w:sz w:val="28"/>
                <w:szCs w:val="28"/>
              </w:rPr>
            </w:pPr>
            <w:r>
              <w:rPr>
                <w:bCs/>
                <w:color w:val="000000"/>
                <w:sz w:val="28"/>
                <w:szCs w:val="28"/>
              </w:rPr>
              <w:t>2</w:t>
            </w:r>
          </w:p>
        </w:tc>
        <w:tc>
          <w:tcPr>
            <w:tcW w:w="1985" w:type="dxa"/>
          </w:tcPr>
          <w:p w:rsidR="009862A1" w:rsidRDefault="009862A1" w:rsidP="009B079C">
            <w:pPr>
              <w:jc w:val="center"/>
              <w:rPr>
                <w:bCs/>
                <w:color w:val="000000"/>
                <w:sz w:val="28"/>
                <w:szCs w:val="28"/>
              </w:rPr>
            </w:pPr>
            <w:r>
              <w:rPr>
                <w:bCs/>
                <w:color w:val="000000"/>
                <w:sz w:val="28"/>
                <w:szCs w:val="28"/>
              </w:rPr>
              <w:t>3</w:t>
            </w:r>
          </w:p>
        </w:tc>
      </w:tr>
      <w:tr w:rsidR="009862A1" w:rsidTr="009862A1">
        <w:trPr>
          <w:trHeight w:val="1471"/>
          <w:jc w:val="center"/>
        </w:trPr>
        <w:tc>
          <w:tcPr>
            <w:tcW w:w="5361" w:type="dxa"/>
            <w:vAlign w:val="center"/>
          </w:tcPr>
          <w:p w:rsidR="009862A1" w:rsidRPr="004C1BB2" w:rsidRDefault="009862A1" w:rsidP="009B079C">
            <w:pPr>
              <w:rPr>
                <w:bCs/>
                <w:sz w:val="28"/>
                <w:szCs w:val="28"/>
              </w:rPr>
            </w:pPr>
            <w:r w:rsidRPr="004C1BB2">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984" w:type="dxa"/>
            <w:vAlign w:val="center"/>
          </w:tcPr>
          <w:p w:rsidR="009862A1" w:rsidRPr="009C746F" w:rsidRDefault="009862A1" w:rsidP="009B079C">
            <w:pPr>
              <w:jc w:val="center"/>
              <w:rPr>
                <w:bCs/>
                <w:color w:val="000000"/>
                <w:sz w:val="28"/>
                <w:szCs w:val="28"/>
              </w:rPr>
            </w:pPr>
            <w:r w:rsidRPr="009C746F">
              <w:rPr>
                <w:bCs/>
                <w:color w:val="000000"/>
                <w:sz w:val="28"/>
                <w:szCs w:val="28"/>
              </w:rPr>
              <w:t>178,49</w:t>
            </w:r>
          </w:p>
        </w:tc>
        <w:tc>
          <w:tcPr>
            <w:tcW w:w="1985" w:type="dxa"/>
            <w:vAlign w:val="center"/>
          </w:tcPr>
          <w:p w:rsidR="009862A1" w:rsidRPr="009C746F" w:rsidRDefault="009862A1" w:rsidP="009B079C">
            <w:pPr>
              <w:jc w:val="center"/>
              <w:rPr>
                <w:bCs/>
                <w:color w:val="000000"/>
                <w:sz w:val="28"/>
                <w:szCs w:val="28"/>
              </w:rPr>
            </w:pPr>
            <w:r w:rsidRPr="009C746F">
              <w:rPr>
                <w:bCs/>
                <w:color w:val="000000"/>
                <w:sz w:val="28"/>
                <w:szCs w:val="28"/>
              </w:rPr>
              <w:t>196,66</w:t>
            </w:r>
          </w:p>
        </w:tc>
      </w:tr>
    </w:tbl>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9862A1" w:rsidRDefault="009862A1" w:rsidP="009862A1">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9862A1" w:rsidTr="009B079C">
        <w:trPr>
          <w:trHeight w:val="914"/>
        </w:trPr>
        <w:tc>
          <w:tcPr>
            <w:tcW w:w="3539" w:type="dxa"/>
            <w:vAlign w:val="center"/>
          </w:tcPr>
          <w:p w:rsidR="009862A1" w:rsidRDefault="009862A1" w:rsidP="009B079C">
            <w:pPr>
              <w:jc w:val="center"/>
              <w:rPr>
                <w:bCs/>
                <w:color w:val="000000"/>
                <w:sz w:val="28"/>
                <w:szCs w:val="28"/>
              </w:rPr>
            </w:pPr>
            <w:r>
              <w:rPr>
                <w:bCs/>
                <w:color w:val="000000"/>
                <w:sz w:val="28"/>
                <w:szCs w:val="28"/>
              </w:rPr>
              <w:t>Наименование мероприятия</w:t>
            </w:r>
          </w:p>
        </w:tc>
        <w:tc>
          <w:tcPr>
            <w:tcW w:w="3260" w:type="dxa"/>
            <w:vAlign w:val="center"/>
          </w:tcPr>
          <w:p w:rsidR="009862A1" w:rsidRDefault="009862A1" w:rsidP="009B079C">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9862A1" w:rsidRDefault="009862A1" w:rsidP="009B079C">
            <w:pPr>
              <w:jc w:val="center"/>
              <w:rPr>
                <w:bCs/>
                <w:color w:val="000000"/>
                <w:sz w:val="28"/>
                <w:szCs w:val="28"/>
              </w:rPr>
            </w:pPr>
            <w:r>
              <w:rPr>
                <w:bCs/>
                <w:color w:val="000000"/>
                <w:sz w:val="28"/>
                <w:szCs w:val="28"/>
              </w:rPr>
              <w:t>Дата окончания реализации мероприятий</w:t>
            </w:r>
          </w:p>
        </w:tc>
      </w:tr>
      <w:tr w:rsidR="009862A1" w:rsidTr="009B079C">
        <w:trPr>
          <w:trHeight w:val="1409"/>
        </w:trPr>
        <w:tc>
          <w:tcPr>
            <w:tcW w:w="3539" w:type="dxa"/>
            <w:vAlign w:val="center"/>
          </w:tcPr>
          <w:p w:rsidR="009862A1" w:rsidRDefault="009862A1" w:rsidP="009B079C">
            <w:pPr>
              <w:jc w:val="center"/>
              <w:rPr>
                <w:bCs/>
                <w:color w:val="000000"/>
                <w:sz w:val="28"/>
                <w:szCs w:val="28"/>
              </w:rPr>
            </w:pPr>
            <w:r w:rsidRPr="004C1BB2">
              <w:rPr>
                <w:bCs/>
                <w:sz w:val="28"/>
                <w:szCs w:val="28"/>
              </w:rPr>
              <w:t xml:space="preserve">Бесперебойное холодное водоснабжение </w:t>
            </w:r>
          </w:p>
        </w:tc>
        <w:tc>
          <w:tcPr>
            <w:tcW w:w="3260" w:type="dxa"/>
            <w:vAlign w:val="center"/>
          </w:tcPr>
          <w:p w:rsidR="009862A1" w:rsidRPr="004C1BB2" w:rsidRDefault="009862A1" w:rsidP="009B079C">
            <w:pPr>
              <w:jc w:val="center"/>
              <w:rPr>
                <w:bCs/>
                <w:color w:val="FF0000"/>
                <w:sz w:val="28"/>
                <w:szCs w:val="28"/>
              </w:rPr>
            </w:pPr>
            <w:r w:rsidRPr="00A2108A">
              <w:rPr>
                <w:bCs/>
                <w:sz w:val="28"/>
                <w:szCs w:val="28"/>
              </w:rPr>
              <w:t>15.01.2019</w:t>
            </w:r>
          </w:p>
        </w:tc>
        <w:tc>
          <w:tcPr>
            <w:tcW w:w="3261" w:type="dxa"/>
            <w:vAlign w:val="center"/>
          </w:tcPr>
          <w:p w:rsidR="009862A1" w:rsidRPr="004C1BB2" w:rsidRDefault="009862A1" w:rsidP="009B079C">
            <w:pPr>
              <w:jc w:val="center"/>
              <w:rPr>
                <w:bCs/>
                <w:color w:val="FF0000"/>
                <w:sz w:val="28"/>
                <w:szCs w:val="28"/>
              </w:rPr>
            </w:pPr>
            <w:r w:rsidRPr="00924FB9">
              <w:rPr>
                <w:bCs/>
                <w:sz w:val="28"/>
                <w:szCs w:val="28"/>
              </w:rPr>
              <w:t>31.12.2019</w:t>
            </w:r>
          </w:p>
        </w:tc>
      </w:tr>
    </w:tbl>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FF0000"/>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w:t>
      </w:r>
      <w:r w:rsidRPr="004C1BB2">
        <w:rPr>
          <w:bCs/>
          <w:sz w:val="28"/>
          <w:szCs w:val="28"/>
        </w:rPr>
        <w:t xml:space="preserve">централизованных систем холодного водоснабжения </w:t>
      </w:r>
    </w:p>
    <w:p w:rsidR="009862A1" w:rsidRDefault="009862A1" w:rsidP="009862A1">
      <w:pPr>
        <w:ind w:left="-567"/>
        <w:jc w:val="center"/>
        <w:rPr>
          <w:bCs/>
          <w:color w:val="000000"/>
          <w:sz w:val="28"/>
          <w:szCs w:val="28"/>
        </w:rPr>
      </w:pPr>
    </w:p>
    <w:tbl>
      <w:tblPr>
        <w:tblStyle w:val="a5"/>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9862A1" w:rsidTr="009B079C">
        <w:tc>
          <w:tcPr>
            <w:tcW w:w="708" w:type="dxa"/>
            <w:vAlign w:val="center"/>
          </w:tcPr>
          <w:p w:rsidR="009862A1" w:rsidRDefault="009862A1" w:rsidP="009B079C">
            <w:pPr>
              <w:jc w:val="center"/>
              <w:rPr>
                <w:bCs/>
                <w:color w:val="000000"/>
                <w:sz w:val="28"/>
                <w:szCs w:val="28"/>
              </w:rPr>
            </w:pPr>
            <w:r>
              <w:rPr>
                <w:bCs/>
                <w:color w:val="000000"/>
                <w:sz w:val="28"/>
                <w:szCs w:val="28"/>
              </w:rPr>
              <w:t>№ п/п</w:t>
            </w:r>
          </w:p>
        </w:tc>
        <w:tc>
          <w:tcPr>
            <w:tcW w:w="4680" w:type="dxa"/>
            <w:vAlign w:val="center"/>
          </w:tcPr>
          <w:p w:rsidR="009862A1" w:rsidRDefault="009862A1" w:rsidP="009B079C">
            <w:pPr>
              <w:jc w:val="center"/>
              <w:rPr>
                <w:bCs/>
                <w:color w:val="000000"/>
                <w:sz w:val="28"/>
                <w:szCs w:val="28"/>
              </w:rPr>
            </w:pPr>
            <w:r>
              <w:rPr>
                <w:bCs/>
                <w:color w:val="000000"/>
                <w:sz w:val="28"/>
                <w:szCs w:val="28"/>
              </w:rPr>
              <w:t>Наименование показателя</w:t>
            </w:r>
          </w:p>
        </w:tc>
        <w:tc>
          <w:tcPr>
            <w:tcW w:w="1275" w:type="dxa"/>
            <w:vAlign w:val="center"/>
          </w:tcPr>
          <w:p w:rsidR="009862A1" w:rsidRDefault="009862A1" w:rsidP="009B079C">
            <w:pPr>
              <w:jc w:val="center"/>
              <w:rPr>
                <w:bCs/>
                <w:color w:val="000000"/>
                <w:sz w:val="28"/>
                <w:szCs w:val="28"/>
              </w:rPr>
            </w:pPr>
            <w:r>
              <w:rPr>
                <w:bCs/>
                <w:color w:val="000000"/>
                <w:sz w:val="28"/>
                <w:szCs w:val="28"/>
              </w:rPr>
              <w:t>Факт</w:t>
            </w:r>
          </w:p>
          <w:p w:rsidR="009862A1" w:rsidRDefault="009862A1" w:rsidP="009B079C">
            <w:pPr>
              <w:jc w:val="center"/>
              <w:rPr>
                <w:bCs/>
                <w:color w:val="000000"/>
                <w:sz w:val="28"/>
                <w:szCs w:val="28"/>
              </w:rPr>
            </w:pPr>
            <w:r>
              <w:rPr>
                <w:bCs/>
                <w:color w:val="000000"/>
                <w:sz w:val="28"/>
                <w:szCs w:val="28"/>
              </w:rPr>
              <w:t xml:space="preserve"> 2017 год</w:t>
            </w:r>
          </w:p>
        </w:tc>
        <w:tc>
          <w:tcPr>
            <w:tcW w:w="1701" w:type="dxa"/>
            <w:vAlign w:val="center"/>
          </w:tcPr>
          <w:p w:rsidR="009862A1" w:rsidRDefault="009862A1" w:rsidP="009B079C">
            <w:pPr>
              <w:jc w:val="center"/>
              <w:rPr>
                <w:bCs/>
                <w:color w:val="000000"/>
                <w:sz w:val="28"/>
                <w:szCs w:val="28"/>
              </w:rPr>
            </w:pPr>
            <w:r>
              <w:rPr>
                <w:bCs/>
                <w:color w:val="000000"/>
                <w:sz w:val="28"/>
                <w:szCs w:val="28"/>
              </w:rPr>
              <w:t>Ожидаемые значения</w:t>
            </w:r>
          </w:p>
          <w:p w:rsidR="009862A1" w:rsidRDefault="009862A1" w:rsidP="009B079C">
            <w:pPr>
              <w:jc w:val="center"/>
              <w:rPr>
                <w:bCs/>
                <w:color w:val="000000"/>
                <w:sz w:val="28"/>
                <w:szCs w:val="28"/>
              </w:rPr>
            </w:pPr>
            <w:r>
              <w:rPr>
                <w:bCs/>
                <w:color w:val="000000"/>
                <w:sz w:val="28"/>
                <w:szCs w:val="28"/>
              </w:rPr>
              <w:t xml:space="preserve"> 2018 год</w:t>
            </w:r>
          </w:p>
        </w:tc>
        <w:tc>
          <w:tcPr>
            <w:tcW w:w="1276" w:type="dxa"/>
            <w:vAlign w:val="center"/>
          </w:tcPr>
          <w:p w:rsidR="009862A1" w:rsidRDefault="009862A1" w:rsidP="009B079C">
            <w:pPr>
              <w:jc w:val="center"/>
              <w:rPr>
                <w:bCs/>
                <w:color w:val="000000"/>
                <w:sz w:val="28"/>
                <w:szCs w:val="28"/>
              </w:rPr>
            </w:pPr>
            <w:r>
              <w:rPr>
                <w:bCs/>
                <w:color w:val="000000"/>
                <w:sz w:val="28"/>
                <w:szCs w:val="28"/>
              </w:rPr>
              <w:t xml:space="preserve">План </w:t>
            </w:r>
          </w:p>
          <w:p w:rsidR="009862A1" w:rsidRDefault="009862A1" w:rsidP="009B079C">
            <w:pPr>
              <w:jc w:val="center"/>
              <w:rPr>
                <w:bCs/>
                <w:color w:val="000000"/>
                <w:sz w:val="28"/>
                <w:szCs w:val="28"/>
              </w:rPr>
            </w:pPr>
            <w:r>
              <w:rPr>
                <w:bCs/>
                <w:color w:val="000000"/>
                <w:sz w:val="28"/>
                <w:szCs w:val="28"/>
              </w:rPr>
              <w:t>2019 год</w:t>
            </w:r>
          </w:p>
        </w:tc>
        <w:tc>
          <w:tcPr>
            <w:tcW w:w="1276" w:type="dxa"/>
            <w:vAlign w:val="center"/>
          </w:tcPr>
          <w:p w:rsidR="009862A1" w:rsidRDefault="009862A1" w:rsidP="009B079C">
            <w:pPr>
              <w:jc w:val="center"/>
              <w:rPr>
                <w:bCs/>
                <w:color w:val="000000"/>
                <w:sz w:val="28"/>
                <w:szCs w:val="28"/>
              </w:rPr>
            </w:pPr>
            <w:r>
              <w:rPr>
                <w:bCs/>
                <w:color w:val="000000"/>
                <w:sz w:val="28"/>
                <w:szCs w:val="28"/>
              </w:rPr>
              <w:t xml:space="preserve">План </w:t>
            </w:r>
          </w:p>
          <w:p w:rsidR="009862A1" w:rsidRDefault="009862A1" w:rsidP="009B079C">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9862A1" w:rsidTr="009B079C">
        <w:tc>
          <w:tcPr>
            <w:tcW w:w="708" w:type="dxa"/>
          </w:tcPr>
          <w:p w:rsidR="009862A1" w:rsidRDefault="009862A1" w:rsidP="009B079C">
            <w:pPr>
              <w:jc w:val="center"/>
              <w:rPr>
                <w:bCs/>
                <w:color w:val="000000"/>
                <w:sz w:val="28"/>
                <w:szCs w:val="28"/>
              </w:rPr>
            </w:pPr>
            <w:r>
              <w:rPr>
                <w:bCs/>
                <w:color w:val="000000"/>
                <w:sz w:val="28"/>
                <w:szCs w:val="28"/>
              </w:rPr>
              <w:t>1</w:t>
            </w:r>
          </w:p>
        </w:tc>
        <w:tc>
          <w:tcPr>
            <w:tcW w:w="4680" w:type="dxa"/>
          </w:tcPr>
          <w:p w:rsidR="009862A1" w:rsidRDefault="009862A1" w:rsidP="009B079C">
            <w:pPr>
              <w:jc w:val="center"/>
              <w:rPr>
                <w:bCs/>
                <w:color w:val="000000"/>
                <w:sz w:val="28"/>
                <w:szCs w:val="28"/>
              </w:rPr>
            </w:pPr>
            <w:r>
              <w:rPr>
                <w:bCs/>
                <w:color w:val="000000"/>
                <w:sz w:val="28"/>
                <w:szCs w:val="28"/>
              </w:rPr>
              <w:t>2</w:t>
            </w:r>
          </w:p>
        </w:tc>
        <w:tc>
          <w:tcPr>
            <w:tcW w:w="1275" w:type="dxa"/>
          </w:tcPr>
          <w:p w:rsidR="009862A1" w:rsidRDefault="009862A1" w:rsidP="009B079C">
            <w:pPr>
              <w:jc w:val="center"/>
              <w:rPr>
                <w:bCs/>
                <w:color w:val="000000"/>
                <w:sz w:val="28"/>
                <w:szCs w:val="28"/>
              </w:rPr>
            </w:pPr>
            <w:r>
              <w:rPr>
                <w:bCs/>
                <w:color w:val="000000"/>
                <w:sz w:val="28"/>
                <w:szCs w:val="28"/>
              </w:rPr>
              <w:t>3</w:t>
            </w:r>
          </w:p>
        </w:tc>
        <w:tc>
          <w:tcPr>
            <w:tcW w:w="1701" w:type="dxa"/>
          </w:tcPr>
          <w:p w:rsidR="009862A1" w:rsidRDefault="009862A1" w:rsidP="009B079C">
            <w:pPr>
              <w:jc w:val="center"/>
              <w:rPr>
                <w:bCs/>
                <w:color w:val="000000"/>
                <w:sz w:val="28"/>
                <w:szCs w:val="28"/>
              </w:rPr>
            </w:pPr>
            <w:r>
              <w:rPr>
                <w:bCs/>
                <w:color w:val="000000"/>
                <w:sz w:val="28"/>
                <w:szCs w:val="28"/>
              </w:rPr>
              <w:t>4</w:t>
            </w:r>
          </w:p>
        </w:tc>
        <w:tc>
          <w:tcPr>
            <w:tcW w:w="1276" w:type="dxa"/>
          </w:tcPr>
          <w:p w:rsidR="009862A1" w:rsidRPr="005C7B70" w:rsidRDefault="009862A1" w:rsidP="009B079C">
            <w:pPr>
              <w:jc w:val="center"/>
              <w:rPr>
                <w:bCs/>
                <w:color w:val="000000"/>
                <w:sz w:val="28"/>
                <w:szCs w:val="28"/>
                <w:lang w:val="en-US"/>
              </w:rPr>
            </w:pPr>
            <w:r>
              <w:rPr>
                <w:bCs/>
                <w:color w:val="000000"/>
                <w:sz w:val="28"/>
                <w:szCs w:val="28"/>
                <w:lang w:val="en-US"/>
              </w:rPr>
              <w:t>5</w:t>
            </w:r>
          </w:p>
        </w:tc>
        <w:tc>
          <w:tcPr>
            <w:tcW w:w="1276" w:type="dxa"/>
          </w:tcPr>
          <w:p w:rsidR="009862A1" w:rsidRPr="005C7B70" w:rsidRDefault="009862A1" w:rsidP="009B079C">
            <w:pPr>
              <w:jc w:val="center"/>
              <w:rPr>
                <w:bCs/>
                <w:color w:val="000000"/>
                <w:sz w:val="28"/>
                <w:szCs w:val="28"/>
                <w:lang w:val="en-US"/>
              </w:rPr>
            </w:pPr>
            <w:r>
              <w:rPr>
                <w:bCs/>
                <w:color w:val="000000"/>
                <w:sz w:val="28"/>
                <w:szCs w:val="28"/>
                <w:lang w:val="en-US"/>
              </w:rPr>
              <w:t>6</w:t>
            </w:r>
          </w:p>
        </w:tc>
      </w:tr>
      <w:tr w:rsidR="009862A1" w:rsidTr="009B079C">
        <w:trPr>
          <w:trHeight w:val="672"/>
        </w:trPr>
        <w:tc>
          <w:tcPr>
            <w:tcW w:w="10916" w:type="dxa"/>
            <w:gridSpan w:val="6"/>
            <w:vAlign w:val="center"/>
          </w:tcPr>
          <w:p w:rsidR="009862A1" w:rsidRPr="00A31D27" w:rsidRDefault="009862A1" w:rsidP="00C417A8">
            <w:pPr>
              <w:pStyle w:val="af4"/>
              <w:numPr>
                <w:ilvl w:val="0"/>
                <w:numId w:val="5"/>
              </w:numPr>
              <w:jc w:val="center"/>
              <w:rPr>
                <w:bCs/>
                <w:color w:val="000000"/>
                <w:sz w:val="28"/>
                <w:szCs w:val="28"/>
              </w:rPr>
            </w:pPr>
            <w:r>
              <w:rPr>
                <w:bCs/>
                <w:color w:val="000000"/>
                <w:sz w:val="28"/>
                <w:szCs w:val="28"/>
              </w:rPr>
              <w:t>Показатели качества воды</w:t>
            </w:r>
          </w:p>
        </w:tc>
      </w:tr>
      <w:tr w:rsidR="009862A1" w:rsidTr="009B079C">
        <w:trPr>
          <w:trHeight w:val="2112"/>
        </w:trPr>
        <w:tc>
          <w:tcPr>
            <w:tcW w:w="708" w:type="dxa"/>
            <w:vAlign w:val="center"/>
          </w:tcPr>
          <w:p w:rsidR="009862A1" w:rsidRDefault="009862A1" w:rsidP="009B079C">
            <w:pPr>
              <w:jc w:val="center"/>
              <w:rPr>
                <w:bCs/>
                <w:color w:val="000000"/>
                <w:sz w:val="28"/>
                <w:szCs w:val="28"/>
              </w:rPr>
            </w:pPr>
            <w:r>
              <w:rPr>
                <w:bCs/>
                <w:color w:val="000000"/>
                <w:sz w:val="28"/>
                <w:szCs w:val="28"/>
              </w:rPr>
              <w:t>1.1.</w:t>
            </w:r>
          </w:p>
        </w:tc>
        <w:tc>
          <w:tcPr>
            <w:tcW w:w="4680" w:type="dxa"/>
            <w:vAlign w:val="center"/>
          </w:tcPr>
          <w:p w:rsidR="009862A1" w:rsidRPr="00FE6F9F" w:rsidRDefault="009862A1" w:rsidP="009B079C">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1547"/>
        </w:trPr>
        <w:tc>
          <w:tcPr>
            <w:tcW w:w="708" w:type="dxa"/>
            <w:vAlign w:val="center"/>
          </w:tcPr>
          <w:p w:rsidR="009862A1" w:rsidRDefault="009862A1" w:rsidP="009B079C">
            <w:pPr>
              <w:jc w:val="center"/>
              <w:rPr>
                <w:bCs/>
                <w:color w:val="000000"/>
                <w:sz w:val="28"/>
                <w:szCs w:val="28"/>
              </w:rPr>
            </w:pPr>
            <w:r>
              <w:rPr>
                <w:bCs/>
                <w:color w:val="000000"/>
                <w:sz w:val="28"/>
                <w:szCs w:val="28"/>
              </w:rPr>
              <w:t>1.2.</w:t>
            </w:r>
          </w:p>
        </w:tc>
        <w:tc>
          <w:tcPr>
            <w:tcW w:w="4680" w:type="dxa"/>
            <w:vAlign w:val="center"/>
          </w:tcPr>
          <w:p w:rsidR="009862A1" w:rsidRDefault="009862A1" w:rsidP="009B079C">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862A1">
        <w:trPr>
          <w:trHeight w:val="471"/>
        </w:trPr>
        <w:tc>
          <w:tcPr>
            <w:tcW w:w="10916" w:type="dxa"/>
            <w:gridSpan w:val="6"/>
            <w:vAlign w:val="center"/>
          </w:tcPr>
          <w:p w:rsidR="009862A1" w:rsidRPr="00A31D27" w:rsidRDefault="009862A1" w:rsidP="00C417A8">
            <w:pPr>
              <w:pStyle w:val="af4"/>
              <w:numPr>
                <w:ilvl w:val="0"/>
                <w:numId w:val="5"/>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9862A1" w:rsidTr="009B079C">
        <w:trPr>
          <w:trHeight w:val="2739"/>
        </w:trPr>
        <w:tc>
          <w:tcPr>
            <w:tcW w:w="708" w:type="dxa"/>
            <w:vAlign w:val="center"/>
          </w:tcPr>
          <w:p w:rsidR="009862A1" w:rsidRDefault="009862A1" w:rsidP="009B079C">
            <w:pPr>
              <w:jc w:val="center"/>
              <w:rPr>
                <w:bCs/>
                <w:color w:val="000000"/>
                <w:sz w:val="28"/>
                <w:szCs w:val="28"/>
              </w:rPr>
            </w:pPr>
            <w:r>
              <w:rPr>
                <w:bCs/>
                <w:color w:val="000000"/>
                <w:sz w:val="28"/>
                <w:szCs w:val="28"/>
              </w:rPr>
              <w:t>2.1.</w:t>
            </w:r>
          </w:p>
        </w:tc>
        <w:tc>
          <w:tcPr>
            <w:tcW w:w="4680" w:type="dxa"/>
            <w:vAlign w:val="center"/>
          </w:tcPr>
          <w:p w:rsidR="009862A1" w:rsidRDefault="009862A1" w:rsidP="009B079C">
            <w:pPr>
              <w:rPr>
                <w:color w:val="000000" w:themeColor="text1"/>
                <w:sz w:val="22"/>
                <w:szCs w:val="22"/>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9862A1" w:rsidRDefault="009862A1" w:rsidP="009B079C">
            <w:pPr>
              <w:rPr>
                <w:bCs/>
                <w:color w:val="000000"/>
                <w:sz w:val="28"/>
                <w:szCs w:val="28"/>
              </w:rPr>
            </w:pP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862A1">
        <w:trPr>
          <w:trHeight w:val="785"/>
        </w:trPr>
        <w:tc>
          <w:tcPr>
            <w:tcW w:w="10916" w:type="dxa"/>
            <w:gridSpan w:val="6"/>
            <w:vAlign w:val="center"/>
          </w:tcPr>
          <w:p w:rsidR="009862A1" w:rsidRDefault="009862A1" w:rsidP="00C417A8">
            <w:pPr>
              <w:pStyle w:val="af4"/>
              <w:numPr>
                <w:ilvl w:val="0"/>
                <w:numId w:val="5"/>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rsidR="009862A1" w:rsidRPr="00A31D27" w:rsidRDefault="009862A1" w:rsidP="009B079C">
            <w:pPr>
              <w:pStyle w:val="af4"/>
              <w:jc w:val="center"/>
              <w:rPr>
                <w:bCs/>
                <w:color w:val="000000"/>
                <w:sz w:val="28"/>
                <w:szCs w:val="28"/>
              </w:rPr>
            </w:pPr>
            <w:r>
              <w:rPr>
                <w:bCs/>
                <w:color w:val="000000"/>
                <w:sz w:val="28"/>
                <w:szCs w:val="28"/>
              </w:rPr>
              <w:t>в том числе уровень потерь воды</w:t>
            </w:r>
          </w:p>
        </w:tc>
      </w:tr>
      <w:tr w:rsidR="009862A1" w:rsidTr="009B079C">
        <w:trPr>
          <w:trHeight w:val="1105"/>
        </w:trPr>
        <w:tc>
          <w:tcPr>
            <w:tcW w:w="708" w:type="dxa"/>
            <w:vAlign w:val="center"/>
          </w:tcPr>
          <w:p w:rsidR="009862A1" w:rsidRDefault="009862A1" w:rsidP="009B079C">
            <w:pPr>
              <w:jc w:val="center"/>
              <w:rPr>
                <w:bCs/>
                <w:color w:val="000000"/>
                <w:sz w:val="28"/>
                <w:szCs w:val="28"/>
              </w:rPr>
            </w:pPr>
            <w:r>
              <w:rPr>
                <w:bCs/>
                <w:color w:val="000000"/>
                <w:sz w:val="28"/>
                <w:szCs w:val="28"/>
              </w:rPr>
              <w:t>3.1.</w:t>
            </w:r>
          </w:p>
        </w:tc>
        <w:tc>
          <w:tcPr>
            <w:tcW w:w="4680" w:type="dxa"/>
            <w:vAlign w:val="center"/>
          </w:tcPr>
          <w:p w:rsidR="009862A1" w:rsidRDefault="009862A1" w:rsidP="009B079C">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pPr>
            <w:r w:rsidRPr="00E26481">
              <w:rPr>
                <w:bCs/>
                <w:color w:val="000000"/>
                <w:sz w:val="28"/>
                <w:szCs w:val="28"/>
              </w:rPr>
              <w:t>-</w:t>
            </w:r>
          </w:p>
        </w:tc>
        <w:tc>
          <w:tcPr>
            <w:tcW w:w="1276" w:type="dxa"/>
            <w:vAlign w:val="center"/>
          </w:tcPr>
          <w:p w:rsidR="009862A1" w:rsidRDefault="009862A1" w:rsidP="009B079C">
            <w:pPr>
              <w:jc w:val="center"/>
            </w:pPr>
            <w:r w:rsidRPr="00E26481">
              <w:rPr>
                <w:bCs/>
                <w:color w:val="000000"/>
                <w:sz w:val="28"/>
                <w:szCs w:val="28"/>
              </w:rPr>
              <w:t>-</w:t>
            </w:r>
          </w:p>
        </w:tc>
      </w:tr>
      <w:tr w:rsidR="009862A1" w:rsidTr="009862A1">
        <w:trPr>
          <w:trHeight w:val="70"/>
        </w:trPr>
        <w:tc>
          <w:tcPr>
            <w:tcW w:w="708" w:type="dxa"/>
            <w:vAlign w:val="center"/>
          </w:tcPr>
          <w:p w:rsidR="009862A1" w:rsidRDefault="009862A1" w:rsidP="009B079C">
            <w:pPr>
              <w:jc w:val="center"/>
              <w:rPr>
                <w:bCs/>
                <w:color w:val="000000"/>
                <w:sz w:val="28"/>
                <w:szCs w:val="28"/>
              </w:rPr>
            </w:pPr>
            <w:r>
              <w:rPr>
                <w:bCs/>
                <w:color w:val="000000"/>
                <w:sz w:val="28"/>
                <w:szCs w:val="28"/>
              </w:rPr>
              <w:t>3.2.</w:t>
            </w:r>
          </w:p>
        </w:tc>
        <w:tc>
          <w:tcPr>
            <w:tcW w:w="4680" w:type="dxa"/>
            <w:vAlign w:val="center"/>
          </w:tcPr>
          <w:p w:rsidR="009862A1" w:rsidRDefault="009862A1" w:rsidP="009B079C">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p w:rsidR="009862A1" w:rsidRDefault="009862A1" w:rsidP="009B079C">
            <w:pPr>
              <w:rPr>
                <w:bCs/>
                <w:color w:val="000000"/>
                <w:sz w:val="28"/>
                <w:szCs w:val="28"/>
              </w:rPr>
            </w:pPr>
          </w:p>
        </w:tc>
        <w:tc>
          <w:tcPr>
            <w:tcW w:w="1275" w:type="dxa"/>
            <w:vAlign w:val="center"/>
          </w:tcPr>
          <w:p w:rsidR="009862A1" w:rsidRDefault="009862A1" w:rsidP="009B079C">
            <w:pPr>
              <w:jc w:val="center"/>
              <w:rPr>
                <w:bCs/>
                <w:color w:val="000000"/>
                <w:sz w:val="28"/>
                <w:szCs w:val="28"/>
              </w:rPr>
            </w:pPr>
            <w:r>
              <w:rPr>
                <w:bCs/>
                <w:color w:val="000000"/>
                <w:sz w:val="28"/>
                <w:szCs w:val="28"/>
              </w:rPr>
              <w:lastRenderedPageBreak/>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438"/>
        </w:trPr>
        <w:tc>
          <w:tcPr>
            <w:tcW w:w="708" w:type="dxa"/>
            <w:vAlign w:val="center"/>
          </w:tcPr>
          <w:p w:rsidR="009862A1" w:rsidRPr="004C1BB2" w:rsidRDefault="009862A1" w:rsidP="009B079C">
            <w:pPr>
              <w:jc w:val="center"/>
              <w:rPr>
                <w:bCs/>
                <w:color w:val="000000"/>
                <w:sz w:val="28"/>
                <w:szCs w:val="28"/>
              </w:rPr>
            </w:pPr>
            <w:r w:rsidRPr="004C1BB2">
              <w:rPr>
                <w:bCs/>
                <w:color w:val="000000"/>
                <w:sz w:val="28"/>
                <w:szCs w:val="28"/>
              </w:rPr>
              <w:t>1</w:t>
            </w:r>
          </w:p>
        </w:tc>
        <w:tc>
          <w:tcPr>
            <w:tcW w:w="4680" w:type="dxa"/>
            <w:vAlign w:val="center"/>
          </w:tcPr>
          <w:p w:rsidR="009862A1" w:rsidRPr="004C1BB2" w:rsidRDefault="009862A1" w:rsidP="009B079C">
            <w:pPr>
              <w:jc w:val="center"/>
              <w:rPr>
                <w:color w:val="000000" w:themeColor="text1"/>
                <w:sz w:val="28"/>
                <w:szCs w:val="28"/>
              </w:rPr>
            </w:pPr>
            <w:r w:rsidRPr="004C1BB2">
              <w:rPr>
                <w:color w:val="000000" w:themeColor="text1"/>
                <w:sz w:val="28"/>
                <w:szCs w:val="28"/>
              </w:rPr>
              <w:t>2</w:t>
            </w:r>
          </w:p>
        </w:tc>
        <w:tc>
          <w:tcPr>
            <w:tcW w:w="1275" w:type="dxa"/>
            <w:vAlign w:val="center"/>
          </w:tcPr>
          <w:p w:rsidR="009862A1" w:rsidRPr="004C1BB2" w:rsidRDefault="009862A1" w:rsidP="009B079C">
            <w:pPr>
              <w:jc w:val="center"/>
              <w:rPr>
                <w:bCs/>
                <w:color w:val="000000"/>
                <w:sz w:val="28"/>
                <w:szCs w:val="28"/>
              </w:rPr>
            </w:pPr>
            <w:r w:rsidRPr="004C1BB2">
              <w:rPr>
                <w:bCs/>
                <w:color w:val="000000"/>
                <w:sz w:val="28"/>
                <w:szCs w:val="28"/>
              </w:rPr>
              <w:t>3</w:t>
            </w:r>
          </w:p>
        </w:tc>
        <w:tc>
          <w:tcPr>
            <w:tcW w:w="1701" w:type="dxa"/>
            <w:vAlign w:val="center"/>
          </w:tcPr>
          <w:p w:rsidR="009862A1" w:rsidRPr="004C1BB2" w:rsidRDefault="009862A1" w:rsidP="009B079C">
            <w:pPr>
              <w:jc w:val="center"/>
              <w:rPr>
                <w:bCs/>
                <w:color w:val="000000"/>
                <w:sz w:val="28"/>
                <w:szCs w:val="28"/>
              </w:rPr>
            </w:pPr>
            <w:r w:rsidRPr="004C1BB2">
              <w:rPr>
                <w:bCs/>
                <w:color w:val="000000"/>
                <w:sz w:val="28"/>
                <w:szCs w:val="28"/>
              </w:rPr>
              <w:t>4</w:t>
            </w:r>
          </w:p>
        </w:tc>
        <w:tc>
          <w:tcPr>
            <w:tcW w:w="1276" w:type="dxa"/>
            <w:vAlign w:val="center"/>
          </w:tcPr>
          <w:p w:rsidR="009862A1" w:rsidRPr="004C1BB2" w:rsidRDefault="009862A1" w:rsidP="009B079C">
            <w:pPr>
              <w:jc w:val="center"/>
              <w:rPr>
                <w:bCs/>
                <w:color w:val="000000"/>
                <w:sz w:val="28"/>
                <w:szCs w:val="28"/>
              </w:rPr>
            </w:pPr>
            <w:r w:rsidRPr="004C1BB2">
              <w:rPr>
                <w:bCs/>
                <w:color w:val="000000"/>
                <w:sz w:val="28"/>
                <w:szCs w:val="28"/>
              </w:rPr>
              <w:t>5</w:t>
            </w:r>
          </w:p>
        </w:tc>
        <w:tc>
          <w:tcPr>
            <w:tcW w:w="1276" w:type="dxa"/>
            <w:vAlign w:val="center"/>
          </w:tcPr>
          <w:p w:rsidR="009862A1" w:rsidRPr="004C1BB2" w:rsidRDefault="009862A1" w:rsidP="009B079C">
            <w:pPr>
              <w:jc w:val="center"/>
              <w:rPr>
                <w:bCs/>
                <w:color w:val="000000"/>
                <w:sz w:val="28"/>
                <w:szCs w:val="28"/>
              </w:rPr>
            </w:pPr>
            <w:r w:rsidRPr="004C1BB2">
              <w:rPr>
                <w:bCs/>
                <w:color w:val="000000"/>
                <w:sz w:val="28"/>
                <w:szCs w:val="28"/>
              </w:rPr>
              <w:t>6</w:t>
            </w:r>
          </w:p>
        </w:tc>
      </w:tr>
      <w:tr w:rsidR="009862A1" w:rsidTr="009B079C">
        <w:trPr>
          <w:trHeight w:val="1687"/>
        </w:trPr>
        <w:tc>
          <w:tcPr>
            <w:tcW w:w="708" w:type="dxa"/>
            <w:vAlign w:val="center"/>
          </w:tcPr>
          <w:p w:rsidR="009862A1" w:rsidRDefault="009862A1" w:rsidP="009B079C">
            <w:pPr>
              <w:jc w:val="center"/>
              <w:rPr>
                <w:bCs/>
                <w:color w:val="000000"/>
                <w:sz w:val="28"/>
                <w:szCs w:val="28"/>
              </w:rPr>
            </w:pPr>
            <w:r>
              <w:rPr>
                <w:bCs/>
                <w:color w:val="000000"/>
                <w:sz w:val="28"/>
                <w:szCs w:val="28"/>
              </w:rPr>
              <w:t>3.3.</w:t>
            </w:r>
          </w:p>
        </w:tc>
        <w:tc>
          <w:tcPr>
            <w:tcW w:w="4680" w:type="dxa"/>
            <w:vAlign w:val="center"/>
          </w:tcPr>
          <w:p w:rsidR="009862A1" w:rsidRPr="00656E97" w:rsidRDefault="009862A1" w:rsidP="009B079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1659"/>
        </w:trPr>
        <w:tc>
          <w:tcPr>
            <w:tcW w:w="708" w:type="dxa"/>
            <w:vAlign w:val="center"/>
          </w:tcPr>
          <w:p w:rsidR="009862A1" w:rsidRDefault="009862A1" w:rsidP="009B079C">
            <w:pPr>
              <w:jc w:val="center"/>
              <w:rPr>
                <w:bCs/>
                <w:color w:val="000000"/>
                <w:sz w:val="28"/>
                <w:szCs w:val="28"/>
              </w:rPr>
            </w:pPr>
            <w:r>
              <w:rPr>
                <w:bCs/>
                <w:color w:val="000000"/>
                <w:sz w:val="28"/>
                <w:szCs w:val="28"/>
              </w:rPr>
              <w:t>3.4.</w:t>
            </w:r>
          </w:p>
        </w:tc>
        <w:tc>
          <w:tcPr>
            <w:tcW w:w="4680" w:type="dxa"/>
            <w:vAlign w:val="center"/>
          </w:tcPr>
          <w:p w:rsidR="009862A1" w:rsidRDefault="009862A1" w:rsidP="009B079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3,13</w:t>
            </w:r>
          </w:p>
        </w:tc>
        <w:tc>
          <w:tcPr>
            <w:tcW w:w="1276" w:type="dxa"/>
            <w:vAlign w:val="center"/>
          </w:tcPr>
          <w:p w:rsidR="009862A1" w:rsidRDefault="009862A1" w:rsidP="009B079C">
            <w:pPr>
              <w:jc w:val="center"/>
              <w:rPr>
                <w:bCs/>
                <w:color w:val="000000"/>
                <w:sz w:val="28"/>
                <w:szCs w:val="28"/>
              </w:rPr>
            </w:pPr>
            <w:r>
              <w:rPr>
                <w:bCs/>
                <w:color w:val="000000"/>
                <w:sz w:val="28"/>
                <w:szCs w:val="28"/>
              </w:rPr>
              <w:t>3,13</w:t>
            </w:r>
          </w:p>
        </w:tc>
      </w:tr>
      <w:tr w:rsidR="009862A1" w:rsidTr="009B079C">
        <w:trPr>
          <w:trHeight w:val="1511"/>
        </w:trPr>
        <w:tc>
          <w:tcPr>
            <w:tcW w:w="708" w:type="dxa"/>
            <w:vAlign w:val="center"/>
          </w:tcPr>
          <w:p w:rsidR="009862A1" w:rsidRDefault="009862A1" w:rsidP="009B079C">
            <w:pPr>
              <w:jc w:val="center"/>
              <w:rPr>
                <w:bCs/>
                <w:color w:val="000000"/>
                <w:sz w:val="28"/>
                <w:szCs w:val="28"/>
              </w:rPr>
            </w:pPr>
            <w:r>
              <w:rPr>
                <w:bCs/>
                <w:color w:val="000000"/>
                <w:sz w:val="28"/>
                <w:szCs w:val="28"/>
              </w:rPr>
              <w:t>3.5.</w:t>
            </w:r>
          </w:p>
        </w:tc>
        <w:tc>
          <w:tcPr>
            <w:tcW w:w="4680" w:type="dxa"/>
            <w:vAlign w:val="center"/>
          </w:tcPr>
          <w:p w:rsidR="009862A1" w:rsidRDefault="009862A1" w:rsidP="009B079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1689"/>
        </w:trPr>
        <w:tc>
          <w:tcPr>
            <w:tcW w:w="708" w:type="dxa"/>
            <w:vAlign w:val="center"/>
          </w:tcPr>
          <w:p w:rsidR="009862A1" w:rsidRDefault="009862A1" w:rsidP="009B079C">
            <w:pPr>
              <w:jc w:val="center"/>
              <w:rPr>
                <w:bCs/>
                <w:color w:val="000000"/>
                <w:sz w:val="28"/>
                <w:szCs w:val="28"/>
              </w:rPr>
            </w:pPr>
            <w:r>
              <w:rPr>
                <w:bCs/>
                <w:color w:val="000000"/>
                <w:sz w:val="28"/>
                <w:szCs w:val="28"/>
              </w:rPr>
              <w:t>3.6.</w:t>
            </w:r>
          </w:p>
        </w:tc>
        <w:tc>
          <w:tcPr>
            <w:tcW w:w="4680" w:type="dxa"/>
            <w:vAlign w:val="center"/>
          </w:tcPr>
          <w:p w:rsidR="009862A1" w:rsidRPr="00656E97" w:rsidRDefault="009862A1" w:rsidP="009B079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1724"/>
        </w:trPr>
        <w:tc>
          <w:tcPr>
            <w:tcW w:w="708" w:type="dxa"/>
            <w:vAlign w:val="center"/>
          </w:tcPr>
          <w:p w:rsidR="009862A1" w:rsidRDefault="009862A1" w:rsidP="009B079C">
            <w:pPr>
              <w:jc w:val="center"/>
              <w:rPr>
                <w:bCs/>
                <w:color w:val="000000"/>
                <w:sz w:val="28"/>
                <w:szCs w:val="28"/>
              </w:rPr>
            </w:pPr>
            <w:r>
              <w:rPr>
                <w:bCs/>
                <w:color w:val="000000"/>
                <w:sz w:val="28"/>
                <w:szCs w:val="28"/>
              </w:rPr>
              <w:t>3.7.</w:t>
            </w:r>
          </w:p>
        </w:tc>
        <w:tc>
          <w:tcPr>
            <w:tcW w:w="4680" w:type="dxa"/>
            <w:vAlign w:val="center"/>
          </w:tcPr>
          <w:p w:rsidR="009862A1" w:rsidRPr="00656E97" w:rsidRDefault="009862A1" w:rsidP="009B079C">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5" w:type="dxa"/>
            <w:vAlign w:val="center"/>
          </w:tcPr>
          <w:p w:rsidR="009862A1" w:rsidRDefault="009862A1" w:rsidP="009B079C">
            <w:pPr>
              <w:jc w:val="center"/>
              <w:rPr>
                <w:bCs/>
                <w:color w:val="000000"/>
                <w:sz w:val="28"/>
                <w:szCs w:val="28"/>
              </w:rPr>
            </w:pPr>
            <w:r>
              <w:rPr>
                <w:bCs/>
                <w:color w:val="000000"/>
                <w:sz w:val="28"/>
                <w:szCs w:val="28"/>
              </w:rPr>
              <w:t>-</w:t>
            </w:r>
          </w:p>
        </w:tc>
        <w:tc>
          <w:tcPr>
            <w:tcW w:w="1701"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c>
          <w:tcPr>
            <w:tcW w:w="1276" w:type="dxa"/>
            <w:vAlign w:val="center"/>
          </w:tcPr>
          <w:p w:rsidR="009862A1" w:rsidRDefault="009862A1" w:rsidP="009B079C">
            <w:pPr>
              <w:jc w:val="center"/>
              <w:rPr>
                <w:bCs/>
                <w:color w:val="000000"/>
                <w:sz w:val="28"/>
                <w:szCs w:val="28"/>
              </w:rPr>
            </w:pPr>
            <w:r>
              <w:rPr>
                <w:bCs/>
                <w:color w:val="000000"/>
                <w:sz w:val="28"/>
                <w:szCs w:val="28"/>
              </w:rPr>
              <w:t>-</w:t>
            </w:r>
          </w:p>
        </w:tc>
      </w:tr>
    </w:tbl>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9862A1" w:rsidRDefault="009862A1" w:rsidP="009862A1">
      <w:pPr>
        <w:ind w:left="-567"/>
        <w:jc w:val="center"/>
        <w:rPr>
          <w:bCs/>
          <w:color w:val="000000"/>
          <w:sz w:val="28"/>
          <w:szCs w:val="28"/>
        </w:rPr>
      </w:pPr>
    </w:p>
    <w:tbl>
      <w:tblPr>
        <w:tblStyle w:val="a5"/>
        <w:tblW w:w="11057" w:type="dxa"/>
        <w:tblInd w:w="-1139" w:type="dxa"/>
        <w:tblLayout w:type="fixed"/>
        <w:tblLook w:val="04A0" w:firstRow="1" w:lastRow="0" w:firstColumn="1" w:lastColumn="0" w:noHBand="0" w:noVBand="1"/>
      </w:tblPr>
      <w:tblGrid>
        <w:gridCol w:w="736"/>
        <w:gridCol w:w="3659"/>
        <w:gridCol w:w="1559"/>
        <w:gridCol w:w="2693"/>
        <w:gridCol w:w="2410"/>
      </w:tblGrid>
      <w:tr w:rsidR="009862A1" w:rsidTr="009B079C">
        <w:trPr>
          <w:trHeight w:val="2487"/>
        </w:trPr>
        <w:tc>
          <w:tcPr>
            <w:tcW w:w="736" w:type="dxa"/>
            <w:vAlign w:val="center"/>
          </w:tcPr>
          <w:p w:rsidR="009862A1" w:rsidRDefault="009862A1" w:rsidP="009B079C">
            <w:pPr>
              <w:jc w:val="center"/>
              <w:rPr>
                <w:bCs/>
                <w:color w:val="000000"/>
                <w:sz w:val="28"/>
                <w:szCs w:val="28"/>
              </w:rPr>
            </w:pPr>
            <w:r>
              <w:rPr>
                <w:bCs/>
                <w:color w:val="000000"/>
                <w:sz w:val="28"/>
                <w:szCs w:val="28"/>
              </w:rPr>
              <w:t>№ п/п</w:t>
            </w:r>
          </w:p>
        </w:tc>
        <w:tc>
          <w:tcPr>
            <w:tcW w:w="3659" w:type="dxa"/>
            <w:vAlign w:val="center"/>
          </w:tcPr>
          <w:p w:rsidR="009862A1" w:rsidRDefault="009862A1" w:rsidP="009B079C">
            <w:pPr>
              <w:jc w:val="center"/>
              <w:rPr>
                <w:bCs/>
                <w:color w:val="000000"/>
                <w:sz w:val="28"/>
                <w:szCs w:val="28"/>
              </w:rPr>
            </w:pPr>
            <w:r>
              <w:rPr>
                <w:bCs/>
                <w:color w:val="000000"/>
                <w:sz w:val="28"/>
                <w:szCs w:val="28"/>
              </w:rPr>
              <w:t>Наименование показателя</w:t>
            </w:r>
          </w:p>
        </w:tc>
        <w:tc>
          <w:tcPr>
            <w:tcW w:w="1559" w:type="dxa"/>
            <w:vAlign w:val="center"/>
          </w:tcPr>
          <w:p w:rsidR="009862A1" w:rsidRDefault="009862A1" w:rsidP="009B079C">
            <w:pPr>
              <w:jc w:val="center"/>
              <w:rPr>
                <w:bCs/>
                <w:color w:val="000000"/>
                <w:sz w:val="28"/>
                <w:szCs w:val="28"/>
              </w:rPr>
            </w:pPr>
            <w:r>
              <w:rPr>
                <w:bCs/>
                <w:color w:val="000000"/>
                <w:sz w:val="28"/>
                <w:szCs w:val="28"/>
              </w:rPr>
              <w:t>Значение показателя в базовом периоде    2019 год</w:t>
            </w:r>
          </w:p>
        </w:tc>
        <w:tc>
          <w:tcPr>
            <w:tcW w:w="2693" w:type="dxa"/>
            <w:vAlign w:val="center"/>
          </w:tcPr>
          <w:p w:rsidR="009862A1" w:rsidRDefault="009862A1" w:rsidP="009B079C">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410" w:type="dxa"/>
            <w:vAlign w:val="center"/>
          </w:tcPr>
          <w:p w:rsidR="009862A1" w:rsidRDefault="009862A1" w:rsidP="009B079C">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 xml:space="preserve">-ной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9862A1" w:rsidTr="009B079C">
        <w:tc>
          <w:tcPr>
            <w:tcW w:w="736" w:type="dxa"/>
          </w:tcPr>
          <w:p w:rsidR="009862A1" w:rsidRDefault="009862A1" w:rsidP="009B079C">
            <w:pPr>
              <w:jc w:val="center"/>
              <w:rPr>
                <w:bCs/>
                <w:color w:val="000000"/>
                <w:sz w:val="28"/>
                <w:szCs w:val="28"/>
              </w:rPr>
            </w:pPr>
            <w:r>
              <w:rPr>
                <w:bCs/>
                <w:color w:val="000000"/>
                <w:sz w:val="28"/>
                <w:szCs w:val="28"/>
              </w:rPr>
              <w:t>1</w:t>
            </w:r>
          </w:p>
        </w:tc>
        <w:tc>
          <w:tcPr>
            <w:tcW w:w="3659" w:type="dxa"/>
          </w:tcPr>
          <w:p w:rsidR="009862A1" w:rsidRDefault="009862A1" w:rsidP="009B079C">
            <w:pPr>
              <w:jc w:val="center"/>
              <w:rPr>
                <w:bCs/>
                <w:color w:val="000000"/>
                <w:sz w:val="28"/>
                <w:szCs w:val="28"/>
              </w:rPr>
            </w:pPr>
            <w:r>
              <w:rPr>
                <w:bCs/>
                <w:color w:val="000000"/>
                <w:sz w:val="28"/>
                <w:szCs w:val="28"/>
              </w:rPr>
              <w:t>2</w:t>
            </w:r>
          </w:p>
        </w:tc>
        <w:tc>
          <w:tcPr>
            <w:tcW w:w="1559" w:type="dxa"/>
          </w:tcPr>
          <w:p w:rsidR="009862A1" w:rsidRDefault="009862A1" w:rsidP="009B079C">
            <w:pPr>
              <w:jc w:val="center"/>
              <w:rPr>
                <w:bCs/>
                <w:color w:val="000000"/>
                <w:sz w:val="28"/>
                <w:szCs w:val="28"/>
              </w:rPr>
            </w:pPr>
            <w:r>
              <w:rPr>
                <w:bCs/>
                <w:color w:val="000000"/>
                <w:sz w:val="28"/>
                <w:szCs w:val="28"/>
              </w:rPr>
              <w:t>3</w:t>
            </w:r>
          </w:p>
        </w:tc>
        <w:tc>
          <w:tcPr>
            <w:tcW w:w="2693" w:type="dxa"/>
          </w:tcPr>
          <w:p w:rsidR="009862A1" w:rsidRDefault="009862A1" w:rsidP="009B079C">
            <w:pPr>
              <w:jc w:val="center"/>
              <w:rPr>
                <w:bCs/>
                <w:color w:val="000000"/>
                <w:sz w:val="28"/>
                <w:szCs w:val="28"/>
              </w:rPr>
            </w:pPr>
            <w:r>
              <w:rPr>
                <w:bCs/>
                <w:color w:val="000000"/>
                <w:sz w:val="28"/>
                <w:szCs w:val="28"/>
              </w:rPr>
              <w:t>4</w:t>
            </w:r>
          </w:p>
        </w:tc>
        <w:tc>
          <w:tcPr>
            <w:tcW w:w="2410" w:type="dxa"/>
          </w:tcPr>
          <w:p w:rsidR="009862A1" w:rsidRDefault="009862A1" w:rsidP="009B079C">
            <w:pPr>
              <w:jc w:val="center"/>
              <w:rPr>
                <w:bCs/>
                <w:color w:val="000000"/>
                <w:sz w:val="28"/>
                <w:szCs w:val="28"/>
              </w:rPr>
            </w:pPr>
            <w:r>
              <w:rPr>
                <w:bCs/>
                <w:color w:val="000000"/>
                <w:sz w:val="28"/>
                <w:szCs w:val="28"/>
              </w:rPr>
              <w:t>5</w:t>
            </w:r>
          </w:p>
        </w:tc>
      </w:tr>
      <w:tr w:rsidR="009862A1" w:rsidTr="009B079C">
        <w:trPr>
          <w:trHeight w:val="596"/>
        </w:trPr>
        <w:tc>
          <w:tcPr>
            <w:tcW w:w="11057" w:type="dxa"/>
            <w:gridSpan w:val="5"/>
            <w:vAlign w:val="center"/>
          </w:tcPr>
          <w:p w:rsidR="009862A1" w:rsidRPr="00A31D27" w:rsidRDefault="009862A1" w:rsidP="00C417A8">
            <w:pPr>
              <w:pStyle w:val="af4"/>
              <w:numPr>
                <w:ilvl w:val="0"/>
                <w:numId w:val="4"/>
              </w:numPr>
              <w:jc w:val="center"/>
              <w:rPr>
                <w:bCs/>
                <w:color w:val="000000"/>
                <w:sz w:val="28"/>
                <w:szCs w:val="28"/>
              </w:rPr>
            </w:pPr>
            <w:r>
              <w:rPr>
                <w:bCs/>
                <w:color w:val="000000"/>
                <w:sz w:val="28"/>
                <w:szCs w:val="28"/>
              </w:rPr>
              <w:t>Показатели качества воды</w:t>
            </w:r>
          </w:p>
        </w:tc>
      </w:tr>
      <w:tr w:rsidR="009862A1" w:rsidTr="00510484">
        <w:trPr>
          <w:trHeight w:val="3137"/>
        </w:trPr>
        <w:tc>
          <w:tcPr>
            <w:tcW w:w="736" w:type="dxa"/>
            <w:vAlign w:val="center"/>
          </w:tcPr>
          <w:p w:rsidR="009862A1" w:rsidRDefault="009862A1" w:rsidP="009B079C">
            <w:pPr>
              <w:jc w:val="center"/>
              <w:rPr>
                <w:bCs/>
                <w:color w:val="000000"/>
                <w:sz w:val="28"/>
                <w:szCs w:val="28"/>
              </w:rPr>
            </w:pPr>
            <w:r>
              <w:rPr>
                <w:bCs/>
                <w:color w:val="000000"/>
                <w:sz w:val="28"/>
                <w:szCs w:val="28"/>
              </w:rPr>
              <w:t>1.1.</w:t>
            </w:r>
          </w:p>
        </w:tc>
        <w:tc>
          <w:tcPr>
            <w:tcW w:w="3659" w:type="dxa"/>
            <w:vAlign w:val="center"/>
          </w:tcPr>
          <w:p w:rsidR="009862A1" w:rsidRPr="00FE6F9F" w:rsidRDefault="009862A1" w:rsidP="009B079C">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862A1">
        <w:trPr>
          <w:trHeight w:val="1685"/>
        </w:trPr>
        <w:tc>
          <w:tcPr>
            <w:tcW w:w="736" w:type="dxa"/>
            <w:vAlign w:val="center"/>
          </w:tcPr>
          <w:p w:rsidR="009862A1" w:rsidRDefault="009862A1" w:rsidP="009B079C">
            <w:pPr>
              <w:jc w:val="center"/>
              <w:rPr>
                <w:bCs/>
                <w:color w:val="000000"/>
                <w:sz w:val="28"/>
                <w:szCs w:val="28"/>
              </w:rPr>
            </w:pPr>
            <w:r>
              <w:rPr>
                <w:bCs/>
                <w:color w:val="000000"/>
                <w:sz w:val="28"/>
                <w:szCs w:val="28"/>
              </w:rPr>
              <w:t>1.2.</w:t>
            </w:r>
          </w:p>
        </w:tc>
        <w:tc>
          <w:tcPr>
            <w:tcW w:w="3659" w:type="dxa"/>
            <w:vAlign w:val="center"/>
          </w:tcPr>
          <w:p w:rsidR="009862A1" w:rsidRDefault="009862A1" w:rsidP="009B079C">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802"/>
        </w:trPr>
        <w:tc>
          <w:tcPr>
            <w:tcW w:w="11057" w:type="dxa"/>
            <w:gridSpan w:val="5"/>
            <w:vAlign w:val="center"/>
          </w:tcPr>
          <w:p w:rsidR="009862A1" w:rsidRPr="00A31D27" w:rsidRDefault="009862A1" w:rsidP="00C417A8">
            <w:pPr>
              <w:pStyle w:val="af4"/>
              <w:numPr>
                <w:ilvl w:val="0"/>
                <w:numId w:val="4"/>
              </w:numPr>
              <w:jc w:val="center"/>
              <w:rPr>
                <w:bCs/>
                <w:color w:val="000000"/>
                <w:sz w:val="28"/>
                <w:szCs w:val="28"/>
              </w:rPr>
            </w:pPr>
            <w:r>
              <w:rPr>
                <w:bCs/>
                <w:color w:val="000000"/>
                <w:sz w:val="28"/>
                <w:szCs w:val="28"/>
              </w:rPr>
              <w:t>Показатели надежности и бесперебойности водоснабжения</w:t>
            </w:r>
          </w:p>
        </w:tc>
      </w:tr>
      <w:tr w:rsidR="009862A1" w:rsidTr="009B079C">
        <w:trPr>
          <w:trHeight w:val="4124"/>
        </w:trPr>
        <w:tc>
          <w:tcPr>
            <w:tcW w:w="736" w:type="dxa"/>
            <w:vAlign w:val="center"/>
          </w:tcPr>
          <w:p w:rsidR="009862A1" w:rsidRDefault="009862A1" w:rsidP="009B079C">
            <w:pPr>
              <w:jc w:val="center"/>
              <w:rPr>
                <w:bCs/>
                <w:color w:val="000000"/>
                <w:sz w:val="28"/>
                <w:szCs w:val="28"/>
              </w:rPr>
            </w:pPr>
            <w:r>
              <w:rPr>
                <w:bCs/>
                <w:color w:val="000000"/>
                <w:sz w:val="28"/>
                <w:szCs w:val="28"/>
              </w:rPr>
              <w:t>2.1.</w:t>
            </w:r>
          </w:p>
        </w:tc>
        <w:tc>
          <w:tcPr>
            <w:tcW w:w="3659" w:type="dxa"/>
            <w:vAlign w:val="center"/>
          </w:tcPr>
          <w:p w:rsidR="009862A1" w:rsidRDefault="009862A1" w:rsidP="009B079C">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438"/>
        </w:trPr>
        <w:tc>
          <w:tcPr>
            <w:tcW w:w="736" w:type="dxa"/>
            <w:vAlign w:val="center"/>
          </w:tcPr>
          <w:p w:rsidR="009862A1" w:rsidRDefault="009862A1" w:rsidP="009B079C">
            <w:pPr>
              <w:jc w:val="center"/>
              <w:rPr>
                <w:bCs/>
                <w:color w:val="000000"/>
                <w:sz w:val="28"/>
                <w:szCs w:val="28"/>
              </w:rPr>
            </w:pPr>
            <w:r>
              <w:rPr>
                <w:bCs/>
                <w:color w:val="000000"/>
                <w:sz w:val="28"/>
                <w:szCs w:val="28"/>
              </w:rPr>
              <w:lastRenderedPageBreak/>
              <w:t>1</w:t>
            </w:r>
          </w:p>
        </w:tc>
        <w:tc>
          <w:tcPr>
            <w:tcW w:w="3659" w:type="dxa"/>
            <w:vAlign w:val="center"/>
          </w:tcPr>
          <w:p w:rsidR="009862A1" w:rsidRDefault="009862A1" w:rsidP="009B079C">
            <w:pPr>
              <w:jc w:val="center"/>
              <w:rPr>
                <w:bCs/>
                <w:color w:val="000000"/>
                <w:sz w:val="28"/>
                <w:szCs w:val="28"/>
              </w:rPr>
            </w:pPr>
            <w:r>
              <w:rPr>
                <w:bCs/>
                <w:color w:val="000000"/>
                <w:sz w:val="28"/>
                <w:szCs w:val="28"/>
              </w:rPr>
              <w:t>2</w:t>
            </w:r>
          </w:p>
        </w:tc>
        <w:tc>
          <w:tcPr>
            <w:tcW w:w="1559" w:type="dxa"/>
            <w:vAlign w:val="center"/>
          </w:tcPr>
          <w:p w:rsidR="009862A1" w:rsidRDefault="009862A1" w:rsidP="009B079C">
            <w:pPr>
              <w:jc w:val="center"/>
              <w:rPr>
                <w:bCs/>
                <w:color w:val="000000"/>
                <w:sz w:val="28"/>
                <w:szCs w:val="28"/>
              </w:rPr>
            </w:pPr>
            <w:r>
              <w:rPr>
                <w:bCs/>
                <w:color w:val="000000"/>
                <w:sz w:val="28"/>
                <w:szCs w:val="28"/>
              </w:rPr>
              <w:t>3</w:t>
            </w:r>
          </w:p>
        </w:tc>
        <w:tc>
          <w:tcPr>
            <w:tcW w:w="2693" w:type="dxa"/>
            <w:vAlign w:val="center"/>
          </w:tcPr>
          <w:p w:rsidR="009862A1" w:rsidRDefault="009862A1" w:rsidP="009B079C">
            <w:pPr>
              <w:jc w:val="center"/>
              <w:rPr>
                <w:bCs/>
                <w:color w:val="000000"/>
                <w:sz w:val="28"/>
                <w:szCs w:val="28"/>
              </w:rPr>
            </w:pPr>
            <w:r>
              <w:rPr>
                <w:bCs/>
                <w:color w:val="000000"/>
                <w:sz w:val="28"/>
                <w:szCs w:val="28"/>
              </w:rPr>
              <w:t>4</w:t>
            </w:r>
          </w:p>
        </w:tc>
        <w:tc>
          <w:tcPr>
            <w:tcW w:w="2410" w:type="dxa"/>
            <w:vAlign w:val="center"/>
          </w:tcPr>
          <w:p w:rsidR="009862A1" w:rsidRDefault="009862A1" w:rsidP="009B079C">
            <w:pPr>
              <w:jc w:val="center"/>
              <w:rPr>
                <w:bCs/>
                <w:color w:val="000000"/>
                <w:sz w:val="28"/>
                <w:szCs w:val="28"/>
              </w:rPr>
            </w:pPr>
            <w:r>
              <w:rPr>
                <w:bCs/>
                <w:color w:val="000000"/>
                <w:sz w:val="28"/>
                <w:szCs w:val="28"/>
              </w:rPr>
              <w:t>5</w:t>
            </w:r>
          </w:p>
        </w:tc>
      </w:tr>
      <w:tr w:rsidR="009862A1" w:rsidTr="009B079C">
        <w:trPr>
          <w:trHeight w:val="1419"/>
        </w:trPr>
        <w:tc>
          <w:tcPr>
            <w:tcW w:w="11057" w:type="dxa"/>
            <w:gridSpan w:val="5"/>
            <w:vAlign w:val="center"/>
          </w:tcPr>
          <w:p w:rsidR="009862A1" w:rsidRPr="00A31D27" w:rsidRDefault="009862A1" w:rsidP="00C417A8">
            <w:pPr>
              <w:pStyle w:val="af4"/>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9862A1" w:rsidTr="009B079C">
        <w:trPr>
          <w:trHeight w:val="1796"/>
        </w:trPr>
        <w:tc>
          <w:tcPr>
            <w:tcW w:w="736" w:type="dxa"/>
            <w:vAlign w:val="center"/>
          </w:tcPr>
          <w:p w:rsidR="009862A1" w:rsidRDefault="009862A1" w:rsidP="009B079C">
            <w:pPr>
              <w:jc w:val="center"/>
              <w:rPr>
                <w:bCs/>
                <w:color w:val="000000"/>
                <w:sz w:val="28"/>
                <w:szCs w:val="28"/>
              </w:rPr>
            </w:pPr>
            <w:r>
              <w:rPr>
                <w:bCs/>
                <w:color w:val="000000"/>
                <w:sz w:val="28"/>
                <w:szCs w:val="28"/>
              </w:rPr>
              <w:t>3.1.</w:t>
            </w:r>
          </w:p>
        </w:tc>
        <w:tc>
          <w:tcPr>
            <w:tcW w:w="3659" w:type="dxa"/>
            <w:vAlign w:val="center"/>
          </w:tcPr>
          <w:p w:rsidR="009862A1" w:rsidRDefault="009862A1" w:rsidP="009B079C">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510484">
        <w:trPr>
          <w:trHeight w:val="2110"/>
        </w:trPr>
        <w:tc>
          <w:tcPr>
            <w:tcW w:w="736" w:type="dxa"/>
            <w:vAlign w:val="center"/>
          </w:tcPr>
          <w:p w:rsidR="009862A1" w:rsidRDefault="009862A1" w:rsidP="009B079C">
            <w:pPr>
              <w:jc w:val="center"/>
              <w:rPr>
                <w:bCs/>
                <w:color w:val="000000"/>
                <w:sz w:val="28"/>
                <w:szCs w:val="28"/>
              </w:rPr>
            </w:pPr>
            <w:r>
              <w:rPr>
                <w:bCs/>
                <w:color w:val="000000"/>
                <w:sz w:val="28"/>
                <w:szCs w:val="28"/>
              </w:rPr>
              <w:t>3.2.</w:t>
            </w:r>
          </w:p>
        </w:tc>
        <w:tc>
          <w:tcPr>
            <w:tcW w:w="3659" w:type="dxa"/>
            <w:vAlign w:val="center"/>
          </w:tcPr>
          <w:p w:rsidR="009862A1" w:rsidRDefault="009862A1" w:rsidP="009B079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2228"/>
        </w:trPr>
        <w:tc>
          <w:tcPr>
            <w:tcW w:w="736" w:type="dxa"/>
            <w:vAlign w:val="center"/>
          </w:tcPr>
          <w:p w:rsidR="009862A1" w:rsidRDefault="009862A1" w:rsidP="009B079C">
            <w:pPr>
              <w:jc w:val="center"/>
              <w:rPr>
                <w:bCs/>
                <w:color w:val="000000"/>
                <w:sz w:val="28"/>
                <w:szCs w:val="28"/>
              </w:rPr>
            </w:pPr>
            <w:r>
              <w:rPr>
                <w:bCs/>
                <w:color w:val="000000"/>
                <w:sz w:val="28"/>
                <w:szCs w:val="28"/>
              </w:rPr>
              <w:t>3.3.</w:t>
            </w:r>
          </w:p>
        </w:tc>
        <w:tc>
          <w:tcPr>
            <w:tcW w:w="3659" w:type="dxa"/>
            <w:vAlign w:val="center"/>
          </w:tcPr>
          <w:p w:rsidR="009862A1" w:rsidRPr="00656E97" w:rsidRDefault="009862A1" w:rsidP="009B079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2330"/>
        </w:trPr>
        <w:tc>
          <w:tcPr>
            <w:tcW w:w="736" w:type="dxa"/>
            <w:vAlign w:val="center"/>
          </w:tcPr>
          <w:p w:rsidR="009862A1" w:rsidRDefault="009862A1" w:rsidP="009B079C">
            <w:pPr>
              <w:jc w:val="center"/>
              <w:rPr>
                <w:bCs/>
                <w:color w:val="000000"/>
                <w:sz w:val="28"/>
                <w:szCs w:val="28"/>
              </w:rPr>
            </w:pPr>
            <w:r>
              <w:rPr>
                <w:bCs/>
                <w:color w:val="000000"/>
                <w:sz w:val="28"/>
                <w:szCs w:val="28"/>
              </w:rPr>
              <w:t>3.4.</w:t>
            </w:r>
          </w:p>
        </w:tc>
        <w:tc>
          <w:tcPr>
            <w:tcW w:w="3659" w:type="dxa"/>
            <w:vAlign w:val="center"/>
          </w:tcPr>
          <w:p w:rsidR="009862A1" w:rsidRDefault="009862A1" w:rsidP="009B079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9862A1" w:rsidRDefault="009862A1" w:rsidP="009B079C">
            <w:pPr>
              <w:jc w:val="center"/>
              <w:rPr>
                <w:bCs/>
                <w:color w:val="000000"/>
                <w:sz w:val="28"/>
                <w:szCs w:val="28"/>
              </w:rPr>
            </w:pPr>
            <w:r>
              <w:rPr>
                <w:bCs/>
                <w:color w:val="000000"/>
                <w:sz w:val="28"/>
                <w:szCs w:val="28"/>
              </w:rPr>
              <w:t>3,13</w:t>
            </w:r>
          </w:p>
        </w:tc>
        <w:tc>
          <w:tcPr>
            <w:tcW w:w="2693" w:type="dxa"/>
            <w:vAlign w:val="center"/>
          </w:tcPr>
          <w:p w:rsidR="009862A1" w:rsidRDefault="009862A1" w:rsidP="009B079C">
            <w:pPr>
              <w:jc w:val="center"/>
              <w:rPr>
                <w:bCs/>
                <w:color w:val="000000"/>
                <w:sz w:val="28"/>
                <w:szCs w:val="28"/>
              </w:rPr>
            </w:pPr>
            <w:r>
              <w:rPr>
                <w:bCs/>
                <w:color w:val="000000"/>
                <w:sz w:val="28"/>
                <w:szCs w:val="28"/>
              </w:rPr>
              <w:t>3,13</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1978"/>
        </w:trPr>
        <w:tc>
          <w:tcPr>
            <w:tcW w:w="736" w:type="dxa"/>
            <w:vAlign w:val="center"/>
          </w:tcPr>
          <w:p w:rsidR="009862A1" w:rsidRDefault="009862A1" w:rsidP="009B079C">
            <w:pPr>
              <w:jc w:val="center"/>
              <w:rPr>
                <w:bCs/>
                <w:color w:val="000000"/>
                <w:sz w:val="28"/>
                <w:szCs w:val="28"/>
              </w:rPr>
            </w:pPr>
            <w:r>
              <w:rPr>
                <w:bCs/>
                <w:color w:val="000000"/>
                <w:sz w:val="28"/>
                <w:szCs w:val="28"/>
              </w:rPr>
              <w:t>3.5.</w:t>
            </w:r>
          </w:p>
        </w:tc>
        <w:tc>
          <w:tcPr>
            <w:tcW w:w="3659" w:type="dxa"/>
            <w:vAlign w:val="center"/>
          </w:tcPr>
          <w:p w:rsidR="009862A1" w:rsidRDefault="009862A1" w:rsidP="009B079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510484">
        <w:trPr>
          <w:trHeight w:val="70"/>
        </w:trPr>
        <w:tc>
          <w:tcPr>
            <w:tcW w:w="736" w:type="dxa"/>
            <w:vAlign w:val="center"/>
          </w:tcPr>
          <w:p w:rsidR="009862A1" w:rsidRDefault="009862A1" w:rsidP="009B079C">
            <w:pPr>
              <w:jc w:val="center"/>
              <w:rPr>
                <w:bCs/>
                <w:color w:val="000000"/>
                <w:sz w:val="28"/>
                <w:szCs w:val="28"/>
              </w:rPr>
            </w:pPr>
            <w:r>
              <w:rPr>
                <w:bCs/>
                <w:color w:val="000000"/>
                <w:sz w:val="28"/>
                <w:szCs w:val="28"/>
              </w:rPr>
              <w:t>3.6.</w:t>
            </w:r>
          </w:p>
        </w:tc>
        <w:tc>
          <w:tcPr>
            <w:tcW w:w="3659" w:type="dxa"/>
            <w:vAlign w:val="center"/>
          </w:tcPr>
          <w:p w:rsidR="009862A1" w:rsidRPr="00510484" w:rsidRDefault="009862A1" w:rsidP="009B079C">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r w:rsidR="009862A1" w:rsidTr="009B079C">
        <w:trPr>
          <w:trHeight w:val="438"/>
        </w:trPr>
        <w:tc>
          <w:tcPr>
            <w:tcW w:w="736" w:type="dxa"/>
            <w:vAlign w:val="center"/>
          </w:tcPr>
          <w:p w:rsidR="009862A1" w:rsidRPr="004C1BB2" w:rsidRDefault="009862A1" w:rsidP="009B079C">
            <w:pPr>
              <w:jc w:val="center"/>
              <w:rPr>
                <w:bCs/>
                <w:color w:val="000000"/>
                <w:sz w:val="28"/>
                <w:szCs w:val="28"/>
              </w:rPr>
            </w:pPr>
            <w:r w:rsidRPr="004C1BB2">
              <w:rPr>
                <w:bCs/>
                <w:color w:val="000000"/>
                <w:sz w:val="28"/>
                <w:szCs w:val="28"/>
              </w:rPr>
              <w:lastRenderedPageBreak/>
              <w:t>1</w:t>
            </w:r>
          </w:p>
        </w:tc>
        <w:tc>
          <w:tcPr>
            <w:tcW w:w="3659" w:type="dxa"/>
            <w:vAlign w:val="center"/>
          </w:tcPr>
          <w:p w:rsidR="009862A1" w:rsidRPr="004C1BB2" w:rsidRDefault="009862A1" w:rsidP="009B079C">
            <w:pPr>
              <w:jc w:val="center"/>
              <w:rPr>
                <w:color w:val="000000" w:themeColor="text1"/>
                <w:sz w:val="28"/>
                <w:szCs w:val="28"/>
              </w:rPr>
            </w:pPr>
            <w:r w:rsidRPr="004C1BB2">
              <w:rPr>
                <w:color w:val="000000" w:themeColor="text1"/>
                <w:sz w:val="28"/>
                <w:szCs w:val="28"/>
              </w:rPr>
              <w:t>2</w:t>
            </w:r>
          </w:p>
        </w:tc>
        <w:tc>
          <w:tcPr>
            <w:tcW w:w="1559" w:type="dxa"/>
            <w:vAlign w:val="center"/>
          </w:tcPr>
          <w:p w:rsidR="009862A1" w:rsidRPr="004C1BB2" w:rsidRDefault="009862A1" w:rsidP="009B079C">
            <w:pPr>
              <w:jc w:val="center"/>
              <w:rPr>
                <w:bCs/>
                <w:color w:val="000000"/>
                <w:sz w:val="28"/>
                <w:szCs w:val="28"/>
              </w:rPr>
            </w:pPr>
            <w:r w:rsidRPr="004C1BB2">
              <w:rPr>
                <w:bCs/>
                <w:color w:val="000000"/>
                <w:sz w:val="28"/>
                <w:szCs w:val="28"/>
              </w:rPr>
              <w:t>3</w:t>
            </w:r>
          </w:p>
        </w:tc>
        <w:tc>
          <w:tcPr>
            <w:tcW w:w="2693" w:type="dxa"/>
            <w:vAlign w:val="center"/>
          </w:tcPr>
          <w:p w:rsidR="009862A1" w:rsidRPr="004C1BB2" w:rsidRDefault="009862A1" w:rsidP="009B079C">
            <w:pPr>
              <w:jc w:val="center"/>
              <w:rPr>
                <w:bCs/>
                <w:color w:val="000000"/>
                <w:sz w:val="28"/>
                <w:szCs w:val="28"/>
              </w:rPr>
            </w:pPr>
            <w:r w:rsidRPr="004C1BB2">
              <w:rPr>
                <w:bCs/>
                <w:color w:val="000000"/>
                <w:sz w:val="28"/>
                <w:szCs w:val="28"/>
              </w:rPr>
              <w:t>4</w:t>
            </w:r>
          </w:p>
        </w:tc>
        <w:tc>
          <w:tcPr>
            <w:tcW w:w="2410" w:type="dxa"/>
            <w:vAlign w:val="center"/>
          </w:tcPr>
          <w:p w:rsidR="009862A1" w:rsidRPr="004C1BB2" w:rsidRDefault="009862A1" w:rsidP="009B079C">
            <w:pPr>
              <w:jc w:val="center"/>
              <w:rPr>
                <w:bCs/>
                <w:color w:val="000000"/>
                <w:sz w:val="28"/>
                <w:szCs w:val="28"/>
              </w:rPr>
            </w:pPr>
            <w:r w:rsidRPr="004C1BB2">
              <w:rPr>
                <w:bCs/>
                <w:color w:val="000000"/>
                <w:sz w:val="28"/>
                <w:szCs w:val="28"/>
              </w:rPr>
              <w:t>5</w:t>
            </w:r>
          </w:p>
        </w:tc>
      </w:tr>
      <w:tr w:rsidR="009862A1" w:rsidTr="009B079C">
        <w:trPr>
          <w:trHeight w:val="2248"/>
        </w:trPr>
        <w:tc>
          <w:tcPr>
            <w:tcW w:w="736" w:type="dxa"/>
            <w:vAlign w:val="center"/>
          </w:tcPr>
          <w:p w:rsidR="009862A1" w:rsidRDefault="009862A1" w:rsidP="009B079C">
            <w:pPr>
              <w:jc w:val="center"/>
              <w:rPr>
                <w:bCs/>
                <w:color w:val="000000"/>
                <w:sz w:val="28"/>
                <w:szCs w:val="28"/>
              </w:rPr>
            </w:pPr>
            <w:r>
              <w:rPr>
                <w:bCs/>
                <w:color w:val="000000"/>
                <w:sz w:val="28"/>
                <w:szCs w:val="28"/>
              </w:rPr>
              <w:t>3.7.</w:t>
            </w:r>
          </w:p>
        </w:tc>
        <w:tc>
          <w:tcPr>
            <w:tcW w:w="3659" w:type="dxa"/>
            <w:vAlign w:val="center"/>
          </w:tcPr>
          <w:p w:rsidR="009862A1" w:rsidRPr="00656E97" w:rsidRDefault="009862A1" w:rsidP="009B079C">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9862A1" w:rsidRDefault="009862A1" w:rsidP="009B079C">
            <w:pPr>
              <w:jc w:val="center"/>
              <w:rPr>
                <w:bCs/>
                <w:color w:val="000000"/>
                <w:sz w:val="28"/>
                <w:szCs w:val="28"/>
              </w:rPr>
            </w:pPr>
            <w:r>
              <w:rPr>
                <w:bCs/>
                <w:color w:val="000000"/>
                <w:sz w:val="28"/>
                <w:szCs w:val="28"/>
              </w:rPr>
              <w:t>-</w:t>
            </w:r>
          </w:p>
        </w:tc>
        <w:tc>
          <w:tcPr>
            <w:tcW w:w="2693" w:type="dxa"/>
            <w:vAlign w:val="center"/>
          </w:tcPr>
          <w:p w:rsidR="009862A1" w:rsidRDefault="009862A1" w:rsidP="009B079C">
            <w:pPr>
              <w:jc w:val="center"/>
              <w:rPr>
                <w:bCs/>
                <w:color w:val="000000"/>
                <w:sz w:val="28"/>
                <w:szCs w:val="28"/>
              </w:rPr>
            </w:pPr>
            <w:r>
              <w:rPr>
                <w:bCs/>
                <w:color w:val="000000"/>
                <w:sz w:val="28"/>
                <w:szCs w:val="28"/>
              </w:rPr>
              <w:t>-</w:t>
            </w:r>
          </w:p>
        </w:tc>
        <w:tc>
          <w:tcPr>
            <w:tcW w:w="2410" w:type="dxa"/>
            <w:vAlign w:val="center"/>
          </w:tcPr>
          <w:p w:rsidR="009862A1" w:rsidRDefault="009862A1" w:rsidP="009B079C">
            <w:pPr>
              <w:jc w:val="center"/>
              <w:rPr>
                <w:bCs/>
                <w:color w:val="000000"/>
                <w:sz w:val="28"/>
                <w:szCs w:val="28"/>
              </w:rPr>
            </w:pPr>
            <w:r>
              <w:rPr>
                <w:bCs/>
                <w:color w:val="000000"/>
                <w:sz w:val="28"/>
                <w:szCs w:val="28"/>
              </w:rPr>
              <w:t>-</w:t>
            </w:r>
          </w:p>
        </w:tc>
      </w:tr>
    </w:tbl>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9862A1" w:rsidRDefault="009862A1" w:rsidP="009862A1">
      <w:pPr>
        <w:ind w:left="-567"/>
        <w:jc w:val="center"/>
        <w:rPr>
          <w:bCs/>
          <w:color w:val="000000"/>
          <w:sz w:val="28"/>
          <w:szCs w:val="28"/>
        </w:rPr>
      </w:pPr>
    </w:p>
    <w:p w:rsidR="00510484" w:rsidRDefault="00510484" w:rsidP="009862A1">
      <w:pPr>
        <w:ind w:left="-567"/>
        <w:jc w:val="center"/>
        <w:rPr>
          <w:bCs/>
          <w:color w:val="000000"/>
          <w:sz w:val="28"/>
          <w:szCs w:val="28"/>
        </w:rPr>
      </w:pPr>
    </w:p>
    <w:p w:rsidR="009862A1" w:rsidRDefault="009862A1" w:rsidP="009862A1">
      <w:pPr>
        <w:ind w:left="-567"/>
        <w:jc w:val="center"/>
        <w:rPr>
          <w:bCs/>
          <w:color w:val="000000"/>
          <w:sz w:val="28"/>
          <w:szCs w:val="28"/>
        </w:rPr>
      </w:pPr>
      <w:r>
        <w:rPr>
          <w:bCs/>
          <w:color w:val="000000"/>
          <w:sz w:val="28"/>
          <w:szCs w:val="28"/>
        </w:rPr>
        <w:t>Раздел 10. Отчет об исполнении производственной программы за 2017 год</w:t>
      </w:r>
    </w:p>
    <w:p w:rsidR="009862A1" w:rsidRDefault="009862A1" w:rsidP="009862A1">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5240"/>
        <w:gridCol w:w="4933"/>
      </w:tblGrid>
      <w:tr w:rsidR="009862A1" w:rsidTr="009B079C">
        <w:tc>
          <w:tcPr>
            <w:tcW w:w="5240" w:type="dxa"/>
            <w:vAlign w:val="center"/>
          </w:tcPr>
          <w:p w:rsidR="009862A1" w:rsidRPr="00B61BA2" w:rsidRDefault="009862A1" w:rsidP="009B079C">
            <w:pPr>
              <w:jc w:val="center"/>
              <w:rPr>
                <w:bCs/>
                <w:sz w:val="28"/>
                <w:szCs w:val="28"/>
              </w:rPr>
            </w:pPr>
            <w:r w:rsidRPr="00B61BA2">
              <w:rPr>
                <w:bCs/>
                <w:sz w:val="28"/>
                <w:szCs w:val="28"/>
              </w:rPr>
              <w:t>Наименование показателя</w:t>
            </w:r>
          </w:p>
        </w:tc>
        <w:tc>
          <w:tcPr>
            <w:tcW w:w="4933" w:type="dxa"/>
            <w:vAlign w:val="center"/>
          </w:tcPr>
          <w:p w:rsidR="009862A1" w:rsidRDefault="009862A1" w:rsidP="009B079C">
            <w:pPr>
              <w:jc w:val="center"/>
              <w:rPr>
                <w:bCs/>
                <w:color w:val="000000"/>
                <w:sz w:val="28"/>
                <w:szCs w:val="28"/>
              </w:rPr>
            </w:pPr>
            <w:r>
              <w:rPr>
                <w:bCs/>
                <w:color w:val="000000"/>
                <w:sz w:val="28"/>
                <w:szCs w:val="28"/>
              </w:rPr>
              <w:t>Фактическое значение показателя, тыс. руб.</w:t>
            </w:r>
          </w:p>
        </w:tc>
      </w:tr>
      <w:tr w:rsidR="009862A1" w:rsidTr="009B079C">
        <w:trPr>
          <w:trHeight w:val="541"/>
        </w:trPr>
        <w:tc>
          <w:tcPr>
            <w:tcW w:w="10173" w:type="dxa"/>
            <w:gridSpan w:val="2"/>
            <w:vAlign w:val="center"/>
          </w:tcPr>
          <w:p w:rsidR="009862A1" w:rsidRPr="00B61BA2" w:rsidRDefault="009862A1" w:rsidP="009B079C">
            <w:pPr>
              <w:ind w:left="360"/>
              <w:jc w:val="center"/>
              <w:rPr>
                <w:bCs/>
                <w:sz w:val="28"/>
                <w:szCs w:val="28"/>
              </w:rPr>
            </w:pPr>
            <w:r w:rsidRPr="00B61BA2">
              <w:rPr>
                <w:bCs/>
                <w:sz w:val="28"/>
                <w:szCs w:val="28"/>
              </w:rPr>
              <w:t>Холодное водоснабжение</w:t>
            </w:r>
          </w:p>
        </w:tc>
      </w:tr>
      <w:tr w:rsidR="009862A1" w:rsidTr="009B079C">
        <w:tc>
          <w:tcPr>
            <w:tcW w:w="5240" w:type="dxa"/>
          </w:tcPr>
          <w:p w:rsidR="009862A1" w:rsidRPr="00A806C8" w:rsidRDefault="009862A1" w:rsidP="009B079C">
            <w:pPr>
              <w:jc w:val="center"/>
              <w:rPr>
                <w:bCs/>
                <w:sz w:val="28"/>
                <w:szCs w:val="28"/>
              </w:rPr>
            </w:pPr>
            <w:r>
              <w:rPr>
                <w:bCs/>
                <w:sz w:val="28"/>
                <w:szCs w:val="28"/>
              </w:rPr>
              <w:t>-</w:t>
            </w:r>
          </w:p>
        </w:tc>
        <w:tc>
          <w:tcPr>
            <w:tcW w:w="4933" w:type="dxa"/>
            <w:vAlign w:val="center"/>
          </w:tcPr>
          <w:p w:rsidR="009862A1" w:rsidRPr="00FB1C58" w:rsidRDefault="009862A1" w:rsidP="009B079C">
            <w:pPr>
              <w:jc w:val="center"/>
              <w:rPr>
                <w:bCs/>
                <w:sz w:val="28"/>
                <w:szCs w:val="28"/>
              </w:rPr>
            </w:pPr>
            <w:r>
              <w:rPr>
                <w:bCs/>
                <w:sz w:val="28"/>
                <w:szCs w:val="28"/>
              </w:rPr>
              <w:t>-</w:t>
            </w:r>
          </w:p>
        </w:tc>
      </w:tr>
    </w:tbl>
    <w:p w:rsidR="009862A1" w:rsidRDefault="009862A1" w:rsidP="009862A1">
      <w:pPr>
        <w:ind w:left="-567"/>
        <w:jc w:val="center"/>
        <w:rPr>
          <w:bCs/>
          <w:color w:val="000000"/>
          <w:sz w:val="28"/>
          <w:szCs w:val="28"/>
        </w:rPr>
      </w:pPr>
    </w:p>
    <w:p w:rsidR="009862A1" w:rsidRDefault="009862A1" w:rsidP="009862A1">
      <w:pPr>
        <w:jc w:val="both"/>
        <w:rPr>
          <w:sz w:val="28"/>
          <w:szCs w:val="28"/>
        </w:rPr>
      </w:pPr>
    </w:p>
    <w:p w:rsidR="00510484" w:rsidRDefault="00510484" w:rsidP="009862A1">
      <w:pPr>
        <w:jc w:val="both"/>
        <w:rPr>
          <w:sz w:val="28"/>
          <w:szCs w:val="28"/>
        </w:rPr>
      </w:pPr>
    </w:p>
    <w:p w:rsidR="009862A1" w:rsidRDefault="009862A1" w:rsidP="009862A1">
      <w:pPr>
        <w:jc w:val="both"/>
        <w:rPr>
          <w:sz w:val="28"/>
          <w:szCs w:val="28"/>
        </w:rPr>
      </w:pPr>
    </w:p>
    <w:p w:rsidR="009862A1" w:rsidRDefault="009862A1" w:rsidP="009862A1">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rsidR="009862A1" w:rsidRDefault="009862A1" w:rsidP="009862A1">
      <w:pPr>
        <w:ind w:left="-567"/>
        <w:jc w:val="center"/>
        <w:rPr>
          <w:bCs/>
          <w:color w:val="000000"/>
          <w:sz w:val="28"/>
          <w:szCs w:val="28"/>
        </w:rPr>
      </w:pPr>
    </w:p>
    <w:tbl>
      <w:tblPr>
        <w:tblStyle w:val="a5"/>
        <w:tblW w:w="9467" w:type="dxa"/>
        <w:tblInd w:w="-431" w:type="dxa"/>
        <w:tblLook w:val="04A0" w:firstRow="1" w:lastRow="0" w:firstColumn="1" w:lastColumn="0" w:noHBand="0" w:noVBand="1"/>
      </w:tblPr>
      <w:tblGrid>
        <w:gridCol w:w="4962"/>
        <w:gridCol w:w="4505"/>
      </w:tblGrid>
      <w:tr w:rsidR="009862A1" w:rsidTr="009B079C">
        <w:trPr>
          <w:trHeight w:val="748"/>
        </w:trPr>
        <w:tc>
          <w:tcPr>
            <w:tcW w:w="4962" w:type="dxa"/>
            <w:vAlign w:val="center"/>
          </w:tcPr>
          <w:p w:rsidR="009862A1" w:rsidRDefault="009862A1" w:rsidP="009B079C">
            <w:pPr>
              <w:jc w:val="center"/>
              <w:rPr>
                <w:bCs/>
                <w:color w:val="000000"/>
                <w:sz w:val="28"/>
                <w:szCs w:val="28"/>
              </w:rPr>
            </w:pPr>
            <w:r>
              <w:rPr>
                <w:bCs/>
                <w:color w:val="000000"/>
                <w:sz w:val="28"/>
                <w:szCs w:val="28"/>
              </w:rPr>
              <w:t>Наименование мероприятия</w:t>
            </w:r>
          </w:p>
        </w:tc>
        <w:tc>
          <w:tcPr>
            <w:tcW w:w="4505" w:type="dxa"/>
            <w:vAlign w:val="center"/>
          </w:tcPr>
          <w:p w:rsidR="009862A1" w:rsidRDefault="009862A1" w:rsidP="009B079C">
            <w:pPr>
              <w:jc w:val="center"/>
              <w:rPr>
                <w:bCs/>
                <w:color w:val="000000"/>
                <w:sz w:val="28"/>
                <w:szCs w:val="28"/>
              </w:rPr>
            </w:pPr>
            <w:r>
              <w:rPr>
                <w:bCs/>
                <w:color w:val="000000"/>
                <w:sz w:val="28"/>
                <w:szCs w:val="28"/>
              </w:rPr>
              <w:t>Период проведения мероприятий</w:t>
            </w:r>
          </w:p>
        </w:tc>
      </w:tr>
      <w:tr w:rsidR="009862A1" w:rsidTr="009B079C">
        <w:trPr>
          <w:trHeight w:val="517"/>
        </w:trPr>
        <w:tc>
          <w:tcPr>
            <w:tcW w:w="4962" w:type="dxa"/>
            <w:vAlign w:val="center"/>
          </w:tcPr>
          <w:p w:rsidR="009862A1" w:rsidRPr="00A806C8" w:rsidRDefault="009862A1" w:rsidP="009B079C">
            <w:pPr>
              <w:jc w:val="center"/>
              <w:rPr>
                <w:bCs/>
                <w:sz w:val="28"/>
                <w:szCs w:val="28"/>
              </w:rPr>
            </w:pPr>
            <w:r>
              <w:rPr>
                <w:bCs/>
                <w:sz w:val="28"/>
                <w:szCs w:val="28"/>
              </w:rPr>
              <w:t>-</w:t>
            </w:r>
          </w:p>
        </w:tc>
        <w:tc>
          <w:tcPr>
            <w:tcW w:w="4505" w:type="dxa"/>
            <w:vAlign w:val="center"/>
          </w:tcPr>
          <w:p w:rsidR="009862A1" w:rsidRPr="00FB1C58" w:rsidRDefault="009862A1" w:rsidP="009B079C">
            <w:pPr>
              <w:jc w:val="center"/>
              <w:rPr>
                <w:bCs/>
                <w:sz w:val="28"/>
                <w:szCs w:val="28"/>
              </w:rPr>
            </w:pPr>
            <w:r>
              <w:rPr>
                <w:bCs/>
                <w:sz w:val="28"/>
                <w:szCs w:val="28"/>
              </w:rPr>
              <w:t>-</w:t>
            </w:r>
          </w:p>
        </w:tc>
      </w:tr>
    </w:tbl>
    <w:p w:rsidR="009862A1" w:rsidRDefault="009862A1" w:rsidP="009862A1">
      <w:pPr>
        <w:jc w:val="both"/>
        <w:rPr>
          <w:sz w:val="28"/>
          <w:szCs w:val="28"/>
        </w:rPr>
      </w:pPr>
    </w:p>
    <w:p w:rsidR="009862A1" w:rsidRDefault="009862A1" w:rsidP="009862A1">
      <w:pPr>
        <w:jc w:val="both"/>
        <w:rPr>
          <w:sz w:val="28"/>
          <w:szCs w:val="28"/>
        </w:rPr>
      </w:pPr>
    </w:p>
    <w:p w:rsidR="009862A1" w:rsidRDefault="009862A1" w:rsidP="009862A1">
      <w:pPr>
        <w:jc w:val="both"/>
        <w:rPr>
          <w:sz w:val="28"/>
          <w:szCs w:val="28"/>
        </w:rPr>
      </w:pPr>
    </w:p>
    <w:p w:rsidR="009862A1" w:rsidRDefault="009862A1" w:rsidP="009862A1">
      <w:pPr>
        <w:jc w:val="both"/>
        <w:rPr>
          <w:sz w:val="28"/>
          <w:szCs w:val="28"/>
        </w:rPr>
      </w:pPr>
    </w:p>
    <w:p w:rsidR="009862A1" w:rsidRDefault="009862A1" w:rsidP="009862A1">
      <w:pPr>
        <w:jc w:val="both"/>
        <w:rPr>
          <w:sz w:val="28"/>
          <w:szCs w:val="28"/>
        </w:rPr>
      </w:pPr>
    </w:p>
    <w:p w:rsidR="00510484" w:rsidRDefault="00510484" w:rsidP="009862A1">
      <w:pPr>
        <w:jc w:val="both"/>
        <w:rPr>
          <w:sz w:val="28"/>
          <w:szCs w:val="28"/>
        </w:rPr>
        <w:sectPr w:rsidR="00510484" w:rsidSect="009862A1">
          <w:pgSz w:w="11906" w:h="16838"/>
          <w:pgMar w:top="1134" w:right="850" w:bottom="1134" w:left="1701" w:header="709" w:footer="709" w:gutter="0"/>
          <w:cols w:space="708"/>
          <w:docGrid w:linePitch="360"/>
        </w:sectPr>
      </w:pPr>
    </w:p>
    <w:p w:rsidR="00510484" w:rsidRDefault="00510484" w:rsidP="00510484">
      <w:pPr>
        <w:tabs>
          <w:tab w:val="left" w:pos="4253"/>
        </w:tabs>
        <w:ind w:left="5245" w:right="-142" w:firstLine="4678"/>
      </w:pPr>
      <w:r>
        <w:lastRenderedPageBreak/>
        <w:t>Приложение № 3 к протоколу № 1</w:t>
      </w:r>
    </w:p>
    <w:p w:rsidR="00510484" w:rsidRDefault="00510484" w:rsidP="00510484">
      <w:pPr>
        <w:tabs>
          <w:tab w:val="left" w:pos="4536"/>
        </w:tabs>
        <w:ind w:left="5245" w:right="-142" w:firstLine="4678"/>
      </w:pPr>
      <w:r>
        <w:t xml:space="preserve">заседания правления региональной </w:t>
      </w:r>
    </w:p>
    <w:p w:rsidR="00510484" w:rsidRDefault="00510484" w:rsidP="00510484">
      <w:pPr>
        <w:tabs>
          <w:tab w:val="left" w:pos="4536"/>
        </w:tabs>
        <w:ind w:left="5245" w:right="-142" w:firstLine="4678"/>
      </w:pPr>
      <w:r>
        <w:t xml:space="preserve">энергетической комиссии Кемеровской </w:t>
      </w:r>
    </w:p>
    <w:p w:rsidR="00510484" w:rsidRDefault="00510484" w:rsidP="00510484">
      <w:pPr>
        <w:tabs>
          <w:tab w:val="left" w:pos="4536"/>
        </w:tabs>
        <w:ind w:left="5245" w:right="-142" w:firstLine="4678"/>
      </w:pPr>
      <w:r>
        <w:t>области от 10.01.2019</w:t>
      </w:r>
    </w:p>
    <w:p w:rsidR="00510484" w:rsidRDefault="00510484" w:rsidP="00510484">
      <w:pPr>
        <w:tabs>
          <w:tab w:val="left" w:pos="4536"/>
        </w:tabs>
        <w:ind w:right="-142"/>
      </w:pPr>
      <w:r w:rsidRPr="00510484">
        <w:drawing>
          <wp:inline distT="0" distB="0" distL="0" distR="0">
            <wp:extent cx="9610725" cy="5276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10725" cy="5276850"/>
                    </a:xfrm>
                    <a:prstGeom prst="rect">
                      <a:avLst/>
                    </a:prstGeom>
                    <a:noFill/>
                    <a:ln>
                      <a:noFill/>
                    </a:ln>
                  </pic:spPr>
                </pic:pic>
              </a:graphicData>
            </a:graphic>
          </wp:inline>
        </w:drawing>
      </w:r>
    </w:p>
    <w:p w:rsidR="00510484" w:rsidRDefault="009862A1" w:rsidP="009862A1">
      <w:pPr>
        <w:tabs>
          <w:tab w:val="left" w:pos="0"/>
          <w:tab w:val="left" w:pos="3052"/>
        </w:tabs>
        <w:ind w:left="3544"/>
        <w:sectPr w:rsidR="00510484" w:rsidSect="00510484">
          <w:pgSz w:w="16838" w:h="11906" w:orient="landscape"/>
          <w:pgMar w:top="993" w:right="1134" w:bottom="850" w:left="1134" w:header="709" w:footer="709" w:gutter="0"/>
          <w:cols w:space="708"/>
          <w:docGrid w:linePitch="360"/>
        </w:sectPr>
      </w:pPr>
      <w:r w:rsidRPr="007C52A9">
        <w:tab/>
      </w:r>
    </w:p>
    <w:p w:rsidR="00510484" w:rsidRDefault="00510484" w:rsidP="00510484">
      <w:pPr>
        <w:tabs>
          <w:tab w:val="left" w:pos="4253"/>
        </w:tabs>
        <w:ind w:left="4536" w:right="-142" w:firstLine="1134"/>
      </w:pPr>
      <w:r>
        <w:lastRenderedPageBreak/>
        <w:t>Приложение № 4 к протоколу № 1</w:t>
      </w:r>
    </w:p>
    <w:p w:rsidR="00510484" w:rsidRDefault="00510484" w:rsidP="00510484">
      <w:pPr>
        <w:tabs>
          <w:tab w:val="left" w:pos="4536"/>
        </w:tabs>
        <w:ind w:left="5670" w:right="-142"/>
      </w:pPr>
      <w:r>
        <w:t>заседания правления региональной энергетической комиссии Кемеровской области от 10.01.2019</w:t>
      </w:r>
    </w:p>
    <w:p w:rsidR="009862A1" w:rsidRDefault="009862A1" w:rsidP="009862A1">
      <w:pPr>
        <w:tabs>
          <w:tab w:val="left" w:pos="0"/>
          <w:tab w:val="left" w:pos="3052"/>
        </w:tabs>
        <w:ind w:left="3544"/>
      </w:pPr>
    </w:p>
    <w:p w:rsidR="009862A1" w:rsidRDefault="009862A1" w:rsidP="009862A1">
      <w:pPr>
        <w:tabs>
          <w:tab w:val="left" w:pos="0"/>
          <w:tab w:val="left" w:pos="3052"/>
        </w:tabs>
        <w:ind w:left="3544"/>
      </w:pPr>
    </w:p>
    <w:p w:rsidR="009862A1" w:rsidRPr="007C52A9" w:rsidRDefault="009862A1" w:rsidP="009862A1">
      <w:pPr>
        <w:tabs>
          <w:tab w:val="left" w:pos="0"/>
          <w:tab w:val="left" w:pos="3052"/>
        </w:tabs>
        <w:ind w:left="3544"/>
      </w:pPr>
    </w:p>
    <w:p w:rsidR="009862A1" w:rsidRPr="00A2108A" w:rsidRDefault="009862A1" w:rsidP="009862A1">
      <w:pPr>
        <w:jc w:val="center"/>
        <w:rPr>
          <w:b/>
          <w:sz w:val="28"/>
          <w:szCs w:val="28"/>
        </w:rPr>
      </w:pPr>
      <w:proofErr w:type="spellStart"/>
      <w:r w:rsidRPr="00A2108A">
        <w:rPr>
          <w:b/>
          <w:sz w:val="28"/>
          <w:szCs w:val="28"/>
        </w:rPr>
        <w:t>Одноставочные</w:t>
      </w:r>
      <w:proofErr w:type="spellEnd"/>
      <w:r w:rsidRPr="00A2108A">
        <w:rPr>
          <w:b/>
          <w:sz w:val="28"/>
          <w:szCs w:val="28"/>
        </w:rPr>
        <w:t xml:space="preserve"> тарифы на техническую воду</w:t>
      </w:r>
      <w:r>
        <w:rPr>
          <w:b/>
          <w:sz w:val="28"/>
          <w:szCs w:val="28"/>
        </w:rPr>
        <w:t>*</w:t>
      </w:r>
      <w:r w:rsidRPr="00A2108A">
        <w:rPr>
          <w:b/>
          <w:sz w:val="28"/>
          <w:szCs w:val="28"/>
        </w:rPr>
        <w:t xml:space="preserve"> </w:t>
      </w:r>
    </w:p>
    <w:p w:rsidR="009862A1" w:rsidRPr="00A2108A" w:rsidRDefault="009862A1" w:rsidP="009862A1">
      <w:pPr>
        <w:jc w:val="center"/>
        <w:rPr>
          <w:b/>
          <w:sz w:val="28"/>
          <w:szCs w:val="28"/>
        </w:rPr>
      </w:pPr>
      <w:r w:rsidRPr="00A2108A">
        <w:rPr>
          <w:b/>
          <w:bCs/>
          <w:kern w:val="32"/>
          <w:sz w:val="28"/>
          <w:szCs w:val="28"/>
        </w:rPr>
        <w:t>ООО «Водоканал» (</w:t>
      </w:r>
      <w:proofErr w:type="spellStart"/>
      <w:r w:rsidRPr="00A2108A">
        <w:rPr>
          <w:b/>
          <w:bCs/>
          <w:kern w:val="32"/>
          <w:sz w:val="28"/>
          <w:szCs w:val="28"/>
        </w:rPr>
        <w:t>Таштагольский</w:t>
      </w:r>
      <w:proofErr w:type="spellEnd"/>
      <w:r w:rsidRPr="00A2108A">
        <w:rPr>
          <w:b/>
          <w:bCs/>
          <w:kern w:val="32"/>
          <w:sz w:val="28"/>
          <w:szCs w:val="28"/>
        </w:rPr>
        <w:t xml:space="preserve"> муниципальный район)</w:t>
      </w:r>
    </w:p>
    <w:p w:rsidR="009862A1" w:rsidRPr="00A2108A" w:rsidRDefault="009862A1" w:rsidP="009862A1">
      <w:pPr>
        <w:jc w:val="center"/>
        <w:rPr>
          <w:b/>
          <w:sz w:val="28"/>
          <w:szCs w:val="28"/>
        </w:rPr>
      </w:pPr>
      <w:r w:rsidRPr="00A2108A">
        <w:rPr>
          <w:b/>
          <w:sz w:val="28"/>
          <w:szCs w:val="28"/>
        </w:rPr>
        <w:t>на период с 15.01.2019 по 31.12.2019</w:t>
      </w:r>
    </w:p>
    <w:p w:rsidR="009862A1" w:rsidRDefault="009862A1" w:rsidP="009862A1">
      <w:pPr>
        <w:jc w:val="center"/>
        <w:rPr>
          <w:b/>
          <w:sz w:val="28"/>
          <w:szCs w:val="28"/>
        </w:rPr>
      </w:pPr>
    </w:p>
    <w:p w:rsidR="009862A1" w:rsidRDefault="009862A1" w:rsidP="009862A1">
      <w:pPr>
        <w:jc w:val="center"/>
        <w:rPr>
          <w:b/>
          <w:sz w:val="28"/>
          <w:szCs w:val="28"/>
        </w:rPr>
      </w:pPr>
    </w:p>
    <w:tbl>
      <w:tblPr>
        <w:tblW w:w="9356" w:type="dxa"/>
        <w:tblInd w:w="-5" w:type="dxa"/>
        <w:tblLayout w:type="fixed"/>
        <w:tblLook w:val="04A0" w:firstRow="1" w:lastRow="0" w:firstColumn="1" w:lastColumn="0" w:noHBand="0" w:noVBand="1"/>
      </w:tblPr>
      <w:tblGrid>
        <w:gridCol w:w="5387"/>
        <w:gridCol w:w="1984"/>
        <w:gridCol w:w="1985"/>
      </w:tblGrid>
      <w:tr w:rsidR="009862A1" w:rsidRPr="00EA2512" w:rsidTr="009B079C">
        <w:trPr>
          <w:trHeight w:val="495"/>
        </w:trPr>
        <w:tc>
          <w:tcPr>
            <w:tcW w:w="5387" w:type="dxa"/>
            <w:vMerge w:val="restart"/>
            <w:tcBorders>
              <w:top w:val="single" w:sz="4" w:space="0" w:color="auto"/>
              <w:left w:val="single" w:sz="4" w:space="0" w:color="auto"/>
              <w:right w:val="single" w:sz="4" w:space="0" w:color="auto"/>
            </w:tcBorders>
            <w:shd w:val="clear" w:color="000000" w:fill="FFFFFF"/>
            <w:vAlign w:val="center"/>
            <w:hideMark/>
          </w:tcPr>
          <w:p w:rsidR="009862A1" w:rsidRPr="00EA2512" w:rsidRDefault="009862A1" w:rsidP="009B079C">
            <w:pPr>
              <w:jc w:val="center"/>
              <w:rPr>
                <w:color w:val="000000"/>
                <w:sz w:val="28"/>
                <w:szCs w:val="28"/>
              </w:rPr>
            </w:pPr>
            <w:r w:rsidRPr="00EA2512">
              <w:rPr>
                <w:color w:val="000000"/>
                <w:sz w:val="28"/>
                <w:szCs w:val="28"/>
              </w:rPr>
              <w:t>Наименование 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9862A1" w:rsidRPr="00EA2512" w:rsidRDefault="009862A1" w:rsidP="009B079C">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9862A1" w:rsidRPr="00EA2512" w:rsidTr="009B079C">
        <w:trPr>
          <w:trHeight w:val="885"/>
        </w:trPr>
        <w:tc>
          <w:tcPr>
            <w:tcW w:w="5387" w:type="dxa"/>
            <w:vMerge/>
            <w:tcBorders>
              <w:left w:val="single" w:sz="4" w:space="0" w:color="auto"/>
              <w:bottom w:val="single" w:sz="4" w:space="0" w:color="auto"/>
              <w:right w:val="single" w:sz="4" w:space="0" w:color="auto"/>
            </w:tcBorders>
            <w:shd w:val="clear" w:color="000000" w:fill="FFFFFF"/>
            <w:vAlign w:val="center"/>
            <w:hideMark/>
          </w:tcPr>
          <w:p w:rsidR="009862A1" w:rsidRPr="00EA2512" w:rsidRDefault="009862A1" w:rsidP="009B079C">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rsidR="009862A1" w:rsidRPr="00A2108A" w:rsidRDefault="009862A1" w:rsidP="009B079C">
            <w:pPr>
              <w:jc w:val="center"/>
              <w:rPr>
                <w:sz w:val="28"/>
                <w:szCs w:val="28"/>
              </w:rPr>
            </w:pPr>
            <w:r w:rsidRPr="00A2108A">
              <w:rPr>
                <w:sz w:val="28"/>
                <w:szCs w:val="28"/>
              </w:rPr>
              <w:t xml:space="preserve">с 15.01.2019 </w:t>
            </w:r>
          </w:p>
          <w:p w:rsidR="009862A1" w:rsidRPr="00A2108A" w:rsidRDefault="009862A1" w:rsidP="009B079C">
            <w:pPr>
              <w:jc w:val="center"/>
              <w:rPr>
                <w:sz w:val="28"/>
                <w:szCs w:val="28"/>
              </w:rPr>
            </w:pPr>
            <w:r w:rsidRPr="00A2108A">
              <w:rPr>
                <w:sz w:val="28"/>
                <w:szCs w:val="28"/>
              </w:rPr>
              <w:t>по 30.06.2019</w:t>
            </w:r>
          </w:p>
        </w:tc>
        <w:tc>
          <w:tcPr>
            <w:tcW w:w="1985" w:type="dxa"/>
            <w:tcBorders>
              <w:top w:val="nil"/>
              <w:left w:val="nil"/>
              <w:bottom w:val="single" w:sz="4" w:space="0" w:color="auto"/>
              <w:right w:val="single" w:sz="4" w:space="0" w:color="auto"/>
            </w:tcBorders>
            <w:shd w:val="clear" w:color="000000" w:fill="FFFFFF"/>
            <w:vAlign w:val="center"/>
            <w:hideMark/>
          </w:tcPr>
          <w:p w:rsidR="009862A1" w:rsidRPr="00A2108A" w:rsidRDefault="009862A1" w:rsidP="009B079C">
            <w:pPr>
              <w:jc w:val="center"/>
              <w:rPr>
                <w:sz w:val="28"/>
                <w:szCs w:val="28"/>
              </w:rPr>
            </w:pPr>
            <w:r w:rsidRPr="00A2108A">
              <w:rPr>
                <w:sz w:val="28"/>
                <w:szCs w:val="28"/>
              </w:rPr>
              <w:t>с 01.07.2019 по 31.12.2019</w:t>
            </w:r>
          </w:p>
        </w:tc>
      </w:tr>
      <w:tr w:rsidR="009862A1" w:rsidRPr="00EA2512" w:rsidTr="009B079C">
        <w:trPr>
          <w:trHeight w:val="514"/>
        </w:trPr>
        <w:tc>
          <w:tcPr>
            <w:tcW w:w="9356" w:type="dxa"/>
            <w:gridSpan w:val="3"/>
            <w:tcBorders>
              <w:left w:val="single" w:sz="4" w:space="0" w:color="auto"/>
              <w:bottom w:val="single" w:sz="4" w:space="0" w:color="auto"/>
              <w:right w:val="single" w:sz="4" w:space="0" w:color="auto"/>
            </w:tcBorders>
            <w:shd w:val="clear" w:color="000000" w:fill="FFFFFF"/>
            <w:vAlign w:val="center"/>
          </w:tcPr>
          <w:p w:rsidR="009862A1" w:rsidRPr="00B61BA2" w:rsidRDefault="009862A1" w:rsidP="009B079C">
            <w:pPr>
              <w:jc w:val="center"/>
              <w:rPr>
                <w:sz w:val="28"/>
                <w:szCs w:val="28"/>
              </w:rPr>
            </w:pPr>
            <w:r w:rsidRPr="00B61BA2">
              <w:rPr>
                <w:sz w:val="28"/>
                <w:szCs w:val="28"/>
              </w:rPr>
              <w:t>Техническая вода</w:t>
            </w:r>
          </w:p>
        </w:tc>
      </w:tr>
      <w:tr w:rsidR="009862A1" w:rsidRPr="00EA2512" w:rsidTr="009B079C">
        <w:trPr>
          <w:trHeight w:val="557"/>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9862A1" w:rsidRPr="00EA2512" w:rsidRDefault="009862A1" w:rsidP="009B079C">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(без НДС)</w:t>
            </w:r>
          </w:p>
        </w:tc>
        <w:tc>
          <w:tcPr>
            <w:tcW w:w="1984" w:type="dxa"/>
            <w:tcBorders>
              <w:top w:val="nil"/>
              <w:left w:val="nil"/>
              <w:bottom w:val="single" w:sz="4" w:space="0" w:color="auto"/>
              <w:right w:val="single" w:sz="4" w:space="0" w:color="auto"/>
            </w:tcBorders>
            <w:shd w:val="clear" w:color="000000" w:fill="FFFFFF"/>
            <w:vAlign w:val="center"/>
          </w:tcPr>
          <w:p w:rsidR="009862A1" w:rsidRPr="008500BC" w:rsidRDefault="009862A1" w:rsidP="009B079C">
            <w:pPr>
              <w:jc w:val="center"/>
              <w:rPr>
                <w:sz w:val="28"/>
                <w:szCs w:val="28"/>
              </w:rPr>
            </w:pPr>
            <w:r w:rsidRPr="008500BC">
              <w:rPr>
                <w:sz w:val="28"/>
                <w:szCs w:val="28"/>
              </w:rPr>
              <w:t>12,</w:t>
            </w:r>
            <w:r>
              <w:rPr>
                <w:sz w:val="28"/>
                <w:szCs w:val="28"/>
              </w:rPr>
              <w:t>26</w:t>
            </w:r>
          </w:p>
        </w:tc>
        <w:tc>
          <w:tcPr>
            <w:tcW w:w="1985" w:type="dxa"/>
            <w:tcBorders>
              <w:top w:val="nil"/>
              <w:left w:val="nil"/>
              <w:bottom w:val="single" w:sz="4" w:space="0" w:color="auto"/>
              <w:right w:val="single" w:sz="4" w:space="0" w:color="auto"/>
            </w:tcBorders>
            <w:shd w:val="clear" w:color="000000" w:fill="FFFFFF"/>
            <w:vAlign w:val="center"/>
          </w:tcPr>
          <w:p w:rsidR="009862A1" w:rsidRPr="008500BC" w:rsidRDefault="009862A1" w:rsidP="009B079C">
            <w:pPr>
              <w:jc w:val="center"/>
              <w:rPr>
                <w:sz w:val="28"/>
                <w:szCs w:val="28"/>
              </w:rPr>
            </w:pPr>
            <w:r w:rsidRPr="008500BC">
              <w:rPr>
                <w:sz w:val="28"/>
                <w:szCs w:val="28"/>
              </w:rPr>
              <w:t>12,</w:t>
            </w:r>
            <w:r>
              <w:rPr>
                <w:sz w:val="28"/>
                <w:szCs w:val="28"/>
              </w:rPr>
              <w:t>26</w:t>
            </w:r>
          </w:p>
        </w:tc>
      </w:tr>
    </w:tbl>
    <w:p w:rsidR="009862A1" w:rsidRDefault="009862A1" w:rsidP="009862A1">
      <w:pPr>
        <w:ind w:firstLine="709"/>
        <w:jc w:val="both"/>
        <w:rPr>
          <w:sz w:val="28"/>
          <w:szCs w:val="28"/>
        </w:rPr>
      </w:pPr>
    </w:p>
    <w:p w:rsidR="009862A1" w:rsidRDefault="009862A1" w:rsidP="009862A1">
      <w:pPr>
        <w:ind w:firstLine="709"/>
        <w:jc w:val="both"/>
        <w:rPr>
          <w:sz w:val="28"/>
          <w:szCs w:val="28"/>
        </w:rPr>
      </w:pPr>
      <w:r>
        <w:rPr>
          <w:sz w:val="28"/>
          <w:szCs w:val="28"/>
        </w:rPr>
        <w:t xml:space="preserve">* для потребителей </w:t>
      </w:r>
      <w:proofErr w:type="spellStart"/>
      <w:r>
        <w:rPr>
          <w:sz w:val="28"/>
          <w:szCs w:val="28"/>
        </w:rPr>
        <w:t>пгт</w:t>
      </w:r>
      <w:proofErr w:type="spellEnd"/>
      <w:r>
        <w:rPr>
          <w:sz w:val="28"/>
          <w:szCs w:val="28"/>
        </w:rPr>
        <w:t xml:space="preserve">. </w:t>
      </w:r>
      <w:proofErr w:type="spellStart"/>
      <w:r>
        <w:rPr>
          <w:sz w:val="28"/>
          <w:szCs w:val="28"/>
        </w:rPr>
        <w:t>Шерегеш</w:t>
      </w:r>
      <w:proofErr w:type="spellEnd"/>
      <w:r>
        <w:rPr>
          <w:sz w:val="28"/>
          <w:szCs w:val="28"/>
        </w:rPr>
        <w:t xml:space="preserve"> (ул. Весенняя, ул. </w:t>
      </w:r>
      <w:proofErr w:type="gramStart"/>
      <w:r>
        <w:rPr>
          <w:sz w:val="28"/>
          <w:szCs w:val="28"/>
        </w:rPr>
        <w:t xml:space="preserve">Вокзальная,   </w:t>
      </w:r>
      <w:proofErr w:type="gramEnd"/>
      <w:r>
        <w:rPr>
          <w:sz w:val="28"/>
          <w:szCs w:val="28"/>
        </w:rPr>
        <w:t xml:space="preserve">    ул. Вторая дачная, ул. Третья дачная, ул. Свободная, ул. Таежная) и        ООО «Коммунальные сети горы Зеленой».</w:t>
      </w:r>
    </w:p>
    <w:p w:rsidR="00510484" w:rsidRDefault="00510484" w:rsidP="009862A1">
      <w:pPr>
        <w:rPr>
          <w:b/>
          <w:sz w:val="28"/>
          <w:szCs w:val="28"/>
          <w:lang w:eastAsia="en-US"/>
        </w:rPr>
        <w:sectPr w:rsidR="00510484" w:rsidSect="009862A1">
          <w:pgSz w:w="11906" w:h="16838"/>
          <w:pgMar w:top="1134" w:right="850" w:bottom="1134" w:left="1701" w:header="709" w:footer="709" w:gutter="0"/>
          <w:cols w:space="708"/>
          <w:docGrid w:linePitch="360"/>
        </w:sectPr>
      </w:pPr>
    </w:p>
    <w:p w:rsidR="00510484" w:rsidRDefault="00510484" w:rsidP="00510484">
      <w:pPr>
        <w:tabs>
          <w:tab w:val="left" w:pos="4253"/>
        </w:tabs>
        <w:ind w:left="4536" w:right="-142" w:firstLine="1134"/>
      </w:pPr>
      <w:r>
        <w:lastRenderedPageBreak/>
        <w:t>Приложение № 5 к протоколу № 1</w:t>
      </w:r>
    </w:p>
    <w:p w:rsidR="00510484" w:rsidRDefault="00510484" w:rsidP="00510484">
      <w:pPr>
        <w:tabs>
          <w:tab w:val="left" w:pos="4536"/>
        </w:tabs>
        <w:ind w:left="5670" w:right="-142"/>
      </w:pPr>
      <w:r>
        <w:t>заседания правления региональной энергетической комиссии Кемеровской области от 10.01.2019</w:t>
      </w:r>
    </w:p>
    <w:p w:rsidR="000F3A19" w:rsidRDefault="000F3A19" w:rsidP="000F3A19">
      <w:pPr>
        <w:tabs>
          <w:tab w:val="left" w:pos="4536"/>
        </w:tabs>
        <w:ind w:left="5670" w:right="-142"/>
      </w:pPr>
    </w:p>
    <w:p w:rsidR="000F3A19" w:rsidRDefault="000F3A19" w:rsidP="000F3A19">
      <w:pPr>
        <w:ind w:left="-284"/>
        <w:jc w:val="center"/>
        <w:rPr>
          <w:b/>
          <w:bCs/>
          <w:color w:val="000000"/>
          <w:kern w:val="32"/>
          <w:sz w:val="28"/>
          <w:szCs w:val="28"/>
        </w:rPr>
      </w:pPr>
      <w:r w:rsidRPr="00762DB1">
        <w:rPr>
          <w:b/>
          <w:bCs/>
          <w:sz w:val="28"/>
          <w:szCs w:val="28"/>
        </w:rPr>
        <w:t xml:space="preserve">Долгосрочные </w:t>
      </w:r>
      <w:r w:rsidRPr="00762DB1">
        <w:rPr>
          <w:b/>
          <w:bCs/>
          <w:sz w:val="28"/>
          <w:szCs w:val="28"/>
          <w:lang w:val="x-none"/>
        </w:rPr>
        <w:t xml:space="preserve">тарифы </w:t>
      </w:r>
      <w:r w:rsidRPr="00762DB1">
        <w:rPr>
          <w:b/>
          <w:bCs/>
          <w:color w:val="000000"/>
          <w:kern w:val="32"/>
          <w:sz w:val="28"/>
          <w:szCs w:val="28"/>
        </w:rPr>
        <w:t>АО «</w:t>
      </w:r>
      <w:proofErr w:type="spellStart"/>
      <w:r>
        <w:rPr>
          <w:b/>
          <w:bCs/>
          <w:color w:val="000000"/>
          <w:kern w:val="32"/>
          <w:sz w:val="28"/>
          <w:szCs w:val="28"/>
        </w:rPr>
        <w:t>Теплоэнерго</w:t>
      </w:r>
      <w:proofErr w:type="spellEnd"/>
      <w:r w:rsidRPr="00762DB1">
        <w:rPr>
          <w:b/>
          <w:bCs/>
          <w:color w:val="000000"/>
          <w:kern w:val="32"/>
          <w:sz w:val="28"/>
          <w:szCs w:val="28"/>
        </w:rPr>
        <w:t xml:space="preserve">» </w:t>
      </w:r>
    </w:p>
    <w:p w:rsidR="000F3A19" w:rsidRDefault="000F3A19" w:rsidP="000F3A19">
      <w:pPr>
        <w:ind w:left="-284"/>
        <w:jc w:val="center"/>
        <w:rPr>
          <w:b/>
          <w:bCs/>
          <w:sz w:val="28"/>
          <w:szCs w:val="28"/>
          <w:lang w:val="x-none"/>
        </w:rPr>
      </w:pPr>
      <w:r w:rsidRPr="00762DB1">
        <w:rPr>
          <w:b/>
          <w:bCs/>
          <w:sz w:val="28"/>
          <w:szCs w:val="28"/>
          <w:lang w:val="x-none"/>
        </w:rPr>
        <w:t>на тепловую энергию</w:t>
      </w:r>
      <w:r>
        <w:rPr>
          <w:b/>
          <w:bCs/>
          <w:sz w:val="28"/>
          <w:szCs w:val="28"/>
        </w:rPr>
        <w:t>,</w:t>
      </w:r>
      <w:r w:rsidRPr="00762DB1">
        <w:rPr>
          <w:b/>
          <w:bCs/>
          <w:sz w:val="28"/>
          <w:szCs w:val="28"/>
          <w:lang w:val="x-none"/>
        </w:rPr>
        <w:t xml:space="preserve"> реализуемую на потребительском рынке </w:t>
      </w:r>
    </w:p>
    <w:p w:rsidR="000F3A19" w:rsidRPr="00762DB1" w:rsidRDefault="000F3A19" w:rsidP="000F3A19">
      <w:pPr>
        <w:ind w:left="-284"/>
        <w:jc w:val="center"/>
        <w:rPr>
          <w:b/>
          <w:bCs/>
          <w:sz w:val="28"/>
          <w:szCs w:val="28"/>
        </w:rPr>
      </w:pPr>
      <w:r>
        <w:rPr>
          <w:b/>
          <w:bCs/>
          <w:sz w:val="28"/>
          <w:szCs w:val="28"/>
          <w:lang w:val="x-none"/>
        </w:rPr>
        <w:t xml:space="preserve">г. </w:t>
      </w:r>
      <w:r>
        <w:rPr>
          <w:b/>
          <w:bCs/>
          <w:sz w:val="28"/>
          <w:szCs w:val="28"/>
        </w:rPr>
        <w:t>Кемерово</w:t>
      </w:r>
      <w:r w:rsidRPr="00762DB1">
        <w:rPr>
          <w:b/>
          <w:bCs/>
          <w:sz w:val="28"/>
          <w:szCs w:val="28"/>
          <w:lang w:val="x-none"/>
        </w:rPr>
        <w:t xml:space="preserve">, </w:t>
      </w:r>
      <w:r w:rsidRPr="00762DB1">
        <w:rPr>
          <w:b/>
          <w:bCs/>
          <w:sz w:val="28"/>
          <w:szCs w:val="28"/>
        </w:rPr>
        <w:t xml:space="preserve">на период с </w:t>
      </w:r>
      <w:r>
        <w:rPr>
          <w:b/>
          <w:bCs/>
          <w:sz w:val="28"/>
          <w:szCs w:val="28"/>
        </w:rPr>
        <w:t>10</w:t>
      </w:r>
      <w:r w:rsidRPr="00762DB1">
        <w:rPr>
          <w:b/>
          <w:bCs/>
          <w:sz w:val="28"/>
          <w:szCs w:val="28"/>
        </w:rPr>
        <w:t>.</w:t>
      </w:r>
      <w:r>
        <w:rPr>
          <w:b/>
          <w:bCs/>
          <w:sz w:val="28"/>
          <w:szCs w:val="28"/>
        </w:rPr>
        <w:t>10</w:t>
      </w:r>
      <w:r w:rsidRPr="00762DB1">
        <w:rPr>
          <w:b/>
          <w:bCs/>
          <w:sz w:val="28"/>
          <w:szCs w:val="28"/>
        </w:rPr>
        <w:t>.201</w:t>
      </w:r>
      <w:r>
        <w:rPr>
          <w:b/>
          <w:bCs/>
          <w:sz w:val="28"/>
          <w:szCs w:val="28"/>
        </w:rPr>
        <w:t>8</w:t>
      </w:r>
      <w:r w:rsidRPr="00762DB1">
        <w:rPr>
          <w:b/>
          <w:bCs/>
          <w:sz w:val="28"/>
          <w:szCs w:val="28"/>
        </w:rPr>
        <w:t xml:space="preserve"> по 31.12.201</w:t>
      </w:r>
      <w:r>
        <w:rPr>
          <w:b/>
          <w:bCs/>
          <w:sz w:val="28"/>
          <w:szCs w:val="28"/>
        </w:rPr>
        <w:t>8</w:t>
      </w:r>
    </w:p>
    <w:tbl>
      <w:tblPr>
        <w:tblpPr w:leftFromText="180" w:rightFromText="180" w:vertAnchor="text" w:horzAnchor="margin" w:tblpXSpec="center" w:tblpY="38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1134"/>
        <w:gridCol w:w="1163"/>
        <w:gridCol w:w="992"/>
        <w:gridCol w:w="851"/>
        <w:gridCol w:w="850"/>
        <w:gridCol w:w="851"/>
        <w:gridCol w:w="850"/>
      </w:tblGrid>
      <w:tr w:rsidR="000F3A19" w:rsidRPr="007C7114" w:rsidTr="00170A7D">
        <w:tc>
          <w:tcPr>
            <w:tcW w:w="1101" w:type="dxa"/>
            <w:vMerge w:val="restart"/>
            <w:shd w:val="clear" w:color="auto" w:fill="auto"/>
            <w:vAlign w:val="center"/>
          </w:tcPr>
          <w:p w:rsidR="000F3A19" w:rsidRPr="007C7114" w:rsidRDefault="000F3A19" w:rsidP="00170A7D">
            <w:pPr>
              <w:ind w:right="20"/>
              <w:jc w:val="center"/>
            </w:pPr>
            <w:proofErr w:type="gramStart"/>
            <w:r>
              <w:t>Наиме-</w:t>
            </w:r>
            <w:proofErr w:type="spellStart"/>
            <w:r>
              <w:t>но</w:t>
            </w:r>
            <w:r w:rsidRPr="007C7114">
              <w:t>вание</w:t>
            </w:r>
            <w:proofErr w:type="spellEnd"/>
            <w:proofErr w:type="gram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2409" w:type="dxa"/>
            <w:vMerge w:val="restart"/>
            <w:shd w:val="clear" w:color="auto" w:fill="auto"/>
            <w:vAlign w:val="center"/>
          </w:tcPr>
          <w:p w:rsidR="000F3A19" w:rsidRPr="007C7114" w:rsidRDefault="000F3A19" w:rsidP="00170A7D">
            <w:pPr>
              <w:ind w:left="-108" w:right="-108"/>
              <w:jc w:val="center"/>
            </w:pPr>
            <w:r w:rsidRPr="007C7114">
              <w:t>Вид тарифа</w:t>
            </w:r>
          </w:p>
        </w:tc>
        <w:tc>
          <w:tcPr>
            <w:tcW w:w="1134" w:type="dxa"/>
            <w:vMerge w:val="restart"/>
            <w:shd w:val="clear" w:color="auto" w:fill="auto"/>
            <w:vAlign w:val="center"/>
          </w:tcPr>
          <w:p w:rsidR="000F3A19" w:rsidRDefault="000F3A19" w:rsidP="00170A7D">
            <w:pPr>
              <w:ind w:left="-108" w:right="-108"/>
              <w:jc w:val="center"/>
            </w:pPr>
            <w:r>
              <w:t>Г</w:t>
            </w:r>
            <w:r w:rsidRPr="007C7114">
              <w:t>од</w:t>
            </w:r>
          </w:p>
          <w:p w:rsidR="000F3A19" w:rsidRPr="007C7114" w:rsidRDefault="000F3A19" w:rsidP="00170A7D">
            <w:pPr>
              <w:ind w:left="-108" w:right="-108"/>
              <w:jc w:val="center"/>
            </w:pPr>
            <w:r>
              <w:t>2018</w:t>
            </w:r>
          </w:p>
        </w:tc>
        <w:tc>
          <w:tcPr>
            <w:tcW w:w="1163" w:type="dxa"/>
            <w:vMerge w:val="restart"/>
            <w:shd w:val="clear" w:color="auto" w:fill="auto"/>
            <w:vAlign w:val="center"/>
          </w:tcPr>
          <w:p w:rsidR="000F3A19" w:rsidRPr="007C7114" w:rsidRDefault="000F3A19" w:rsidP="00170A7D">
            <w:pPr>
              <w:ind w:right="-139"/>
              <w:jc w:val="center"/>
            </w:pPr>
            <w:r>
              <w:t>В</w:t>
            </w:r>
            <w:r w:rsidRPr="007C7114">
              <w:t>ода</w:t>
            </w:r>
          </w:p>
        </w:tc>
        <w:tc>
          <w:tcPr>
            <w:tcW w:w="3544" w:type="dxa"/>
            <w:gridSpan w:val="4"/>
            <w:shd w:val="clear" w:color="auto" w:fill="auto"/>
            <w:vAlign w:val="center"/>
          </w:tcPr>
          <w:p w:rsidR="000F3A19" w:rsidRPr="007C7114" w:rsidRDefault="000F3A19" w:rsidP="00170A7D">
            <w:pPr>
              <w:ind w:left="-108" w:right="-122"/>
              <w:jc w:val="center"/>
            </w:pPr>
            <w:r w:rsidRPr="007C7114">
              <w:t>Отборный пар давлением</w:t>
            </w:r>
          </w:p>
        </w:tc>
        <w:tc>
          <w:tcPr>
            <w:tcW w:w="850" w:type="dxa"/>
            <w:vMerge w:val="restart"/>
            <w:shd w:val="clear" w:color="auto" w:fill="auto"/>
            <w:vAlign w:val="center"/>
          </w:tcPr>
          <w:p w:rsidR="000F3A19" w:rsidRPr="007C7114" w:rsidRDefault="000F3A19" w:rsidP="00170A7D">
            <w:pPr>
              <w:ind w:left="-108" w:right="-122"/>
              <w:jc w:val="center"/>
            </w:pPr>
            <w:r w:rsidRPr="007C7114">
              <w:t xml:space="preserve">Острый и </w:t>
            </w:r>
            <w:proofErr w:type="spellStart"/>
            <w:proofErr w:type="gramStart"/>
            <w:r w:rsidRPr="007C7114">
              <w:t>редуци-рова</w:t>
            </w:r>
            <w:r>
              <w:t>н</w:t>
            </w:r>
            <w:proofErr w:type="gramEnd"/>
            <w:r>
              <w:t>-</w:t>
            </w:r>
            <w:r w:rsidRPr="007C7114">
              <w:t>ный</w:t>
            </w:r>
            <w:proofErr w:type="spellEnd"/>
            <w:r w:rsidRPr="007C7114">
              <w:t xml:space="preserve"> пар</w:t>
            </w:r>
          </w:p>
        </w:tc>
      </w:tr>
      <w:tr w:rsidR="000F3A19" w:rsidRPr="007C7114" w:rsidTr="00170A7D">
        <w:trPr>
          <w:trHeight w:val="1260"/>
        </w:trPr>
        <w:tc>
          <w:tcPr>
            <w:tcW w:w="1101" w:type="dxa"/>
            <w:vMerge/>
            <w:shd w:val="clear" w:color="auto" w:fill="auto"/>
            <w:vAlign w:val="center"/>
          </w:tcPr>
          <w:p w:rsidR="000F3A19" w:rsidRPr="007C7114" w:rsidRDefault="000F3A19" w:rsidP="00170A7D">
            <w:pPr>
              <w:ind w:left="-156" w:right="-283"/>
              <w:jc w:val="center"/>
            </w:pPr>
          </w:p>
        </w:tc>
        <w:tc>
          <w:tcPr>
            <w:tcW w:w="2409" w:type="dxa"/>
            <w:vMerge/>
            <w:shd w:val="clear" w:color="auto" w:fill="auto"/>
          </w:tcPr>
          <w:p w:rsidR="000F3A19" w:rsidRPr="007C7114" w:rsidRDefault="000F3A19" w:rsidP="00170A7D">
            <w:pPr>
              <w:ind w:right="-283"/>
              <w:jc w:val="center"/>
            </w:pPr>
          </w:p>
        </w:tc>
        <w:tc>
          <w:tcPr>
            <w:tcW w:w="1134" w:type="dxa"/>
            <w:vMerge/>
            <w:shd w:val="clear" w:color="auto" w:fill="auto"/>
          </w:tcPr>
          <w:p w:rsidR="000F3A19" w:rsidRPr="007C7114" w:rsidRDefault="000F3A19" w:rsidP="00170A7D">
            <w:pPr>
              <w:ind w:right="-283"/>
              <w:jc w:val="center"/>
            </w:pPr>
          </w:p>
        </w:tc>
        <w:tc>
          <w:tcPr>
            <w:tcW w:w="1163" w:type="dxa"/>
            <w:vMerge/>
            <w:shd w:val="clear" w:color="auto" w:fill="auto"/>
            <w:vAlign w:val="center"/>
          </w:tcPr>
          <w:p w:rsidR="000F3A19" w:rsidRPr="007C7114" w:rsidRDefault="000F3A19" w:rsidP="00170A7D">
            <w:pPr>
              <w:ind w:left="-235" w:right="-283" w:hanging="142"/>
              <w:jc w:val="center"/>
            </w:pPr>
          </w:p>
        </w:tc>
        <w:tc>
          <w:tcPr>
            <w:tcW w:w="992" w:type="dxa"/>
            <w:shd w:val="clear" w:color="auto" w:fill="auto"/>
            <w:vAlign w:val="center"/>
          </w:tcPr>
          <w:p w:rsidR="000F3A19" w:rsidRDefault="000F3A19" w:rsidP="00170A7D">
            <w:pPr>
              <w:ind w:left="-236" w:right="-283"/>
              <w:jc w:val="center"/>
            </w:pPr>
            <w:r w:rsidRPr="007C7114">
              <w:t>от 1,2</w:t>
            </w:r>
          </w:p>
          <w:p w:rsidR="000F3A19" w:rsidRDefault="000F3A19" w:rsidP="00170A7D">
            <w:pPr>
              <w:ind w:left="-236" w:right="-283"/>
              <w:jc w:val="center"/>
            </w:pPr>
            <w:r w:rsidRPr="007C7114">
              <w:t>до 2,5</w:t>
            </w:r>
          </w:p>
          <w:p w:rsidR="000F3A19" w:rsidRPr="007C7114" w:rsidRDefault="000F3A19" w:rsidP="00170A7D">
            <w:pPr>
              <w:ind w:left="-236" w:right="-283"/>
              <w:jc w:val="center"/>
              <w:rPr>
                <w:vertAlign w:val="superscript"/>
              </w:rPr>
            </w:pPr>
            <w:r w:rsidRPr="007C7114">
              <w:t>кг/см</w:t>
            </w:r>
            <w:r w:rsidRPr="007C7114">
              <w:rPr>
                <w:vertAlign w:val="superscript"/>
              </w:rPr>
              <w:t>2</w:t>
            </w:r>
          </w:p>
        </w:tc>
        <w:tc>
          <w:tcPr>
            <w:tcW w:w="851" w:type="dxa"/>
            <w:shd w:val="clear" w:color="auto" w:fill="auto"/>
            <w:vAlign w:val="center"/>
          </w:tcPr>
          <w:p w:rsidR="000F3A19" w:rsidRDefault="000F3A19" w:rsidP="00170A7D">
            <w:pPr>
              <w:ind w:left="-236" w:right="-283"/>
              <w:jc w:val="center"/>
            </w:pPr>
            <w:r w:rsidRPr="007C7114">
              <w:t xml:space="preserve">от 2,5 </w:t>
            </w:r>
          </w:p>
          <w:p w:rsidR="000F3A19" w:rsidRPr="007C7114" w:rsidRDefault="000F3A19" w:rsidP="00170A7D">
            <w:pPr>
              <w:ind w:left="-236" w:right="-283"/>
              <w:jc w:val="center"/>
              <w:rPr>
                <w:sz w:val="28"/>
                <w:szCs w:val="28"/>
              </w:rPr>
            </w:pPr>
            <w:r w:rsidRPr="007C7114">
              <w:t>до 7,0 кг/см</w:t>
            </w:r>
            <w:r w:rsidRPr="007C7114">
              <w:rPr>
                <w:vertAlign w:val="superscript"/>
              </w:rPr>
              <w:t>2</w:t>
            </w:r>
          </w:p>
        </w:tc>
        <w:tc>
          <w:tcPr>
            <w:tcW w:w="850" w:type="dxa"/>
            <w:shd w:val="clear" w:color="auto" w:fill="auto"/>
            <w:vAlign w:val="center"/>
          </w:tcPr>
          <w:p w:rsidR="000F3A19" w:rsidRDefault="000F3A19" w:rsidP="00170A7D">
            <w:pPr>
              <w:ind w:left="-236" w:right="-283"/>
              <w:jc w:val="center"/>
            </w:pPr>
            <w:r w:rsidRPr="007C7114">
              <w:t xml:space="preserve">от 7,0 </w:t>
            </w:r>
          </w:p>
          <w:p w:rsidR="000F3A19" w:rsidRPr="007C7114" w:rsidRDefault="000F3A19" w:rsidP="00170A7D">
            <w:pPr>
              <w:ind w:left="-236" w:right="-283"/>
              <w:jc w:val="center"/>
              <w:rPr>
                <w:sz w:val="28"/>
                <w:szCs w:val="28"/>
              </w:rPr>
            </w:pPr>
            <w:r w:rsidRPr="007C7114">
              <w:t>до 13,0 кг/см</w:t>
            </w:r>
            <w:r w:rsidRPr="007C7114">
              <w:rPr>
                <w:vertAlign w:val="superscript"/>
              </w:rPr>
              <w:t>2</w:t>
            </w:r>
          </w:p>
        </w:tc>
        <w:tc>
          <w:tcPr>
            <w:tcW w:w="851" w:type="dxa"/>
            <w:shd w:val="clear" w:color="auto" w:fill="auto"/>
            <w:vAlign w:val="center"/>
          </w:tcPr>
          <w:p w:rsidR="000F3A19" w:rsidRDefault="000F3A19" w:rsidP="00170A7D">
            <w:pPr>
              <w:ind w:left="-236" w:right="-283"/>
              <w:jc w:val="center"/>
            </w:pPr>
            <w:r w:rsidRPr="007C7114">
              <w:t xml:space="preserve">свыше </w:t>
            </w:r>
          </w:p>
          <w:p w:rsidR="000F3A19" w:rsidRDefault="000F3A19" w:rsidP="00170A7D">
            <w:pPr>
              <w:ind w:left="-236" w:right="-283"/>
              <w:jc w:val="center"/>
            </w:pPr>
            <w:r w:rsidRPr="007C7114">
              <w:t>13,0</w:t>
            </w:r>
          </w:p>
          <w:p w:rsidR="000F3A19" w:rsidRPr="007C7114" w:rsidRDefault="000F3A19" w:rsidP="00170A7D">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0F3A19" w:rsidRPr="007C7114" w:rsidRDefault="000F3A19" w:rsidP="00170A7D">
            <w:pPr>
              <w:ind w:right="-283"/>
              <w:jc w:val="center"/>
            </w:pPr>
          </w:p>
        </w:tc>
      </w:tr>
      <w:tr w:rsidR="000F3A19" w:rsidRPr="007C7114" w:rsidTr="00170A7D">
        <w:trPr>
          <w:trHeight w:val="602"/>
        </w:trPr>
        <w:tc>
          <w:tcPr>
            <w:tcW w:w="1101" w:type="dxa"/>
            <w:vMerge w:val="restart"/>
            <w:shd w:val="clear" w:color="auto" w:fill="auto"/>
            <w:vAlign w:val="center"/>
          </w:tcPr>
          <w:p w:rsidR="000F3A19" w:rsidRPr="007C7114" w:rsidRDefault="000F3A19" w:rsidP="00170A7D">
            <w:pPr>
              <w:ind w:left="-142" w:right="-108"/>
              <w:jc w:val="center"/>
            </w:pPr>
            <w:r>
              <w:t>АО «Тепло-</w:t>
            </w:r>
            <w:proofErr w:type="spellStart"/>
            <w:r>
              <w:t>энерго</w:t>
            </w:r>
            <w:proofErr w:type="spellEnd"/>
            <w:r>
              <w:t>»</w:t>
            </w:r>
          </w:p>
          <w:p w:rsidR="000F3A19" w:rsidRPr="007C7114" w:rsidRDefault="000F3A19" w:rsidP="00170A7D">
            <w:pPr>
              <w:ind w:left="-142" w:right="-108"/>
              <w:jc w:val="center"/>
            </w:pPr>
          </w:p>
        </w:tc>
        <w:tc>
          <w:tcPr>
            <w:tcW w:w="9100" w:type="dxa"/>
            <w:gridSpan w:val="8"/>
            <w:shd w:val="clear" w:color="auto" w:fill="auto"/>
            <w:vAlign w:val="center"/>
          </w:tcPr>
          <w:p w:rsidR="000F3A19" w:rsidRDefault="000F3A19" w:rsidP="00170A7D">
            <w:pPr>
              <w:ind w:right="-283"/>
              <w:jc w:val="center"/>
            </w:pPr>
            <w:r w:rsidRPr="007C7114">
              <w:t xml:space="preserve">Для потребителей, в </w:t>
            </w:r>
            <w:r>
              <w:t>случае отсутствия дифференциации</w:t>
            </w:r>
            <w:r w:rsidRPr="007C7114">
              <w:t xml:space="preserve"> тарифов по схеме</w:t>
            </w:r>
          </w:p>
          <w:p w:rsidR="000F3A19" w:rsidRPr="007C7114" w:rsidRDefault="000F3A19" w:rsidP="00170A7D">
            <w:pPr>
              <w:ind w:right="-283"/>
              <w:jc w:val="center"/>
            </w:pPr>
            <w:r>
              <w:t>п</w:t>
            </w:r>
            <w:r w:rsidRPr="007C7114">
              <w:t>одключения</w:t>
            </w:r>
            <w:r>
              <w:t xml:space="preserve"> </w:t>
            </w:r>
          </w:p>
        </w:tc>
      </w:tr>
      <w:tr w:rsidR="000F3A19" w:rsidRPr="007C7114" w:rsidTr="00170A7D">
        <w:trPr>
          <w:trHeight w:val="193"/>
        </w:trPr>
        <w:tc>
          <w:tcPr>
            <w:tcW w:w="1101" w:type="dxa"/>
            <w:vMerge/>
            <w:shd w:val="clear" w:color="auto" w:fill="auto"/>
          </w:tcPr>
          <w:p w:rsidR="000F3A19" w:rsidRPr="007C7114" w:rsidRDefault="000F3A19" w:rsidP="00170A7D">
            <w:pPr>
              <w:ind w:left="-142" w:right="-108"/>
              <w:jc w:val="center"/>
            </w:pPr>
          </w:p>
        </w:tc>
        <w:tc>
          <w:tcPr>
            <w:tcW w:w="2409" w:type="dxa"/>
            <w:shd w:val="clear" w:color="auto" w:fill="auto"/>
          </w:tcPr>
          <w:p w:rsidR="000F3A19" w:rsidRPr="007C7114" w:rsidRDefault="000F3A19" w:rsidP="00170A7D">
            <w:pPr>
              <w:ind w:left="-108" w:right="-108"/>
              <w:jc w:val="center"/>
            </w:pPr>
            <w:proofErr w:type="spellStart"/>
            <w:r>
              <w:t>Одноставочный</w:t>
            </w:r>
            <w:proofErr w:type="spellEnd"/>
            <w:r>
              <w:t xml:space="preserve"> руб./Гкал</w:t>
            </w:r>
          </w:p>
        </w:tc>
        <w:tc>
          <w:tcPr>
            <w:tcW w:w="1134" w:type="dxa"/>
            <w:shd w:val="clear" w:color="auto" w:fill="auto"/>
            <w:vAlign w:val="center"/>
          </w:tcPr>
          <w:p w:rsidR="000F3A19" w:rsidRPr="00E44480" w:rsidRDefault="000F3A19" w:rsidP="00170A7D">
            <w:pPr>
              <w:ind w:left="-661" w:right="-675"/>
              <w:jc w:val="center"/>
            </w:pPr>
            <w:r w:rsidRPr="00E44480">
              <w:t>с 1</w:t>
            </w:r>
            <w:r>
              <w:t>0.10</w:t>
            </w:r>
            <w:r w:rsidRPr="00E44480">
              <w:t xml:space="preserve">. </w:t>
            </w:r>
          </w:p>
          <w:p w:rsidR="000F3A19" w:rsidRPr="00E44480" w:rsidRDefault="000F3A19" w:rsidP="00170A7D">
            <w:pPr>
              <w:ind w:left="-661" w:right="-675"/>
              <w:jc w:val="center"/>
            </w:pPr>
            <w:r w:rsidRPr="00E44480">
              <w:t>по 31.12.</w:t>
            </w:r>
          </w:p>
        </w:tc>
        <w:tc>
          <w:tcPr>
            <w:tcW w:w="1163" w:type="dxa"/>
            <w:tcBorders>
              <w:top w:val="single" w:sz="4" w:space="0" w:color="auto"/>
              <w:left w:val="single" w:sz="4" w:space="0" w:color="auto"/>
              <w:bottom w:val="single" w:sz="4" w:space="0" w:color="auto"/>
              <w:right w:val="single" w:sz="4" w:space="0" w:color="auto"/>
            </w:tcBorders>
            <w:vAlign w:val="center"/>
          </w:tcPr>
          <w:p w:rsidR="000F3A19" w:rsidRPr="001E44ED" w:rsidRDefault="000F3A19" w:rsidP="00170A7D">
            <w:pPr>
              <w:ind w:left="-108" w:right="-108"/>
              <w:jc w:val="center"/>
            </w:pPr>
            <w:r>
              <w:t>1 894,00</w:t>
            </w: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rPr>
          <w:trHeight w:val="334"/>
        </w:trPr>
        <w:tc>
          <w:tcPr>
            <w:tcW w:w="1101" w:type="dxa"/>
            <w:vMerge/>
            <w:shd w:val="clear" w:color="auto" w:fill="auto"/>
          </w:tcPr>
          <w:p w:rsidR="000F3A19" w:rsidRPr="007C7114" w:rsidRDefault="000F3A19" w:rsidP="00170A7D">
            <w:pPr>
              <w:ind w:left="-142" w:right="-108"/>
              <w:jc w:val="center"/>
            </w:pPr>
          </w:p>
        </w:tc>
        <w:tc>
          <w:tcPr>
            <w:tcW w:w="2409" w:type="dxa"/>
            <w:shd w:val="clear" w:color="auto" w:fill="auto"/>
            <w:vAlign w:val="center"/>
          </w:tcPr>
          <w:p w:rsidR="000F3A19" w:rsidRPr="007C7114" w:rsidRDefault="000F3A19" w:rsidP="00170A7D">
            <w:pPr>
              <w:ind w:left="-108" w:right="-108"/>
              <w:jc w:val="center"/>
            </w:pPr>
            <w:proofErr w:type="spellStart"/>
            <w:r w:rsidRPr="007C7114">
              <w:t>Двухставочный</w:t>
            </w:r>
            <w:proofErr w:type="spellEnd"/>
          </w:p>
        </w:tc>
        <w:tc>
          <w:tcPr>
            <w:tcW w:w="1134" w:type="dxa"/>
            <w:shd w:val="clear" w:color="auto" w:fill="auto"/>
            <w:vAlign w:val="center"/>
          </w:tcPr>
          <w:p w:rsidR="000F3A19" w:rsidRDefault="000F3A19" w:rsidP="00170A7D">
            <w:pPr>
              <w:ind w:left="-661" w:right="-675"/>
              <w:jc w:val="center"/>
            </w:pPr>
            <w:r w:rsidRPr="001B360F">
              <w:t>x</w:t>
            </w:r>
          </w:p>
        </w:tc>
        <w:tc>
          <w:tcPr>
            <w:tcW w:w="1163" w:type="dxa"/>
            <w:shd w:val="clear" w:color="auto" w:fill="auto"/>
            <w:vAlign w:val="center"/>
          </w:tcPr>
          <w:p w:rsidR="000F3A19" w:rsidRDefault="000F3A19" w:rsidP="00170A7D">
            <w:pPr>
              <w:ind w:left="-108" w:right="-108"/>
              <w:jc w:val="center"/>
            </w:pPr>
            <w:r w:rsidRPr="001B360F">
              <w:t>x</w:t>
            </w: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rPr>
          <w:trHeight w:val="656"/>
        </w:trPr>
        <w:tc>
          <w:tcPr>
            <w:tcW w:w="1101" w:type="dxa"/>
            <w:vMerge/>
            <w:shd w:val="clear" w:color="auto" w:fill="auto"/>
          </w:tcPr>
          <w:p w:rsidR="000F3A19" w:rsidRPr="007C7114" w:rsidRDefault="000F3A19" w:rsidP="00170A7D">
            <w:pPr>
              <w:ind w:left="-142" w:right="-108"/>
              <w:jc w:val="center"/>
            </w:pPr>
          </w:p>
        </w:tc>
        <w:tc>
          <w:tcPr>
            <w:tcW w:w="2409" w:type="dxa"/>
            <w:shd w:val="clear" w:color="auto" w:fill="auto"/>
            <w:vAlign w:val="center"/>
          </w:tcPr>
          <w:p w:rsidR="000F3A19" w:rsidRDefault="000F3A19" w:rsidP="00170A7D">
            <w:pPr>
              <w:ind w:left="-108" w:right="-108"/>
              <w:jc w:val="center"/>
            </w:pPr>
            <w:r w:rsidRPr="007C7114">
              <w:t>Ставка</w:t>
            </w:r>
          </w:p>
          <w:p w:rsidR="000F3A19" w:rsidRPr="007C7114" w:rsidRDefault="000F3A19" w:rsidP="00170A7D">
            <w:pPr>
              <w:ind w:left="-108" w:right="-108"/>
              <w:jc w:val="center"/>
            </w:pPr>
            <w:r w:rsidRPr="007C7114">
              <w:t xml:space="preserve">за </w:t>
            </w:r>
            <w:r>
              <w:t>т</w:t>
            </w:r>
            <w:r w:rsidRPr="007C7114">
              <w:t>епловую энергию, руб./Гкал</w:t>
            </w:r>
          </w:p>
        </w:tc>
        <w:tc>
          <w:tcPr>
            <w:tcW w:w="1134" w:type="dxa"/>
            <w:shd w:val="clear" w:color="auto" w:fill="auto"/>
            <w:vAlign w:val="center"/>
          </w:tcPr>
          <w:p w:rsidR="000F3A19" w:rsidRDefault="000F3A19" w:rsidP="00170A7D">
            <w:pPr>
              <w:ind w:left="-661" w:right="-675"/>
              <w:jc w:val="center"/>
            </w:pPr>
            <w:r w:rsidRPr="001B360F">
              <w:t>x</w:t>
            </w:r>
          </w:p>
        </w:tc>
        <w:tc>
          <w:tcPr>
            <w:tcW w:w="1163" w:type="dxa"/>
            <w:shd w:val="clear" w:color="auto" w:fill="auto"/>
            <w:vAlign w:val="center"/>
          </w:tcPr>
          <w:p w:rsidR="000F3A19" w:rsidRDefault="000F3A19" w:rsidP="00170A7D">
            <w:pPr>
              <w:ind w:left="-108" w:right="-108"/>
              <w:jc w:val="center"/>
            </w:pPr>
            <w:r w:rsidRPr="001B360F">
              <w:t>x</w:t>
            </w:r>
          </w:p>
          <w:p w:rsidR="000F3A19" w:rsidRDefault="000F3A19" w:rsidP="00170A7D">
            <w:pPr>
              <w:ind w:left="-108" w:right="-108"/>
              <w:jc w:val="center"/>
            </w:pP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rPr>
          <w:trHeight w:val="845"/>
        </w:trPr>
        <w:tc>
          <w:tcPr>
            <w:tcW w:w="1101" w:type="dxa"/>
            <w:vMerge/>
            <w:shd w:val="clear" w:color="auto" w:fill="auto"/>
          </w:tcPr>
          <w:p w:rsidR="000F3A19" w:rsidRPr="007C7114" w:rsidRDefault="000F3A19" w:rsidP="00170A7D">
            <w:pPr>
              <w:ind w:left="-142" w:right="-108"/>
              <w:jc w:val="center"/>
            </w:pPr>
          </w:p>
        </w:tc>
        <w:tc>
          <w:tcPr>
            <w:tcW w:w="2409" w:type="dxa"/>
            <w:shd w:val="clear" w:color="auto" w:fill="auto"/>
            <w:vAlign w:val="center"/>
          </w:tcPr>
          <w:p w:rsidR="000F3A19" w:rsidRDefault="000F3A19" w:rsidP="00170A7D">
            <w:pPr>
              <w:ind w:left="-108" w:right="-108"/>
              <w:jc w:val="center"/>
            </w:pPr>
            <w:r w:rsidRPr="007C7114">
              <w:t>Ставка за содержание тепловой мощности,</w:t>
            </w:r>
          </w:p>
          <w:p w:rsidR="000F3A19" w:rsidRDefault="000F3A19" w:rsidP="00170A7D">
            <w:pPr>
              <w:ind w:left="-108" w:right="-108"/>
              <w:jc w:val="center"/>
            </w:pPr>
            <w:r w:rsidRPr="007C7114">
              <w:t>тыс. руб./</w:t>
            </w:r>
          </w:p>
          <w:p w:rsidR="000F3A19" w:rsidRPr="007C7114" w:rsidRDefault="000F3A19" w:rsidP="00170A7D">
            <w:pPr>
              <w:ind w:left="-108" w:right="-108"/>
              <w:jc w:val="center"/>
            </w:pPr>
            <w:r w:rsidRPr="007C7114">
              <w:t>Гкал/ч в мес.</w:t>
            </w:r>
          </w:p>
        </w:tc>
        <w:tc>
          <w:tcPr>
            <w:tcW w:w="1134" w:type="dxa"/>
            <w:shd w:val="clear" w:color="auto" w:fill="auto"/>
            <w:vAlign w:val="center"/>
          </w:tcPr>
          <w:p w:rsidR="000F3A19" w:rsidRDefault="000F3A19" w:rsidP="00170A7D">
            <w:pPr>
              <w:ind w:left="-661" w:right="-675"/>
              <w:jc w:val="center"/>
            </w:pPr>
            <w:r w:rsidRPr="001B360F">
              <w:t>x</w:t>
            </w:r>
          </w:p>
        </w:tc>
        <w:tc>
          <w:tcPr>
            <w:tcW w:w="1163" w:type="dxa"/>
            <w:shd w:val="clear" w:color="auto" w:fill="auto"/>
            <w:vAlign w:val="center"/>
          </w:tcPr>
          <w:p w:rsidR="000F3A19" w:rsidRDefault="000F3A19" w:rsidP="00170A7D">
            <w:pPr>
              <w:ind w:left="-108" w:right="-108"/>
              <w:jc w:val="center"/>
            </w:pPr>
            <w:r w:rsidRPr="001B360F">
              <w:t>x</w:t>
            </w: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c>
          <w:tcPr>
            <w:tcW w:w="1101" w:type="dxa"/>
            <w:vMerge/>
            <w:shd w:val="clear" w:color="auto" w:fill="auto"/>
            <w:vAlign w:val="center"/>
          </w:tcPr>
          <w:p w:rsidR="000F3A19" w:rsidRPr="007C7114" w:rsidRDefault="000F3A19" w:rsidP="00170A7D">
            <w:pPr>
              <w:ind w:left="-142" w:right="-108"/>
              <w:jc w:val="center"/>
            </w:pPr>
          </w:p>
        </w:tc>
        <w:tc>
          <w:tcPr>
            <w:tcW w:w="9100" w:type="dxa"/>
            <w:gridSpan w:val="8"/>
            <w:shd w:val="clear" w:color="auto" w:fill="auto"/>
            <w:vAlign w:val="center"/>
          </w:tcPr>
          <w:p w:rsidR="000F3A19" w:rsidRPr="007C7114" w:rsidRDefault="000F3A19" w:rsidP="00170A7D">
            <w:pPr>
              <w:ind w:right="-283"/>
              <w:jc w:val="center"/>
            </w:pPr>
            <w:r w:rsidRPr="007C7114">
              <w:t>Население (тарифы указываются с учетом НДС) *</w:t>
            </w:r>
          </w:p>
        </w:tc>
      </w:tr>
      <w:tr w:rsidR="000F3A19" w:rsidRPr="007C7114" w:rsidTr="00170A7D">
        <w:tc>
          <w:tcPr>
            <w:tcW w:w="1101" w:type="dxa"/>
            <w:vMerge/>
            <w:shd w:val="clear" w:color="auto" w:fill="auto"/>
          </w:tcPr>
          <w:p w:rsidR="000F3A19" w:rsidRPr="007C7114" w:rsidRDefault="000F3A19" w:rsidP="00170A7D">
            <w:pPr>
              <w:ind w:right="-283"/>
            </w:pPr>
          </w:p>
        </w:tc>
        <w:tc>
          <w:tcPr>
            <w:tcW w:w="2409" w:type="dxa"/>
            <w:shd w:val="clear" w:color="auto" w:fill="auto"/>
          </w:tcPr>
          <w:p w:rsidR="000F3A19" w:rsidRPr="00965E5F" w:rsidRDefault="000F3A19" w:rsidP="00170A7D">
            <w:pPr>
              <w:ind w:left="-108" w:right="-108"/>
              <w:jc w:val="center"/>
            </w:pPr>
            <w:proofErr w:type="spellStart"/>
            <w:r w:rsidRPr="00965E5F">
              <w:t>Одноставочный</w:t>
            </w:r>
            <w:proofErr w:type="spellEnd"/>
            <w:r w:rsidRPr="00965E5F">
              <w:t xml:space="preserve"> руб./Гкал</w:t>
            </w:r>
          </w:p>
        </w:tc>
        <w:tc>
          <w:tcPr>
            <w:tcW w:w="1134" w:type="dxa"/>
            <w:shd w:val="clear" w:color="auto" w:fill="auto"/>
            <w:vAlign w:val="center"/>
          </w:tcPr>
          <w:p w:rsidR="000F3A19" w:rsidRPr="00E44480" w:rsidRDefault="000F3A19" w:rsidP="00170A7D">
            <w:pPr>
              <w:ind w:left="-378" w:right="-283"/>
              <w:jc w:val="center"/>
            </w:pPr>
            <w:r>
              <w:t>с 10.10</w:t>
            </w:r>
            <w:r w:rsidRPr="00E44480">
              <w:t>.</w:t>
            </w:r>
          </w:p>
          <w:p w:rsidR="000F3A19" w:rsidRPr="00BC68A1" w:rsidRDefault="000F3A19" w:rsidP="00170A7D">
            <w:pPr>
              <w:ind w:left="-378" w:right="-283"/>
              <w:jc w:val="center"/>
              <w:rPr>
                <w:sz w:val="20"/>
                <w:szCs w:val="20"/>
              </w:rPr>
            </w:pPr>
            <w:r w:rsidRPr="00E44480">
              <w:t>по 31.12</w:t>
            </w:r>
            <w:r>
              <w:t>.</w:t>
            </w:r>
          </w:p>
        </w:tc>
        <w:tc>
          <w:tcPr>
            <w:tcW w:w="1163" w:type="dxa"/>
            <w:tcBorders>
              <w:top w:val="single" w:sz="4" w:space="0" w:color="auto"/>
              <w:left w:val="single" w:sz="4" w:space="0" w:color="auto"/>
              <w:bottom w:val="single" w:sz="4" w:space="0" w:color="auto"/>
              <w:right w:val="single" w:sz="4" w:space="0" w:color="auto"/>
            </w:tcBorders>
            <w:vAlign w:val="center"/>
          </w:tcPr>
          <w:p w:rsidR="000F3A19" w:rsidRPr="007D4E27" w:rsidRDefault="000F3A19" w:rsidP="00170A7D">
            <w:pPr>
              <w:ind w:left="-108" w:right="-108"/>
              <w:jc w:val="center"/>
            </w:pPr>
            <w:r>
              <w:t>2 234,92</w:t>
            </w: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rPr>
          <w:trHeight w:val="390"/>
        </w:trPr>
        <w:tc>
          <w:tcPr>
            <w:tcW w:w="1101" w:type="dxa"/>
            <w:vMerge/>
            <w:shd w:val="clear" w:color="auto" w:fill="auto"/>
          </w:tcPr>
          <w:p w:rsidR="000F3A19" w:rsidRPr="007C7114" w:rsidRDefault="000F3A19" w:rsidP="00170A7D">
            <w:pPr>
              <w:ind w:right="-283"/>
            </w:pPr>
          </w:p>
        </w:tc>
        <w:tc>
          <w:tcPr>
            <w:tcW w:w="2409" w:type="dxa"/>
            <w:shd w:val="clear" w:color="auto" w:fill="auto"/>
            <w:vAlign w:val="center"/>
          </w:tcPr>
          <w:p w:rsidR="000F3A19" w:rsidRPr="007C7114" w:rsidRDefault="000F3A19" w:rsidP="00170A7D">
            <w:pPr>
              <w:ind w:left="-108" w:right="-108"/>
              <w:jc w:val="center"/>
            </w:pPr>
            <w:proofErr w:type="spellStart"/>
            <w:r w:rsidRPr="007C7114">
              <w:t>Двухставочный</w:t>
            </w:r>
            <w:proofErr w:type="spellEnd"/>
          </w:p>
        </w:tc>
        <w:tc>
          <w:tcPr>
            <w:tcW w:w="1134" w:type="dxa"/>
            <w:shd w:val="clear" w:color="auto" w:fill="auto"/>
            <w:vAlign w:val="center"/>
          </w:tcPr>
          <w:p w:rsidR="000F3A19" w:rsidRDefault="000F3A19" w:rsidP="00170A7D">
            <w:pPr>
              <w:ind w:left="-378" w:right="-283"/>
              <w:jc w:val="center"/>
            </w:pPr>
            <w:r w:rsidRPr="001B360F">
              <w:t>x</w:t>
            </w:r>
          </w:p>
        </w:tc>
        <w:tc>
          <w:tcPr>
            <w:tcW w:w="1163" w:type="dxa"/>
            <w:shd w:val="clear" w:color="auto" w:fill="auto"/>
            <w:vAlign w:val="center"/>
          </w:tcPr>
          <w:p w:rsidR="000F3A19" w:rsidRDefault="000F3A19" w:rsidP="00170A7D">
            <w:pPr>
              <w:ind w:left="-108" w:right="-108"/>
              <w:jc w:val="center"/>
            </w:pPr>
            <w:r w:rsidRPr="001B360F">
              <w:t>x</w:t>
            </w:r>
          </w:p>
          <w:p w:rsidR="000F3A19" w:rsidRDefault="000F3A19" w:rsidP="00170A7D">
            <w:pPr>
              <w:ind w:left="-108" w:right="-108"/>
              <w:jc w:val="center"/>
            </w:pP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rPr>
          <w:trHeight w:val="380"/>
        </w:trPr>
        <w:tc>
          <w:tcPr>
            <w:tcW w:w="1101" w:type="dxa"/>
            <w:vMerge/>
            <w:shd w:val="clear" w:color="auto" w:fill="auto"/>
          </w:tcPr>
          <w:p w:rsidR="000F3A19" w:rsidRPr="007C7114" w:rsidRDefault="000F3A19" w:rsidP="00170A7D">
            <w:pPr>
              <w:ind w:right="-283"/>
            </w:pPr>
          </w:p>
        </w:tc>
        <w:tc>
          <w:tcPr>
            <w:tcW w:w="2409" w:type="dxa"/>
            <w:shd w:val="clear" w:color="auto" w:fill="auto"/>
          </w:tcPr>
          <w:p w:rsidR="000F3A19" w:rsidRPr="007C7114" w:rsidRDefault="000F3A19" w:rsidP="00170A7D">
            <w:pPr>
              <w:ind w:left="-108" w:right="-108"/>
              <w:jc w:val="center"/>
            </w:pPr>
            <w:r w:rsidRPr="007C7114">
              <w:t>Ставка за тепловую эне</w:t>
            </w:r>
            <w:r>
              <w:t>рг</w:t>
            </w:r>
            <w:r w:rsidRPr="007C7114">
              <w:t>ию, руб./Гкал</w:t>
            </w:r>
          </w:p>
        </w:tc>
        <w:tc>
          <w:tcPr>
            <w:tcW w:w="1134" w:type="dxa"/>
            <w:shd w:val="clear" w:color="auto" w:fill="auto"/>
            <w:vAlign w:val="center"/>
          </w:tcPr>
          <w:p w:rsidR="000F3A19" w:rsidRDefault="000F3A19" w:rsidP="00170A7D">
            <w:pPr>
              <w:ind w:left="-378" w:right="-283"/>
              <w:jc w:val="center"/>
            </w:pPr>
            <w:r w:rsidRPr="001B360F">
              <w:t>x</w:t>
            </w:r>
          </w:p>
        </w:tc>
        <w:tc>
          <w:tcPr>
            <w:tcW w:w="1163" w:type="dxa"/>
            <w:shd w:val="clear" w:color="auto" w:fill="auto"/>
            <w:vAlign w:val="center"/>
          </w:tcPr>
          <w:p w:rsidR="000F3A19" w:rsidRDefault="000F3A19" w:rsidP="00170A7D">
            <w:pPr>
              <w:ind w:left="-108" w:right="-108"/>
              <w:jc w:val="center"/>
            </w:pPr>
            <w:r w:rsidRPr="001B360F">
              <w:t>x</w:t>
            </w:r>
          </w:p>
          <w:p w:rsidR="000F3A19" w:rsidRDefault="000F3A19" w:rsidP="00170A7D">
            <w:pPr>
              <w:ind w:left="-108" w:right="-108"/>
              <w:jc w:val="center"/>
            </w:pP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r w:rsidR="000F3A19" w:rsidRPr="007C7114" w:rsidTr="00170A7D">
        <w:trPr>
          <w:trHeight w:val="672"/>
        </w:trPr>
        <w:tc>
          <w:tcPr>
            <w:tcW w:w="1101" w:type="dxa"/>
            <w:vMerge/>
            <w:shd w:val="clear" w:color="auto" w:fill="auto"/>
          </w:tcPr>
          <w:p w:rsidR="000F3A19" w:rsidRPr="007C7114" w:rsidRDefault="000F3A19" w:rsidP="00170A7D">
            <w:pPr>
              <w:ind w:right="-283"/>
            </w:pPr>
          </w:p>
        </w:tc>
        <w:tc>
          <w:tcPr>
            <w:tcW w:w="2409" w:type="dxa"/>
            <w:shd w:val="clear" w:color="auto" w:fill="auto"/>
            <w:vAlign w:val="center"/>
          </w:tcPr>
          <w:p w:rsidR="000F3A19" w:rsidRDefault="000F3A19" w:rsidP="00170A7D">
            <w:pPr>
              <w:ind w:left="-108" w:right="-108"/>
              <w:jc w:val="center"/>
            </w:pPr>
            <w:r w:rsidRPr="007C7114">
              <w:t xml:space="preserve">Ставка за </w:t>
            </w:r>
            <w:r>
              <w:t>с</w:t>
            </w:r>
            <w:r w:rsidRPr="007C7114">
              <w:t>одержание тепловой мощности,</w:t>
            </w:r>
          </w:p>
          <w:p w:rsidR="000F3A19" w:rsidRDefault="000F3A19" w:rsidP="00170A7D">
            <w:pPr>
              <w:ind w:left="-108" w:right="-108"/>
              <w:jc w:val="center"/>
            </w:pPr>
            <w:r w:rsidRPr="007C7114">
              <w:t>тыс. руб./</w:t>
            </w:r>
          </w:p>
          <w:p w:rsidR="000F3A19" w:rsidRPr="007C7114" w:rsidRDefault="000F3A19" w:rsidP="00170A7D">
            <w:pPr>
              <w:ind w:left="-108" w:right="-108"/>
              <w:jc w:val="center"/>
            </w:pPr>
            <w:r w:rsidRPr="007C7114">
              <w:t>Гкал/ч в мес.</w:t>
            </w:r>
          </w:p>
        </w:tc>
        <w:tc>
          <w:tcPr>
            <w:tcW w:w="1134" w:type="dxa"/>
            <w:shd w:val="clear" w:color="auto" w:fill="auto"/>
            <w:vAlign w:val="center"/>
          </w:tcPr>
          <w:p w:rsidR="000F3A19" w:rsidRDefault="000F3A19" w:rsidP="00170A7D">
            <w:pPr>
              <w:ind w:left="-378" w:right="-283"/>
              <w:jc w:val="center"/>
            </w:pPr>
            <w:r w:rsidRPr="001B360F">
              <w:t>x</w:t>
            </w:r>
          </w:p>
        </w:tc>
        <w:tc>
          <w:tcPr>
            <w:tcW w:w="1163" w:type="dxa"/>
            <w:shd w:val="clear" w:color="auto" w:fill="auto"/>
            <w:vAlign w:val="center"/>
          </w:tcPr>
          <w:p w:rsidR="000F3A19" w:rsidRDefault="000F3A19" w:rsidP="00170A7D">
            <w:pPr>
              <w:ind w:left="-108" w:right="-108"/>
              <w:jc w:val="center"/>
            </w:pPr>
            <w:r w:rsidRPr="001B360F">
              <w:t>x</w:t>
            </w:r>
          </w:p>
        </w:tc>
        <w:tc>
          <w:tcPr>
            <w:tcW w:w="992"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1B360F">
              <w:t>x</w:t>
            </w:r>
          </w:p>
        </w:tc>
        <w:tc>
          <w:tcPr>
            <w:tcW w:w="851" w:type="dxa"/>
            <w:shd w:val="clear" w:color="auto" w:fill="auto"/>
            <w:vAlign w:val="center"/>
          </w:tcPr>
          <w:p w:rsidR="000F3A19" w:rsidRDefault="000F3A19" w:rsidP="00170A7D">
            <w:pPr>
              <w:ind w:left="-108" w:right="-108"/>
              <w:jc w:val="center"/>
            </w:pPr>
            <w:r w:rsidRPr="001B360F">
              <w:t>x</w:t>
            </w:r>
          </w:p>
        </w:tc>
        <w:tc>
          <w:tcPr>
            <w:tcW w:w="850" w:type="dxa"/>
            <w:shd w:val="clear" w:color="auto" w:fill="auto"/>
            <w:vAlign w:val="center"/>
          </w:tcPr>
          <w:p w:rsidR="000F3A19" w:rsidRDefault="000F3A19" w:rsidP="00170A7D">
            <w:pPr>
              <w:ind w:left="-108" w:right="-108"/>
              <w:jc w:val="center"/>
            </w:pPr>
            <w:r w:rsidRPr="0079040C">
              <w:t>x</w:t>
            </w:r>
          </w:p>
        </w:tc>
      </w:tr>
    </w:tbl>
    <w:p w:rsidR="000F3A19" w:rsidRPr="00EF371F" w:rsidRDefault="000F3A19" w:rsidP="000F3A19">
      <w:pPr>
        <w:jc w:val="right"/>
        <w:rPr>
          <w:sz w:val="28"/>
          <w:szCs w:val="28"/>
        </w:rPr>
      </w:pPr>
      <w:r w:rsidRPr="00762DB1">
        <w:rPr>
          <w:sz w:val="28"/>
          <w:szCs w:val="28"/>
        </w:rPr>
        <w:t xml:space="preserve"> (без НДС)</w:t>
      </w:r>
    </w:p>
    <w:p w:rsidR="000F3A19" w:rsidRDefault="000F3A19" w:rsidP="000F3A19">
      <w:pPr>
        <w:ind w:left="-426" w:right="-425" w:firstLine="568"/>
        <w:jc w:val="both"/>
        <w:rPr>
          <w:bCs/>
          <w:sz w:val="28"/>
          <w:szCs w:val="28"/>
        </w:rPr>
      </w:pPr>
      <w:r w:rsidRPr="00A62557">
        <w:rPr>
          <w:bCs/>
          <w:sz w:val="28"/>
          <w:szCs w:val="28"/>
        </w:rPr>
        <w:t>* Выделяется в целях реализации пункта 6 статьи 168 Налогового кодекса Российской Федерации (часть вторая).</w:t>
      </w:r>
    </w:p>
    <w:p w:rsidR="000F3A19" w:rsidRDefault="000F3A19" w:rsidP="000F3A19">
      <w:pPr>
        <w:ind w:hanging="709"/>
        <w:rPr>
          <w:b/>
          <w:sz w:val="28"/>
          <w:szCs w:val="28"/>
          <w:lang w:eastAsia="en-US"/>
        </w:rPr>
      </w:pPr>
    </w:p>
    <w:p w:rsidR="000F3A19" w:rsidRDefault="000F3A19" w:rsidP="00510484">
      <w:pPr>
        <w:tabs>
          <w:tab w:val="left" w:pos="0"/>
          <w:tab w:val="left" w:pos="3052"/>
        </w:tabs>
        <w:ind w:left="3544"/>
        <w:sectPr w:rsidR="000F3A19" w:rsidSect="009B079C">
          <w:footerReference w:type="even" r:id="rId18"/>
          <w:footerReference w:type="default" r:id="rId19"/>
          <w:pgSz w:w="11906" w:h="16838"/>
          <w:pgMar w:top="1134" w:right="707" w:bottom="709" w:left="1560" w:header="708" w:footer="708" w:gutter="0"/>
          <w:cols w:space="708"/>
          <w:titlePg/>
          <w:docGrid w:linePitch="360"/>
        </w:sectPr>
      </w:pPr>
    </w:p>
    <w:p w:rsidR="000F3A19" w:rsidRDefault="000F3A19" w:rsidP="000F3A19">
      <w:pPr>
        <w:tabs>
          <w:tab w:val="left" w:pos="4253"/>
        </w:tabs>
        <w:ind w:left="4536" w:right="-142" w:firstLine="1134"/>
      </w:pPr>
      <w:r>
        <w:lastRenderedPageBreak/>
        <w:t>Приложение № 6 к протоколу № 1</w:t>
      </w:r>
    </w:p>
    <w:p w:rsidR="000F3A19" w:rsidRDefault="000F3A19" w:rsidP="000F3A19">
      <w:pPr>
        <w:tabs>
          <w:tab w:val="left" w:pos="4536"/>
        </w:tabs>
        <w:ind w:left="5670" w:right="-142"/>
      </w:pPr>
      <w:r>
        <w:t>заседания правления региональной энергетической комиссии Кемеровской области от 10.01.2019</w:t>
      </w:r>
    </w:p>
    <w:p w:rsidR="00510484" w:rsidRDefault="00510484" w:rsidP="00510484">
      <w:pPr>
        <w:tabs>
          <w:tab w:val="left" w:pos="0"/>
          <w:tab w:val="left" w:pos="3052"/>
        </w:tabs>
        <w:ind w:left="3544"/>
      </w:pPr>
    </w:p>
    <w:p w:rsidR="009B079C" w:rsidRPr="009B079C" w:rsidRDefault="009B079C" w:rsidP="009B079C">
      <w:pPr>
        <w:jc w:val="center"/>
        <w:rPr>
          <w:b/>
          <w:bCs/>
        </w:rPr>
      </w:pPr>
      <w:r w:rsidRPr="009B079C">
        <w:rPr>
          <w:b/>
          <w:bCs/>
        </w:rPr>
        <w:t>ЭКСПЕРТНОЕ ЗАКЛЮЧЕНИЕ</w:t>
      </w:r>
      <w:r w:rsidRPr="009B079C">
        <w:rPr>
          <w:b/>
          <w:bCs/>
        </w:rPr>
        <w:br/>
        <w:t>по материалам, представленным</w:t>
      </w:r>
    </w:p>
    <w:p w:rsidR="009B079C" w:rsidRPr="009B079C" w:rsidRDefault="009B079C" w:rsidP="009B079C">
      <w:pPr>
        <w:jc w:val="center"/>
        <w:rPr>
          <w:b/>
          <w:bCs/>
        </w:rPr>
      </w:pPr>
      <w:r w:rsidRPr="009B079C">
        <w:rPr>
          <w:b/>
          <w:bCs/>
        </w:rPr>
        <w:t>АО «</w:t>
      </w:r>
      <w:proofErr w:type="spellStart"/>
      <w:r w:rsidRPr="009B079C">
        <w:rPr>
          <w:b/>
          <w:bCs/>
        </w:rPr>
        <w:t>Теплоэнерго</w:t>
      </w:r>
      <w:proofErr w:type="spellEnd"/>
      <w:r w:rsidRPr="009B079C">
        <w:rPr>
          <w:b/>
          <w:bCs/>
        </w:rPr>
        <w:t xml:space="preserve">» (г. Кемерово) для корректировки величины НВВ и определения уровня тарифов на производство и передачу тепловой энергии, реализуемой на потребительском рынке, </w:t>
      </w:r>
    </w:p>
    <w:p w:rsidR="009B079C" w:rsidRPr="009B079C" w:rsidRDefault="009B079C" w:rsidP="009B079C">
      <w:pPr>
        <w:jc w:val="center"/>
        <w:rPr>
          <w:b/>
          <w:bCs/>
        </w:rPr>
      </w:pPr>
      <w:r w:rsidRPr="009B079C">
        <w:rPr>
          <w:b/>
          <w:bCs/>
        </w:rPr>
        <w:t xml:space="preserve">в части 2018 года </w:t>
      </w:r>
    </w:p>
    <w:p w:rsidR="009B079C" w:rsidRPr="009B079C" w:rsidRDefault="009B079C" w:rsidP="009B079C">
      <w:pPr>
        <w:spacing w:line="360" w:lineRule="auto"/>
        <w:ind w:firstLine="720"/>
        <w:jc w:val="both"/>
        <w:rPr>
          <w:b/>
          <w:bCs/>
        </w:rPr>
      </w:pPr>
    </w:p>
    <w:p w:rsidR="009B079C" w:rsidRDefault="009B079C" w:rsidP="009B079C">
      <w:pPr>
        <w:spacing w:line="360" w:lineRule="auto"/>
        <w:ind w:firstLine="720"/>
        <w:jc w:val="both"/>
      </w:pPr>
      <w:r>
        <w:t>Настоящее экспертное заключение составлено с целью исполнения апелляционного определения Верховного Суда Российской Федерации от 10.10.2018 по делу № 81-АПГ18-12 (далее - апелляционное определение</w:t>
      </w:r>
      <w:r w:rsidRPr="006E653F">
        <w:t xml:space="preserve"> ВС РФ</w:t>
      </w:r>
      <w:r>
        <w:t>), согласно которому решение Кемеровского областного суда от 08.05.2018 по делу № 3а-278/2018 о признании недействующим постановления региональной энергетической комиссии Кемеровской области от 20.12.2017 № 605 «О внесении изменений в постановление региональной энергетической комиссии Кемеровской области от 11.12.2015 №825 «Об установлении АО «</w:t>
      </w:r>
      <w:proofErr w:type="spellStart"/>
      <w:r>
        <w:t>Теплоэнерго</w:t>
      </w:r>
      <w:proofErr w:type="spellEnd"/>
      <w:r>
        <w:t xml:space="preserve">» (г. Кемерово) долгосрочных параметров регулирования и долгосрочных тарифов на тепловую энергию, реализуемую на потребительском рынке г. Кемерово на 2016-2018 годы» в части 2018 года, оставлено без изменения. При этом, Судебной коллегией Верховного суда Российской Федерации пересмотрены основания для отмены указанного постановления. </w:t>
      </w:r>
    </w:p>
    <w:p w:rsidR="009B079C" w:rsidRDefault="009B079C" w:rsidP="009B079C">
      <w:pPr>
        <w:spacing w:line="360" w:lineRule="auto"/>
        <w:ind w:firstLine="720"/>
        <w:jc w:val="both"/>
      </w:pPr>
    </w:p>
    <w:p w:rsidR="009B079C" w:rsidRPr="0007250B" w:rsidRDefault="009B079C" w:rsidP="009B079C">
      <w:pPr>
        <w:spacing w:line="360" w:lineRule="auto"/>
        <w:rPr>
          <w:color w:val="FF0000"/>
          <w:sz w:val="6"/>
          <w:szCs w:val="6"/>
        </w:rPr>
      </w:pPr>
      <w:r w:rsidRPr="007B2B42">
        <w:rPr>
          <w:color w:val="FF0000"/>
        </w:rPr>
        <w:br w:type="page"/>
      </w:r>
    </w:p>
    <w:p w:rsidR="009B079C" w:rsidRPr="0007250B" w:rsidRDefault="009B079C" w:rsidP="009B079C">
      <w:pPr>
        <w:pStyle w:val="20"/>
      </w:pPr>
      <w:bookmarkStart w:id="8" w:name="_Toc502061413"/>
      <w:r>
        <w:lastRenderedPageBreak/>
        <w:t xml:space="preserve">1. </w:t>
      </w:r>
      <w:r w:rsidRPr="0007250B">
        <w:t>Н</w:t>
      </w:r>
      <w:r w:rsidRPr="00D820FF">
        <w:t>ормативно правовая база</w:t>
      </w:r>
      <w:bookmarkEnd w:id="8"/>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Гражданский кодекс Российской Федерации;</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Налоговый кодекс Российской Федерации;</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Трудовой Кодекс Российской Федерации;</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Федеральный Закон от 17.08.1995 № 147-ФЗ «О естественных монополиях»;</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 xml:space="preserve"> Ф</w:t>
      </w:r>
      <w:r>
        <w:t>едеральный закон от 27.07.2010 №</w:t>
      </w:r>
      <w:r w:rsidRPr="0007250B">
        <w:t xml:space="preserve"> 190-ФЗ </w:t>
      </w:r>
      <w:r>
        <w:t>«О теплоснабжении»</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Постановление Правительс</w:t>
      </w:r>
      <w:r>
        <w:t>тва РФ от 6 июля 1998 г. № 700 «</w:t>
      </w:r>
      <w:r w:rsidRPr="0007250B">
        <w:t>О введении раздел</w:t>
      </w:r>
      <w:r w:rsidRPr="0007250B">
        <w:t>ь</w:t>
      </w:r>
      <w:r w:rsidRPr="0007250B">
        <w:t xml:space="preserve">ного учета затрат по регулируемым </w:t>
      </w:r>
      <w:r>
        <w:t>видам деятельности в энергетике»</w:t>
      </w:r>
      <w:r w:rsidRPr="0007250B">
        <w:t>;</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Постановление Правительства Российской Федерации от 22.10.2012 г. №1075 «О ценообразовании в сфере теплоснабжения» (далее Основы ценообразования);</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 xml:space="preserve"> Приказ Ми</w:t>
      </w:r>
      <w:r>
        <w:t>нэнерго РФ от 30.12.2008 № 323 «</w:t>
      </w:r>
      <w:r w:rsidRPr="0007250B">
        <w:t>Об организации в Министерстве энергетики Российской Федерации работы по утверждению нормативов удельн</w:t>
      </w:r>
      <w:r w:rsidRPr="0007250B">
        <w:t>о</w:t>
      </w:r>
      <w:r w:rsidRPr="0007250B">
        <w:t>го расхода топлива на отпущенную электрическую и тепловую энергию от тепл</w:t>
      </w:r>
      <w:r w:rsidRPr="0007250B">
        <w:t>о</w:t>
      </w:r>
      <w:r w:rsidRPr="0007250B">
        <w:t>вых электрических станций и котельных</w:t>
      </w:r>
      <w:r>
        <w:t>»</w:t>
      </w:r>
      <w:r w:rsidRPr="0007250B">
        <w:t>;</w:t>
      </w:r>
    </w:p>
    <w:p w:rsidR="009B079C" w:rsidRPr="0007250B" w:rsidRDefault="009B079C" w:rsidP="00C417A8">
      <w:pPr>
        <w:numPr>
          <w:ilvl w:val="0"/>
          <w:numId w:val="6"/>
        </w:numPr>
        <w:tabs>
          <w:tab w:val="clear" w:pos="720"/>
          <w:tab w:val="left" w:pos="0"/>
          <w:tab w:val="num" w:pos="993"/>
          <w:tab w:val="left" w:pos="9900"/>
        </w:tabs>
        <w:spacing w:line="360" w:lineRule="auto"/>
        <w:ind w:left="0" w:right="142" w:firstLine="709"/>
        <w:jc w:val="both"/>
      </w:pPr>
      <w:r w:rsidRPr="0007250B">
        <w:t xml:space="preserve"> Приказ Ми</w:t>
      </w:r>
      <w:r>
        <w:t>нэнерго РФ от 30.12.2008 № 325 «</w:t>
      </w:r>
      <w:r w:rsidRPr="0007250B">
        <w:t>Об организации в Министерстве энергетики Российской Федерации работы по утверждению нормативов технол</w:t>
      </w:r>
      <w:r w:rsidRPr="0007250B">
        <w:t>о</w:t>
      </w:r>
      <w:r w:rsidRPr="0007250B">
        <w:t>гических потер</w:t>
      </w:r>
      <w:r>
        <w:t>ь при передаче тепловой энергии»</w:t>
      </w:r>
      <w:r w:rsidRPr="0007250B">
        <w:t xml:space="preserve"> (вместе с "Инструкцией по о</w:t>
      </w:r>
      <w:r w:rsidRPr="0007250B">
        <w:t>р</w:t>
      </w:r>
      <w:r w:rsidRPr="0007250B">
        <w:t>ганизации в Минэнерго России работы по расчету и обоснованию нормативов технологических потерь при передаче тепловой эне</w:t>
      </w:r>
      <w:r w:rsidRPr="0007250B">
        <w:t>р</w:t>
      </w:r>
      <w:r w:rsidRPr="0007250B">
        <w:t>гии");</w:t>
      </w:r>
    </w:p>
    <w:p w:rsidR="009B079C" w:rsidRPr="0007250B" w:rsidRDefault="009B079C" w:rsidP="00C417A8">
      <w:pPr>
        <w:numPr>
          <w:ilvl w:val="0"/>
          <w:numId w:val="6"/>
        </w:numPr>
        <w:tabs>
          <w:tab w:val="clear" w:pos="720"/>
          <w:tab w:val="left" w:pos="0"/>
          <w:tab w:val="num" w:pos="993"/>
        </w:tabs>
        <w:spacing w:line="360" w:lineRule="auto"/>
        <w:ind w:left="0" w:right="142" w:firstLine="709"/>
        <w:jc w:val="both"/>
      </w:pPr>
      <w:r w:rsidRPr="0007250B">
        <w:t>Приказ Федеральной службы по тарифам (ФСТ России) от 13.06.2013 №</w:t>
      </w:r>
      <w:r>
        <w:t xml:space="preserve"> </w:t>
      </w:r>
      <w:r w:rsidRPr="0007250B">
        <w:t>760-э «Об утверждении Методических указаний по расчету регулируемых цен (тарифов) в сфере теплоснабжения» (далее Методические указания);</w:t>
      </w:r>
    </w:p>
    <w:p w:rsidR="009B079C" w:rsidRPr="0007250B" w:rsidRDefault="009B079C" w:rsidP="00C417A8">
      <w:pPr>
        <w:numPr>
          <w:ilvl w:val="0"/>
          <w:numId w:val="6"/>
        </w:numPr>
        <w:tabs>
          <w:tab w:val="left" w:pos="0"/>
          <w:tab w:val="num" w:pos="993"/>
        </w:tabs>
        <w:spacing w:line="360" w:lineRule="auto"/>
        <w:ind w:left="0" w:right="142" w:firstLine="709"/>
        <w:jc w:val="both"/>
      </w:pPr>
      <w:r w:rsidRPr="0007250B">
        <w:t>Приказ Федеральной службы по тарифам</w:t>
      </w:r>
      <w:r>
        <w:t xml:space="preserve"> (ФСТ России) от 07.06.2013</w:t>
      </w:r>
      <w:r w:rsidRPr="0007250B">
        <w:t xml:space="preserve"> №163 «Об утверждении Регламента открытия дел об установлении регулируемых цен (тарифов) и отмене регулирования тарифов в сфере теплоснабжения»;</w:t>
      </w:r>
    </w:p>
    <w:p w:rsidR="009B079C" w:rsidRPr="0007250B" w:rsidRDefault="009B079C" w:rsidP="00C417A8">
      <w:pPr>
        <w:numPr>
          <w:ilvl w:val="0"/>
          <w:numId w:val="6"/>
        </w:numPr>
        <w:tabs>
          <w:tab w:val="clear" w:pos="720"/>
          <w:tab w:val="left" w:pos="0"/>
          <w:tab w:val="num" w:pos="993"/>
        </w:tabs>
        <w:spacing w:line="360" w:lineRule="auto"/>
        <w:ind w:left="0" w:right="142" w:firstLine="709"/>
        <w:jc w:val="both"/>
      </w:pPr>
      <w:r w:rsidRPr="0007250B">
        <w:t>Прочие законы и подзаконные акты, методические разработки и подходы, де</w:t>
      </w:r>
      <w:r w:rsidRPr="0007250B">
        <w:t>й</w:t>
      </w:r>
      <w:r w:rsidRPr="0007250B">
        <w:t>ствующие в отношении сферы и предмета государственного регулирования тар</w:t>
      </w:r>
      <w:r w:rsidRPr="0007250B">
        <w:t>и</w:t>
      </w:r>
      <w:r w:rsidRPr="0007250B">
        <w:t xml:space="preserve">фов на продукцию (услуги) </w:t>
      </w:r>
      <w:r>
        <w:t>в теплоэнергетической отрасли</w:t>
      </w:r>
    </w:p>
    <w:p w:rsidR="009B079C" w:rsidRPr="0007250B" w:rsidRDefault="009B079C" w:rsidP="009B079C">
      <w:pPr>
        <w:spacing w:line="360" w:lineRule="auto"/>
        <w:ind w:firstLine="720"/>
        <w:jc w:val="both"/>
      </w:pPr>
      <w:r w:rsidRPr="0007250B">
        <w:t>Вся нормативно – методическая основа используется в редакции, действующей на м</w:t>
      </w:r>
      <w:r w:rsidRPr="0007250B">
        <w:t>о</w:t>
      </w:r>
      <w:r w:rsidRPr="0007250B">
        <w:t>мент проведения экспертизы.</w:t>
      </w:r>
    </w:p>
    <w:p w:rsidR="009B079C" w:rsidRPr="0007250B" w:rsidRDefault="009B079C" w:rsidP="009B079C">
      <w:pPr>
        <w:spacing w:line="360" w:lineRule="auto"/>
        <w:ind w:firstLine="720"/>
        <w:jc w:val="both"/>
      </w:pPr>
      <w:r w:rsidRPr="0007250B">
        <w:t xml:space="preserve">Материалы </w:t>
      </w:r>
      <w:r>
        <w:t>АО «</w:t>
      </w:r>
      <w:proofErr w:type="spellStart"/>
      <w:r>
        <w:t>Теплоэнерго</w:t>
      </w:r>
      <w:proofErr w:type="spellEnd"/>
      <w:r>
        <w:t>»</w:t>
      </w:r>
      <w:r w:rsidRPr="0007250B">
        <w:t xml:space="preserve"> (г. </w:t>
      </w:r>
      <w:r>
        <w:t>Кемерово</w:t>
      </w:r>
      <w:r w:rsidRPr="0007250B">
        <w:t>)</w:t>
      </w:r>
      <w:r>
        <w:t xml:space="preserve">, ИНН 4205049011, </w:t>
      </w:r>
      <w:r w:rsidRPr="0007250B">
        <w:t>по корректировке тарифов на 201</w:t>
      </w:r>
      <w:r>
        <w:t>8</w:t>
      </w:r>
      <w:r w:rsidRPr="0007250B">
        <w:t xml:space="preserve">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w:t>
      </w:r>
      <w:r w:rsidRPr="0007250B">
        <w:lastRenderedPageBreak/>
        <w:t>(тарифов)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9B079C" w:rsidRPr="0007250B" w:rsidRDefault="009B079C" w:rsidP="009B079C">
      <w:pPr>
        <w:spacing w:line="360" w:lineRule="auto"/>
        <w:ind w:firstLine="720"/>
        <w:jc w:val="both"/>
      </w:pPr>
      <w:r w:rsidRPr="0007250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9B079C" w:rsidRDefault="009B079C" w:rsidP="009B079C">
      <w:pPr>
        <w:spacing w:line="360" w:lineRule="auto"/>
        <w:ind w:firstLine="720"/>
        <w:jc w:val="both"/>
      </w:pPr>
      <w:r w:rsidRPr="0007250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rsidR="009B079C" w:rsidRDefault="009B079C" w:rsidP="009B079C">
      <w:pPr>
        <w:spacing w:line="360" w:lineRule="auto"/>
        <w:ind w:firstLine="720"/>
        <w:jc w:val="both"/>
      </w:pPr>
      <w:r w:rsidRPr="0007250B">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t>АО «</w:t>
      </w:r>
      <w:proofErr w:type="spellStart"/>
      <w:r>
        <w:t>Теплоэнерго</w:t>
      </w:r>
      <w:proofErr w:type="spellEnd"/>
      <w:r>
        <w:t>»</w:t>
      </w:r>
      <w:r w:rsidRPr="0007250B">
        <w:t xml:space="preserve"> (г. </w:t>
      </w:r>
      <w:r>
        <w:t>Кемерово</w:t>
      </w:r>
      <w:r w:rsidRPr="0007250B">
        <w:t xml:space="preserve">) информации для определения величины экономически обоснованных расходов по регулируемым </w:t>
      </w:r>
      <w:r>
        <w:t>р</w:t>
      </w:r>
      <w:r w:rsidRPr="0007250B">
        <w:t>егиональной энергетической комиссией Кемеровской об</w:t>
      </w:r>
      <w:r>
        <w:t>ласти видам деятельности на 2018</w:t>
      </w:r>
      <w:r w:rsidRPr="0007250B">
        <w:t xml:space="preserve"> год.</w:t>
      </w:r>
    </w:p>
    <w:p w:rsidR="009B079C" w:rsidRPr="0007250B" w:rsidRDefault="009B079C" w:rsidP="009B079C">
      <w:pPr>
        <w:spacing w:line="360" w:lineRule="auto"/>
        <w:ind w:firstLine="720"/>
        <w:jc w:val="both"/>
      </w:pPr>
      <w:r w:rsidRPr="0007250B">
        <w:t xml:space="preserve">Экспертная оценка экономической обоснованности расходов, принимаемых для расчета тарифов на </w:t>
      </w:r>
      <w:r>
        <w:t>2018</w:t>
      </w:r>
      <w:r w:rsidRPr="0007250B">
        <w:t xml:space="preserve">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rsidR="009B079C" w:rsidRPr="0007250B" w:rsidRDefault="009B079C" w:rsidP="009B079C">
      <w:pPr>
        <w:spacing w:line="360" w:lineRule="auto"/>
        <w:ind w:firstLine="851"/>
        <w:jc w:val="both"/>
      </w:pPr>
    </w:p>
    <w:p w:rsidR="009B079C" w:rsidRDefault="009B079C" w:rsidP="009B079C">
      <w:pPr>
        <w:spacing w:line="360" w:lineRule="auto"/>
        <w:ind w:firstLine="851"/>
        <w:jc w:val="both"/>
      </w:pPr>
    </w:p>
    <w:p w:rsidR="009B079C" w:rsidRPr="0007250B" w:rsidRDefault="009B079C" w:rsidP="009B079C">
      <w:pPr>
        <w:pStyle w:val="20"/>
      </w:pPr>
      <w:r>
        <w:br w:type="page"/>
      </w:r>
      <w:bookmarkStart w:id="9" w:name="_Toc502061414"/>
      <w:r>
        <w:lastRenderedPageBreak/>
        <w:t>2. Основные методологические положения по корректировке необходимой валовой выручки на 2018 год</w:t>
      </w:r>
      <w:bookmarkEnd w:id="9"/>
    </w:p>
    <w:p w:rsidR="009B079C" w:rsidRDefault="009B079C" w:rsidP="009B079C">
      <w:pPr>
        <w:spacing w:line="360" w:lineRule="auto"/>
        <w:ind w:firstLine="720"/>
        <w:jc w:val="both"/>
      </w:pPr>
    </w:p>
    <w:p w:rsidR="009B079C" w:rsidRDefault="009B079C" w:rsidP="009B079C">
      <w:pPr>
        <w:spacing w:line="360" w:lineRule="auto"/>
        <w:ind w:firstLine="720"/>
        <w:jc w:val="both"/>
      </w:pPr>
    </w:p>
    <w:p w:rsidR="009B079C" w:rsidRDefault="009B079C" w:rsidP="009B079C">
      <w:pPr>
        <w:spacing w:line="360" w:lineRule="auto"/>
        <w:ind w:firstLine="720"/>
        <w:jc w:val="both"/>
      </w:pPr>
      <w:r>
        <w:t xml:space="preserve">в ходе подготовки заключения, экспертами были учтены требования </w:t>
      </w:r>
    </w:p>
    <w:p w:rsidR="009B079C" w:rsidRPr="007538FB" w:rsidRDefault="009B079C" w:rsidP="009B079C">
      <w:pPr>
        <w:spacing w:line="360" w:lineRule="auto"/>
        <w:ind w:firstLine="720"/>
        <w:jc w:val="both"/>
      </w:pPr>
      <w:r w:rsidRPr="007538FB">
        <w:t>При расче</w:t>
      </w:r>
      <w:r>
        <w:t>те долгосрочных тарифов</w:t>
      </w:r>
      <w:r w:rsidRPr="007538FB">
        <w:t xml:space="preserve"> долгосрочного периода регулирования 201</w:t>
      </w:r>
      <w:r>
        <w:t>6 – 2018</w:t>
      </w:r>
      <w:r w:rsidRPr="007538FB">
        <w:t xml:space="preserve"> гг. экспертами использовался метод индексац</w:t>
      </w:r>
      <w:r>
        <w:t>ии установленных тарифов. Третий</w:t>
      </w:r>
      <w:r w:rsidRPr="007538FB">
        <w:t xml:space="preserve"> год долгосрочного периода рассчитывается методом индексации установленных на предыдущий период операционных расходов</w:t>
      </w:r>
      <w:r>
        <w:t xml:space="preserve"> (в соответствии с М</w:t>
      </w:r>
      <w:r w:rsidRPr="007538FB">
        <w:t>етодическими указаниями</w:t>
      </w:r>
      <w:r>
        <w:t>)</w:t>
      </w:r>
      <w:r w:rsidRPr="007538FB">
        <w:t>,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9B079C" w:rsidRDefault="009B079C" w:rsidP="009B079C">
      <w:pPr>
        <w:spacing w:line="360" w:lineRule="auto"/>
        <w:ind w:firstLine="720"/>
        <w:jc w:val="both"/>
      </w:pPr>
      <w:r w:rsidRPr="007538FB">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9B079C" w:rsidRDefault="009B079C" w:rsidP="009B079C">
      <w:pPr>
        <w:spacing w:line="360" w:lineRule="auto"/>
        <w:ind w:firstLine="720"/>
        <w:jc w:val="both"/>
      </w:pPr>
      <w:r w:rsidRPr="007538FB">
        <w:t>Перечень долгосрочных параметров представлен в п.33 Методических указаний (П</w:t>
      </w:r>
      <w:r>
        <w:t>риказ ФСТ России от 13.06.2013 №</w:t>
      </w:r>
      <w:r w:rsidRPr="007538FB">
        <w:t xml:space="preserve">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N 163 «Об утверждении Регламента открытия дел об установлении регулируемых цен (тарифов) и отмене регулирования тарифов в сфере теплоснабжения».</w:t>
      </w:r>
    </w:p>
    <w:p w:rsidR="009B079C" w:rsidRPr="007538FB" w:rsidRDefault="009B079C" w:rsidP="009B079C">
      <w:pPr>
        <w:spacing w:line="360" w:lineRule="auto"/>
        <w:ind w:firstLine="720"/>
        <w:jc w:val="both"/>
      </w:pPr>
      <w:r w:rsidRPr="007538FB">
        <w:t xml:space="preserve">Для составления данного заключения эксперты руководствовались Прогнозом Минэкономразвития РФ, опубликованным на </w:t>
      </w:r>
      <w:r>
        <w:t xml:space="preserve">официальном </w:t>
      </w:r>
      <w:r w:rsidRPr="007538FB">
        <w:t>сайте 24.11.2016, в соответствии с</w:t>
      </w:r>
      <w:r>
        <w:t xml:space="preserve"> которым ИПЦ на 2018 год составляет</w:t>
      </w:r>
      <w:r w:rsidRPr="007538FB">
        <w:t xml:space="preserve"> 104,0 %. </w:t>
      </w:r>
    </w:p>
    <w:p w:rsidR="009B079C" w:rsidRDefault="009B079C" w:rsidP="009B079C">
      <w:pPr>
        <w:spacing w:line="360" w:lineRule="auto"/>
        <w:ind w:firstLine="851"/>
        <w:jc w:val="both"/>
      </w:pPr>
    </w:p>
    <w:p w:rsidR="009B079C" w:rsidRDefault="009B079C" w:rsidP="009B079C">
      <w:pPr>
        <w:spacing w:line="360" w:lineRule="auto"/>
        <w:ind w:firstLine="851"/>
        <w:jc w:val="both"/>
      </w:pPr>
    </w:p>
    <w:p w:rsidR="009B079C" w:rsidRPr="0007250B" w:rsidRDefault="009B079C" w:rsidP="009B079C">
      <w:pPr>
        <w:pStyle w:val="20"/>
      </w:pPr>
      <w:r>
        <w:br w:type="page"/>
      </w:r>
      <w:bookmarkStart w:id="10" w:name="_Toc502061415"/>
      <w:r>
        <w:lastRenderedPageBreak/>
        <w:t xml:space="preserve">3. Общая информация о предприятии </w:t>
      </w:r>
      <w:bookmarkEnd w:id="10"/>
    </w:p>
    <w:p w:rsidR="009B079C" w:rsidRPr="000B129D" w:rsidRDefault="009B079C" w:rsidP="009B079C">
      <w:pPr>
        <w:spacing w:line="360" w:lineRule="auto"/>
        <w:ind w:firstLine="709"/>
        <w:jc w:val="both"/>
      </w:pPr>
      <w:r w:rsidRPr="000B129D">
        <w:t>Тарифы предприятия с 01.01.2018 года подлежат регулированию согласно положениям Федерального закона от 27.07.2010 №190-ФЗ «О теплоснабжении», поскольку АО «</w:t>
      </w:r>
      <w:proofErr w:type="spellStart"/>
      <w:r w:rsidRPr="000B129D">
        <w:t>Теплоэнерго</w:t>
      </w:r>
      <w:proofErr w:type="spellEnd"/>
      <w:r w:rsidRPr="000B129D">
        <w:t>»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r>
        <w:t xml:space="preserve"> в городе Кемерово</w:t>
      </w:r>
      <w:r w:rsidRPr="000B129D">
        <w:t>.</w:t>
      </w:r>
    </w:p>
    <w:p w:rsidR="009B079C" w:rsidRPr="000B129D" w:rsidRDefault="009B079C" w:rsidP="009B079C">
      <w:pPr>
        <w:spacing w:line="360" w:lineRule="auto"/>
        <w:ind w:firstLine="720"/>
        <w:jc w:val="both"/>
      </w:pPr>
      <w:r>
        <w:t>ИНН: 4205049011</w:t>
      </w:r>
    </w:p>
    <w:p w:rsidR="009B079C" w:rsidRPr="000B129D" w:rsidRDefault="009B079C" w:rsidP="009B079C">
      <w:pPr>
        <w:spacing w:line="360" w:lineRule="auto"/>
        <w:ind w:firstLine="720"/>
        <w:jc w:val="both"/>
      </w:pPr>
      <w:r>
        <w:t>КПП: 420501001</w:t>
      </w:r>
    </w:p>
    <w:p w:rsidR="009B079C" w:rsidRDefault="009B079C" w:rsidP="009B079C">
      <w:pPr>
        <w:spacing w:line="360" w:lineRule="auto"/>
        <w:ind w:firstLine="720"/>
        <w:jc w:val="both"/>
      </w:pPr>
      <w:r>
        <w:t>ОГРН: 1034205041375</w:t>
      </w:r>
    </w:p>
    <w:p w:rsidR="009B079C" w:rsidRDefault="009B079C" w:rsidP="009B079C">
      <w:pPr>
        <w:spacing w:line="360" w:lineRule="auto"/>
        <w:ind w:firstLine="720"/>
        <w:jc w:val="both"/>
      </w:pPr>
      <w:r>
        <w:t xml:space="preserve">Адрес: 650044, </w:t>
      </w:r>
      <w:proofErr w:type="spellStart"/>
      <w:r>
        <w:t>г.Кемерово</w:t>
      </w:r>
      <w:proofErr w:type="spellEnd"/>
      <w:r>
        <w:t xml:space="preserve">, </w:t>
      </w:r>
      <w:proofErr w:type="spellStart"/>
      <w:r>
        <w:t>ул.Шахтёрская</w:t>
      </w:r>
      <w:proofErr w:type="spellEnd"/>
      <w:r>
        <w:t xml:space="preserve"> – 3а</w:t>
      </w:r>
    </w:p>
    <w:p w:rsidR="009B079C" w:rsidRDefault="009B079C" w:rsidP="009B079C">
      <w:pPr>
        <w:spacing w:line="360" w:lineRule="auto"/>
        <w:ind w:firstLine="720"/>
        <w:jc w:val="both"/>
      </w:pPr>
      <w:r>
        <w:t>Тел: (3842) 64-33-79</w:t>
      </w:r>
    </w:p>
    <w:p w:rsidR="009B079C" w:rsidRPr="000B129D" w:rsidRDefault="009B079C" w:rsidP="009B079C">
      <w:pPr>
        <w:spacing w:line="360" w:lineRule="auto"/>
        <w:ind w:firstLine="720"/>
        <w:jc w:val="both"/>
      </w:pPr>
      <w:r>
        <w:t>Генеральный директор: Недосекин Константин Викторович</w:t>
      </w:r>
    </w:p>
    <w:p w:rsidR="009B079C" w:rsidRDefault="009B079C" w:rsidP="009B079C">
      <w:pPr>
        <w:spacing w:line="360" w:lineRule="auto"/>
        <w:ind w:firstLine="709"/>
        <w:jc w:val="both"/>
      </w:pPr>
      <w:r w:rsidRPr="000B129D">
        <w:t>Акционерное общество «</w:t>
      </w:r>
      <w:proofErr w:type="spellStart"/>
      <w:r w:rsidRPr="000B129D">
        <w:t>Теплоэнерго</w:t>
      </w:r>
      <w:proofErr w:type="spellEnd"/>
      <w:r>
        <w:t>» - одна из энергоснабжающих компаний города Кемерово. Основная задача предприятия - обеспечение обслуживаемых территорий теплом и горячей водой.</w:t>
      </w:r>
    </w:p>
    <w:p w:rsidR="009B079C" w:rsidRDefault="009B079C" w:rsidP="009B079C">
      <w:pPr>
        <w:spacing w:line="360" w:lineRule="auto"/>
        <w:ind w:firstLine="851"/>
        <w:jc w:val="both"/>
      </w:pPr>
    </w:p>
    <w:p w:rsidR="009B079C" w:rsidRPr="0007250B" w:rsidRDefault="009B079C" w:rsidP="009B079C">
      <w:pPr>
        <w:spacing w:line="360" w:lineRule="auto"/>
        <w:ind w:firstLine="851"/>
        <w:jc w:val="both"/>
      </w:pPr>
    </w:p>
    <w:p w:rsidR="009B079C" w:rsidRPr="0007250B" w:rsidRDefault="009B079C" w:rsidP="009B079C">
      <w:pPr>
        <w:rPr>
          <w:color w:val="FF0000"/>
          <w:lang w:eastAsia="en-US"/>
        </w:rPr>
        <w:sectPr w:rsidR="009B079C" w:rsidRPr="0007250B" w:rsidSect="009B079C">
          <w:pgSz w:w="11906" w:h="16838"/>
          <w:pgMar w:top="1134" w:right="707" w:bottom="709" w:left="1560" w:header="708" w:footer="708" w:gutter="0"/>
          <w:cols w:space="708"/>
          <w:titlePg/>
          <w:docGrid w:linePitch="360"/>
        </w:sectPr>
      </w:pPr>
    </w:p>
    <w:p w:rsidR="009B079C" w:rsidRPr="000C6432" w:rsidRDefault="009B079C" w:rsidP="009B079C">
      <w:pPr>
        <w:pStyle w:val="20"/>
      </w:pPr>
      <w:bookmarkStart w:id="11" w:name="_Toc502061416"/>
      <w:r>
        <w:lastRenderedPageBreak/>
        <w:t>4. Корректировк</w:t>
      </w:r>
      <w:r w:rsidRPr="000C6432">
        <w:t xml:space="preserve">а необходимой валовой выручки </w:t>
      </w:r>
      <w:r>
        <w:t>и расчёт тарифов на тепловую энергию на 2018 год</w:t>
      </w:r>
      <w:bookmarkEnd w:id="11"/>
    </w:p>
    <w:p w:rsidR="009B079C" w:rsidRPr="000C6432" w:rsidRDefault="009B079C" w:rsidP="009B079C">
      <w:pPr>
        <w:spacing w:line="360" w:lineRule="auto"/>
        <w:ind w:firstLine="720"/>
        <w:jc w:val="both"/>
      </w:pPr>
      <w:r w:rsidRPr="000C6432">
        <w:t>Действующее законодательство предусматривает необходимость экономической обоснованности включаемых в тарифную базу расходов.</w:t>
      </w:r>
    </w:p>
    <w:p w:rsidR="009B079C" w:rsidRDefault="009B079C" w:rsidP="009B079C">
      <w:pPr>
        <w:spacing w:line="360" w:lineRule="auto"/>
        <w:ind w:firstLine="720"/>
        <w:jc w:val="both"/>
      </w:pPr>
      <w:r w:rsidRPr="000C6432">
        <w:t xml:space="preserve">В качестве документального обеспечения подтверждения экономической обоснованности расходов </w:t>
      </w:r>
      <w:r>
        <w:t>АО «</w:t>
      </w:r>
      <w:proofErr w:type="spellStart"/>
      <w:r>
        <w:t>Теплоэнерго</w:t>
      </w:r>
      <w:proofErr w:type="spellEnd"/>
      <w:r>
        <w:t>»</w:t>
      </w:r>
      <w:r w:rsidRPr="000C6432">
        <w:t xml:space="preserve"> (г. </w:t>
      </w:r>
      <w:r>
        <w:t>Кемерово</w:t>
      </w:r>
      <w:r w:rsidRPr="000C6432">
        <w:t xml:space="preserve">) представлены обосновывающие документы к расчету тарифов на </w:t>
      </w:r>
      <w:r>
        <w:t>тепловую</w:t>
      </w:r>
      <w:r w:rsidRPr="000C6432">
        <w:t xml:space="preserve"> энерги</w:t>
      </w:r>
      <w:r>
        <w:t>ю, реализуемую</w:t>
      </w:r>
      <w:r w:rsidRPr="000C6432">
        <w:t xml:space="preserve"> на потребительском рынке Кемеровской области на 201</w:t>
      </w:r>
      <w:r>
        <w:t>8</w:t>
      </w:r>
      <w:r w:rsidRPr="000C6432">
        <w:t xml:space="preserve"> год.</w:t>
      </w:r>
    </w:p>
    <w:p w:rsidR="009B079C" w:rsidRDefault="009B079C" w:rsidP="009B079C">
      <w:pPr>
        <w:spacing w:line="360" w:lineRule="auto"/>
        <w:ind w:firstLine="720"/>
        <w:jc w:val="both"/>
      </w:pPr>
      <w:r w:rsidRPr="00A258FB">
        <w:t>Согласно пункту 49, в целях корректир</w:t>
      </w:r>
      <w:r>
        <w:t>овки долгосрочных</w:t>
      </w:r>
      <w:r w:rsidRPr="00A258FB">
        <w:t xml:space="preserve"> тариф</w:t>
      </w:r>
      <w:r>
        <w:t>ов</w:t>
      </w:r>
      <w:r w:rsidRPr="00A258FB">
        <w:t xml:space="preserve">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9B079C" w:rsidRDefault="009B079C" w:rsidP="009B079C">
      <w:pPr>
        <w:spacing w:line="360" w:lineRule="auto"/>
        <w:ind w:firstLine="720"/>
        <w:jc w:val="both"/>
      </w:pPr>
      <w:r>
        <w:t>Письмом от 13</w:t>
      </w:r>
      <w:r w:rsidRPr="00254738">
        <w:t xml:space="preserve">.10.2017 </w:t>
      </w:r>
      <w:proofErr w:type="spellStart"/>
      <w:r w:rsidRPr="00254738">
        <w:t>вх</w:t>
      </w:r>
      <w:proofErr w:type="spellEnd"/>
      <w:r w:rsidRPr="00254738">
        <w:t>.</w:t>
      </w:r>
      <w:r>
        <w:t xml:space="preserve"> № 5401 АО «</w:t>
      </w:r>
      <w:proofErr w:type="spellStart"/>
      <w:r>
        <w:t>Теплоэнерго</w:t>
      </w:r>
      <w:proofErr w:type="spellEnd"/>
      <w:r>
        <w:t xml:space="preserve">» обратилось в регулирующий орган с заявлением об установлении на 2018 год тарифов на тепловую энергию, реализуемую на потребительском рынке </w:t>
      </w:r>
      <w:proofErr w:type="spellStart"/>
      <w:r>
        <w:t>г.Кемерово</w:t>
      </w:r>
      <w:proofErr w:type="spellEnd"/>
      <w:r>
        <w:t>, в рамках открытого дела №РЭК/90-Теплоэнерго-2018 от 04.05.2017.</w:t>
      </w:r>
    </w:p>
    <w:p w:rsidR="009B079C" w:rsidRDefault="009B079C" w:rsidP="009B079C">
      <w:pPr>
        <w:spacing w:line="360" w:lineRule="auto"/>
        <w:ind w:firstLine="720"/>
        <w:jc w:val="both"/>
      </w:pPr>
      <w:r>
        <w:t>На основании скорректированной плановой НВВ, эксперты рассчитали экономически обоснованные тарифы на тепловую энергию. Основания включения или невключения отдельных расходов со ссылками на действующее законодательство и представленные предприятием обосновывающие материалы отражены далее в экспертном заключении.</w:t>
      </w:r>
    </w:p>
    <w:p w:rsidR="009B079C" w:rsidRPr="00A258FB" w:rsidRDefault="009B079C" w:rsidP="009B079C">
      <w:pPr>
        <w:spacing w:line="360" w:lineRule="auto"/>
        <w:ind w:firstLine="720"/>
        <w:jc w:val="both"/>
      </w:pPr>
    </w:p>
    <w:p w:rsidR="009B079C" w:rsidRPr="00040127" w:rsidRDefault="009B079C" w:rsidP="009B079C">
      <w:pPr>
        <w:pStyle w:val="20"/>
      </w:pPr>
      <w:bookmarkStart w:id="12" w:name="_Toc502061417"/>
      <w:r>
        <w:t>4</w:t>
      </w:r>
      <w:r w:rsidRPr="00040127">
        <w:t>.1. Определение полезного отпуска тепловой энергии на очередной расчётный год долгосрочного периода регулирования</w:t>
      </w:r>
      <w:bookmarkEnd w:id="12"/>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Баланс тепловой энергии АО «</w:t>
      </w:r>
      <w:proofErr w:type="spellStart"/>
      <w:r w:rsidRPr="004875CB">
        <w:rPr>
          <w:rFonts w:eastAsia="Calibri"/>
          <w:lang w:eastAsia="en-US"/>
        </w:rPr>
        <w:t>Теплоэнерго</w:t>
      </w:r>
      <w:proofErr w:type="spellEnd"/>
      <w:r w:rsidRPr="004875CB">
        <w:rPr>
          <w:rFonts w:eastAsia="Calibri"/>
          <w:lang w:eastAsia="en-US"/>
        </w:rPr>
        <w:t xml:space="preserve">» рассчитан исходя из объемов производства тепловой энергии и объемов покупной тепловой энергии. Предприятием заявлена выработка тепловой энергии на котельных и покупка тепловой энергии от АО «Кемеровская генерация». В части собственной генерации предприятие заявило выработку на 36 котельных, в том числе 9 угольных котельных (№№ 15, 17, 19, 24, 25, 34, 43, 47, 54), 26 газовых котельных (№№ 26, 27, 31, 35, 38, 42, 45, 56, 61, 65, 66, 92, 96, 97, 101, 102, 103, 110, 112, 114, 118, 122, 123, 141, 158, 163) и одной </w:t>
      </w:r>
      <w:proofErr w:type="spellStart"/>
      <w:r w:rsidRPr="004875CB">
        <w:rPr>
          <w:rFonts w:eastAsia="Calibri"/>
          <w:lang w:eastAsia="en-US"/>
        </w:rPr>
        <w:t>электрокотельной</w:t>
      </w:r>
      <w:proofErr w:type="spellEnd"/>
      <w:r w:rsidRPr="004875CB">
        <w:rPr>
          <w:rFonts w:eastAsia="Calibri"/>
          <w:lang w:eastAsia="en-US"/>
        </w:rPr>
        <w:t xml:space="preserve"> № 60.</w:t>
      </w:r>
    </w:p>
    <w:p w:rsidR="009B079C" w:rsidRDefault="009B079C" w:rsidP="009B079C">
      <w:pPr>
        <w:spacing w:after="160" w:line="360" w:lineRule="auto"/>
        <w:ind w:firstLine="851"/>
        <w:jc w:val="both"/>
        <w:rPr>
          <w:rFonts w:eastAsia="Calibri"/>
          <w:lang w:eastAsia="en-US"/>
        </w:rPr>
      </w:pPr>
      <w:r w:rsidRPr="004875CB">
        <w:rPr>
          <w:rFonts w:eastAsia="Calibri"/>
          <w:lang w:eastAsia="en-US"/>
        </w:rPr>
        <w:lastRenderedPageBreak/>
        <w:t>На основании п. 84 Основ ценообразовании в сфере теплоснабжения, утвержденных постановлением Правительства РФ от 22.10.2012 №1075 (далее Основ ценообразования), экспертами проанализирована правомерность учета выработки тепловой энергии котельными, заявле</w:t>
      </w:r>
      <w:r>
        <w:rPr>
          <w:rFonts w:eastAsia="Calibri"/>
          <w:lang w:eastAsia="en-US"/>
        </w:rPr>
        <w:t xml:space="preserve">нными предприятием. </w:t>
      </w:r>
      <w:r w:rsidRPr="004875CB">
        <w:rPr>
          <w:rFonts w:eastAsia="Calibri"/>
          <w:lang w:eastAsia="en-US"/>
        </w:rPr>
        <w:t>Так</w:t>
      </w:r>
      <w:r>
        <w:rPr>
          <w:rFonts w:eastAsia="Calibri"/>
          <w:lang w:eastAsia="en-US"/>
        </w:rPr>
        <w:t>,</w:t>
      </w:r>
      <w:r w:rsidRPr="004875CB">
        <w:rPr>
          <w:rFonts w:eastAsia="Calibri"/>
          <w:lang w:eastAsia="en-US"/>
        </w:rPr>
        <w:t xml:space="preserve"> согласно п. 84 Основ ценообразования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w:t>
      </w:r>
      <w:r w:rsidRPr="00A837D3">
        <w:rPr>
          <w:rFonts w:eastAsia="Calibri"/>
          <w:b/>
          <w:lang w:eastAsia="en-US"/>
        </w:rPr>
        <w:t>принадлежащего регулируемой организации</w:t>
      </w:r>
      <w:r w:rsidRPr="004875CB">
        <w:rPr>
          <w:rFonts w:eastAsia="Calibri"/>
          <w:lang w:eastAsia="en-US"/>
        </w:rPr>
        <w:t xml:space="preserve"> и </w:t>
      </w:r>
      <w:r w:rsidRPr="00A837D3">
        <w:rPr>
          <w:rFonts w:eastAsia="Calibri"/>
          <w:b/>
          <w:lang w:eastAsia="en-US"/>
        </w:rPr>
        <w:t>включенного в схему теплоснабжения</w:t>
      </w:r>
      <w:r w:rsidRPr="004875CB">
        <w:rPr>
          <w:rFonts w:eastAsia="Calibri"/>
          <w:lang w:eastAsia="en-US"/>
        </w:rPr>
        <w:t>. Экспертами проанализированы данные схемы теплоснабжения г. Кемерово, утвержденной Приказом Минэнерго России №</w:t>
      </w:r>
      <w:r>
        <w:rPr>
          <w:rFonts w:eastAsia="Calibri"/>
          <w:lang w:eastAsia="en-US"/>
        </w:rPr>
        <w:t xml:space="preserve"> </w:t>
      </w:r>
      <w:r w:rsidRPr="004875CB">
        <w:rPr>
          <w:rFonts w:eastAsia="Calibri"/>
          <w:lang w:eastAsia="en-US"/>
        </w:rPr>
        <w:t>770 от 09.08.2016</w:t>
      </w:r>
      <w:r>
        <w:rPr>
          <w:rFonts w:eastAsia="Calibri"/>
          <w:lang w:eastAsia="en-US"/>
        </w:rPr>
        <w:t xml:space="preserve"> (далее Схема)</w:t>
      </w:r>
      <w:r w:rsidRPr="004875CB">
        <w:rPr>
          <w:rFonts w:eastAsia="Calibri"/>
          <w:lang w:eastAsia="en-US"/>
        </w:rPr>
        <w:t xml:space="preserve">. Экспертами отмечается, что в </w:t>
      </w:r>
      <w:r>
        <w:rPr>
          <w:rFonts w:eastAsia="Calibri"/>
          <w:lang w:eastAsia="en-US"/>
        </w:rPr>
        <w:t>Схеме</w:t>
      </w:r>
      <w:r w:rsidRPr="004875CB">
        <w:rPr>
          <w:rFonts w:eastAsia="Calibri"/>
          <w:lang w:eastAsia="en-US"/>
        </w:rPr>
        <w:t xml:space="preserve"> присутствуют следующие котельные: № 1, 2, 3, 5, 10, 12, 15, 17, 18, 27, 31, 34, 35, 38, 45, 65, 66, 43, 26, 58, 22, 23, 63, 46, 52, 56, 41, 42,</w:t>
      </w:r>
      <w:r>
        <w:rPr>
          <w:rFonts w:eastAsia="Calibri"/>
          <w:lang w:eastAsia="en-US"/>
        </w:rPr>
        <w:t xml:space="preserve"> 47, 57, 60, 61, 19, 24, 25, 54, при этом в схеме отсутствует информация о предложениях по строительству новых котельных в замен указанных, а также реконструкции и техническому перевооружению данных источников тепловой энергии. </w:t>
      </w:r>
      <w:r w:rsidRPr="004875CB">
        <w:rPr>
          <w:rFonts w:eastAsia="Calibri"/>
          <w:lang w:eastAsia="en-US"/>
        </w:rPr>
        <w:t xml:space="preserve"> </w:t>
      </w:r>
      <w:r>
        <w:rPr>
          <w:rFonts w:eastAsia="Calibri"/>
          <w:lang w:eastAsia="en-US"/>
        </w:rPr>
        <w:t>Таким образом, из заявленных предприятием котельных в Схеме присутствует 21 котельная: №</w:t>
      </w:r>
      <w:r w:rsidRPr="004875CB">
        <w:rPr>
          <w:rFonts w:eastAsia="Calibri"/>
          <w:lang w:eastAsia="en-US"/>
        </w:rPr>
        <w:t>№ 15, 17, 19, 24, 25, 34, 43, 47, 54</w:t>
      </w:r>
      <w:r>
        <w:rPr>
          <w:rFonts w:eastAsia="Calibri"/>
          <w:lang w:eastAsia="en-US"/>
        </w:rPr>
        <w:t xml:space="preserve">, </w:t>
      </w:r>
      <w:r w:rsidRPr="004875CB">
        <w:rPr>
          <w:rFonts w:eastAsia="Calibri"/>
          <w:lang w:eastAsia="en-US"/>
        </w:rPr>
        <w:t>26, 27, 31, 35, 38, 42, 45, 56, 61, 65, 66</w:t>
      </w:r>
      <w:r>
        <w:rPr>
          <w:rFonts w:eastAsia="Calibri"/>
          <w:lang w:eastAsia="en-US"/>
        </w:rPr>
        <w:t xml:space="preserve">, </w:t>
      </w:r>
      <w:r w:rsidRPr="004875CB">
        <w:rPr>
          <w:rFonts w:eastAsia="Calibri"/>
          <w:lang w:eastAsia="en-US"/>
        </w:rPr>
        <w:t>60</w:t>
      </w:r>
      <w:r>
        <w:rPr>
          <w:rFonts w:eastAsia="Calibri"/>
          <w:lang w:eastAsia="en-US"/>
        </w:rPr>
        <w:t>.</w:t>
      </w:r>
    </w:p>
    <w:p w:rsidR="009B079C" w:rsidRPr="004875CB" w:rsidRDefault="009B079C" w:rsidP="009B079C">
      <w:pPr>
        <w:spacing w:after="160" w:line="360" w:lineRule="auto"/>
        <w:ind w:firstLine="851"/>
        <w:jc w:val="both"/>
        <w:rPr>
          <w:rFonts w:eastAsia="Calibri"/>
          <w:lang w:eastAsia="en-US"/>
        </w:rPr>
      </w:pPr>
      <w:r>
        <w:rPr>
          <w:rFonts w:eastAsia="Calibri"/>
          <w:lang w:eastAsia="en-US"/>
        </w:rPr>
        <w:t>Д</w:t>
      </w:r>
      <w:r w:rsidRPr="004875CB">
        <w:rPr>
          <w:rFonts w:eastAsia="Calibri"/>
          <w:lang w:eastAsia="en-US"/>
        </w:rPr>
        <w:t>ля определения выработки тепловой энергии экспертами были учтены следующие котельные:</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 угольные №№ 15, 17, 19, 24, 25, 34, 43, 47, 54;</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 газовые №№ 26, 27, 31, 35, 38, 42, 45, 56, 61, 65, 66;</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 электрическая № 60.</w:t>
      </w:r>
    </w:p>
    <w:p w:rsidR="009B079C" w:rsidRDefault="009B079C" w:rsidP="009B079C">
      <w:pPr>
        <w:spacing w:after="160" w:line="360" w:lineRule="auto"/>
        <w:ind w:firstLine="851"/>
        <w:jc w:val="both"/>
        <w:rPr>
          <w:rFonts w:eastAsia="Calibri"/>
          <w:lang w:eastAsia="en-US"/>
        </w:rPr>
      </w:pPr>
      <w:r w:rsidRPr="004875CB">
        <w:rPr>
          <w:rFonts w:eastAsia="Calibri"/>
          <w:lang w:eastAsia="en-US"/>
        </w:rPr>
        <w:t>По котельным, заявленным предприятием, но отсутствующим в схеме теплоснабжения г. Кемерово (№№ 92, 96, 97, 101, 102, 103, 110, 112, 114, 118, 122, 123, 141, 158, 163) на основании п. 84 Основ ценообразования расходы не принимаются</w:t>
      </w:r>
      <w:r>
        <w:rPr>
          <w:rFonts w:eastAsia="Calibri"/>
          <w:lang w:eastAsia="en-US"/>
        </w:rPr>
        <w:t xml:space="preserve"> </w:t>
      </w:r>
      <w:r w:rsidRPr="00AE3ED2">
        <w:rPr>
          <w:rFonts w:eastAsia="Calibri"/>
          <w:b/>
          <w:lang w:eastAsia="en-US"/>
        </w:rPr>
        <w:t>(отсутствуют в Схеме)</w:t>
      </w:r>
      <w:r w:rsidRPr="004875CB">
        <w:rPr>
          <w:rFonts w:eastAsia="Calibri"/>
          <w:lang w:eastAsia="en-US"/>
        </w:rPr>
        <w:t>, соответственно эксперты не могут учесть выработку тепловой энергии этими котельными в балансе производства тепловой энергии.</w:t>
      </w:r>
    </w:p>
    <w:p w:rsidR="009B079C" w:rsidRDefault="009B079C" w:rsidP="009B079C">
      <w:pPr>
        <w:spacing w:after="160" w:line="360" w:lineRule="auto"/>
        <w:ind w:firstLine="851"/>
        <w:jc w:val="both"/>
      </w:pPr>
      <w:r>
        <w:t>Также в соответствии с апелляционным определением</w:t>
      </w:r>
      <w:r w:rsidRPr="006E653F">
        <w:t xml:space="preserve"> ВС РФ</w:t>
      </w:r>
      <w:r>
        <w:t xml:space="preserve">, регулирующий орган </w:t>
      </w:r>
      <w:r w:rsidRPr="004D3EB8">
        <w:rPr>
          <w:b/>
        </w:rPr>
        <w:t>обоснованно не принял заявленные предприятием расходы на обслуживание 15 газовых котельных, не указанных в Схеме</w:t>
      </w:r>
      <w:r>
        <w:t xml:space="preserve">, </w:t>
      </w:r>
      <w:r w:rsidRPr="004875CB">
        <w:rPr>
          <w:rFonts w:eastAsia="Calibri"/>
          <w:lang w:eastAsia="en-US"/>
        </w:rPr>
        <w:t>соответственно эксперты не могут учесть выработку тепловой энергии этими котельными в балансе производства тепловой энергии.</w:t>
      </w:r>
      <w:r>
        <w:t xml:space="preserve">  </w:t>
      </w:r>
    </w:p>
    <w:p w:rsidR="009B079C" w:rsidRDefault="009B079C" w:rsidP="009B079C">
      <w:pPr>
        <w:spacing w:after="160" w:line="360" w:lineRule="auto"/>
        <w:ind w:firstLine="851"/>
        <w:jc w:val="both"/>
      </w:pPr>
      <w:r>
        <w:lastRenderedPageBreak/>
        <w:t xml:space="preserve">Между тем, Судебная коллегия полагает, что регулирующий орган необоснованно не включил в НВВ затраты на обслуживание 15 угольных котельных, которые указаны в Схеме теплоснабжения г. Кемерово и имел возможность запросить дополнительные документы у предприятия. Согласно части 2 статьи 28.1 </w:t>
      </w:r>
      <w:r w:rsidRPr="00F25C69">
        <w:rPr>
          <w:rFonts w:eastAsia="Calibri"/>
          <w:lang w:eastAsia="en-US"/>
        </w:rPr>
        <w:t>Федерального закона № 190-ФЗ от 27.07.2010 «О теплоснабжении»,</w:t>
      </w:r>
      <w:r>
        <w:rPr>
          <w:rFonts w:eastAsia="Calibri"/>
          <w:lang w:eastAsia="en-US"/>
        </w:rPr>
        <w:t xml:space="preserve"> о</w:t>
      </w:r>
      <w:r w:rsidRPr="00E87B62">
        <w:t xml:space="preserve">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w:t>
      </w:r>
      <w:r w:rsidRPr="00E87B62">
        <w:rPr>
          <w:b/>
        </w:rPr>
        <w:t>реализуется</w:t>
      </w:r>
      <w:r w:rsidRPr="00E87B62">
        <w:t xml:space="preserve"> </w:t>
      </w:r>
      <w:r w:rsidRPr="00E87B62">
        <w:rPr>
          <w:b/>
        </w:rPr>
        <w:t>по договорам их аренды или по концессионным соглашениям</w:t>
      </w:r>
      <w:r>
        <w:rPr>
          <w:b/>
        </w:rPr>
        <w:t xml:space="preserve">. </w:t>
      </w:r>
      <w:r>
        <w:t>Эксперты отмечают, что на момент принятия решения было известно и документально подтверждено</w:t>
      </w:r>
      <w:r w:rsidRPr="004875CB">
        <w:rPr>
          <w:rFonts w:eastAsia="Calibri"/>
          <w:lang w:eastAsia="en-US"/>
        </w:rPr>
        <w:t>, что котельны</w:t>
      </w:r>
      <w:r>
        <w:rPr>
          <w:rFonts w:eastAsia="Calibri"/>
          <w:lang w:eastAsia="en-US"/>
        </w:rPr>
        <w:t>е</w:t>
      </w:r>
      <w:r w:rsidRPr="004875CB">
        <w:rPr>
          <w:rFonts w:eastAsia="Calibri"/>
          <w:lang w:eastAsia="en-US"/>
        </w:rPr>
        <w:t xml:space="preserve"> №№ </w:t>
      </w:r>
      <w:r w:rsidRPr="00295C82">
        <w:rPr>
          <w:rFonts w:eastAsia="Calibri"/>
          <w:lang w:eastAsia="en-US"/>
        </w:rPr>
        <w:t>1, 2, 3, 5, 10, 12, 18, 58, 22, 23, 63, 46, 52, 41, 57</w:t>
      </w:r>
      <w:r w:rsidRPr="004875CB">
        <w:rPr>
          <w:rFonts w:eastAsia="Calibri"/>
          <w:lang w:eastAsia="en-US"/>
        </w:rPr>
        <w:t xml:space="preserve"> (присутствуют в схеме теплоснабжения) предприятием </w:t>
      </w:r>
      <w:r>
        <w:rPr>
          <w:rFonts w:eastAsia="Calibri"/>
          <w:lang w:eastAsia="en-US"/>
        </w:rPr>
        <w:t xml:space="preserve">не обслуживаются и ему не принадлежат, что подтверждается </w:t>
      </w:r>
      <w:r w:rsidRPr="004875CB">
        <w:rPr>
          <w:rFonts w:eastAsia="Calibri"/>
          <w:lang w:eastAsia="en-US"/>
        </w:rPr>
        <w:t>дополнительными соглашениями к договор</w:t>
      </w:r>
      <w:r>
        <w:rPr>
          <w:rFonts w:eastAsia="Calibri"/>
          <w:lang w:eastAsia="en-US"/>
        </w:rPr>
        <w:t>ам</w:t>
      </w:r>
      <w:r w:rsidRPr="004875CB">
        <w:rPr>
          <w:rFonts w:eastAsia="Calibri"/>
          <w:lang w:eastAsia="en-US"/>
        </w:rPr>
        <w:t xml:space="preserve"> аренды</w:t>
      </w:r>
      <w:r>
        <w:rPr>
          <w:rFonts w:eastAsia="Calibri"/>
          <w:lang w:eastAsia="en-US"/>
        </w:rPr>
        <w:t xml:space="preserve"> № 404 от 07.03.2008, №14/582 от 17.12.2014 между Комитетом по управлению муниципальным имуществом города Кемерово и АО «</w:t>
      </w:r>
      <w:proofErr w:type="spellStart"/>
      <w:r>
        <w:rPr>
          <w:rFonts w:eastAsia="Calibri"/>
          <w:lang w:eastAsia="en-US"/>
        </w:rPr>
        <w:t>Теплоэнерго</w:t>
      </w:r>
      <w:proofErr w:type="spellEnd"/>
      <w:r>
        <w:rPr>
          <w:rFonts w:eastAsia="Calibri"/>
          <w:lang w:eastAsia="en-US"/>
        </w:rPr>
        <w:t xml:space="preserve">» об </w:t>
      </w:r>
      <w:r w:rsidRPr="004875CB">
        <w:rPr>
          <w:rFonts w:eastAsia="Calibri"/>
          <w:lang w:eastAsia="en-US"/>
        </w:rPr>
        <w:t>исключен</w:t>
      </w:r>
      <w:r>
        <w:rPr>
          <w:rFonts w:eastAsia="Calibri"/>
          <w:lang w:eastAsia="en-US"/>
        </w:rPr>
        <w:t>ии котельных</w:t>
      </w:r>
      <w:r w:rsidRPr="004875CB">
        <w:rPr>
          <w:rFonts w:eastAsia="Calibri"/>
          <w:lang w:eastAsia="en-US"/>
        </w:rPr>
        <w:t xml:space="preserve"> из договор</w:t>
      </w:r>
      <w:r>
        <w:rPr>
          <w:rFonts w:eastAsia="Calibri"/>
          <w:lang w:eastAsia="en-US"/>
        </w:rPr>
        <w:t>ов</w:t>
      </w:r>
      <w:r w:rsidRPr="004875CB">
        <w:rPr>
          <w:rFonts w:eastAsia="Calibri"/>
          <w:lang w:eastAsia="en-US"/>
        </w:rPr>
        <w:t xml:space="preserve"> аренды и переда</w:t>
      </w:r>
      <w:r>
        <w:rPr>
          <w:rFonts w:eastAsia="Calibri"/>
          <w:lang w:eastAsia="en-US"/>
        </w:rPr>
        <w:t>че их</w:t>
      </w:r>
      <w:r w:rsidRPr="004875CB">
        <w:rPr>
          <w:rFonts w:eastAsia="Calibri"/>
          <w:lang w:eastAsia="en-US"/>
        </w:rPr>
        <w:t xml:space="preserve"> </w:t>
      </w:r>
      <w:r>
        <w:rPr>
          <w:rFonts w:eastAsia="Calibri"/>
          <w:lang w:eastAsia="en-US"/>
        </w:rPr>
        <w:t>обратно в имущество г. Кемерово: котельная № 1 исключена дополнительным соглашением № 107 от 02.10.2014,  котельная № 2 исключена дополнительным соглашением № 140 от 28.12.2015,  котельная № 3 исключена дополнительным соглашением № 106 от 02.09.2014, котельная №5 исключено оборудование дополнительным соглашением № 119 от 24.02.2015, котельная № 10 исключена дополнительным соглашением № 63 от 10.01.2013, котельная № 18 исключена дополнительным соглашением № 79 от 09.12.2013, котельная № 22 исключена дополнительным соглашением № 140 от 28.12.2015, котельная № 23 исключена дополнительным соглашением № 112 от 31.10.2014, котельная № 57</w:t>
      </w:r>
      <w:r w:rsidRPr="009F491C">
        <w:rPr>
          <w:rFonts w:eastAsia="Calibri"/>
          <w:lang w:eastAsia="en-US"/>
        </w:rPr>
        <w:t xml:space="preserve"> </w:t>
      </w:r>
      <w:r>
        <w:rPr>
          <w:rFonts w:eastAsia="Calibri"/>
          <w:lang w:eastAsia="en-US"/>
        </w:rPr>
        <w:t xml:space="preserve">исключена дополнительным соглашением № 2 от 01.12.2017 к договору №14/582 от 17.12.2014, котельная № 58 исключена дополнительным соглашением № 124 от 16.03.2015, котельная № 63 исключена дополнительным соглашением № 151 от 17.06.2016. Кроме того, на котельную №12 и котельную №41, расположенную на ул. </w:t>
      </w:r>
      <w:proofErr w:type="spellStart"/>
      <w:r>
        <w:rPr>
          <w:rFonts w:eastAsia="Calibri"/>
          <w:lang w:eastAsia="en-US"/>
        </w:rPr>
        <w:t>Зейская</w:t>
      </w:r>
      <w:proofErr w:type="spellEnd"/>
      <w:r>
        <w:rPr>
          <w:rFonts w:eastAsia="Calibri"/>
          <w:lang w:eastAsia="en-US"/>
        </w:rPr>
        <w:t xml:space="preserve">, 69, отсутствуют договоры аренды. </w:t>
      </w:r>
      <w:r w:rsidRPr="00AE3ED2">
        <w:rPr>
          <w:rFonts w:eastAsia="Calibri"/>
          <w:b/>
          <w:lang w:eastAsia="en-US"/>
        </w:rPr>
        <w:t>Соответственно по данным котельным на основании п. 84 Основ ценообразования расходы не принимаются, так как они не принадлежат регулируемой организации</w:t>
      </w:r>
      <w:r>
        <w:rPr>
          <w:rFonts w:eastAsia="Calibri"/>
          <w:b/>
          <w:lang w:eastAsia="en-US"/>
        </w:rPr>
        <w:t>, и не находятся у нее во владении на законных основаниях.</w:t>
      </w:r>
    </w:p>
    <w:p w:rsidR="009B079C" w:rsidRPr="00F25C69" w:rsidRDefault="009B079C" w:rsidP="009B079C">
      <w:pPr>
        <w:spacing w:after="160" w:line="360" w:lineRule="auto"/>
        <w:ind w:firstLine="851"/>
        <w:jc w:val="both"/>
        <w:rPr>
          <w:rFonts w:eastAsia="Calibri"/>
          <w:lang w:eastAsia="en-US"/>
        </w:rPr>
      </w:pPr>
      <w:r w:rsidRPr="00F64DE8">
        <w:rPr>
          <w:rFonts w:eastAsia="Calibri"/>
          <w:lang w:eastAsia="en-US"/>
        </w:rPr>
        <w:t xml:space="preserve">Между тем, Судебная коллегия полагает, что поскольку регулирующий орган принял данные по названным угольным котельным для целей определения полезного отпуска тепловой энергии, тем самым признал их использование в регулируемой деятельности. Однако регулирующий орган не оспаривает участие названных угольных </w:t>
      </w:r>
      <w:r w:rsidRPr="00F64DE8">
        <w:rPr>
          <w:rFonts w:eastAsia="Calibri"/>
          <w:lang w:eastAsia="en-US"/>
        </w:rPr>
        <w:lastRenderedPageBreak/>
        <w:t>котельных в регулируемой деятельности в целом, а основывается на том, что данные котельные не принадлежат</w:t>
      </w:r>
      <w:r>
        <w:rPr>
          <w:rFonts w:eastAsia="Calibri"/>
          <w:lang w:eastAsia="en-US"/>
        </w:rPr>
        <w:t xml:space="preserve"> на праве собственности и ином законном основании</w:t>
      </w:r>
      <w:r w:rsidRPr="00F64DE8">
        <w:rPr>
          <w:rFonts w:eastAsia="Calibri"/>
          <w:lang w:eastAsia="en-US"/>
        </w:rPr>
        <w:t xml:space="preserve"> регулируемой организации и, следовательно,</w:t>
      </w:r>
      <w:r>
        <w:rPr>
          <w:rFonts w:eastAsia="Calibri"/>
          <w:lang w:eastAsia="en-US"/>
        </w:rPr>
        <w:t xml:space="preserve"> </w:t>
      </w:r>
      <w:r w:rsidRPr="00F64DE8">
        <w:rPr>
          <w:rFonts w:eastAsia="Calibri"/>
          <w:lang w:eastAsia="en-US"/>
        </w:rPr>
        <w:t xml:space="preserve">не </w:t>
      </w:r>
      <w:r>
        <w:rPr>
          <w:rFonts w:eastAsia="Calibri"/>
          <w:lang w:eastAsia="en-US"/>
        </w:rPr>
        <w:t xml:space="preserve">могут </w:t>
      </w:r>
      <w:r w:rsidRPr="00F64DE8">
        <w:rPr>
          <w:rFonts w:eastAsia="Calibri"/>
          <w:lang w:eastAsia="en-US"/>
        </w:rPr>
        <w:t>использ</w:t>
      </w:r>
      <w:r>
        <w:rPr>
          <w:rFonts w:eastAsia="Calibri"/>
          <w:lang w:eastAsia="en-US"/>
        </w:rPr>
        <w:t>оваться</w:t>
      </w:r>
      <w:r w:rsidRPr="00F64DE8">
        <w:rPr>
          <w:rFonts w:eastAsia="Calibri"/>
          <w:lang w:eastAsia="en-US"/>
        </w:rPr>
        <w:t xml:space="preserve"> АО «</w:t>
      </w:r>
      <w:proofErr w:type="spellStart"/>
      <w:r w:rsidRPr="00F64DE8">
        <w:rPr>
          <w:rFonts w:eastAsia="Calibri"/>
          <w:lang w:eastAsia="en-US"/>
        </w:rPr>
        <w:t>Теплоэнерго</w:t>
      </w:r>
      <w:proofErr w:type="spellEnd"/>
      <w:r w:rsidRPr="00F64DE8">
        <w:rPr>
          <w:rFonts w:eastAsia="Calibri"/>
          <w:lang w:eastAsia="en-US"/>
        </w:rPr>
        <w:t>» для ведения регулируемой деятельности. Полезный отпуск по данным котельным принят лишь на основании анализа схемы</w:t>
      </w:r>
      <w:r w:rsidRPr="004875CB">
        <w:rPr>
          <w:rFonts w:eastAsia="Calibri"/>
          <w:lang w:eastAsia="en-US"/>
        </w:rPr>
        <w:t xml:space="preserve"> теплоснабжения г. Кемерово</w:t>
      </w:r>
      <w:r>
        <w:rPr>
          <w:rFonts w:eastAsia="Calibri"/>
          <w:lang w:eastAsia="en-US"/>
        </w:rPr>
        <w:t xml:space="preserve">. Согласно </w:t>
      </w:r>
      <w:proofErr w:type="spellStart"/>
      <w:r>
        <w:rPr>
          <w:rFonts w:eastAsia="Calibri"/>
          <w:lang w:eastAsia="en-US"/>
        </w:rPr>
        <w:t>п.п</w:t>
      </w:r>
      <w:proofErr w:type="spellEnd"/>
      <w:r>
        <w:rPr>
          <w:rFonts w:eastAsia="Calibri"/>
          <w:lang w:eastAsia="en-US"/>
        </w:rPr>
        <w:t>. К п. 4 Постановления Правительства РФ № 154 от 22.02.2012 «</w:t>
      </w:r>
      <w:r w:rsidRPr="00F64DE8">
        <w:rPr>
          <w:rFonts w:eastAsia="Calibri"/>
          <w:lang w:eastAsia="en-US"/>
        </w:rPr>
        <w:t>О требованиях к схемам теплоснабжения, порядку их разработки и утверждения</w:t>
      </w:r>
      <w:r>
        <w:rPr>
          <w:rFonts w:eastAsia="Calibri"/>
          <w:lang w:eastAsia="en-US"/>
        </w:rPr>
        <w:t xml:space="preserve">» в схему теплоснабжения включается решение </w:t>
      </w:r>
      <w:r w:rsidRPr="00F64DE8">
        <w:rPr>
          <w:rFonts w:eastAsia="Calibri"/>
          <w:lang w:eastAsia="en-US"/>
        </w:rPr>
        <w:t>об определении единой теплоснабжающей организации (организаций)</w:t>
      </w:r>
      <w:r>
        <w:rPr>
          <w:rFonts w:eastAsia="Calibri"/>
          <w:lang w:eastAsia="en-US"/>
        </w:rPr>
        <w:t xml:space="preserve">. Раздел 8 схемы теплоснабжения г. Кемерово содержит решение об </w:t>
      </w:r>
      <w:r w:rsidRPr="00F64DE8">
        <w:rPr>
          <w:rFonts w:eastAsia="Calibri"/>
          <w:lang w:eastAsia="en-US"/>
        </w:rPr>
        <w:t>определении единой теплоснабжающей организации (организаций)</w:t>
      </w:r>
      <w:r>
        <w:rPr>
          <w:rFonts w:eastAsia="Calibri"/>
          <w:lang w:eastAsia="en-US"/>
        </w:rPr>
        <w:t xml:space="preserve">, согласно таблице 48 единой теплоснабжающей организацией по </w:t>
      </w:r>
      <w:r w:rsidRPr="004875CB">
        <w:rPr>
          <w:rFonts w:eastAsia="Calibri"/>
          <w:lang w:eastAsia="en-US"/>
        </w:rPr>
        <w:t xml:space="preserve">котельным, которые включены в схему теплоснабжения и указаны выше, </w:t>
      </w:r>
      <w:r w:rsidRPr="00295C82">
        <w:rPr>
          <w:rFonts w:eastAsia="Calibri"/>
          <w:b/>
          <w:lang w:eastAsia="en-US"/>
        </w:rPr>
        <w:t>в качестве единой теплоснабжающей организации назначено предприятие АО «</w:t>
      </w:r>
      <w:proofErr w:type="spellStart"/>
      <w:r w:rsidRPr="00295C82">
        <w:rPr>
          <w:rFonts w:eastAsia="Calibri"/>
          <w:b/>
          <w:lang w:eastAsia="en-US"/>
        </w:rPr>
        <w:t>Теплоэнерго</w:t>
      </w:r>
      <w:proofErr w:type="spellEnd"/>
      <w:r w:rsidRPr="00295C82">
        <w:rPr>
          <w:rFonts w:eastAsia="Calibri"/>
          <w:b/>
          <w:lang w:eastAsia="en-US"/>
        </w:rPr>
        <w:t>».</w:t>
      </w:r>
      <w:r w:rsidRPr="004875CB">
        <w:rPr>
          <w:rFonts w:eastAsia="Calibri"/>
          <w:lang w:eastAsia="en-US"/>
        </w:rPr>
        <w:t xml:space="preserve"> </w:t>
      </w:r>
      <w:r>
        <w:rPr>
          <w:rFonts w:eastAsia="Calibri"/>
          <w:lang w:eastAsia="en-US"/>
        </w:rPr>
        <w:t xml:space="preserve">Так как согласно </w:t>
      </w:r>
      <w:proofErr w:type="spellStart"/>
      <w:r>
        <w:rPr>
          <w:rFonts w:eastAsia="Calibri"/>
          <w:lang w:eastAsia="en-US"/>
        </w:rPr>
        <w:t>п.п</w:t>
      </w:r>
      <w:proofErr w:type="spellEnd"/>
      <w:r>
        <w:rPr>
          <w:rFonts w:eastAsia="Calibri"/>
          <w:lang w:eastAsia="en-US"/>
        </w:rPr>
        <w:t xml:space="preserve">. 11 п. 2. статьи 4 главы 2 </w:t>
      </w:r>
      <w:r w:rsidRPr="00F25C69">
        <w:rPr>
          <w:rFonts w:eastAsia="Calibri"/>
          <w:lang w:eastAsia="en-US"/>
        </w:rPr>
        <w:t>Федерального закона № 190-ФЗ от 27.07.2010 «О теплоснабжении»</w:t>
      </w:r>
      <w:r>
        <w:rPr>
          <w:rFonts w:eastAsia="Calibri"/>
          <w:lang w:eastAsia="en-US"/>
        </w:rPr>
        <w:t xml:space="preserve"> </w:t>
      </w:r>
      <w:r w:rsidRPr="00F25C69">
        <w:rPr>
          <w:rFonts w:eastAsia="Calibri"/>
          <w:lang w:eastAsia="en-US"/>
        </w:rPr>
        <w:t>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r>
        <w:rPr>
          <w:rFonts w:eastAsia="Calibri"/>
          <w:lang w:eastAsia="en-US"/>
        </w:rPr>
        <w:t xml:space="preserve"> относится к полномочиям федерального органа исполнительной власти, у РЭК нет полномочий изменять границы действия единых теплоснабжающих организации.</w:t>
      </w:r>
    </w:p>
    <w:p w:rsidR="009B079C" w:rsidRPr="00856AD1" w:rsidRDefault="009B079C" w:rsidP="009B079C">
      <w:pPr>
        <w:spacing w:after="160" w:line="360" w:lineRule="auto"/>
        <w:ind w:firstLine="851"/>
        <w:jc w:val="both"/>
        <w:rPr>
          <w:rFonts w:eastAsia="Calibri"/>
          <w:lang w:eastAsia="en-US"/>
        </w:rPr>
      </w:pPr>
      <w:r w:rsidRPr="00295C82">
        <w:rPr>
          <w:rFonts w:eastAsia="Calibri"/>
          <w:b/>
          <w:lang w:eastAsia="en-US"/>
        </w:rPr>
        <w:t>Согласно п. 2 статьи 23.8. Федерального закона № 190-ФЗ от 27.07.2010 «О теплоснабжении» потребители тепловой энергии приобретают тепловую энергию только у единой теплоснабжающей организации.</w:t>
      </w:r>
      <w:r w:rsidRPr="004875CB">
        <w:rPr>
          <w:rFonts w:eastAsia="Calibri"/>
          <w:lang w:eastAsia="en-US"/>
        </w:rPr>
        <w:t xml:space="preserve"> На основании сказанного,</w:t>
      </w:r>
      <w:r>
        <w:rPr>
          <w:rFonts w:eastAsia="Calibri"/>
          <w:lang w:eastAsia="en-US"/>
        </w:rPr>
        <w:t xml:space="preserve"> несмотря на то, что перечисленные котельные не принадлежат организации,</w:t>
      </w:r>
      <w:r w:rsidRPr="004875CB">
        <w:rPr>
          <w:rFonts w:eastAsia="Calibri"/>
          <w:lang w:eastAsia="en-US"/>
        </w:rPr>
        <w:t xml:space="preserve"> эксперты считают необходимым включить в баланс тепловой энергии предприятия полезный отпуск тепловой энергии по котельным №№ 1, 2, 3, 5, 10, 12, 18, 58, 22, 23, 63, 46, 52, 41, 57, </w:t>
      </w:r>
      <w:r>
        <w:rPr>
          <w:rFonts w:eastAsia="Calibri"/>
          <w:lang w:eastAsia="en-US"/>
        </w:rPr>
        <w:t xml:space="preserve">так как </w:t>
      </w:r>
      <w:r w:rsidRPr="007A1A59">
        <w:rPr>
          <w:rFonts w:eastAsia="Calibri"/>
          <w:b/>
          <w:lang w:eastAsia="en-US"/>
        </w:rPr>
        <w:t xml:space="preserve">единой теплоснабжающей организацией </w:t>
      </w:r>
      <w:r>
        <w:rPr>
          <w:rFonts w:eastAsia="Calibri"/>
          <w:b/>
          <w:lang w:eastAsia="en-US"/>
        </w:rPr>
        <w:t>по ним назначено АО </w:t>
      </w:r>
      <w:r w:rsidRPr="007A1A59">
        <w:rPr>
          <w:rFonts w:eastAsia="Calibri"/>
          <w:b/>
          <w:lang w:eastAsia="en-US"/>
        </w:rPr>
        <w:t>«</w:t>
      </w:r>
      <w:proofErr w:type="spellStart"/>
      <w:r w:rsidRPr="007A1A59">
        <w:rPr>
          <w:rFonts w:eastAsia="Calibri"/>
          <w:b/>
          <w:lang w:eastAsia="en-US"/>
        </w:rPr>
        <w:t>Теплоэнерго</w:t>
      </w:r>
      <w:proofErr w:type="spellEnd"/>
      <w:r w:rsidRPr="007A1A59">
        <w:rPr>
          <w:rFonts w:eastAsia="Calibri"/>
          <w:b/>
          <w:lang w:eastAsia="en-US"/>
        </w:rPr>
        <w:t>».</w:t>
      </w:r>
      <w:r>
        <w:rPr>
          <w:rFonts w:eastAsia="Calibri"/>
          <w:b/>
          <w:lang w:eastAsia="en-US"/>
        </w:rPr>
        <w:t xml:space="preserve"> </w:t>
      </w:r>
      <w:r>
        <w:rPr>
          <w:rFonts w:eastAsia="Calibri"/>
          <w:lang w:eastAsia="en-US"/>
        </w:rPr>
        <w:t>Также экспертами отмечается, что по выше названным котельным ни одна теплоснабжающая организация не обратилась в РЭК за установлением тарифа на тепловую энергию, отпускаемую от данных котельных, следовательно, РЭК не имеет возможности учесть расходы на покупку тепловой энергии в составе затрат АО «</w:t>
      </w:r>
      <w:proofErr w:type="spellStart"/>
      <w:r>
        <w:rPr>
          <w:rFonts w:eastAsia="Calibri"/>
          <w:lang w:eastAsia="en-US"/>
        </w:rPr>
        <w:t>Теплоэнерго</w:t>
      </w:r>
      <w:proofErr w:type="spellEnd"/>
      <w:r>
        <w:rPr>
          <w:rFonts w:eastAsia="Calibri"/>
          <w:lang w:eastAsia="en-US"/>
        </w:rPr>
        <w:t>».</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При определении величин баланса тепловой энергии предприятия эксперты отмечают отсутствие актуализированной на 2018 год схемы теплоснабжения г. Кемерово в связи с чем</w:t>
      </w:r>
      <w:r>
        <w:rPr>
          <w:rFonts w:eastAsia="Calibri"/>
          <w:lang w:eastAsia="en-US"/>
        </w:rPr>
        <w:t>,</w:t>
      </w:r>
      <w:r w:rsidRPr="004875CB">
        <w:rPr>
          <w:rFonts w:eastAsia="Calibri"/>
          <w:lang w:eastAsia="en-US"/>
        </w:rPr>
        <w:t xml:space="preserve"> руководствуясь п. 9 Методических указаний, расчетный объем полезного отпуска тепловой энергии экспертами определен в соответствии с главой III Методических </w:t>
      </w:r>
      <w:r w:rsidRPr="004875CB">
        <w:rPr>
          <w:rFonts w:eastAsia="Calibri"/>
          <w:lang w:eastAsia="en-US"/>
        </w:rPr>
        <w:lastRenderedPageBreak/>
        <w:t>указаний (п. 18). Также экспертами учтен п. 22 Основ ценообразования согласно которого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Предприятием представлено два баланса тепловой энергии: первый при подаче документов на регулирование (исх. № 878 от 28.04.2017) с объемом покупки тепловой энергии от АО «Кемеровская генерация» в объеме 199,080 тыс. Гкал, объемом полезного отпуска тепловой энергии 437,810 тыс. Гкал, второй вариант баланса подан дополнительными документами (исх. № 2150 от 13.10.2017) с объемом покупки тепловой энергии от АО «Кемеровская генерация» в объеме 152,421 тыс. Гкал, объемом полезного отпуска тепловой энергии 400,456 тыс. Гкал.</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В ходе рассмотрения баланса тепловой энергии экспертами проанализированы данные шаблонов BALANCE.CALC.TARIFF.WARM. FACT, представляемые предприятием по системе ЕИАС за 2013-2016 гг.</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Экспертами отмечается постоянный рост покупной тепловой энергии за период 2013-2016 гг. со средним темпом ежегодного роста 20,7 %, также отмечается рост полезного отпуска за тот же период со средним темпом ежегодного роста 10,24 %. Таким образом, при постоянно растущем объеме покупной тепловой энергии и объеме полезного отпуска эксперты считают не целесообразным учитывать второй вариант баланса тепловой энергии, предложенный предприятием. Экспертами предлагается согласиться в части объемов покупной тепловой энергии от АО «Кемеровская генерация» и объемов полезного отпуска тепловой энергии на потребительский рынок с первым вариантом баланса тепловой энергии предприятия.</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Потери тепловой энергии при транспортировке предложены на уровне, принятом на 2016 год, т.к. потери тепловой энергии неизменны во всем периоде долгосрочного регулирования (53234 Гкал).</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Экспертами произведена разбивка отпуска тепловой энергии в сеть в зависимости от вида потребляемого топлива (уголь, природный газ, электрические котельные). Отпуск тепловой энергии от газовых котельных разбит по группам потребления газа, в зависимости от объема потребления газа котельными.</w:t>
      </w:r>
    </w:p>
    <w:p w:rsidR="009B079C" w:rsidRPr="004875CB" w:rsidRDefault="009B079C" w:rsidP="009B079C">
      <w:pPr>
        <w:spacing w:after="160" w:line="360" w:lineRule="auto"/>
        <w:ind w:firstLine="851"/>
        <w:jc w:val="both"/>
        <w:rPr>
          <w:rFonts w:eastAsia="Calibri"/>
          <w:lang w:eastAsia="en-US"/>
        </w:rPr>
      </w:pPr>
      <w:r w:rsidRPr="004875CB">
        <w:rPr>
          <w:rFonts w:eastAsia="Calibri"/>
          <w:lang w:eastAsia="en-US"/>
        </w:rPr>
        <w:t>Баланс тепловой энергии АО «</w:t>
      </w:r>
      <w:proofErr w:type="spellStart"/>
      <w:r w:rsidRPr="004875CB">
        <w:rPr>
          <w:rFonts w:eastAsia="Calibri"/>
          <w:lang w:eastAsia="en-US"/>
        </w:rPr>
        <w:t>Теплоэнерго</w:t>
      </w:r>
      <w:proofErr w:type="spellEnd"/>
      <w:r w:rsidRPr="004875CB">
        <w:rPr>
          <w:rFonts w:eastAsia="Calibri"/>
          <w:lang w:eastAsia="en-US"/>
        </w:rPr>
        <w:t>» на 2018 год представлен в таблице 1.</w:t>
      </w:r>
    </w:p>
    <w:p w:rsidR="009B079C" w:rsidRPr="004875CB" w:rsidRDefault="009B079C" w:rsidP="009B079C">
      <w:pPr>
        <w:spacing w:after="160" w:line="259" w:lineRule="auto"/>
        <w:ind w:firstLine="851"/>
        <w:jc w:val="both"/>
        <w:rPr>
          <w:rFonts w:eastAsia="Calibri"/>
          <w:lang w:eastAsia="en-US"/>
        </w:rPr>
        <w:sectPr w:rsidR="009B079C" w:rsidRPr="004875CB">
          <w:pgSz w:w="11906" w:h="16838"/>
          <w:pgMar w:top="1134" w:right="850" w:bottom="1134" w:left="1701" w:header="708" w:footer="708" w:gutter="0"/>
          <w:cols w:space="708"/>
          <w:docGrid w:linePitch="360"/>
        </w:sectPr>
      </w:pPr>
    </w:p>
    <w:p w:rsidR="009B079C" w:rsidRPr="004875CB" w:rsidRDefault="009B079C" w:rsidP="009B079C">
      <w:pPr>
        <w:spacing w:after="160" w:line="259" w:lineRule="auto"/>
        <w:ind w:firstLine="851"/>
        <w:jc w:val="right"/>
        <w:rPr>
          <w:rFonts w:eastAsia="Calibri"/>
          <w:lang w:eastAsia="en-US"/>
        </w:rPr>
      </w:pPr>
      <w:r w:rsidRPr="004875CB">
        <w:rPr>
          <w:rFonts w:eastAsia="Calibri"/>
          <w:lang w:eastAsia="en-US"/>
        </w:rPr>
        <w:lastRenderedPageBreak/>
        <w:t>Таблица 1</w:t>
      </w:r>
    </w:p>
    <w:p w:rsidR="009B079C" w:rsidRPr="004875CB" w:rsidRDefault="009B079C" w:rsidP="009B079C">
      <w:pPr>
        <w:spacing w:after="160" w:line="259" w:lineRule="auto"/>
        <w:ind w:firstLine="851"/>
        <w:jc w:val="center"/>
        <w:rPr>
          <w:rFonts w:eastAsia="Calibri"/>
          <w:b/>
          <w:lang w:eastAsia="en-US"/>
        </w:rPr>
      </w:pPr>
      <w:r w:rsidRPr="004875CB">
        <w:rPr>
          <w:rFonts w:eastAsia="Calibri"/>
          <w:b/>
          <w:lang w:eastAsia="en-US"/>
        </w:rPr>
        <w:t>Баланс тепловой энергии АО «</w:t>
      </w:r>
      <w:proofErr w:type="spellStart"/>
      <w:r w:rsidRPr="004875CB">
        <w:rPr>
          <w:rFonts w:eastAsia="Calibri"/>
          <w:b/>
          <w:lang w:eastAsia="en-US"/>
        </w:rPr>
        <w:t>Теплоэнерго</w:t>
      </w:r>
      <w:proofErr w:type="spellEnd"/>
      <w:r w:rsidRPr="004875CB">
        <w:rPr>
          <w:rFonts w:eastAsia="Calibri"/>
          <w:b/>
          <w:lang w:eastAsia="en-US"/>
        </w:rPr>
        <w:t>» на 2018 год</w:t>
      </w:r>
    </w:p>
    <w:tbl>
      <w:tblPr>
        <w:tblW w:w="1455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9"/>
        <w:gridCol w:w="1680"/>
        <w:gridCol w:w="627"/>
        <w:gridCol w:w="1033"/>
        <w:gridCol w:w="1048"/>
        <w:gridCol w:w="1019"/>
        <w:gridCol w:w="989"/>
        <w:gridCol w:w="1106"/>
        <w:gridCol w:w="1480"/>
        <w:gridCol w:w="1480"/>
        <w:gridCol w:w="960"/>
        <w:gridCol w:w="1060"/>
        <w:gridCol w:w="1120"/>
      </w:tblGrid>
      <w:tr w:rsidR="009B079C" w:rsidRPr="004875CB" w:rsidTr="009B079C">
        <w:trPr>
          <w:trHeight w:val="264"/>
          <w:tblHeader/>
        </w:trPr>
        <w:tc>
          <w:tcPr>
            <w:tcW w:w="3256" w:type="dxa"/>
            <w:gridSpan w:val="3"/>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Показатели</w:t>
            </w:r>
          </w:p>
        </w:tc>
        <w:tc>
          <w:tcPr>
            <w:tcW w:w="1033"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Факт 2013 года</w:t>
            </w:r>
          </w:p>
        </w:tc>
        <w:tc>
          <w:tcPr>
            <w:tcW w:w="1048"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Факт 2014 года</w:t>
            </w:r>
          </w:p>
        </w:tc>
        <w:tc>
          <w:tcPr>
            <w:tcW w:w="1019"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Факт 2015 года</w:t>
            </w:r>
          </w:p>
        </w:tc>
        <w:tc>
          <w:tcPr>
            <w:tcW w:w="989"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Факт 2016 года</w:t>
            </w:r>
          </w:p>
        </w:tc>
        <w:tc>
          <w:tcPr>
            <w:tcW w:w="1106"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Среднее за 2014-2016 гг.</w:t>
            </w:r>
          </w:p>
        </w:tc>
        <w:tc>
          <w:tcPr>
            <w:tcW w:w="1480"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 Предложение предприятия на 2018 год</w:t>
            </w:r>
          </w:p>
        </w:tc>
        <w:tc>
          <w:tcPr>
            <w:tcW w:w="1480"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 предложение предприятия на 2018 год</w:t>
            </w:r>
          </w:p>
        </w:tc>
        <w:tc>
          <w:tcPr>
            <w:tcW w:w="3140" w:type="dxa"/>
            <w:gridSpan w:val="3"/>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Предложение экспертов на 2018 год</w:t>
            </w:r>
          </w:p>
        </w:tc>
      </w:tr>
      <w:tr w:rsidR="009B079C" w:rsidRPr="004875CB" w:rsidTr="009B079C">
        <w:trPr>
          <w:trHeight w:val="356"/>
          <w:tblHeader/>
        </w:trPr>
        <w:tc>
          <w:tcPr>
            <w:tcW w:w="3256" w:type="dxa"/>
            <w:gridSpan w:val="3"/>
            <w:vMerge/>
            <w:vAlign w:val="center"/>
            <w:hideMark/>
          </w:tcPr>
          <w:p w:rsidR="009B079C" w:rsidRPr="004875CB" w:rsidRDefault="009B079C" w:rsidP="009B079C">
            <w:pPr>
              <w:rPr>
                <w:color w:val="000000"/>
                <w:sz w:val="20"/>
                <w:szCs w:val="20"/>
              </w:rPr>
            </w:pPr>
          </w:p>
        </w:tc>
        <w:tc>
          <w:tcPr>
            <w:tcW w:w="1033" w:type="dxa"/>
            <w:vMerge/>
            <w:vAlign w:val="center"/>
            <w:hideMark/>
          </w:tcPr>
          <w:p w:rsidR="009B079C" w:rsidRPr="004875CB" w:rsidRDefault="009B079C" w:rsidP="009B079C">
            <w:pPr>
              <w:rPr>
                <w:color w:val="000000"/>
                <w:sz w:val="20"/>
                <w:szCs w:val="20"/>
              </w:rPr>
            </w:pPr>
          </w:p>
        </w:tc>
        <w:tc>
          <w:tcPr>
            <w:tcW w:w="1048" w:type="dxa"/>
            <w:vMerge/>
            <w:vAlign w:val="center"/>
            <w:hideMark/>
          </w:tcPr>
          <w:p w:rsidR="009B079C" w:rsidRPr="004875CB" w:rsidRDefault="009B079C" w:rsidP="009B079C">
            <w:pPr>
              <w:rPr>
                <w:color w:val="000000"/>
                <w:sz w:val="20"/>
                <w:szCs w:val="20"/>
              </w:rPr>
            </w:pPr>
          </w:p>
        </w:tc>
        <w:tc>
          <w:tcPr>
            <w:tcW w:w="1019" w:type="dxa"/>
            <w:vMerge/>
            <w:vAlign w:val="center"/>
            <w:hideMark/>
          </w:tcPr>
          <w:p w:rsidR="009B079C" w:rsidRPr="004875CB" w:rsidRDefault="009B079C" w:rsidP="009B079C">
            <w:pPr>
              <w:rPr>
                <w:color w:val="000000"/>
                <w:sz w:val="20"/>
                <w:szCs w:val="20"/>
              </w:rPr>
            </w:pPr>
          </w:p>
        </w:tc>
        <w:tc>
          <w:tcPr>
            <w:tcW w:w="989" w:type="dxa"/>
            <w:vMerge/>
            <w:vAlign w:val="center"/>
            <w:hideMark/>
          </w:tcPr>
          <w:p w:rsidR="009B079C" w:rsidRPr="004875CB" w:rsidRDefault="009B079C" w:rsidP="009B079C">
            <w:pPr>
              <w:rPr>
                <w:color w:val="000000"/>
                <w:sz w:val="20"/>
                <w:szCs w:val="20"/>
              </w:rPr>
            </w:pPr>
          </w:p>
        </w:tc>
        <w:tc>
          <w:tcPr>
            <w:tcW w:w="1106" w:type="dxa"/>
            <w:vMerge/>
            <w:vAlign w:val="center"/>
            <w:hideMark/>
          </w:tcPr>
          <w:p w:rsidR="009B079C" w:rsidRPr="004875CB" w:rsidRDefault="009B079C" w:rsidP="009B079C">
            <w:pPr>
              <w:rPr>
                <w:color w:val="000000"/>
                <w:sz w:val="20"/>
                <w:szCs w:val="20"/>
              </w:rPr>
            </w:pPr>
          </w:p>
        </w:tc>
        <w:tc>
          <w:tcPr>
            <w:tcW w:w="1480" w:type="dxa"/>
            <w:vMerge/>
            <w:vAlign w:val="center"/>
            <w:hideMark/>
          </w:tcPr>
          <w:p w:rsidR="009B079C" w:rsidRPr="004875CB" w:rsidRDefault="009B079C" w:rsidP="009B079C">
            <w:pPr>
              <w:rPr>
                <w:color w:val="000000"/>
                <w:sz w:val="20"/>
                <w:szCs w:val="20"/>
              </w:rPr>
            </w:pPr>
          </w:p>
        </w:tc>
        <w:tc>
          <w:tcPr>
            <w:tcW w:w="1480" w:type="dxa"/>
            <w:vMerge/>
            <w:vAlign w:val="center"/>
            <w:hideMark/>
          </w:tcPr>
          <w:p w:rsidR="009B079C" w:rsidRPr="004875CB" w:rsidRDefault="009B079C" w:rsidP="009B079C">
            <w:pPr>
              <w:rPr>
                <w:color w:val="000000"/>
                <w:sz w:val="20"/>
                <w:szCs w:val="20"/>
              </w:rPr>
            </w:pP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Год</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 полугодие</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 полугодие</w:t>
            </w:r>
          </w:p>
        </w:tc>
      </w:tr>
      <w:tr w:rsidR="009B079C" w:rsidRPr="004875CB" w:rsidTr="009B079C">
        <w:trPr>
          <w:trHeight w:val="447"/>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Выработка</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340666,26</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351127,69</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310636,73</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322066,60</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327943,67</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306626,61</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316185,02</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244533</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127515</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108069</w:t>
            </w:r>
          </w:p>
        </w:tc>
      </w:tr>
      <w:tr w:rsidR="009B079C" w:rsidRPr="004875CB" w:rsidTr="009B079C">
        <w:trPr>
          <w:trHeight w:val="426"/>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Отпуск в сеть</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405342,73</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486920,30</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458288,42</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503429,57</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482879,43</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496909,47</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459643,80</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491044</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265789</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225256</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Отпуск в сеть от котельных</w:t>
            </w:r>
          </w:p>
        </w:tc>
        <w:tc>
          <w:tcPr>
            <w:tcW w:w="627"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Гкал</w:t>
            </w:r>
          </w:p>
        </w:tc>
        <w:tc>
          <w:tcPr>
            <w:tcW w:w="1033"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 </w:t>
            </w:r>
          </w:p>
        </w:tc>
        <w:tc>
          <w:tcPr>
            <w:tcW w:w="1048"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 </w:t>
            </w:r>
          </w:p>
        </w:tc>
        <w:tc>
          <w:tcPr>
            <w:tcW w:w="1019"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 </w:t>
            </w:r>
          </w:p>
        </w:tc>
        <w:tc>
          <w:tcPr>
            <w:tcW w:w="989"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 </w:t>
            </w:r>
          </w:p>
        </w:tc>
        <w:tc>
          <w:tcPr>
            <w:tcW w:w="1106"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 </w:t>
            </w:r>
          </w:p>
        </w:tc>
        <w:tc>
          <w:tcPr>
            <w:tcW w:w="148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297829,47</w:t>
            </w:r>
          </w:p>
        </w:tc>
        <w:tc>
          <w:tcPr>
            <w:tcW w:w="148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307222,80</w:t>
            </w:r>
          </w:p>
        </w:tc>
        <w:tc>
          <w:tcPr>
            <w:tcW w:w="96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236445</w:t>
            </w:r>
          </w:p>
        </w:tc>
        <w:tc>
          <w:tcPr>
            <w:tcW w:w="106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123137</w:t>
            </w:r>
          </w:p>
        </w:tc>
        <w:tc>
          <w:tcPr>
            <w:tcW w:w="112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104358</w:t>
            </w:r>
          </w:p>
        </w:tc>
      </w:tr>
      <w:tr w:rsidR="009B079C" w:rsidRPr="004875CB" w:rsidTr="009B079C">
        <w:trPr>
          <w:trHeight w:val="300"/>
        </w:trPr>
        <w:tc>
          <w:tcPr>
            <w:tcW w:w="14551" w:type="dxa"/>
            <w:gridSpan w:val="13"/>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Газовые котельные</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Всего</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225496</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122055</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103441</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3</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186919</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101174</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85745</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4</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29128</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15766</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13362</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5</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8954</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4847</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4107</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6</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495</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268</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227</w:t>
            </w:r>
          </w:p>
        </w:tc>
      </w:tr>
      <w:tr w:rsidR="009B079C" w:rsidRPr="004875CB" w:rsidTr="009B079C">
        <w:trPr>
          <w:trHeight w:val="212"/>
        </w:trPr>
        <w:tc>
          <w:tcPr>
            <w:tcW w:w="14551" w:type="dxa"/>
            <w:gridSpan w:val="13"/>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Электрические котельные</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Отпуск в сеть от котельных</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143</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77</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66</w:t>
            </w:r>
          </w:p>
        </w:tc>
      </w:tr>
      <w:tr w:rsidR="009B079C" w:rsidRPr="004875CB" w:rsidTr="009B079C">
        <w:trPr>
          <w:trHeight w:val="300"/>
        </w:trPr>
        <w:tc>
          <w:tcPr>
            <w:tcW w:w="14551" w:type="dxa"/>
            <w:gridSpan w:val="13"/>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Угольные котельные</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Отпуск в сеть от котельных</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10806</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5849</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4957</w:t>
            </w:r>
          </w:p>
        </w:tc>
      </w:tr>
      <w:tr w:rsidR="009B079C" w:rsidRPr="004875CB" w:rsidTr="009B079C">
        <w:trPr>
          <w:trHeight w:val="328"/>
        </w:trPr>
        <w:tc>
          <w:tcPr>
            <w:tcW w:w="14551" w:type="dxa"/>
            <w:gridSpan w:val="13"/>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Покупка от АО "Кемеровская генерация"</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Покупка всего, в т.ч.</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110060,85</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150933,87</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156124,01</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189824,56</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165627,48</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199080,00</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152421,00</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199080</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112601</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95429</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Покупка пол. отпуск</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191767</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145108,00</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191767</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103798</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87969</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Покупка для потерь</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7313</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7313</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7313</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8802</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7460</w:t>
            </w:r>
          </w:p>
        </w:tc>
      </w:tr>
      <w:tr w:rsidR="009B079C" w:rsidRPr="004875CB" w:rsidTr="009B079C">
        <w:trPr>
          <w:trHeight w:val="190"/>
        </w:trPr>
        <w:tc>
          <w:tcPr>
            <w:tcW w:w="14551" w:type="dxa"/>
            <w:gridSpan w:val="13"/>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 xml:space="preserve">Покупка от котельных </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Покупка всего, в т.ч.</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55520</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30051</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25468</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Покупка пол. отпуск</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45255</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24495</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20760</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Производственные нужды</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1315</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712</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603</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Покупка для потерь</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bottom"/>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8949</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4844</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4105</w:t>
            </w:r>
          </w:p>
        </w:tc>
      </w:tr>
      <w:tr w:rsidR="009B079C" w:rsidRPr="004875CB" w:rsidTr="009B079C">
        <w:trPr>
          <w:trHeight w:val="278"/>
        </w:trPr>
        <w:tc>
          <w:tcPr>
            <w:tcW w:w="2629" w:type="dxa"/>
            <w:gridSpan w:val="2"/>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Полезный отпуск тепловой энергии</w:t>
            </w:r>
          </w:p>
        </w:tc>
        <w:tc>
          <w:tcPr>
            <w:tcW w:w="627"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Гкал</w:t>
            </w:r>
          </w:p>
        </w:tc>
        <w:tc>
          <w:tcPr>
            <w:tcW w:w="1033"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342272,86</w:t>
            </w:r>
          </w:p>
        </w:tc>
        <w:tc>
          <w:tcPr>
            <w:tcW w:w="1048"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431053,32</w:t>
            </w:r>
          </w:p>
        </w:tc>
        <w:tc>
          <w:tcPr>
            <w:tcW w:w="1019"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415453,02</w:t>
            </w:r>
          </w:p>
        </w:tc>
        <w:tc>
          <w:tcPr>
            <w:tcW w:w="989"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450465,49</w:t>
            </w:r>
          </w:p>
        </w:tc>
        <w:tc>
          <w:tcPr>
            <w:tcW w:w="1106"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432323,94</w:t>
            </w:r>
          </w:p>
        </w:tc>
        <w:tc>
          <w:tcPr>
            <w:tcW w:w="148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437810</w:t>
            </w:r>
          </w:p>
        </w:tc>
        <w:tc>
          <w:tcPr>
            <w:tcW w:w="148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400456</w:t>
            </w:r>
          </w:p>
        </w:tc>
        <w:tc>
          <w:tcPr>
            <w:tcW w:w="96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437810</w:t>
            </w:r>
          </w:p>
        </w:tc>
        <w:tc>
          <w:tcPr>
            <w:tcW w:w="106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236975</w:t>
            </w:r>
          </w:p>
        </w:tc>
        <w:tc>
          <w:tcPr>
            <w:tcW w:w="1120" w:type="dxa"/>
            <w:shd w:val="clear" w:color="auto" w:fill="auto"/>
            <w:vAlign w:val="center"/>
            <w:hideMark/>
          </w:tcPr>
          <w:p w:rsidR="009B079C" w:rsidRPr="004875CB" w:rsidRDefault="009B079C" w:rsidP="009B079C">
            <w:pPr>
              <w:jc w:val="center"/>
              <w:rPr>
                <w:b/>
                <w:bCs/>
                <w:color w:val="000000"/>
                <w:sz w:val="20"/>
                <w:szCs w:val="20"/>
              </w:rPr>
            </w:pPr>
            <w:r w:rsidRPr="004875CB">
              <w:rPr>
                <w:b/>
                <w:bCs/>
                <w:color w:val="000000"/>
                <w:sz w:val="20"/>
                <w:szCs w:val="20"/>
              </w:rPr>
              <w:t>200836</w:t>
            </w:r>
          </w:p>
        </w:tc>
      </w:tr>
      <w:tr w:rsidR="009B079C" w:rsidRPr="004875CB" w:rsidTr="009B079C">
        <w:trPr>
          <w:trHeight w:val="300"/>
        </w:trPr>
        <w:tc>
          <w:tcPr>
            <w:tcW w:w="949" w:type="dxa"/>
            <w:vMerge w:val="restart"/>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lastRenderedPageBreak/>
              <w:t>Полезный отпуск тепловой энергии, Гкал</w:t>
            </w: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Жилищные организации</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238338,19</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316704,41</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313912,94</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351469,37</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327362,24</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355658,04</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311728</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355658</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192508</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163150</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Бюджетные организации</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69214,62</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77670,24</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68795,943</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70082,25</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72182,81</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63543,49</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67445</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63543</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34394</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29149</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Иные потребители</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34720,05</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36678,67</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32744,14</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28913,87</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32778,89</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17294</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19968</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17294</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9361</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7933</w:t>
            </w:r>
          </w:p>
        </w:tc>
      </w:tr>
      <w:tr w:rsidR="009B079C" w:rsidRPr="004875CB" w:rsidTr="009B079C">
        <w:trPr>
          <w:trHeight w:val="57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Производственные нужды</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1314,958</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1314,985</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1315</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711,75</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603,21</w:t>
            </w:r>
          </w:p>
        </w:tc>
      </w:tr>
      <w:tr w:rsidR="009B079C" w:rsidRPr="004875CB" w:rsidTr="009B079C">
        <w:trPr>
          <w:trHeight w:val="153"/>
        </w:trPr>
        <w:tc>
          <w:tcPr>
            <w:tcW w:w="949" w:type="dxa"/>
            <w:vMerge/>
            <w:vAlign w:val="center"/>
            <w:hideMark/>
          </w:tcPr>
          <w:p w:rsidR="009B079C" w:rsidRPr="004875CB" w:rsidRDefault="009B079C" w:rsidP="009B079C">
            <w:pPr>
              <w:rPr>
                <w:color w:val="000000"/>
                <w:sz w:val="20"/>
                <w:szCs w:val="20"/>
              </w:rPr>
            </w:pPr>
          </w:p>
        </w:tc>
        <w:tc>
          <w:tcPr>
            <w:tcW w:w="13602" w:type="dxa"/>
            <w:gridSpan w:val="1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Газовые котельные</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3</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156773</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84857</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71916</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4</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26442</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14312</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12130</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5</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7729</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4183</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3545</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Гр. 6</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452</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244</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207</w:t>
            </w:r>
          </w:p>
        </w:tc>
      </w:tr>
      <w:tr w:rsidR="009B079C" w:rsidRPr="004875CB" w:rsidTr="009B079C">
        <w:trPr>
          <w:trHeight w:val="232"/>
        </w:trPr>
        <w:tc>
          <w:tcPr>
            <w:tcW w:w="949" w:type="dxa"/>
            <w:vMerge/>
            <w:vAlign w:val="center"/>
            <w:hideMark/>
          </w:tcPr>
          <w:p w:rsidR="009B079C" w:rsidRPr="004875CB" w:rsidRDefault="009B079C" w:rsidP="009B079C">
            <w:pPr>
              <w:rPr>
                <w:color w:val="000000"/>
                <w:sz w:val="20"/>
                <w:szCs w:val="20"/>
              </w:rPr>
            </w:pPr>
          </w:p>
        </w:tc>
        <w:tc>
          <w:tcPr>
            <w:tcW w:w="7502" w:type="dxa"/>
            <w:gridSpan w:val="7"/>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Итого газовые котельные</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191396</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103597</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87799</w:t>
            </w:r>
          </w:p>
        </w:tc>
      </w:tr>
      <w:tr w:rsidR="009B079C" w:rsidRPr="004875CB" w:rsidTr="009B079C">
        <w:trPr>
          <w:trHeight w:val="135"/>
        </w:trPr>
        <w:tc>
          <w:tcPr>
            <w:tcW w:w="949" w:type="dxa"/>
            <w:vMerge/>
            <w:vAlign w:val="center"/>
            <w:hideMark/>
          </w:tcPr>
          <w:p w:rsidR="009B079C" w:rsidRPr="004875CB" w:rsidRDefault="009B079C" w:rsidP="009B079C">
            <w:pPr>
              <w:rPr>
                <w:color w:val="000000"/>
                <w:sz w:val="20"/>
                <w:szCs w:val="20"/>
              </w:rPr>
            </w:pPr>
          </w:p>
        </w:tc>
        <w:tc>
          <w:tcPr>
            <w:tcW w:w="13602" w:type="dxa"/>
            <w:gridSpan w:val="1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дизельная котельная</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noWrap/>
            <w:vAlign w:val="bottom"/>
            <w:hideMark/>
          </w:tcPr>
          <w:p w:rsidR="009B079C" w:rsidRPr="004875CB" w:rsidRDefault="009B079C" w:rsidP="009B079C">
            <w:pPr>
              <w:rPr>
                <w:color w:val="000000"/>
                <w:sz w:val="20"/>
                <w:szCs w:val="20"/>
              </w:rPr>
            </w:pPr>
            <w:r w:rsidRPr="004875CB">
              <w:rPr>
                <w:color w:val="000000"/>
                <w:sz w:val="20"/>
                <w:szCs w:val="20"/>
              </w:rPr>
              <w:t> </w:t>
            </w:r>
          </w:p>
        </w:tc>
        <w:tc>
          <w:tcPr>
            <w:tcW w:w="1060" w:type="dxa"/>
            <w:shd w:val="clear" w:color="auto" w:fill="auto"/>
            <w:noWrap/>
            <w:vAlign w:val="bottom"/>
            <w:hideMark/>
          </w:tcPr>
          <w:p w:rsidR="009B079C" w:rsidRPr="004875CB" w:rsidRDefault="009B079C" w:rsidP="009B079C">
            <w:pPr>
              <w:rPr>
                <w:color w:val="000000"/>
                <w:sz w:val="20"/>
                <w:szCs w:val="20"/>
              </w:rPr>
            </w:pPr>
            <w:r w:rsidRPr="004875CB">
              <w:rPr>
                <w:color w:val="000000"/>
                <w:sz w:val="20"/>
                <w:szCs w:val="20"/>
              </w:rPr>
              <w:t> </w:t>
            </w:r>
          </w:p>
        </w:tc>
        <w:tc>
          <w:tcPr>
            <w:tcW w:w="1120" w:type="dxa"/>
            <w:shd w:val="clear" w:color="auto" w:fill="auto"/>
            <w:noWrap/>
            <w:vAlign w:val="bottom"/>
            <w:hideMark/>
          </w:tcPr>
          <w:p w:rsidR="009B079C" w:rsidRPr="004875CB" w:rsidRDefault="009B079C" w:rsidP="009B079C">
            <w:pPr>
              <w:rPr>
                <w:color w:val="000000"/>
                <w:sz w:val="20"/>
                <w:szCs w:val="20"/>
              </w:rPr>
            </w:pPr>
            <w:r w:rsidRPr="004875CB">
              <w:rPr>
                <w:color w:val="000000"/>
                <w:sz w:val="20"/>
                <w:szCs w:val="20"/>
              </w:rPr>
              <w:t> </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3602" w:type="dxa"/>
            <w:gridSpan w:val="1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Электрическая котельная</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131</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71</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60</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3602" w:type="dxa"/>
            <w:gridSpan w:val="1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Угольные котельные</w:t>
            </w:r>
          </w:p>
        </w:tc>
      </w:tr>
      <w:tr w:rsidR="009B079C" w:rsidRPr="004875CB" w:rsidTr="009B079C">
        <w:trPr>
          <w:trHeight w:val="300"/>
        </w:trPr>
        <w:tc>
          <w:tcPr>
            <w:tcW w:w="949" w:type="dxa"/>
            <w:vMerge/>
            <w:vAlign w:val="center"/>
            <w:hideMark/>
          </w:tcPr>
          <w:p w:rsidR="009B079C" w:rsidRPr="004875CB" w:rsidRDefault="009B079C" w:rsidP="009B079C">
            <w:pPr>
              <w:rPr>
                <w:color w:val="000000"/>
                <w:sz w:val="20"/>
                <w:szCs w:val="20"/>
              </w:rPr>
            </w:pPr>
          </w:p>
        </w:tc>
        <w:tc>
          <w:tcPr>
            <w:tcW w:w="16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7947</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4301</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3645</w:t>
            </w:r>
          </w:p>
        </w:tc>
      </w:tr>
      <w:tr w:rsidR="009B079C" w:rsidRPr="004875CB" w:rsidTr="009B079C">
        <w:trPr>
          <w:trHeight w:val="189"/>
        </w:trPr>
        <w:tc>
          <w:tcPr>
            <w:tcW w:w="14551" w:type="dxa"/>
            <w:gridSpan w:val="13"/>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Потери</w:t>
            </w:r>
          </w:p>
        </w:tc>
      </w:tr>
      <w:tr w:rsidR="009B079C" w:rsidRPr="004875CB" w:rsidTr="009B079C">
        <w:trPr>
          <w:trHeight w:val="222"/>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Потери в сетях предприятия, в т.ч.</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63069,867</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55866,982</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42835,4</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52964,08</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50555,49</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53560,03</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53560,00</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53234</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28814</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24420</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от котельных</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46247,03</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46247,00</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36972</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20012</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16960</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покупные</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7313,00</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7313,00</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16262</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8802</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7460</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Срезка</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5538,96</w:t>
            </w:r>
          </w:p>
        </w:tc>
        <w:tc>
          <w:tcPr>
            <w:tcW w:w="148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5627,82</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 </w:t>
            </w:r>
          </w:p>
        </w:tc>
      </w:tr>
      <w:tr w:rsidR="009B079C" w:rsidRPr="004875CB" w:rsidTr="009B079C">
        <w:trPr>
          <w:trHeight w:val="300"/>
        </w:trPr>
        <w:tc>
          <w:tcPr>
            <w:tcW w:w="2629" w:type="dxa"/>
            <w:gridSpan w:val="2"/>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Собственные нужды котельных</w:t>
            </w:r>
          </w:p>
        </w:tc>
        <w:tc>
          <w:tcPr>
            <w:tcW w:w="627"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Гкал</w:t>
            </w:r>
          </w:p>
        </w:tc>
        <w:tc>
          <w:tcPr>
            <w:tcW w:w="1033"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45384,38</w:t>
            </w:r>
          </w:p>
        </w:tc>
        <w:tc>
          <w:tcPr>
            <w:tcW w:w="1048"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15141,259</w:t>
            </w:r>
          </w:p>
        </w:tc>
        <w:tc>
          <w:tcPr>
            <w:tcW w:w="101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8472,32</w:t>
            </w:r>
          </w:p>
        </w:tc>
        <w:tc>
          <w:tcPr>
            <w:tcW w:w="989"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8461,59</w:t>
            </w:r>
          </w:p>
        </w:tc>
        <w:tc>
          <w:tcPr>
            <w:tcW w:w="1106"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10691,72</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8797,134</w:t>
            </w:r>
          </w:p>
        </w:tc>
        <w:tc>
          <w:tcPr>
            <w:tcW w:w="1480" w:type="dxa"/>
            <w:shd w:val="clear" w:color="auto" w:fill="auto"/>
            <w:noWrap/>
            <w:vAlign w:val="center"/>
            <w:hideMark/>
          </w:tcPr>
          <w:p w:rsidR="009B079C" w:rsidRPr="004875CB" w:rsidRDefault="009B079C" w:rsidP="009B079C">
            <w:pPr>
              <w:jc w:val="center"/>
              <w:rPr>
                <w:color w:val="000000"/>
                <w:sz w:val="20"/>
                <w:szCs w:val="20"/>
              </w:rPr>
            </w:pPr>
            <w:r w:rsidRPr="004875CB">
              <w:rPr>
                <w:color w:val="000000"/>
                <w:sz w:val="20"/>
                <w:szCs w:val="20"/>
              </w:rPr>
              <w:t>8962,215</w:t>
            </w:r>
          </w:p>
        </w:tc>
        <w:tc>
          <w:tcPr>
            <w:tcW w:w="9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8088</w:t>
            </w:r>
          </w:p>
        </w:tc>
        <w:tc>
          <w:tcPr>
            <w:tcW w:w="106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4378</w:t>
            </w:r>
          </w:p>
        </w:tc>
        <w:tc>
          <w:tcPr>
            <w:tcW w:w="1120" w:type="dxa"/>
            <w:shd w:val="clear" w:color="auto" w:fill="auto"/>
            <w:vAlign w:val="center"/>
            <w:hideMark/>
          </w:tcPr>
          <w:p w:rsidR="009B079C" w:rsidRPr="004875CB" w:rsidRDefault="009B079C" w:rsidP="009B079C">
            <w:pPr>
              <w:jc w:val="center"/>
              <w:rPr>
                <w:color w:val="000000"/>
                <w:sz w:val="20"/>
                <w:szCs w:val="20"/>
              </w:rPr>
            </w:pPr>
            <w:r w:rsidRPr="004875CB">
              <w:rPr>
                <w:color w:val="000000"/>
                <w:sz w:val="20"/>
                <w:szCs w:val="20"/>
              </w:rPr>
              <w:t>3710</w:t>
            </w:r>
          </w:p>
        </w:tc>
      </w:tr>
    </w:tbl>
    <w:p w:rsidR="009B079C" w:rsidRDefault="009B079C" w:rsidP="009B079C">
      <w:pPr>
        <w:spacing w:line="360" w:lineRule="auto"/>
        <w:ind w:firstLine="851"/>
        <w:jc w:val="both"/>
      </w:pPr>
    </w:p>
    <w:p w:rsidR="009B079C" w:rsidRDefault="009B079C" w:rsidP="009B079C">
      <w:pPr>
        <w:spacing w:line="360" w:lineRule="auto"/>
        <w:ind w:firstLine="720"/>
        <w:jc w:val="both"/>
        <w:rPr>
          <w:color w:val="FF0000"/>
        </w:rPr>
        <w:sectPr w:rsidR="009B079C" w:rsidSect="009B079C">
          <w:pgSz w:w="16838" w:h="11906" w:orient="landscape"/>
          <w:pgMar w:top="1418" w:right="1134" w:bottom="709" w:left="709" w:header="709" w:footer="709" w:gutter="0"/>
          <w:cols w:space="708"/>
          <w:titlePg/>
          <w:docGrid w:linePitch="360"/>
        </w:sectPr>
      </w:pPr>
    </w:p>
    <w:p w:rsidR="009B079C" w:rsidRPr="0007250B" w:rsidRDefault="009B079C" w:rsidP="009B079C">
      <w:pPr>
        <w:pStyle w:val="20"/>
      </w:pPr>
      <w:r>
        <w:rPr>
          <w:color w:val="FF0000"/>
        </w:rPr>
        <w:lastRenderedPageBreak/>
        <w:tab/>
      </w:r>
      <w:bookmarkStart w:id="13" w:name="_Toc502061418"/>
      <w:r>
        <w:t>4</w:t>
      </w:r>
      <w:r w:rsidRPr="0007250B">
        <w:t>.2. Расчет операционных (подко</w:t>
      </w:r>
      <w:r>
        <w:t xml:space="preserve">нтрольных) расходов на очередной год </w:t>
      </w:r>
      <w:r w:rsidRPr="0007250B">
        <w:t>долгосрочного периода регулирования</w:t>
      </w:r>
      <w:bookmarkEnd w:id="13"/>
    </w:p>
    <w:p w:rsidR="009B079C" w:rsidRPr="00C50BDF" w:rsidRDefault="009B079C" w:rsidP="009B079C">
      <w:pPr>
        <w:widowControl w:val="0"/>
        <w:autoSpaceDE w:val="0"/>
        <w:autoSpaceDN w:val="0"/>
        <w:spacing w:line="360" w:lineRule="auto"/>
        <w:ind w:firstLine="709"/>
        <w:jc w:val="both"/>
      </w:pPr>
      <w:r w:rsidRPr="00C50BDF">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w:t>
      </w:r>
      <w:r>
        <w:t xml:space="preserve"> расходы АО «</w:t>
      </w:r>
      <w:proofErr w:type="spellStart"/>
      <w:r>
        <w:t>Теплоэнерго</w:t>
      </w:r>
      <w:proofErr w:type="spellEnd"/>
      <w:r>
        <w:t>»</w:t>
      </w:r>
      <w:r w:rsidRPr="00C50BDF">
        <w:t>, в соответствии с п</w:t>
      </w:r>
      <w:r>
        <w:t>унктом 36 Методических указаний по формуле:</w:t>
      </w:r>
    </w:p>
    <w:p w:rsidR="009B079C" w:rsidRPr="009B079C" w:rsidRDefault="009B079C" w:rsidP="009B079C">
      <w:pPr>
        <w:tabs>
          <w:tab w:val="left" w:pos="1890"/>
        </w:tabs>
        <w:spacing w:line="360" w:lineRule="auto"/>
        <w:ind w:firstLine="709"/>
        <w:jc w:val="both"/>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i-1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ИОР</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ИПЦ</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эл</m:t>
                  </m:r>
                </m:sub>
              </m:sSub>
              <m:r>
                <w:rPr>
                  <w:rFonts w:ascii="Cambria Math" w:hAnsi="Cambria Math"/>
                </w:rPr>
                <m:t>×</m:t>
              </m:r>
              <m:sSub>
                <m:sSubPr>
                  <m:ctrlPr>
                    <w:rPr>
                      <w:rFonts w:ascii="Cambria Math" w:hAnsi="Cambria Math"/>
                      <w:i/>
                    </w:rPr>
                  </m:ctrlPr>
                </m:sSubPr>
                <m:e>
                  <m:r>
                    <w:rPr>
                      <w:rFonts w:ascii="Cambria Math" w:hAnsi="Cambria Math"/>
                    </w:rPr>
                    <m:t>ИКА</m:t>
                  </m:r>
                </m:e>
                <m:sub>
                  <m:r>
                    <w:rPr>
                      <w:rFonts w:ascii="Cambria Math" w:hAnsi="Cambria Math"/>
                      <w:lang w:val="en-US"/>
                    </w:rPr>
                    <m:t>i</m:t>
                  </m:r>
                </m:sub>
              </m:sSub>
            </m:e>
          </m:d>
        </m:oMath>
      </m:oMathPara>
    </w:p>
    <w:p w:rsidR="009B079C" w:rsidRDefault="009B079C" w:rsidP="009B079C">
      <w:pPr>
        <w:spacing w:line="360" w:lineRule="auto"/>
        <w:ind w:firstLine="709"/>
        <w:jc w:val="both"/>
      </w:pPr>
      <w:r w:rsidRPr="00A24DA0">
        <w:t>На момент составления данного отчёта эксперты руководствовались Прогнозом Минэкономразвития</w:t>
      </w:r>
      <w:r>
        <w:t xml:space="preserve"> РФ</w:t>
      </w:r>
      <w:r w:rsidRPr="00A24DA0">
        <w:t xml:space="preserve">, опубликованным на </w:t>
      </w:r>
      <w:r>
        <w:t xml:space="preserve">официальном </w:t>
      </w:r>
      <w:r w:rsidRPr="00A24DA0">
        <w:t xml:space="preserve">сайте </w:t>
      </w:r>
      <w:r>
        <w:t xml:space="preserve">министерства </w:t>
      </w:r>
      <w:r w:rsidRPr="00A24DA0">
        <w:t>24.11.2016, в со</w:t>
      </w:r>
      <w:r>
        <w:t>ответствии с которым ИПЦ на 2018 год составляет 104,0</w:t>
      </w:r>
      <w:r w:rsidRPr="0007250B">
        <w:t xml:space="preserve">. </w:t>
      </w:r>
    </w:p>
    <w:p w:rsidR="009B079C" w:rsidRPr="00D2628A" w:rsidRDefault="009B079C" w:rsidP="009B079C">
      <w:pPr>
        <w:autoSpaceDE w:val="0"/>
        <w:autoSpaceDN w:val="0"/>
        <w:adjustRightInd w:val="0"/>
        <w:spacing w:line="360" w:lineRule="auto"/>
        <w:ind w:firstLine="709"/>
        <w:contextualSpacing/>
        <w:jc w:val="both"/>
        <w:rPr>
          <w:color w:val="000000"/>
        </w:rPr>
      </w:pPr>
      <w:r w:rsidRPr="00D2628A">
        <w:rPr>
          <w:color w:val="000000"/>
        </w:rPr>
        <w:t>Согласно п. 38 Методических указаний, индекс изменения количества активов рассчитывается:</w:t>
      </w:r>
    </w:p>
    <w:p w:rsidR="009B079C" w:rsidRPr="00D2628A" w:rsidRDefault="009B079C" w:rsidP="009B079C">
      <w:pPr>
        <w:autoSpaceDE w:val="0"/>
        <w:autoSpaceDN w:val="0"/>
        <w:adjustRightInd w:val="0"/>
        <w:spacing w:line="360" w:lineRule="auto"/>
        <w:ind w:firstLine="709"/>
        <w:contextualSpacing/>
        <w:jc w:val="both"/>
        <w:rPr>
          <w:color w:val="000000"/>
        </w:rPr>
      </w:pPr>
      <w:r w:rsidRPr="00D2628A">
        <w:rPr>
          <w:color w:val="000000"/>
        </w:rPr>
        <w:t xml:space="preserve">в отношении деятельности по передаче тепловой энергии, теплоносителя по </w:t>
      </w:r>
      <w:hyperlink w:anchor="Par4" w:history="1">
        <w:r w:rsidRPr="00D2628A">
          <w:rPr>
            <w:color w:val="000000"/>
          </w:rPr>
          <w:t>формуле</w:t>
        </w:r>
      </w:hyperlink>
      <w:r w:rsidRPr="00D2628A">
        <w:rPr>
          <w:color w:val="000000"/>
        </w:rPr>
        <w:t>:</w:t>
      </w:r>
    </w:p>
    <w:p w:rsidR="009B079C" w:rsidRPr="00D2628A" w:rsidRDefault="009B079C" w:rsidP="009B079C">
      <w:pPr>
        <w:autoSpaceDE w:val="0"/>
        <w:autoSpaceDN w:val="0"/>
        <w:adjustRightInd w:val="0"/>
        <w:spacing w:line="360" w:lineRule="auto"/>
        <w:ind w:firstLine="709"/>
        <w:contextualSpacing/>
        <w:jc w:val="center"/>
        <w:rPr>
          <w:color w:val="000000"/>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r>
                  <w:rPr>
                    <w:rFonts w:ascii="Cambria Math" w:hAnsi="Cambria Math"/>
                    <w:color w:val="000000"/>
                  </w:rPr>
                  <m:t>-1</m:t>
                </m:r>
              </m:sub>
            </m:sSub>
          </m:den>
        </m:f>
      </m:oMath>
      <w:r w:rsidRPr="00D2628A">
        <w:rPr>
          <w:color w:val="000000"/>
        </w:rPr>
        <w:t>;</w:t>
      </w:r>
    </w:p>
    <w:p w:rsidR="009B079C" w:rsidRPr="00D2628A" w:rsidRDefault="009B079C" w:rsidP="009B079C">
      <w:pPr>
        <w:autoSpaceDE w:val="0"/>
        <w:autoSpaceDN w:val="0"/>
        <w:adjustRightInd w:val="0"/>
        <w:spacing w:line="360" w:lineRule="auto"/>
        <w:ind w:firstLine="709"/>
        <w:contextualSpacing/>
        <w:jc w:val="both"/>
        <w:rPr>
          <w:color w:val="000000"/>
        </w:rPr>
      </w:pPr>
      <w:r w:rsidRPr="00D2628A">
        <w:rPr>
          <w:color w:val="000000"/>
        </w:rPr>
        <w:t>в отношении деятельности по производству тепловой энергии (мощности) по формуле</w:t>
      </w:r>
      <w:hyperlink w:anchor="Par6" w:history="1">
        <w:r w:rsidRPr="00D2628A">
          <w:rPr>
            <w:color w:val="000000"/>
          </w:rPr>
          <w:t>:</w:t>
        </w:r>
      </w:hyperlink>
    </w:p>
    <w:p w:rsidR="009B079C" w:rsidRPr="00D2628A" w:rsidRDefault="009B079C" w:rsidP="009B079C">
      <w:pPr>
        <w:autoSpaceDE w:val="0"/>
        <w:autoSpaceDN w:val="0"/>
        <w:adjustRightInd w:val="0"/>
        <w:spacing w:line="360" w:lineRule="auto"/>
        <w:ind w:firstLine="709"/>
        <w:contextualSpacing/>
        <w:jc w:val="center"/>
        <w:rPr>
          <w:color w:val="000000"/>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r>
                  <w:rPr>
                    <w:rFonts w:ascii="Cambria Math" w:hAnsi="Cambria Math"/>
                    <w:color w:val="000000"/>
                  </w:rPr>
                  <m:t>-1</m:t>
                </m:r>
              </m:sub>
            </m:sSub>
          </m:den>
        </m:f>
      </m:oMath>
      <w:r w:rsidRPr="00D2628A">
        <w:rPr>
          <w:color w:val="000000"/>
        </w:rPr>
        <w:t>; где:</w:t>
      </w:r>
    </w:p>
    <w:p w:rsidR="009B079C" w:rsidRPr="00D2628A" w:rsidRDefault="009B079C" w:rsidP="009B079C">
      <w:pPr>
        <w:autoSpaceDE w:val="0"/>
        <w:autoSpaceDN w:val="0"/>
        <w:adjustRightInd w:val="0"/>
        <w:spacing w:before="280" w:line="360" w:lineRule="auto"/>
        <w:ind w:firstLine="709"/>
        <w:contextualSpacing/>
        <w:jc w:val="both"/>
        <w:rPr>
          <w:color w:val="000000"/>
        </w:rPr>
      </w:pPr>
      <w:proofErr w:type="spellStart"/>
      <w:r w:rsidRPr="00D2628A">
        <w:rPr>
          <w:color w:val="000000"/>
        </w:rPr>
        <w:t>УЕ</w:t>
      </w:r>
      <w:r w:rsidRPr="00D2628A">
        <w:rPr>
          <w:color w:val="000000"/>
          <w:vertAlign w:val="subscript"/>
        </w:rPr>
        <w:t>i</w:t>
      </w:r>
      <w:proofErr w:type="spellEnd"/>
      <w:r w:rsidRPr="00D2628A">
        <w:rPr>
          <w:color w:val="000000"/>
        </w:rPr>
        <w:t>, УЕ</w:t>
      </w:r>
      <w:r w:rsidRPr="00D2628A">
        <w:rPr>
          <w:color w:val="000000"/>
          <w:vertAlign w:val="subscript"/>
        </w:rPr>
        <w:t>i-1</w:t>
      </w:r>
      <w:r w:rsidRPr="00D2628A">
        <w:rPr>
          <w:color w:val="000000"/>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0" w:history="1">
        <w:r w:rsidRPr="00D2628A">
          <w:rPr>
            <w:color w:val="000000"/>
          </w:rPr>
          <w:t>приложением 2</w:t>
        </w:r>
      </w:hyperlink>
      <w:r w:rsidRPr="00D2628A">
        <w:rPr>
          <w:color w:val="000000"/>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rsidR="009B079C" w:rsidRPr="00D2628A" w:rsidRDefault="009B079C" w:rsidP="009B079C">
      <w:pPr>
        <w:autoSpaceDE w:val="0"/>
        <w:autoSpaceDN w:val="0"/>
        <w:adjustRightInd w:val="0"/>
        <w:spacing w:before="280" w:line="360" w:lineRule="auto"/>
        <w:ind w:firstLine="709"/>
        <w:contextualSpacing/>
        <w:jc w:val="both"/>
        <w:rPr>
          <w:color w:val="000000"/>
        </w:rPr>
      </w:pPr>
      <w:proofErr w:type="spellStart"/>
      <w:r w:rsidRPr="00D2628A">
        <w:rPr>
          <w:color w:val="000000"/>
        </w:rPr>
        <w:t>р</w:t>
      </w:r>
      <w:r w:rsidRPr="00D2628A">
        <w:rPr>
          <w:color w:val="000000"/>
          <w:vertAlign w:val="subscript"/>
        </w:rPr>
        <w:t>i</w:t>
      </w:r>
      <w:proofErr w:type="spellEnd"/>
      <w:r w:rsidRPr="00D2628A">
        <w:rPr>
          <w:color w:val="000000"/>
        </w:rPr>
        <w:t>, р</w:t>
      </w:r>
      <w:r w:rsidRPr="00D2628A">
        <w:rPr>
          <w:color w:val="000000"/>
          <w:vertAlign w:val="subscript"/>
        </w:rPr>
        <w:t>i-1</w:t>
      </w:r>
      <w:r w:rsidRPr="00D2628A">
        <w:rPr>
          <w:color w:val="00000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rsidR="009B079C" w:rsidRDefault="009B079C" w:rsidP="009B079C">
      <w:pPr>
        <w:spacing w:line="360" w:lineRule="auto"/>
        <w:ind w:firstLine="709"/>
        <w:jc w:val="both"/>
      </w:pPr>
      <w:r>
        <w:t>С 1 января 2018 года у</w:t>
      </w:r>
      <w:r w:rsidRPr="0007250B">
        <w:t>становле</w:t>
      </w:r>
      <w:r>
        <w:t>нная тепловая мощность источников</w:t>
      </w:r>
      <w:r w:rsidRPr="0007250B">
        <w:t xml:space="preserve"> тепловой энергии </w:t>
      </w:r>
      <w:r>
        <w:t>АО «</w:t>
      </w:r>
      <w:proofErr w:type="spellStart"/>
      <w:r>
        <w:t>Теплоэнерго</w:t>
      </w:r>
      <w:proofErr w:type="spellEnd"/>
      <w:r>
        <w:t xml:space="preserve">» скорректирована экспертами в целях выполнения требований пункта 84 Основ ценообразования (подробный анализ приведён в разделе 4.1 заключения). </w:t>
      </w:r>
    </w:p>
    <w:p w:rsidR="009B079C" w:rsidRPr="00D2628A" w:rsidRDefault="009B079C" w:rsidP="009B079C">
      <w:pPr>
        <w:spacing w:line="360" w:lineRule="auto"/>
        <w:ind w:firstLine="709"/>
        <w:jc w:val="both"/>
        <w:rPr>
          <w:color w:val="000000"/>
        </w:rPr>
      </w:pPr>
      <w:r w:rsidRPr="00D2628A">
        <w:rPr>
          <w:color w:val="000000"/>
        </w:rPr>
        <w:t>Соответственно</w:t>
      </w:r>
      <w:r>
        <w:rPr>
          <w:color w:val="000000"/>
        </w:rPr>
        <w:t>,</w:t>
      </w:r>
      <w:r w:rsidRPr="00D2628A">
        <w:rPr>
          <w:color w:val="000000"/>
        </w:rPr>
        <w:t xml:space="preserve"> индекс изменения количества активов (ИКА) </w:t>
      </w:r>
      <w:r>
        <w:rPr>
          <w:color w:val="000000"/>
        </w:rPr>
        <w:t xml:space="preserve">на 2018 год </w:t>
      </w:r>
      <w:r w:rsidRPr="00D2628A">
        <w:rPr>
          <w:color w:val="000000"/>
        </w:rPr>
        <w:t>равен сумме индексов изменения количества активов, а именно:</w:t>
      </w:r>
    </w:p>
    <w:p w:rsidR="009B079C" w:rsidRPr="00D2628A" w:rsidRDefault="009B079C" w:rsidP="009B079C">
      <w:pPr>
        <w:autoSpaceDE w:val="0"/>
        <w:autoSpaceDN w:val="0"/>
        <w:adjustRightInd w:val="0"/>
        <w:spacing w:line="360" w:lineRule="auto"/>
        <w:ind w:firstLine="709"/>
        <w:contextualSpacing/>
        <w:jc w:val="both"/>
        <w:rPr>
          <w:color w:val="000000"/>
        </w:rPr>
      </w:pPr>
      <w:r>
        <w:rPr>
          <w:color w:val="000000"/>
        </w:rPr>
        <w:t>ИКА</w:t>
      </w:r>
      <w:proofErr w:type="gramStart"/>
      <w:r w:rsidRPr="00D2628A">
        <w:rPr>
          <w:color w:val="000000"/>
          <w:sz w:val="16"/>
          <w:szCs w:val="16"/>
        </w:rPr>
        <w:t>2018</w:t>
      </w:r>
      <w:r>
        <w:rPr>
          <w:color w:val="000000"/>
          <w:sz w:val="16"/>
          <w:szCs w:val="16"/>
        </w:rPr>
        <w:t xml:space="preserve">  </w:t>
      </w:r>
      <w:r w:rsidRPr="00D2628A">
        <w:rPr>
          <w:color w:val="000000"/>
        </w:rPr>
        <w:t>=</w:t>
      </w:r>
      <w:proofErr w:type="gramEnd"/>
      <w:r w:rsidRPr="00D2628A">
        <w:rPr>
          <w:color w:val="000000"/>
        </w:rPr>
        <w:t xml:space="preserve"> </w:t>
      </w:r>
      <w:r>
        <w:rPr>
          <w:color w:val="000000"/>
        </w:rPr>
        <w:t xml:space="preserve">(775,04-775,04)/775,04 + (157,13 – 196,28)/196,28 = </w:t>
      </w:r>
      <w:r w:rsidRPr="00D2628A">
        <w:rPr>
          <w:color w:val="000000"/>
        </w:rPr>
        <w:t>-0,199</w:t>
      </w:r>
    </w:p>
    <w:p w:rsidR="009B079C" w:rsidRDefault="009B079C" w:rsidP="009B079C">
      <w:pPr>
        <w:spacing w:line="360" w:lineRule="auto"/>
        <w:ind w:firstLine="709"/>
        <w:jc w:val="both"/>
      </w:pPr>
      <w:r>
        <w:lastRenderedPageBreak/>
        <w:t>Таким образом, снижение операционных расходов на 2018</w:t>
      </w:r>
      <w:r w:rsidRPr="0007250B">
        <w:t xml:space="preserve"> год от </w:t>
      </w:r>
      <w:r>
        <w:t xml:space="preserve">уровня </w:t>
      </w:r>
      <w:r w:rsidRPr="0007250B">
        <w:t>2</w:t>
      </w:r>
      <w:r>
        <w:t xml:space="preserve">017 года составит </w:t>
      </w:r>
      <w:r w:rsidRPr="002F6A09">
        <w:t>-12,44%</w:t>
      </w:r>
      <w:r>
        <w:t>.</w:t>
      </w:r>
    </w:p>
    <w:p w:rsidR="009B079C" w:rsidRDefault="009B079C" w:rsidP="009B079C">
      <w:pPr>
        <w:tabs>
          <w:tab w:val="left" w:pos="1890"/>
        </w:tabs>
        <w:spacing w:line="360" w:lineRule="auto"/>
        <w:ind w:firstLine="709"/>
        <w:jc w:val="both"/>
      </w:pPr>
      <w:r w:rsidRPr="0007250B">
        <w:t xml:space="preserve">Итого, сумма подконтрольных расходов, подлежащая включению в необходимую валовую выручку </w:t>
      </w:r>
      <w:r>
        <w:t>в 2018</w:t>
      </w:r>
      <w:r w:rsidRPr="0007250B">
        <w:t xml:space="preserve"> году, по мнению экспертов, составит</w:t>
      </w:r>
      <w:r>
        <w:t>:</w:t>
      </w:r>
      <w:r w:rsidRPr="0007250B">
        <w:t xml:space="preserve"> </w:t>
      </w:r>
    </w:p>
    <w:p w:rsidR="009B079C" w:rsidRDefault="009B079C" w:rsidP="009B079C">
      <w:pPr>
        <w:tabs>
          <w:tab w:val="left" w:pos="1890"/>
        </w:tabs>
        <w:spacing w:line="360" w:lineRule="auto"/>
        <w:ind w:firstLine="426"/>
        <w:jc w:val="center"/>
      </w:pPr>
      <w:r w:rsidRPr="002F6A09">
        <w:t>345 331,46</w:t>
      </w:r>
      <w:r>
        <w:t>* (1-1/</w:t>
      </w:r>
      <w:proofErr w:type="gramStart"/>
      <w:r>
        <w:t>100)*</w:t>
      </w:r>
      <w:proofErr w:type="gramEnd"/>
      <w:r>
        <w:t xml:space="preserve">(1+0,04)*(1+0,75*(-0,199)) = </w:t>
      </w:r>
      <w:r w:rsidRPr="002F6A09">
        <w:t>302 367,55</w:t>
      </w:r>
      <w:r>
        <w:t xml:space="preserve"> тыс. руб.</w:t>
      </w:r>
    </w:p>
    <w:p w:rsidR="009B079C" w:rsidRPr="0007250B" w:rsidRDefault="009B079C" w:rsidP="009B079C">
      <w:pPr>
        <w:tabs>
          <w:tab w:val="left" w:pos="1890"/>
        </w:tabs>
        <w:spacing w:line="360" w:lineRule="auto"/>
        <w:ind w:firstLine="720"/>
        <w:jc w:val="right"/>
      </w:pPr>
      <w:r>
        <w:t>Таблица 6</w:t>
      </w:r>
    </w:p>
    <w:p w:rsidR="009B079C" w:rsidRPr="0007250B" w:rsidRDefault="009B079C" w:rsidP="009B079C">
      <w:pPr>
        <w:tabs>
          <w:tab w:val="left" w:pos="1890"/>
        </w:tabs>
        <w:spacing w:line="360" w:lineRule="auto"/>
        <w:ind w:firstLine="720"/>
        <w:jc w:val="center"/>
        <w:rPr>
          <w:b/>
        </w:rPr>
      </w:pPr>
      <w:r w:rsidRPr="0007250B">
        <w:rPr>
          <w:b/>
        </w:rPr>
        <w:t>Р</w:t>
      </w:r>
      <w:r>
        <w:rPr>
          <w:b/>
        </w:rPr>
        <w:t>асчёт</w:t>
      </w:r>
      <w:r w:rsidRPr="0007250B">
        <w:rPr>
          <w:b/>
        </w:rPr>
        <w:t xml:space="preserve"> операционных расходов</w:t>
      </w:r>
      <w:r>
        <w:rPr>
          <w:b/>
        </w:rPr>
        <w:t xml:space="preserve"> на производство тепловой энергии</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70"/>
        <w:gridCol w:w="1292"/>
        <w:gridCol w:w="1401"/>
        <w:gridCol w:w="1417"/>
        <w:gridCol w:w="1418"/>
      </w:tblGrid>
      <w:tr w:rsidR="009B079C" w:rsidRPr="00E64153" w:rsidTr="009B079C">
        <w:trPr>
          <w:trHeight w:val="148"/>
          <w:tblHeader/>
        </w:trPr>
        <w:tc>
          <w:tcPr>
            <w:tcW w:w="993" w:type="dxa"/>
            <w:shd w:val="clear" w:color="auto" w:fill="auto"/>
            <w:vAlign w:val="center"/>
            <w:hideMark/>
          </w:tcPr>
          <w:p w:rsidR="009B079C" w:rsidRPr="00E64153" w:rsidRDefault="009B079C" w:rsidP="009B079C">
            <w:pPr>
              <w:jc w:val="center"/>
            </w:pPr>
            <w:r w:rsidRPr="00E64153">
              <w:t>№</w:t>
            </w:r>
            <w:r>
              <w:t xml:space="preserve"> </w:t>
            </w:r>
            <w:r w:rsidRPr="00E64153">
              <w:t>п. п.</w:t>
            </w:r>
          </w:p>
        </w:tc>
        <w:tc>
          <w:tcPr>
            <w:tcW w:w="3970" w:type="dxa"/>
            <w:shd w:val="clear" w:color="auto" w:fill="auto"/>
            <w:vAlign w:val="center"/>
            <w:hideMark/>
          </w:tcPr>
          <w:p w:rsidR="009B079C" w:rsidRPr="00E64153" w:rsidRDefault="009B079C" w:rsidP="009B079C">
            <w:pPr>
              <w:jc w:val="center"/>
            </w:pPr>
            <w:r w:rsidRPr="00E64153">
              <w:t> </w:t>
            </w:r>
          </w:p>
        </w:tc>
        <w:tc>
          <w:tcPr>
            <w:tcW w:w="1292" w:type="dxa"/>
            <w:shd w:val="clear" w:color="auto" w:fill="auto"/>
            <w:vAlign w:val="center"/>
            <w:hideMark/>
          </w:tcPr>
          <w:p w:rsidR="009B079C" w:rsidRPr="00E64153" w:rsidRDefault="009B079C" w:rsidP="009B079C">
            <w:pPr>
              <w:jc w:val="center"/>
            </w:pPr>
            <w:proofErr w:type="spellStart"/>
            <w:r w:rsidRPr="00E64153">
              <w:t>Ед</w:t>
            </w:r>
            <w:r>
              <w:t>.изм</w:t>
            </w:r>
            <w:proofErr w:type="spellEnd"/>
            <w:r>
              <w:t>.</w:t>
            </w:r>
          </w:p>
        </w:tc>
        <w:tc>
          <w:tcPr>
            <w:tcW w:w="1401" w:type="dxa"/>
            <w:vAlign w:val="center"/>
          </w:tcPr>
          <w:p w:rsidR="009B079C" w:rsidRPr="00E64153" w:rsidRDefault="009B079C" w:rsidP="009B079C">
            <w:pPr>
              <w:jc w:val="center"/>
            </w:pPr>
            <w:r w:rsidRPr="00E64153">
              <w:t>2016 год</w:t>
            </w:r>
          </w:p>
        </w:tc>
        <w:tc>
          <w:tcPr>
            <w:tcW w:w="1417" w:type="dxa"/>
            <w:shd w:val="clear" w:color="auto" w:fill="auto"/>
            <w:vAlign w:val="center"/>
          </w:tcPr>
          <w:p w:rsidR="009B079C" w:rsidRPr="00E64153" w:rsidRDefault="009B079C" w:rsidP="009B079C">
            <w:pPr>
              <w:jc w:val="center"/>
            </w:pPr>
            <w:r w:rsidRPr="00E64153">
              <w:t>2017 год</w:t>
            </w:r>
          </w:p>
        </w:tc>
        <w:tc>
          <w:tcPr>
            <w:tcW w:w="1418" w:type="dxa"/>
            <w:vAlign w:val="center"/>
          </w:tcPr>
          <w:p w:rsidR="009B079C" w:rsidRPr="00E64153" w:rsidRDefault="009B079C" w:rsidP="009B079C">
            <w:pPr>
              <w:jc w:val="center"/>
            </w:pPr>
            <w:r>
              <w:t>2018 год</w:t>
            </w:r>
          </w:p>
        </w:tc>
      </w:tr>
      <w:tr w:rsidR="009B079C" w:rsidRPr="00E64153" w:rsidTr="009B079C">
        <w:trPr>
          <w:trHeight w:val="268"/>
        </w:trPr>
        <w:tc>
          <w:tcPr>
            <w:tcW w:w="993" w:type="dxa"/>
            <w:shd w:val="clear" w:color="auto" w:fill="auto"/>
            <w:noWrap/>
            <w:vAlign w:val="center"/>
            <w:hideMark/>
          </w:tcPr>
          <w:p w:rsidR="009B079C" w:rsidRPr="00E64153" w:rsidRDefault="009B079C" w:rsidP="009B079C">
            <w:pPr>
              <w:jc w:val="center"/>
            </w:pPr>
            <w:r w:rsidRPr="00E64153">
              <w:t>1</w:t>
            </w:r>
          </w:p>
        </w:tc>
        <w:tc>
          <w:tcPr>
            <w:tcW w:w="3970" w:type="dxa"/>
            <w:shd w:val="clear" w:color="auto" w:fill="auto"/>
            <w:vAlign w:val="center"/>
            <w:hideMark/>
          </w:tcPr>
          <w:p w:rsidR="009B079C" w:rsidRPr="00E64153" w:rsidRDefault="009B079C" w:rsidP="009B079C">
            <w:r w:rsidRPr="00E64153">
              <w:t>Индекс потребительских цен на расчетный период регулирования (ИПЦ)</w:t>
            </w:r>
          </w:p>
        </w:tc>
        <w:tc>
          <w:tcPr>
            <w:tcW w:w="1292" w:type="dxa"/>
            <w:shd w:val="clear" w:color="auto" w:fill="auto"/>
            <w:noWrap/>
            <w:vAlign w:val="center"/>
          </w:tcPr>
          <w:p w:rsidR="009B079C" w:rsidRPr="00E64153" w:rsidRDefault="009B079C" w:rsidP="009B079C">
            <w:pPr>
              <w:jc w:val="center"/>
            </w:pPr>
          </w:p>
        </w:tc>
        <w:tc>
          <w:tcPr>
            <w:tcW w:w="1401" w:type="dxa"/>
            <w:vAlign w:val="center"/>
          </w:tcPr>
          <w:p w:rsidR="009B079C" w:rsidRPr="00E64153" w:rsidRDefault="009B079C" w:rsidP="009B079C">
            <w:pPr>
              <w:jc w:val="center"/>
            </w:pPr>
            <w:r w:rsidRPr="00E64153">
              <w:t>1,044</w:t>
            </w:r>
          </w:p>
        </w:tc>
        <w:tc>
          <w:tcPr>
            <w:tcW w:w="1417" w:type="dxa"/>
            <w:shd w:val="clear" w:color="auto" w:fill="auto"/>
            <w:vAlign w:val="center"/>
          </w:tcPr>
          <w:p w:rsidR="009B079C" w:rsidRPr="00E64153" w:rsidRDefault="009B079C" w:rsidP="009B079C">
            <w:pPr>
              <w:jc w:val="center"/>
            </w:pPr>
            <w:r w:rsidRPr="00E64153">
              <w:t>1,04</w:t>
            </w:r>
          </w:p>
        </w:tc>
        <w:tc>
          <w:tcPr>
            <w:tcW w:w="1418" w:type="dxa"/>
            <w:vAlign w:val="center"/>
          </w:tcPr>
          <w:p w:rsidR="009B079C" w:rsidRPr="00E64153" w:rsidRDefault="009B079C" w:rsidP="009B079C">
            <w:pPr>
              <w:jc w:val="center"/>
            </w:pPr>
            <w:r>
              <w:t>1,04</w:t>
            </w:r>
          </w:p>
        </w:tc>
      </w:tr>
      <w:tr w:rsidR="009B079C" w:rsidRPr="00E64153" w:rsidTr="009B079C">
        <w:trPr>
          <w:trHeight w:val="442"/>
        </w:trPr>
        <w:tc>
          <w:tcPr>
            <w:tcW w:w="993" w:type="dxa"/>
            <w:shd w:val="clear" w:color="auto" w:fill="auto"/>
            <w:noWrap/>
            <w:vAlign w:val="center"/>
            <w:hideMark/>
          </w:tcPr>
          <w:p w:rsidR="009B079C" w:rsidRPr="00E64153" w:rsidRDefault="009B079C" w:rsidP="009B079C">
            <w:pPr>
              <w:jc w:val="center"/>
            </w:pPr>
            <w:r w:rsidRPr="00E64153">
              <w:t>2</w:t>
            </w:r>
          </w:p>
        </w:tc>
        <w:tc>
          <w:tcPr>
            <w:tcW w:w="3970" w:type="dxa"/>
            <w:shd w:val="clear" w:color="auto" w:fill="auto"/>
            <w:vAlign w:val="center"/>
            <w:hideMark/>
          </w:tcPr>
          <w:p w:rsidR="009B079C" w:rsidRPr="00E64153" w:rsidRDefault="009B079C" w:rsidP="009B079C">
            <w:r w:rsidRPr="00E64153">
              <w:t>Индекс эффективности операционных расходов (ИР)</w:t>
            </w:r>
          </w:p>
        </w:tc>
        <w:tc>
          <w:tcPr>
            <w:tcW w:w="1292" w:type="dxa"/>
            <w:shd w:val="clear" w:color="auto" w:fill="auto"/>
            <w:noWrap/>
            <w:vAlign w:val="center"/>
          </w:tcPr>
          <w:p w:rsidR="009B079C" w:rsidRPr="00E64153" w:rsidRDefault="009B079C" w:rsidP="009B079C">
            <w:pPr>
              <w:jc w:val="center"/>
            </w:pPr>
          </w:p>
        </w:tc>
        <w:tc>
          <w:tcPr>
            <w:tcW w:w="1401" w:type="dxa"/>
            <w:vAlign w:val="center"/>
          </w:tcPr>
          <w:p w:rsidR="009B079C" w:rsidRPr="00E64153" w:rsidRDefault="009B079C" w:rsidP="009B079C">
            <w:pPr>
              <w:jc w:val="center"/>
            </w:pPr>
            <w:r w:rsidRPr="00E64153">
              <w:t>1%</w:t>
            </w:r>
          </w:p>
        </w:tc>
        <w:tc>
          <w:tcPr>
            <w:tcW w:w="1417" w:type="dxa"/>
            <w:shd w:val="clear" w:color="auto" w:fill="auto"/>
            <w:vAlign w:val="center"/>
          </w:tcPr>
          <w:p w:rsidR="009B079C" w:rsidRPr="00E64153" w:rsidRDefault="009B079C" w:rsidP="009B079C">
            <w:pPr>
              <w:jc w:val="center"/>
            </w:pPr>
            <w:r w:rsidRPr="00E64153">
              <w:t>1%</w:t>
            </w:r>
          </w:p>
        </w:tc>
        <w:tc>
          <w:tcPr>
            <w:tcW w:w="1418" w:type="dxa"/>
            <w:vAlign w:val="center"/>
          </w:tcPr>
          <w:p w:rsidR="009B079C" w:rsidRPr="00E64153" w:rsidRDefault="009B079C" w:rsidP="009B079C">
            <w:pPr>
              <w:jc w:val="center"/>
            </w:pPr>
            <w:r>
              <w:t>1%</w:t>
            </w:r>
          </w:p>
        </w:tc>
      </w:tr>
      <w:tr w:rsidR="009B079C" w:rsidRPr="00E64153" w:rsidTr="009B079C">
        <w:trPr>
          <w:trHeight w:val="192"/>
        </w:trPr>
        <w:tc>
          <w:tcPr>
            <w:tcW w:w="993" w:type="dxa"/>
            <w:shd w:val="clear" w:color="auto" w:fill="auto"/>
            <w:noWrap/>
            <w:vAlign w:val="center"/>
            <w:hideMark/>
          </w:tcPr>
          <w:p w:rsidR="009B079C" w:rsidRPr="00E64153" w:rsidRDefault="009B079C" w:rsidP="009B079C">
            <w:pPr>
              <w:jc w:val="center"/>
            </w:pPr>
            <w:r w:rsidRPr="00E64153">
              <w:t>3</w:t>
            </w:r>
          </w:p>
        </w:tc>
        <w:tc>
          <w:tcPr>
            <w:tcW w:w="3970" w:type="dxa"/>
            <w:shd w:val="clear" w:color="auto" w:fill="auto"/>
            <w:vAlign w:val="center"/>
            <w:hideMark/>
          </w:tcPr>
          <w:p w:rsidR="009B079C" w:rsidRPr="00E64153" w:rsidRDefault="009B079C" w:rsidP="009B079C">
            <w:r w:rsidRPr="00E64153">
              <w:t>Индекс изменения количества активов (ИКА)</w:t>
            </w:r>
          </w:p>
        </w:tc>
        <w:tc>
          <w:tcPr>
            <w:tcW w:w="1292" w:type="dxa"/>
            <w:shd w:val="clear" w:color="auto" w:fill="auto"/>
            <w:noWrap/>
            <w:vAlign w:val="center"/>
          </w:tcPr>
          <w:p w:rsidR="009B079C" w:rsidRPr="00E64153" w:rsidRDefault="009B079C" w:rsidP="009B079C">
            <w:pPr>
              <w:jc w:val="center"/>
            </w:pPr>
          </w:p>
        </w:tc>
        <w:tc>
          <w:tcPr>
            <w:tcW w:w="1401" w:type="dxa"/>
            <w:vAlign w:val="center"/>
          </w:tcPr>
          <w:p w:rsidR="009B079C" w:rsidRPr="00E64153" w:rsidRDefault="009B079C" w:rsidP="009B079C">
            <w:pPr>
              <w:jc w:val="center"/>
            </w:pPr>
            <w:r w:rsidRPr="00E64153">
              <w:t>0</w:t>
            </w:r>
          </w:p>
        </w:tc>
        <w:tc>
          <w:tcPr>
            <w:tcW w:w="1417" w:type="dxa"/>
            <w:shd w:val="clear" w:color="auto" w:fill="auto"/>
            <w:vAlign w:val="center"/>
          </w:tcPr>
          <w:p w:rsidR="009B079C" w:rsidRPr="00E64153" w:rsidRDefault="009B079C" w:rsidP="009B079C">
            <w:pPr>
              <w:jc w:val="center"/>
            </w:pPr>
            <w:r w:rsidRPr="00E64153">
              <w:t>0</w:t>
            </w:r>
          </w:p>
        </w:tc>
        <w:tc>
          <w:tcPr>
            <w:tcW w:w="1418" w:type="dxa"/>
            <w:vAlign w:val="center"/>
          </w:tcPr>
          <w:p w:rsidR="009B079C" w:rsidRPr="00E64153" w:rsidRDefault="009B079C" w:rsidP="009B079C">
            <w:pPr>
              <w:jc w:val="center"/>
            </w:pPr>
            <w:r>
              <w:t>-0,199</w:t>
            </w:r>
          </w:p>
        </w:tc>
      </w:tr>
      <w:tr w:rsidR="009B079C" w:rsidRPr="00E64153" w:rsidTr="009B079C">
        <w:trPr>
          <w:trHeight w:val="496"/>
        </w:trPr>
        <w:tc>
          <w:tcPr>
            <w:tcW w:w="993" w:type="dxa"/>
            <w:shd w:val="clear" w:color="auto" w:fill="auto"/>
            <w:noWrap/>
            <w:vAlign w:val="center"/>
            <w:hideMark/>
          </w:tcPr>
          <w:p w:rsidR="009B079C" w:rsidRPr="00E64153" w:rsidRDefault="009B079C" w:rsidP="009B079C">
            <w:pPr>
              <w:jc w:val="center"/>
            </w:pPr>
            <w:r w:rsidRPr="00E64153">
              <w:t>3.1</w:t>
            </w:r>
          </w:p>
        </w:tc>
        <w:tc>
          <w:tcPr>
            <w:tcW w:w="3970" w:type="dxa"/>
            <w:shd w:val="clear" w:color="auto" w:fill="auto"/>
            <w:vAlign w:val="center"/>
            <w:hideMark/>
          </w:tcPr>
          <w:p w:rsidR="009B079C" w:rsidRPr="00E64153" w:rsidRDefault="009B079C" w:rsidP="009B079C">
            <w:r w:rsidRPr="00E64153">
              <w:t>количество условных единиц, относящихся к активам, необходимым для осуществления регулируемой деятельности</w:t>
            </w:r>
          </w:p>
        </w:tc>
        <w:tc>
          <w:tcPr>
            <w:tcW w:w="1292" w:type="dxa"/>
            <w:shd w:val="clear" w:color="auto" w:fill="auto"/>
            <w:noWrap/>
            <w:vAlign w:val="center"/>
          </w:tcPr>
          <w:p w:rsidR="009B079C" w:rsidRPr="00E64153" w:rsidRDefault="009B079C" w:rsidP="009B079C">
            <w:pPr>
              <w:jc w:val="center"/>
            </w:pPr>
            <w:r w:rsidRPr="00E64153">
              <w:t>у.е.</w:t>
            </w:r>
          </w:p>
        </w:tc>
        <w:tc>
          <w:tcPr>
            <w:tcW w:w="1401" w:type="dxa"/>
            <w:vAlign w:val="center"/>
          </w:tcPr>
          <w:p w:rsidR="009B079C" w:rsidRPr="00E64153" w:rsidRDefault="009B079C" w:rsidP="009B079C">
            <w:pPr>
              <w:jc w:val="center"/>
            </w:pPr>
            <w:r>
              <w:t>775,04</w:t>
            </w:r>
          </w:p>
        </w:tc>
        <w:tc>
          <w:tcPr>
            <w:tcW w:w="1417" w:type="dxa"/>
            <w:shd w:val="clear" w:color="auto" w:fill="auto"/>
            <w:vAlign w:val="center"/>
          </w:tcPr>
          <w:p w:rsidR="009B079C" w:rsidRPr="00E64153" w:rsidRDefault="009B079C" w:rsidP="009B079C">
            <w:pPr>
              <w:jc w:val="center"/>
            </w:pPr>
            <w:r>
              <w:t>775,04</w:t>
            </w:r>
          </w:p>
        </w:tc>
        <w:tc>
          <w:tcPr>
            <w:tcW w:w="1418" w:type="dxa"/>
            <w:vAlign w:val="center"/>
          </w:tcPr>
          <w:p w:rsidR="009B079C" w:rsidRPr="00E64153" w:rsidRDefault="009B079C" w:rsidP="009B079C">
            <w:pPr>
              <w:jc w:val="center"/>
            </w:pPr>
            <w:r>
              <w:t>775,04</w:t>
            </w:r>
          </w:p>
        </w:tc>
      </w:tr>
      <w:tr w:rsidR="009B079C" w:rsidRPr="00E64153" w:rsidTr="009B079C">
        <w:trPr>
          <w:trHeight w:val="348"/>
        </w:trPr>
        <w:tc>
          <w:tcPr>
            <w:tcW w:w="993" w:type="dxa"/>
            <w:shd w:val="clear" w:color="auto" w:fill="auto"/>
            <w:noWrap/>
            <w:vAlign w:val="center"/>
            <w:hideMark/>
          </w:tcPr>
          <w:p w:rsidR="009B079C" w:rsidRPr="00E64153" w:rsidRDefault="009B079C" w:rsidP="009B079C">
            <w:pPr>
              <w:jc w:val="center"/>
            </w:pPr>
            <w:r w:rsidRPr="00E64153">
              <w:t>3.2</w:t>
            </w:r>
          </w:p>
        </w:tc>
        <w:tc>
          <w:tcPr>
            <w:tcW w:w="3970" w:type="dxa"/>
            <w:shd w:val="clear" w:color="auto" w:fill="auto"/>
            <w:vAlign w:val="center"/>
            <w:hideMark/>
          </w:tcPr>
          <w:p w:rsidR="009B079C" w:rsidRPr="00E64153" w:rsidRDefault="009B079C" w:rsidP="009B079C">
            <w:r w:rsidRPr="00E64153">
              <w:t>установленная тепловая мощность источника тепловой энергии</w:t>
            </w:r>
          </w:p>
        </w:tc>
        <w:tc>
          <w:tcPr>
            <w:tcW w:w="1292" w:type="dxa"/>
            <w:shd w:val="clear" w:color="auto" w:fill="auto"/>
            <w:noWrap/>
            <w:vAlign w:val="center"/>
          </w:tcPr>
          <w:p w:rsidR="009B079C" w:rsidRPr="00E64153" w:rsidRDefault="009B079C" w:rsidP="009B079C">
            <w:pPr>
              <w:jc w:val="center"/>
            </w:pPr>
            <w:r w:rsidRPr="00E64153">
              <w:t>Гкал/ч</w:t>
            </w:r>
          </w:p>
        </w:tc>
        <w:tc>
          <w:tcPr>
            <w:tcW w:w="1401" w:type="dxa"/>
            <w:vAlign w:val="center"/>
          </w:tcPr>
          <w:p w:rsidR="009B079C" w:rsidRPr="002F6A09" w:rsidRDefault="009B079C" w:rsidP="009B079C">
            <w:pPr>
              <w:jc w:val="center"/>
            </w:pPr>
            <w:r w:rsidRPr="002F6A09">
              <w:t>196,28</w:t>
            </w:r>
          </w:p>
        </w:tc>
        <w:tc>
          <w:tcPr>
            <w:tcW w:w="1417" w:type="dxa"/>
            <w:shd w:val="clear" w:color="auto" w:fill="auto"/>
            <w:vAlign w:val="center"/>
          </w:tcPr>
          <w:p w:rsidR="009B079C" w:rsidRPr="002F6A09" w:rsidRDefault="009B079C" w:rsidP="009B079C">
            <w:pPr>
              <w:jc w:val="center"/>
            </w:pPr>
            <w:r w:rsidRPr="002F6A09">
              <w:t>196,28</w:t>
            </w:r>
          </w:p>
        </w:tc>
        <w:tc>
          <w:tcPr>
            <w:tcW w:w="1418" w:type="dxa"/>
            <w:vAlign w:val="center"/>
          </w:tcPr>
          <w:p w:rsidR="009B079C" w:rsidRPr="002F6A09" w:rsidRDefault="009B079C" w:rsidP="009B079C">
            <w:pPr>
              <w:jc w:val="center"/>
            </w:pPr>
            <w:r w:rsidRPr="002F6A09">
              <w:t>157,13</w:t>
            </w:r>
          </w:p>
        </w:tc>
      </w:tr>
      <w:tr w:rsidR="009B079C" w:rsidRPr="00E64153" w:rsidTr="009B079C">
        <w:trPr>
          <w:trHeight w:val="298"/>
        </w:trPr>
        <w:tc>
          <w:tcPr>
            <w:tcW w:w="993" w:type="dxa"/>
            <w:shd w:val="clear" w:color="auto" w:fill="auto"/>
            <w:noWrap/>
            <w:vAlign w:val="center"/>
            <w:hideMark/>
          </w:tcPr>
          <w:p w:rsidR="009B079C" w:rsidRPr="00E64153" w:rsidRDefault="009B079C" w:rsidP="009B079C">
            <w:pPr>
              <w:jc w:val="center"/>
            </w:pPr>
            <w:r w:rsidRPr="00E64153">
              <w:t>4</w:t>
            </w:r>
          </w:p>
        </w:tc>
        <w:tc>
          <w:tcPr>
            <w:tcW w:w="3970" w:type="dxa"/>
            <w:shd w:val="clear" w:color="auto" w:fill="auto"/>
            <w:vAlign w:val="center"/>
            <w:hideMark/>
          </w:tcPr>
          <w:p w:rsidR="009B079C" w:rsidRPr="00E64153" w:rsidRDefault="009B079C" w:rsidP="009B079C">
            <w:r w:rsidRPr="00E64153">
              <w:t>Коэффициент эластичности затрат по росту активов (</w:t>
            </w:r>
            <w:proofErr w:type="spellStart"/>
            <w:r w:rsidRPr="00E64153">
              <w:t>К</w:t>
            </w:r>
            <w:r w:rsidRPr="00E64153">
              <w:rPr>
                <w:vertAlign w:val="subscript"/>
              </w:rPr>
              <w:t>эл</w:t>
            </w:r>
            <w:proofErr w:type="spellEnd"/>
            <w:r w:rsidRPr="00E64153">
              <w:t>)</w:t>
            </w:r>
          </w:p>
        </w:tc>
        <w:tc>
          <w:tcPr>
            <w:tcW w:w="1292" w:type="dxa"/>
            <w:shd w:val="clear" w:color="auto" w:fill="auto"/>
            <w:noWrap/>
            <w:vAlign w:val="center"/>
          </w:tcPr>
          <w:p w:rsidR="009B079C" w:rsidRPr="00E64153" w:rsidRDefault="009B079C" w:rsidP="009B079C">
            <w:pPr>
              <w:jc w:val="center"/>
            </w:pPr>
          </w:p>
        </w:tc>
        <w:tc>
          <w:tcPr>
            <w:tcW w:w="1401" w:type="dxa"/>
            <w:vAlign w:val="center"/>
          </w:tcPr>
          <w:p w:rsidR="009B079C" w:rsidRPr="002F6A09" w:rsidRDefault="009B079C" w:rsidP="009B079C">
            <w:pPr>
              <w:jc w:val="center"/>
            </w:pPr>
            <w:r w:rsidRPr="002F6A09">
              <w:t>0,75</w:t>
            </w:r>
          </w:p>
        </w:tc>
        <w:tc>
          <w:tcPr>
            <w:tcW w:w="1417" w:type="dxa"/>
            <w:shd w:val="clear" w:color="auto" w:fill="auto"/>
            <w:vAlign w:val="center"/>
          </w:tcPr>
          <w:p w:rsidR="009B079C" w:rsidRPr="002F6A09" w:rsidRDefault="009B079C" w:rsidP="009B079C">
            <w:pPr>
              <w:jc w:val="center"/>
            </w:pPr>
            <w:r w:rsidRPr="002F6A09">
              <w:t>0,75</w:t>
            </w:r>
          </w:p>
        </w:tc>
        <w:tc>
          <w:tcPr>
            <w:tcW w:w="1418" w:type="dxa"/>
            <w:vAlign w:val="center"/>
          </w:tcPr>
          <w:p w:rsidR="009B079C" w:rsidRPr="002F6A09" w:rsidRDefault="009B079C" w:rsidP="009B079C">
            <w:pPr>
              <w:jc w:val="center"/>
            </w:pPr>
            <w:r w:rsidRPr="002F6A09">
              <w:t>0,75</w:t>
            </w:r>
          </w:p>
        </w:tc>
      </w:tr>
      <w:tr w:rsidR="009B079C" w:rsidRPr="00E64153" w:rsidTr="009B079C">
        <w:trPr>
          <w:trHeight w:val="262"/>
        </w:trPr>
        <w:tc>
          <w:tcPr>
            <w:tcW w:w="993" w:type="dxa"/>
            <w:shd w:val="clear" w:color="auto" w:fill="auto"/>
            <w:noWrap/>
            <w:vAlign w:val="center"/>
            <w:hideMark/>
          </w:tcPr>
          <w:p w:rsidR="009B079C" w:rsidRPr="00E64153" w:rsidRDefault="009B079C" w:rsidP="009B079C">
            <w:pPr>
              <w:jc w:val="center"/>
            </w:pPr>
            <w:r w:rsidRPr="00E64153">
              <w:t>5</w:t>
            </w:r>
          </w:p>
        </w:tc>
        <w:tc>
          <w:tcPr>
            <w:tcW w:w="3970" w:type="dxa"/>
            <w:shd w:val="clear" w:color="auto" w:fill="auto"/>
            <w:vAlign w:val="center"/>
            <w:hideMark/>
          </w:tcPr>
          <w:p w:rsidR="009B079C" w:rsidRPr="00E64153" w:rsidRDefault="009B079C" w:rsidP="009B079C">
            <w:r w:rsidRPr="00E64153">
              <w:t>Операционные (подконтрольные)</w:t>
            </w:r>
            <w:r>
              <w:t xml:space="preserve"> </w:t>
            </w:r>
            <w:r w:rsidRPr="00E64153">
              <w:t>расходы</w:t>
            </w:r>
            <w:r>
              <w:t>, в том числе:</w:t>
            </w:r>
          </w:p>
        </w:tc>
        <w:tc>
          <w:tcPr>
            <w:tcW w:w="1292" w:type="dxa"/>
            <w:shd w:val="clear" w:color="auto" w:fill="auto"/>
            <w:noWrap/>
            <w:vAlign w:val="center"/>
          </w:tcPr>
          <w:p w:rsidR="009B079C" w:rsidRPr="00E64153" w:rsidRDefault="009B079C" w:rsidP="009B079C">
            <w:pPr>
              <w:jc w:val="center"/>
            </w:pPr>
            <w:r w:rsidRPr="00E64153">
              <w:t>тыс. руб.</w:t>
            </w:r>
          </w:p>
        </w:tc>
        <w:tc>
          <w:tcPr>
            <w:tcW w:w="1401" w:type="dxa"/>
            <w:vAlign w:val="center"/>
          </w:tcPr>
          <w:p w:rsidR="009B079C" w:rsidRPr="002F6A09" w:rsidRDefault="009B079C" w:rsidP="009B079C">
            <w:pPr>
              <w:jc w:val="center"/>
            </w:pPr>
            <w:r w:rsidRPr="002F6A09">
              <w:t>333 161,09</w:t>
            </w:r>
          </w:p>
        </w:tc>
        <w:tc>
          <w:tcPr>
            <w:tcW w:w="1417" w:type="dxa"/>
            <w:shd w:val="clear" w:color="auto" w:fill="auto"/>
            <w:vAlign w:val="center"/>
          </w:tcPr>
          <w:p w:rsidR="009B079C" w:rsidRPr="002F6A09" w:rsidRDefault="009B079C" w:rsidP="009B079C">
            <w:pPr>
              <w:jc w:val="center"/>
            </w:pPr>
            <w:r w:rsidRPr="002F6A09">
              <w:t>345 331,46</w:t>
            </w:r>
          </w:p>
        </w:tc>
        <w:tc>
          <w:tcPr>
            <w:tcW w:w="1418" w:type="dxa"/>
            <w:vAlign w:val="center"/>
          </w:tcPr>
          <w:p w:rsidR="009B079C" w:rsidRPr="002F6A09" w:rsidRDefault="009B079C" w:rsidP="009B079C">
            <w:pPr>
              <w:jc w:val="center"/>
            </w:pPr>
            <w:r>
              <w:t>302 367,55</w:t>
            </w:r>
          </w:p>
        </w:tc>
      </w:tr>
      <w:tr w:rsidR="009B079C" w:rsidRPr="00E64153" w:rsidTr="009B079C">
        <w:trPr>
          <w:trHeight w:val="262"/>
        </w:trPr>
        <w:tc>
          <w:tcPr>
            <w:tcW w:w="993" w:type="dxa"/>
            <w:shd w:val="clear" w:color="auto" w:fill="auto"/>
            <w:noWrap/>
            <w:vAlign w:val="center"/>
          </w:tcPr>
          <w:p w:rsidR="009B079C" w:rsidRPr="00E64153" w:rsidRDefault="009B079C" w:rsidP="009B079C">
            <w:pPr>
              <w:jc w:val="center"/>
            </w:pPr>
            <w:r>
              <w:t>5.1.</w:t>
            </w:r>
          </w:p>
        </w:tc>
        <w:tc>
          <w:tcPr>
            <w:tcW w:w="3970" w:type="dxa"/>
            <w:shd w:val="clear" w:color="auto" w:fill="auto"/>
            <w:vAlign w:val="center"/>
          </w:tcPr>
          <w:p w:rsidR="009B079C" w:rsidRPr="00E64153" w:rsidRDefault="009B079C" w:rsidP="009B079C">
            <w:r>
              <w:t>Производство теплоэнергии*</w:t>
            </w:r>
          </w:p>
        </w:tc>
        <w:tc>
          <w:tcPr>
            <w:tcW w:w="1292" w:type="dxa"/>
            <w:shd w:val="clear" w:color="auto" w:fill="auto"/>
            <w:noWrap/>
            <w:vAlign w:val="center"/>
          </w:tcPr>
          <w:p w:rsidR="009B079C" w:rsidRPr="00E64153" w:rsidRDefault="009B079C" w:rsidP="009B079C">
            <w:pPr>
              <w:jc w:val="center"/>
            </w:pPr>
            <w:r w:rsidRPr="002B5DC8">
              <w:t>тыс. руб.</w:t>
            </w:r>
          </w:p>
        </w:tc>
        <w:tc>
          <w:tcPr>
            <w:tcW w:w="1401" w:type="dxa"/>
            <w:vAlign w:val="center"/>
          </w:tcPr>
          <w:p w:rsidR="009B079C" w:rsidRPr="002F6A09" w:rsidRDefault="009B079C" w:rsidP="009B079C">
            <w:pPr>
              <w:jc w:val="center"/>
            </w:pPr>
            <w:r>
              <w:t>х</w:t>
            </w:r>
          </w:p>
        </w:tc>
        <w:tc>
          <w:tcPr>
            <w:tcW w:w="1417" w:type="dxa"/>
            <w:shd w:val="clear" w:color="auto" w:fill="auto"/>
            <w:vAlign w:val="center"/>
          </w:tcPr>
          <w:p w:rsidR="009B079C" w:rsidRPr="002F6A09" w:rsidRDefault="009B079C" w:rsidP="009B079C">
            <w:pPr>
              <w:jc w:val="center"/>
            </w:pPr>
            <w:r>
              <w:t>х</w:t>
            </w:r>
          </w:p>
        </w:tc>
        <w:tc>
          <w:tcPr>
            <w:tcW w:w="1418" w:type="dxa"/>
            <w:vAlign w:val="center"/>
          </w:tcPr>
          <w:p w:rsidR="009B079C" w:rsidRPr="002F6A09" w:rsidRDefault="009B079C" w:rsidP="009B079C">
            <w:pPr>
              <w:jc w:val="center"/>
            </w:pPr>
            <w:r w:rsidRPr="002B5DC8">
              <w:t>190 491,56</w:t>
            </w:r>
          </w:p>
        </w:tc>
      </w:tr>
      <w:tr w:rsidR="009B079C" w:rsidRPr="00E64153" w:rsidTr="009B079C">
        <w:trPr>
          <w:trHeight w:val="262"/>
        </w:trPr>
        <w:tc>
          <w:tcPr>
            <w:tcW w:w="993" w:type="dxa"/>
            <w:shd w:val="clear" w:color="auto" w:fill="auto"/>
            <w:noWrap/>
            <w:vAlign w:val="center"/>
          </w:tcPr>
          <w:p w:rsidR="009B079C" w:rsidRPr="00E64153" w:rsidRDefault="009B079C" w:rsidP="009B079C">
            <w:pPr>
              <w:jc w:val="center"/>
            </w:pPr>
            <w:r>
              <w:t>5.2.</w:t>
            </w:r>
          </w:p>
        </w:tc>
        <w:tc>
          <w:tcPr>
            <w:tcW w:w="3970" w:type="dxa"/>
            <w:shd w:val="clear" w:color="auto" w:fill="auto"/>
            <w:vAlign w:val="center"/>
          </w:tcPr>
          <w:p w:rsidR="009B079C" w:rsidRPr="00E64153" w:rsidRDefault="009B079C" w:rsidP="009B079C">
            <w:r>
              <w:t>Передача теплоэнергии*</w:t>
            </w:r>
          </w:p>
        </w:tc>
        <w:tc>
          <w:tcPr>
            <w:tcW w:w="1292" w:type="dxa"/>
            <w:shd w:val="clear" w:color="auto" w:fill="auto"/>
            <w:noWrap/>
            <w:vAlign w:val="center"/>
          </w:tcPr>
          <w:p w:rsidR="009B079C" w:rsidRPr="00E64153" w:rsidRDefault="009B079C" w:rsidP="009B079C">
            <w:pPr>
              <w:jc w:val="center"/>
            </w:pPr>
            <w:r w:rsidRPr="002B5DC8">
              <w:t>тыс. руб.</w:t>
            </w:r>
          </w:p>
        </w:tc>
        <w:tc>
          <w:tcPr>
            <w:tcW w:w="1401" w:type="dxa"/>
            <w:vAlign w:val="center"/>
          </w:tcPr>
          <w:p w:rsidR="009B079C" w:rsidRPr="002F6A09" w:rsidRDefault="009B079C" w:rsidP="009B079C">
            <w:pPr>
              <w:jc w:val="center"/>
            </w:pPr>
            <w:r>
              <w:t>х</w:t>
            </w:r>
          </w:p>
        </w:tc>
        <w:tc>
          <w:tcPr>
            <w:tcW w:w="1417" w:type="dxa"/>
            <w:shd w:val="clear" w:color="auto" w:fill="auto"/>
            <w:vAlign w:val="center"/>
          </w:tcPr>
          <w:p w:rsidR="009B079C" w:rsidRPr="002F6A09" w:rsidRDefault="009B079C" w:rsidP="009B079C">
            <w:pPr>
              <w:jc w:val="center"/>
            </w:pPr>
            <w:r>
              <w:t>х</w:t>
            </w:r>
          </w:p>
        </w:tc>
        <w:tc>
          <w:tcPr>
            <w:tcW w:w="1418" w:type="dxa"/>
            <w:vAlign w:val="center"/>
          </w:tcPr>
          <w:p w:rsidR="009B079C" w:rsidRPr="002F6A09" w:rsidRDefault="009B079C" w:rsidP="009B079C">
            <w:pPr>
              <w:jc w:val="center"/>
            </w:pPr>
            <w:r w:rsidRPr="002B5DC8">
              <w:t>111 875,99</w:t>
            </w:r>
          </w:p>
        </w:tc>
      </w:tr>
    </w:tbl>
    <w:p w:rsidR="009B079C" w:rsidRDefault="009B079C" w:rsidP="009B079C">
      <w:pPr>
        <w:tabs>
          <w:tab w:val="left" w:pos="1890"/>
        </w:tabs>
        <w:jc w:val="both"/>
        <w:rPr>
          <w:sz w:val="20"/>
          <w:szCs w:val="20"/>
        </w:rPr>
      </w:pPr>
      <w:r w:rsidRPr="002B5DC8">
        <w:rPr>
          <w:sz w:val="20"/>
          <w:szCs w:val="20"/>
        </w:rPr>
        <w:t xml:space="preserve"> - * разделение по видам деятельности производилось исходя из процента распределения, предложенного предприятием.</w:t>
      </w:r>
    </w:p>
    <w:p w:rsidR="009B079C" w:rsidRPr="002B5DC8" w:rsidRDefault="009B079C" w:rsidP="009B079C">
      <w:pPr>
        <w:tabs>
          <w:tab w:val="left" w:pos="1890"/>
        </w:tabs>
        <w:jc w:val="both"/>
        <w:rPr>
          <w:sz w:val="20"/>
          <w:szCs w:val="20"/>
        </w:rPr>
      </w:pPr>
      <w:r>
        <w:rPr>
          <w:sz w:val="20"/>
          <w:szCs w:val="20"/>
        </w:rPr>
        <w:br w:type="page"/>
      </w:r>
    </w:p>
    <w:p w:rsidR="009B079C" w:rsidRPr="00FF0901" w:rsidRDefault="009B079C" w:rsidP="009B079C">
      <w:pPr>
        <w:pStyle w:val="20"/>
      </w:pPr>
      <w:bookmarkStart w:id="14" w:name="_Toc502061419"/>
      <w:r>
        <w:lastRenderedPageBreak/>
        <w:t>4.3</w:t>
      </w:r>
      <w:r w:rsidRPr="00FF0901">
        <w:t>. Расчет неподконтрольных расходов на очередной год долгосрочного периода регулирования</w:t>
      </w:r>
      <w:bookmarkEnd w:id="14"/>
    </w:p>
    <w:p w:rsidR="009B079C" w:rsidRPr="00CE2AF3" w:rsidRDefault="009B079C" w:rsidP="009B079C">
      <w:pPr>
        <w:pStyle w:val="3"/>
      </w:pPr>
      <w:bookmarkStart w:id="15" w:name="_Toc470694502"/>
      <w:bookmarkStart w:id="16" w:name="_Toc502061420"/>
      <w:r w:rsidRPr="00CE2AF3">
        <w:t>Расходы на оплату услуг, оказываемых организациями, осуществляющими регулируемую деятельность</w:t>
      </w:r>
      <w:bookmarkEnd w:id="15"/>
      <w:bookmarkEnd w:id="16"/>
      <w:r w:rsidRPr="00CE2AF3">
        <w:t xml:space="preserve">  </w:t>
      </w:r>
    </w:p>
    <w:p w:rsidR="009B079C" w:rsidRPr="00F153FD" w:rsidRDefault="009B079C" w:rsidP="009B079C">
      <w:pPr>
        <w:tabs>
          <w:tab w:val="left" w:pos="1890"/>
        </w:tabs>
        <w:spacing w:line="360" w:lineRule="auto"/>
        <w:ind w:firstLine="720"/>
        <w:jc w:val="both"/>
      </w:pPr>
      <w:r w:rsidRPr="00F153FD">
        <w:t>Предложение предприятия по данной статье на производство тепловой энергии составило 345,02 тыс. руб., на передачу тепловой энергии 1,04 тыс. руб.</w:t>
      </w:r>
    </w:p>
    <w:p w:rsidR="009B079C" w:rsidRPr="00F153FD" w:rsidRDefault="009B079C" w:rsidP="009B079C">
      <w:pPr>
        <w:spacing w:line="360" w:lineRule="auto"/>
        <w:ind w:firstLine="851"/>
        <w:jc w:val="both"/>
      </w:pPr>
      <w:r w:rsidRPr="00F153FD">
        <w:t>Предприятием представлена таблица с указанием объемов водоотведения на 2018 год, данные о фактических затратах на водоотведение за 2016 год.</w:t>
      </w:r>
    </w:p>
    <w:p w:rsidR="009B079C" w:rsidRPr="00F153FD" w:rsidRDefault="009B079C" w:rsidP="009B079C">
      <w:pPr>
        <w:spacing w:line="360" w:lineRule="auto"/>
        <w:ind w:firstLine="851"/>
        <w:jc w:val="both"/>
      </w:pPr>
      <w:r w:rsidRPr="00F153FD">
        <w:t>Услуги по водоотведению</w:t>
      </w:r>
      <w:r>
        <w:t xml:space="preserve"> оказывают ОАО «СКЭК» (договор </w:t>
      </w:r>
      <w:r w:rsidRPr="00F153FD">
        <w:t>№</w:t>
      </w:r>
      <w:r>
        <w:t xml:space="preserve"> </w:t>
      </w:r>
      <w:r w:rsidRPr="00F153FD">
        <w:t>3141 от 16.12.2013 г.), ООО «</w:t>
      </w:r>
      <w:proofErr w:type="spellStart"/>
      <w:r w:rsidRPr="00F153FD">
        <w:t>Сибпрофит</w:t>
      </w:r>
      <w:proofErr w:type="spellEnd"/>
      <w:r w:rsidRPr="00F153FD">
        <w:t>» (договор №</w:t>
      </w:r>
      <w:r>
        <w:t xml:space="preserve"> </w:t>
      </w:r>
      <w:r w:rsidRPr="00F153FD">
        <w:t>04/2015 от 01.01.2015 г.), ООО «РСО УК Заповедная» (договор №</w:t>
      </w:r>
      <w:r>
        <w:t xml:space="preserve"> </w:t>
      </w:r>
      <w:r w:rsidRPr="00F153FD">
        <w:t xml:space="preserve">02/2016 от 24.04.2017 г.). </w:t>
      </w:r>
    </w:p>
    <w:p w:rsidR="009B079C" w:rsidRPr="00F153FD" w:rsidRDefault="009B079C" w:rsidP="009B079C">
      <w:pPr>
        <w:spacing w:line="360" w:lineRule="auto"/>
        <w:ind w:firstLine="851"/>
        <w:jc w:val="both"/>
      </w:pPr>
      <w:r w:rsidRPr="00F153FD">
        <w:t xml:space="preserve">Необходимо отметить, что объемы водоотведения на 2018 год не подтверждаются расчетами, т.е. представлено только количество кубических метров отводимых стоков без расшифровки принципов их формирования. Планируемый предприятием на 2018 год суммарный объем отводимых стоков составляет 17,419 тыс. м³, что превышает фактический объем за 2016 год в 27 раз. </w:t>
      </w:r>
    </w:p>
    <w:p w:rsidR="009B079C" w:rsidRPr="00F153FD" w:rsidRDefault="009B079C" w:rsidP="009B079C">
      <w:pPr>
        <w:spacing w:line="360" w:lineRule="auto"/>
        <w:ind w:firstLine="851"/>
        <w:jc w:val="both"/>
      </w:pPr>
      <w:r w:rsidRPr="00F153FD">
        <w:t>Суммарный объем отводимых стоков для производства тепловой энергии принят экспертами в размере 0,64 тыс. м³. (на уровне факта 2016 года). Разбивка объема по поставщикам принята пропорционально предложению предприятия на 2018 год. Тарифы на водоотведение на 2018 год приняты в соответствии с постановлениями РЭК Кемеровской области №</w:t>
      </w:r>
      <w:r>
        <w:t xml:space="preserve"> </w:t>
      </w:r>
      <w:r w:rsidRPr="00F153FD">
        <w:t>522 от 19.12.2017г. (ОАО «СКЭК»), №</w:t>
      </w:r>
      <w:r>
        <w:t xml:space="preserve"> </w:t>
      </w:r>
      <w:r w:rsidRPr="00F153FD">
        <w:t>406 от 29.11.2017 г. (МУП «ЖКУ Кемеровского района»), №</w:t>
      </w:r>
      <w:r>
        <w:t xml:space="preserve"> </w:t>
      </w:r>
      <w:r w:rsidRPr="00F153FD">
        <w:t>672 от 20.12.2016 г. (ООО «РСО УК Заповедная»).Для ООО «РСО УК Заповедная» тариф на 1 полугодие 2018 года принят на уровне 2 полугодия 2017 года; тариф на 2 полугодие 2018 года принят на уровне 2 полугодия 2017 года с применением индекса-дефлятора в размере 1,039. Средневзвешенный тариф на водоотведение для производства и передачи тепловой энергии на 2018 год составил 20,55 руб./м³.</w:t>
      </w:r>
    </w:p>
    <w:p w:rsidR="009B079C" w:rsidRPr="00F153FD" w:rsidRDefault="009B079C" w:rsidP="009B079C">
      <w:pPr>
        <w:tabs>
          <w:tab w:val="left" w:pos="1890"/>
        </w:tabs>
        <w:spacing w:line="360" w:lineRule="auto"/>
        <w:ind w:firstLine="720"/>
        <w:jc w:val="both"/>
      </w:pPr>
      <w:r w:rsidRPr="00F153FD">
        <w:t>Таким образом, эксперты предлагают принять суммарные затраты на водоотведение на 2018 год в размере 13,15 тыс. руб., в т.ч. для производства тепловой энергии на уровне 13,11 тыс. руб.; для передачи тепловой энергии 0,04 тыс. руб.</w:t>
      </w:r>
    </w:p>
    <w:p w:rsidR="009B079C" w:rsidRPr="00FF0901" w:rsidRDefault="009B079C" w:rsidP="009B079C">
      <w:pPr>
        <w:pStyle w:val="3"/>
      </w:pPr>
      <w:bookmarkStart w:id="17" w:name="_Toc502061421"/>
      <w:r w:rsidRPr="00FF0901">
        <w:t>Плата за негативное воздействие на окружающую среду</w:t>
      </w:r>
      <w:bookmarkEnd w:id="17"/>
      <w:r w:rsidRPr="00FF0901">
        <w:t xml:space="preserve"> </w:t>
      </w:r>
    </w:p>
    <w:p w:rsidR="009B079C" w:rsidRPr="00FF0901" w:rsidRDefault="009B079C" w:rsidP="009B079C">
      <w:pPr>
        <w:tabs>
          <w:tab w:val="left" w:pos="1890"/>
        </w:tabs>
        <w:spacing w:line="360" w:lineRule="auto"/>
        <w:ind w:firstLine="720"/>
        <w:jc w:val="both"/>
      </w:pPr>
      <w:r w:rsidRPr="00FF0901">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w:t>
      </w:r>
      <w:r>
        <w:t>ных нормативов и (или) лимитов.</w:t>
      </w:r>
    </w:p>
    <w:p w:rsidR="009B079C" w:rsidRPr="00FF0901" w:rsidRDefault="009B079C" w:rsidP="009B079C">
      <w:pPr>
        <w:tabs>
          <w:tab w:val="left" w:pos="1890"/>
        </w:tabs>
        <w:spacing w:line="360" w:lineRule="auto"/>
        <w:ind w:firstLine="720"/>
        <w:jc w:val="both"/>
      </w:pPr>
      <w:r w:rsidRPr="00FF0901">
        <w:lastRenderedPageBreak/>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w:t>
      </w:r>
      <w:r>
        <w:t>Правительства РФ от 28.08.1992 №</w:t>
      </w:r>
      <w:r w:rsidRPr="00FF0901">
        <w:t>632.</w:t>
      </w:r>
    </w:p>
    <w:p w:rsidR="009B079C" w:rsidRPr="00FF0901" w:rsidRDefault="009B079C" w:rsidP="009B079C">
      <w:pPr>
        <w:tabs>
          <w:tab w:val="left" w:pos="1890"/>
        </w:tabs>
        <w:spacing w:line="360" w:lineRule="auto"/>
        <w:ind w:firstLine="720"/>
        <w:jc w:val="both"/>
      </w:pPr>
      <w:r w:rsidRPr="00FF0901">
        <w:t>Законодательство предусматривает взимание платы за следующие виды вредного воздействия на окружающую среду:</w:t>
      </w:r>
    </w:p>
    <w:p w:rsidR="009B079C" w:rsidRPr="00FF0901" w:rsidRDefault="009B079C" w:rsidP="009B079C">
      <w:pPr>
        <w:tabs>
          <w:tab w:val="left" w:pos="1890"/>
        </w:tabs>
        <w:spacing w:line="360" w:lineRule="auto"/>
        <w:ind w:firstLine="720"/>
        <w:jc w:val="both"/>
      </w:pPr>
      <w:r w:rsidRPr="00FF0901">
        <w:t>1) выброс в атмосферу загрязняющих веществ от стационарных и передвижных источников;</w:t>
      </w:r>
    </w:p>
    <w:p w:rsidR="009B079C" w:rsidRPr="00FF0901" w:rsidRDefault="009B079C" w:rsidP="009B079C">
      <w:pPr>
        <w:tabs>
          <w:tab w:val="left" w:pos="1890"/>
        </w:tabs>
        <w:spacing w:line="360" w:lineRule="auto"/>
        <w:ind w:firstLine="720"/>
        <w:jc w:val="both"/>
      </w:pPr>
      <w:r w:rsidRPr="00FF0901">
        <w:t>2) сброс загрязняющих веществ в поверхностные и подземные водные объекты;</w:t>
      </w:r>
    </w:p>
    <w:p w:rsidR="009B079C" w:rsidRPr="00FF0901" w:rsidRDefault="009B079C" w:rsidP="009B079C">
      <w:pPr>
        <w:tabs>
          <w:tab w:val="left" w:pos="1890"/>
        </w:tabs>
        <w:spacing w:line="360" w:lineRule="auto"/>
        <w:ind w:firstLine="720"/>
        <w:jc w:val="both"/>
      </w:pPr>
      <w:r w:rsidRPr="00FF0901">
        <w:t>3) размещение отходов;</w:t>
      </w:r>
    </w:p>
    <w:p w:rsidR="009B079C" w:rsidRPr="00FF0901" w:rsidRDefault="009B079C" w:rsidP="009B079C">
      <w:pPr>
        <w:tabs>
          <w:tab w:val="left" w:pos="1890"/>
        </w:tabs>
        <w:spacing w:line="360" w:lineRule="auto"/>
        <w:ind w:firstLine="720"/>
        <w:jc w:val="both"/>
      </w:pPr>
      <w:r w:rsidRPr="00FF0901">
        <w:t>4) другие виды вредного воздействия (шум, вибрация, электромагнитные и радиационные воздействия и т.п.).</w:t>
      </w:r>
    </w:p>
    <w:p w:rsidR="009B079C" w:rsidRPr="00FF0901" w:rsidRDefault="009B079C" w:rsidP="009B079C">
      <w:pPr>
        <w:tabs>
          <w:tab w:val="left" w:pos="1890"/>
        </w:tabs>
        <w:spacing w:line="360" w:lineRule="auto"/>
        <w:ind w:firstLine="720"/>
        <w:jc w:val="both"/>
      </w:pPr>
      <w:r w:rsidRPr="00FF0901">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w:t>
      </w:r>
      <w:r>
        <w:t xml:space="preserve">Правительства РФ от 12.06.2003 № </w:t>
      </w:r>
      <w:r w:rsidRPr="00FF0901">
        <w:t>344).</w:t>
      </w:r>
    </w:p>
    <w:p w:rsidR="009B079C" w:rsidRPr="00FF0901" w:rsidRDefault="009B079C" w:rsidP="009B079C">
      <w:pPr>
        <w:tabs>
          <w:tab w:val="left" w:pos="1890"/>
        </w:tabs>
        <w:spacing w:line="360" w:lineRule="auto"/>
        <w:ind w:firstLine="720"/>
        <w:jc w:val="both"/>
      </w:pPr>
      <w:r w:rsidRPr="00FF0901">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9B079C" w:rsidRPr="00FF0901" w:rsidRDefault="009B079C" w:rsidP="009B079C">
      <w:pPr>
        <w:tabs>
          <w:tab w:val="left" w:pos="1890"/>
        </w:tabs>
        <w:spacing w:line="360" w:lineRule="auto"/>
        <w:ind w:firstLine="720"/>
        <w:jc w:val="both"/>
      </w:pPr>
      <w:r w:rsidRPr="00FF0901">
        <w:t>Предприятие планирует по данной статье расходы на 201</w:t>
      </w:r>
      <w:r>
        <w:t>8</w:t>
      </w:r>
      <w:r w:rsidRPr="00FF0901">
        <w:t xml:space="preserve"> год в размере </w:t>
      </w:r>
      <w:r>
        <w:t xml:space="preserve">31,41 тыс. руб. на производство тепловой энергии. В качестве обоснования представлены расчёты по налогу на 2018 год, декларация о плате за негативное воздействие на окружающую среду за 2016 год (стр.28-93 приложения к письму </w:t>
      </w:r>
      <w:r w:rsidRPr="00A71F3B">
        <w:t xml:space="preserve">от 13.10.2017 </w:t>
      </w:r>
      <w:proofErr w:type="spellStart"/>
      <w:r w:rsidRPr="00A71F3B">
        <w:t>вх</w:t>
      </w:r>
      <w:proofErr w:type="spellEnd"/>
      <w:r w:rsidRPr="00A71F3B">
        <w:t>. № 5401</w:t>
      </w:r>
      <w:r>
        <w:t>).</w:t>
      </w:r>
    </w:p>
    <w:p w:rsidR="009B079C" w:rsidRPr="00D66B83" w:rsidRDefault="009B079C" w:rsidP="009B079C">
      <w:pPr>
        <w:tabs>
          <w:tab w:val="left" w:pos="1890"/>
        </w:tabs>
        <w:spacing w:line="360" w:lineRule="auto"/>
        <w:ind w:firstLine="720"/>
        <w:jc w:val="both"/>
      </w:pPr>
      <w:r w:rsidRPr="00D66B83">
        <w:t xml:space="preserve">Эксперты </w:t>
      </w:r>
      <w:r>
        <w:t xml:space="preserve">признают данные расходы экономически обоснованными и </w:t>
      </w:r>
      <w:r w:rsidRPr="00D66B83">
        <w:t xml:space="preserve">предлагают включить </w:t>
      </w:r>
      <w:r>
        <w:t xml:space="preserve">их </w:t>
      </w:r>
      <w:r w:rsidRPr="00D66B83">
        <w:t xml:space="preserve">в НВВ </w:t>
      </w:r>
      <w:r>
        <w:t xml:space="preserve">на производство тепловой энергии </w:t>
      </w:r>
      <w:r w:rsidRPr="00D66B83">
        <w:t>на 201</w:t>
      </w:r>
      <w:r>
        <w:t>8</w:t>
      </w:r>
      <w:r w:rsidRPr="00D66B83">
        <w:t xml:space="preserve"> год в размере </w:t>
      </w:r>
      <w:r>
        <w:t>предложений предприятия – 31,41 тыс. руб.</w:t>
      </w:r>
    </w:p>
    <w:p w:rsidR="009B079C" w:rsidRPr="000C6432" w:rsidRDefault="009B079C" w:rsidP="009B079C">
      <w:pPr>
        <w:pStyle w:val="3"/>
      </w:pPr>
      <w:bookmarkStart w:id="18" w:name="_Toc502061422"/>
      <w:r w:rsidRPr="000C6432">
        <w:t>Расходы на обязательное страхование</w:t>
      </w:r>
      <w:bookmarkEnd w:id="18"/>
    </w:p>
    <w:p w:rsidR="009B079C" w:rsidRPr="000C6432" w:rsidRDefault="009B079C" w:rsidP="009B079C">
      <w:pPr>
        <w:tabs>
          <w:tab w:val="left" w:pos="1890"/>
        </w:tabs>
        <w:spacing w:line="360" w:lineRule="auto"/>
        <w:ind w:firstLine="720"/>
        <w:jc w:val="both"/>
      </w:pPr>
      <w:r w:rsidRPr="000C6432">
        <w:t>В соответствии с п.5 ст. 253 НК РФ расходы на обязательное и добровольное страхование относятся к расходам, связанные с производством и реализацией.</w:t>
      </w:r>
    </w:p>
    <w:p w:rsidR="009B079C" w:rsidRDefault="009B079C" w:rsidP="009B079C">
      <w:pPr>
        <w:tabs>
          <w:tab w:val="left" w:pos="1890"/>
        </w:tabs>
        <w:spacing w:line="360" w:lineRule="auto"/>
        <w:ind w:firstLine="720"/>
        <w:jc w:val="both"/>
      </w:pPr>
      <w:r w:rsidRPr="000C6432">
        <w:t>Предприятие учитывает в данной статье расхо</w:t>
      </w:r>
      <w:r>
        <w:t>ды на</w:t>
      </w:r>
      <w:r w:rsidRPr="000C6432">
        <w:t xml:space="preserve"> обязательное страхование гражданской ответственности владельцев </w:t>
      </w:r>
      <w:r>
        <w:t xml:space="preserve">опасных промышленных объектов, </w:t>
      </w:r>
      <w:r w:rsidRPr="000C6432">
        <w:t>в размере</w:t>
      </w:r>
      <w:r>
        <w:t xml:space="preserve"> 4 562,45 тыс. руб., в том числе</w:t>
      </w:r>
      <w:r w:rsidRPr="000C6432">
        <w:t xml:space="preserve"> </w:t>
      </w:r>
      <w:r>
        <w:t xml:space="preserve">на производство тепловой энергии 2 840,81 тыс. руб. на услуги по передаче тепловой энергии 1 721,64 тыс. руб. </w:t>
      </w:r>
    </w:p>
    <w:p w:rsidR="009B079C" w:rsidRPr="00061CCA" w:rsidRDefault="009B079C" w:rsidP="009B079C">
      <w:pPr>
        <w:tabs>
          <w:tab w:val="left" w:pos="1890"/>
        </w:tabs>
        <w:spacing w:line="360" w:lineRule="auto"/>
        <w:ind w:firstLine="720"/>
        <w:jc w:val="both"/>
      </w:pPr>
      <w:r w:rsidRPr="00061CCA">
        <w:t xml:space="preserve">В качестве обоснования представлены страховые полисы обязательного страхования гражданской ответственности владельца опасного объекта за причинение вреда в результате </w:t>
      </w:r>
      <w:r w:rsidRPr="00061CCA">
        <w:lastRenderedPageBreak/>
        <w:t xml:space="preserve">аварии на опасном объекте, </w:t>
      </w:r>
      <w:proofErr w:type="spellStart"/>
      <w:r w:rsidRPr="00061CCA">
        <w:t>оборотно</w:t>
      </w:r>
      <w:proofErr w:type="spellEnd"/>
      <w:r w:rsidRPr="00061CCA">
        <w:t xml:space="preserve">-сальдовые ведомости за 2016 год (стр.287-335 тарифного дела). </w:t>
      </w:r>
    </w:p>
    <w:p w:rsidR="009B079C" w:rsidRPr="00061CCA" w:rsidRDefault="009B079C" w:rsidP="009B079C">
      <w:pPr>
        <w:tabs>
          <w:tab w:val="left" w:pos="1890"/>
        </w:tabs>
        <w:spacing w:line="360" w:lineRule="auto"/>
        <w:ind w:firstLine="720"/>
        <w:jc w:val="both"/>
      </w:pPr>
      <w:r w:rsidRPr="00061CCA">
        <w:t>Эксперты, изучив обосновывающие материалы, предлагают включить расходы в размере предложений предприятия</w:t>
      </w:r>
      <w:r>
        <w:t>.</w:t>
      </w:r>
    </w:p>
    <w:p w:rsidR="009B079C" w:rsidRPr="001961DB" w:rsidRDefault="009B079C" w:rsidP="009B079C">
      <w:pPr>
        <w:pStyle w:val="3"/>
      </w:pPr>
      <w:bookmarkStart w:id="19" w:name="_Toc502061423"/>
      <w:r w:rsidRPr="001961DB">
        <w:t>Отчисления на социальные нужды</w:t>
      </w:r>
      <w:bookmarkEnd w:id="19"/>
    </w:p>
    <w:p w:rsidR="009B079C" w:rsidRPr="001961DB" w:rsidRDefault="009B079C" w:rsidP="009B079C">
      <w:pPr>
        <w:tabs>
          <w:tab w:val="left" w:pos="1890"/>
        </w:tabs>
        <w:spacing w:line="360" w:lineRule="auto"/>
        <w:ind w:firstLine="720"/>
        <w:jc w:val="both"/>
      </w:pPr>
      <w:r w:rsidRPr="001961DB">
        <w:t>В расходы по статье «Отчисления на социальные нужды» включаются:</w:t>
      </w:r>
    </w:p>
    <w:p w:rsidR="009B079C" w:rsidRPr="001961DB" w:rsidRDefault="009B079C" w:rsidP="009B079C">
      <w:pPr>
        <w:tabs>
          <w:tab w:val="left" w:pos="1890"/>
        </w:tabs>
        <w:spacing w:line="360" w:lineRule="auto"/>
        <w:ind w:firstLine="720"/>
        <w:jc w:val="both"/>
      </w:pPr>
      <w:r w:rsidRPr="001961DB">
        <w:t>- сумма страховых взносов в соответствии с Федеральный законом от 24.07.200</w:t>
      </w:r>
      <w:r>
        <w:t>9 №212-ФЗ (ред. от 28.11.2011) «</w:t>
      </w:r>
      <w:r w:rsidRPr="001961DB">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w:t>
      </w:r>
      <w:r>
        <w:t>льного медицинского страхования»</w:t>
      </w:r>
      <w:r w:rsidRPr="001961DB">
        <w:t xml:space="preserve"> в размере 30%;</w:t>
      </w:r>
    </w:p>
    <w:p w:rsidR="009B079C" w:rsidRPr="001961DB" w:rsidRDefault="009B079C" w:rsidP="009B079C">
      <w:pPr>
        <w:tabs>
          <w:tab w:val="left" w:pos="1890"/>
        </w:tabs>
        <w:spacing w:line="360" w:lineRule="auto"/>
        <w:ind w:firstLine="720"/>
        <w:jc w:val="both"/>
      </w:pPr>
      <w:r w:rsidRPr="001961D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w:t>
      </w:r>
      <w:r>
        <w:t>ионального риска, утвержденным п</w:t>
      </w:r>
      <w:r w:rsidRPr="001961DB">
        <w:t>остановлением п</w:t>
      </w:r>
      <w:r>
        <w:t>равительства РФ от 01.12.2005</w:t>
      </w:r>
      <w:r w:rsidRPr="001961DB">
        <w:t xml:space="preserve"> №</w:t>
      </w:r>
      <w:r>
        <w:t xml:space="preserve"> </w:t>
      </w:r>
      <w:r w:rsidRPr="001961DB">
        <w:t xml:space="preserve">713 </w:t>
      </w:r>
      <w:r>
        <w:t>(</w:t>
      </w:r>
      <w:r w:rsidRPr="001961DB">
        <w:t xml:space="preserve">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w:t>
      </w:r>
      <w:r>
        <w:t>(</w:t>
      </w:r>
      <w:r w:rsidRPr="001961DB">
        <w:t>в ред. от 09.12.2010 №350-ФЗ) в размере 0,2%.</w:t>
      </w:r>
    </w:p>
    <w:p w:rsidR="009B079C" w:rsidRPr="00A03F8B" w:rsidRDefault="009B079C" w:rsidP="009B079C">
      <w:pPr>
        <w:tabs>
          <w:tab w:val="left" w:pos="1890"/>
        </w:tabs>
        <w:spacing w:line="360" w:lineRule="auto"/>
        <w:ind w:firstLine="720"/>
        <w:jc w:val="both"/>
      </w:pPr>
      <w:r w:rsidRPr="00A03F8B">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w:t>
      </w:r>
      <w:r>
        <w:t xml:space="preserve"> и профессиональных заболеваний от 14.04.2016.</w:t>
      </w:r>
    </w:p>
    <w:p w:rsidR="009B079C" w:rsidRDefault="009B079C" w:rsidP="009B079C">
      <w:pPr>
        <w:tabs>
          <w:tab w:val="left" w:pos="1890"/>
        </w:tabs>
        <w:spacing w:line="360" w:lineRule="auto"/>
        <w:ind w:firstLine="720"/>
        <w:jc w:val="both"/>
      </w:pPr>
      <w:r w:rsidRPr="00F314D1">
        <w:t>На основ</w:t>
      </w:r>
      <w:r>
        <w:t>ании</w:t>
      </w:r>
      <w:r w:rsidRPr="00F314D1">
        <w:t xml:space="preserve"> доли операционных расходов, приходящейся на фонд оплаты труда, эксперты рассчитали величину затрат по данной статье, которая составила </w:t>
      </w:r>
      <w:r>
        <w:t xml:space="preserve">38 027,49 </w:t>
      </w:r>
      <w:r w:rsidRPr="00F314D1">
        <w:t>тыс. руб.,</w:t>
      </w:r>
      <w:r>
        <w:t xml:space="preserve"> в том числе на производство тепловой энергии 23 957,32 тыс. руб., на услуги по передаче тепловой энергии 14 070,17 тыс. руб.</w:t>
      </w:r>
      <w:r w:rsidRPr="00F314D1">
        <w:t xml:space="preserve"> учитывая знач</w:t>
      </w:r>
      <w:r>
        <w:t>ение, указанное в уведомлении</w:t>
      </w:r>
      <w:r w:rsidRPr="00F314D1">
        <w:t xml:space="preserve"> о размере страховых взносов на обязательное социальное страхование от несчастных случаев на производстве и профессиональных заболеваний, равное </w:t>
      </w:r>
      <w:r>
        <w:t>0,2</w:t>
      </w:r>
      <w:r w:rsidRPr="00F314D1">
        <w:t xml:space="preserve">%. </w:t>
      </w:r>
    </w:p>
    <w:p w:rsidR="009B079C" w:rsidRPr="00202127" w:rsidRDefault="009B079C" w:rsidP="009B079C">
      <w:pPr>
        <w:pStyle w:val="3"/>
      </w:pPr>
      <w:bookmarkStart w:id="20" w:name="_Toc502061424"/>
      <w:r>
        <w:t>Арендная плата</w:t>
      </w:r>
      <w:bookmarkEnd w:id="20"/>
    </w:p>
    <w:p w:rsidR="009B079C" w:rsidRDefault="009B079C" w:rsidP="009B079C">
      <w:pPr>
        <w:tabs>
          <w:tab w:val="left" w:pos="1890"/>
        </w:tabs>
        <w:spacing w:line="360" w:lineRule="auto"/>
        <w:ind w:firstLine="720"/>
        <w:jc w:val="both"/>
      </w:pPr>
      <w:r>
        <w:t xml:space="preserve">Согласно </w:t>
      </w:r>
      <w:proofErr w:type="spellStart"/>
      <w:r>
        <w:t>пункут</w:t>
      </w:r>
      <w:proofErr w:type="spellEnd"/>
      <w:r>
        <w:t xml:space="preserve"> 45 Методических указаний, а</w:t>
      </w:r>
      <w:r w:rsidRPr="00E91D5C">
        <w:t xml:space="preserve">рендная плата, концессионная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концессионной платы или лизингового платежа определяется органами регулирования исходя из принципа возмещения арендодателю, лизингодателю или </w:t>
      </w:r>
      <w:proofErr w:type="spellStart"/>
      <w:r w:rsidRPr="00E91D5C">
        <w:t>концеденту</w:t>
      </w:r>
      <w:proofErr w:type="spellEnd"/>
      <w:r w:rsidRPr="00E91D5C">
        <w:t xml:space="preserve"> амортизации, налогов на имущество и землю и других установленных </w:t>
      </w:r>
      <w:r w:rsidRPr="00E91D5C">
        <w:lastRenderedPageBreak/>
        <w:t>законодательством Российской Федерации обязательных платежей, связанных с владением имуществом, переданным в аренду, лизинг, концессию,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концессионная плата или лизинговый платеж являлись критерием конкурса или аукциона на заключение соответствующего договора. В случае если договором аренды, концессионным соглашением или договором лизинга предусмотрены расходы регулируемой организации (арендатора, лизингополучателя, концессионера) на содержание и эксплуатацию полученного в аренду, концессию или лизинг имущества, указанные расходы учитываются в составе прочих расходов в экономически обоснованном размере.</w:t>
      </w:r>
    </w:p>
    <w:p w:rsidR="009B079C" w:rsidRDefault="009B079C" w:rsidP="009B079C">
      <w:pPr>
        <w:tabs>
          <w:tab w:val="left" w:pos="1890"/>
        </w:tabs>
        <w:spacing w:line="360" w:lineRule="auto"/>
        <w:ind w:firstLine="720"/>
        <w:jc w:val="both"/>
      </w:pPr>
      <w:r w:rsidRPr="00402A7B">
        <w:t xml:space="preserve">Предложения предприятия по данной статье составляют </w:t>
      </w:r>
      <w:r>
        <w:br/>
        <w:t>87 243,46</w:t>
      </w:r>
      <w:r w:rsidRPr="00402A7B">
        <w:t xml:space="preserve"> тыс. руб. </w:t>
      </w:r>
      <w:r>
        <w:t>АО «</w:t>
      </w:r>
      <w:proofErr w:type="spellStart"/>
      <w:r>
        <w:t>Теплоэнерго</w:t>
      </w:r>
      <w:proofErr w:type="spellEnd"/>
      <w:r>
        <w:t>»</w:t>
      </w:r>
      <w:r w:rsidRPr="00402A7B">
        <w:t xml:space="preserve"> включает в данную статью расходы </w:t>
      </w:r>
      <w:r>
        <w:t>по договорам</w:t>
      </w:r>
      <w:r w:rsidRPr="00402A7B">
        <w:t xml:space="preserve"> аренды имущества</w:t>
      </w:r>
      <w:r>
        <w:t xml:space="preserve"> (том 4 тарифного дела):</w:t>
      </w:r>
    </w:p>
    <w:p w:rsidR="009B079C" w:rsidRDefault="009B079C" w:rsidP="009B079C">
      <w:pPr>
        <w:tabs>
          <w:tab w:val="left" w:pos="1890"/>
        </w:tabs>
        <w:spacing w:line="360" w:lineRule="auto"/>
        <w:ind w:firstLine="720"/>
        <w:jc w:val="both"/>
      </w:pPr>
      <w:r>
        <w:t>-</w:t>
      </w:r>
      <w:r w:rsidRPr="00402A7B">
        <w:t xml:space="preserve"> №</w:t>
      </w:r>
      <w:r>
        <w:t xml:space="preserve"> 404 от 07.08.2008 </w:t>
      </w:r>
      <w:r w:rsidRPr="00402A7B">
        <w:t xml:space="preserve">с </w:t>
      </w:r>
      <w:r>
        <w:t xml:space="preserve">КУМИ города Кемерово </w:t>
      </w:r>
      <w:r w:rsidRPr="00402A7B">
        <w:t xml:space="preserve">(договор представлен с приложением перечня передаваемого имущества, с приложением расчёта арендной платы), </w:t>
      </w:r>
    </w:p>
    <w:p w:rsidR="009B079C" w:rsidRDefault="009B079C" w:rsidP="009B079C">
      <w:pPr>
        <w:tabs>
          <w:tab w:val="left" w:pos="1890"/>
        </w:tabs>
        <w:spacing w:line="360" w:lineRule="auto"/>
        <w:ind w:firstLine="720"/>
        <w:jc w:val="both"/>
      </w:pPr>
      <w:r>
        <w:t xml:space="preserve">- № 13/514-1 от 29.04.2013 с КУМИ города Кемерово (аренда тепловых сетей и котельной № 41), </w:t>
      </w:r>
    </w:p>
    <w:p w:rsidR="009B079C" w:rsidRDefault="009B079C" w:rsidP="009B079C">
      <w:pPr>
        <w:tabs>
          <w:tab w:val="left" w:pos="1890"/>
        </w:tabs>
        <w:spacing w:line="360" w:lineRule="auto"/>
        <w:ind w:firstLine="720"/>
        <w:jc w:val="both"/>
      </w:pPr>
      <w:r>
        <w:t xml:space="preserve">- № 14/582 от 17.12.2014 с КУМИ города Кемерово (здание котельной со складом угля), </w:t>
      </w:r>
    </w:p>
    <w:p w:rsidR="009B079C" w:rsidRDefault="009B079C" w:rsidP="009B079C">
      <w:pPr>
        <w:tabs>
          <w:tab w:val="left" w:pos="1890"/>
        </w:tabs>
        <w:spacing w:line="360" w:lineRule="auto"/>
        <w:ind w:firstLine="720"/>
        <w:jc w:val="both"/>
      </w:pPr>
      <w:r>
        <w:t xml:space="preserve">- № 10.04/11 от 20.09.2007 с КУМИ Кемеровского муниципального района (производственное здание по ул.Авроры,12), </w:t>
      </w:r>
    </w:p>
    <w:p w:rsidR="009B079C" w:rsidRDefault="009B079C" w:rsidP="009B079C">
      <w:pPr>
        <w:tabs>
          <w:tab w:val="left" w:pos="1890"/>
        </w:tabs>
        <w:spacing w:line="360" w:lineRule="auto"/>
        <w:ind w:firstLine="720"/>
        <w:jc w:val="both"/>
      </w:pPr>
      <w:r>
        <w:t>- № 466/16 от 16.06.2016 с ООО «</w:t>
      </w:r>
      <w:proofErr w:type="spellStart"/>
      <w:r>
        <w:t>СибИмущество</w:t>
      </w:r>
      <w:proofErr w:type="spellEnd"/>
      <w:r>
        <w:t xml:space="preserve">» (подвал), </w:t>
      </w:r>
    </w:p>
    <w:p w:rsidR="009B079C" w:rsidRDefault="009B079C" w:rsidP="009B079C">
      <w:pPr>
        <w:tabs>
          <w:tab w:val="left" w:pos="1890"/>
        </w:tabs>
        <w:spacing w:line="360" w:lineRule="auto"/>
        <w:ind w:firstLine="720"/>
        <w:jc w:val="both"/>
      </w:pPr>
      <w:r>
        <w:t>- № 1/15 от 26.03.2015 с АО «</w:t>
      </w:r>
      <w:proofErr w:type="spellStart"/>
      <w:r>
        <w:t>СибЭК</w:t>
      </w:r>
      <w:proofErr w:type="spellEnd"/>
      <w:r>
        <w:t xml:space="preserve">» (котельные и тепловые сети), </w:t>
      </w:r>
    </w:p>
    <w:p w:rsidR="009B079C" w:rsidRDefault="009B079C" w:rsidP="009B079C">
      <w:pPr>
        <w:tabs>
          <w:tab w:val="left" w:pos="1890"/>
        </w:tabs>
        <w:spacing w:line="360" w:lineRule="auto"/>
        <w:ind w:firstLine="720"/>
        <w:jc w:val="both"/>
      </w:pPr>
      <w:r>
        <w:t>- № 1А-06/2015 ОТ 01.09.2015 с ОООХК «СДС-</w:t>
      </w:r>
      <w:proofErr w:type="spellStart"/>
      <w:r>
        <w:t>Энерго</w:t>
      </w:r>
      <w:proofErr w:type="spellEnd"/>
      <w:r>
        <w:t>» (</w:t>
      </w:r>
      <w:proofErr w:type="spellStart"/>
      <w:r>
        <w:t>блочно</w:t>
      </w:r>
      <w:proofErr w:type="spellEnd"/>
      <w:r>
        <w:t>-модульная газовая котельная 6МВт, газопровод).</w:t>
      </w:r>
    </w:p>
    <w:p w:rsidR="009B079C" w:rsidRDefault="009B079C" w:rsidP="009B079C">
      <w:pPr>
        <w:tabs>
          <w:tab w:val="left" w:pos="1890"/>
        </w:tabs>
        <w:spacing w:line="360" w:lineRule="auto"/>
        <w:ind w:firstLine="720"/>
        <w:jc w:val="both"/>
      </w:pPr>
      <w:r>
        <w:t>К договорам с КУМИ приложены письма об изменении арендной платы с 1 января 2018 года на 10%, а также расчёты амортизационных отчислений по передаваемому имуществу, сумма которых превышает суммы арендной платы по указанным договорам. В связи с этим, эксперты считают возможным учесть расходы по договорам с КУМИ в размере предложений предприятия.</w:t>
      </w:r>
    </w:p>
    <w:p w:rsidR="009B079C" w:rsidRDefault="009B079C" w:rsidP="009B079C">
      <w:pPr>
        <w:tabs>
          <w:tab w:val="left" w:pos="1890"/>
        </w:tabs>
        <w:spacing w:line="360" w:lineRule="auto"/>
        <w:ind w:firstLine="720"/>
        <w:jc w:val="both"/>
      </w:pPr>
      <w:r>
        <w:t>К договорам с другими арендаторами предприятие предоставило расчёты арендной платы, включающей амортизационные отчисления и обязательные платежи, что соответствует пункту 45 Методических указаний.</w:t>
      </w:r>
    </w:p>
    <w:p w:rsidR="009B079C" w:rsidRDefault="009B079C" w:rsidP="009B079C">
      <w:pPr>
        <w:tabs>
          <w:tab w:val="left" w:pos="1890"/>
        </w:tabs>
        <w:spacing w:line="360" w:lineRule="auto"/>
        <w:ind w:firstLine="720"/>
        <w:jc w:val="both"/>
      </w:pPr>
      <w:r>
        <w:t xml:space="preserve">Таким образом, по результатам анализа обосновывающих материалов, эксперты предлагают размер арендной платы учесть на уровне предложений предприятия, то есть </w:t>
      </w:r>
      <w:r w:rsidRPr="004236D1">
        <w:t xml:space="preserve">87 </w:t>
      </w:r>
      <w:r w:rsidRPr="004236D1">
        <w:lastRenderedPageBreak/>
        <w:t>243,46 тыс. руб.</w:t>
      </w:r>
      <w:r>
        <w:t>, в том числе на производство тепловой энергии 58 937,17 тыс. руб., на услуги по передаче тепловой энергии 28 306,29 тыс. руб.</w:t>
      </w:r>
    </w:p>
    <w:p w:rsidR="009B079C" w:rsidRPr="00FF0901" w:rsidRDefault="009B079C" w:rsidP="009B079C">
      <w:pPr>
        <w:pStyle w:val="3"/>
      </w:pPr>
      <w:bookmarkStart w:id="21" w:name="_Toc502061425"/>
      <w:r>
        <w:t>Амортизация основных средств</w:t>
      </w:r>
      <w:bookmarkEnd w:id="21"/>
    </w:p>
    <w:p w:rsidR="009B079C" w:rsidRDefault="009B079C" w:rsidP="009B079C">
      <w:pPr>
        <w:tabs>
          <w:tab w:val="left" w:pos="1890"/>
        </w:tabs>
        <w:spacing w:line="360" w:lineRule="auto"/>
        <w:ind w:firstLine="720"/>
        <w:jc w:val="both"/>
      </w:pPr>
      <w:r>
        <w:t>К основным средствам активы относятся при одновременном выполнении ряда условий, а именно:</w:t>
      </w:r>
    </w:p>
    <w:p w:rsidR="009B079C" w:rsidRDefault="009B079C" w:rsidP="009B079C">
      <w:pPr>
        <w:tabs>
          <w:tab w:val="left" w:pos="1890"/>
        </w:tabs>
        <w:spacing w:line="360" w:lineRule="auto"/>
        <w:ind w:firstLine="720"/>
        <w:jc w:val="both"/>
      </w:pPr>
      <w:r>
        <w:t>- использование в производственной деятельности или для управленческих нужд;</w:t>
      </w:r>
    </w:p>
    <w:p w:rsidR="009B079C" w:rsidRDefault="009B079C" w:rsidP="009B079C">
      <w:pPr>
        <w:tabs>
          <w:tab w:val="left" w:pos="1890"/>
        </w:tabs>
        <w:spacing w:line="360" w:lineRule="auto"/>
        <w:ind w:firstLine="720"/>
        <w:jc w:val="both"/>
      </w:pPr>
      <w:r>
        <w:t>- использование более 12 месяцев;</w:t>
      </w:r>
    </w:p>
    <w:p w:rsidR="009B079C" w:rsidRDefault="009B079C" w:rsidP="009B079C">
      <w:pPr>
        <w:tabs>
          <w:tab w:val="left" w:pos="1890"/>
        </w:tabs>
        <w:spacing w:line="360" w:lineRule="auto"/>
        <w:ind w:firstLine="720"/>
        <w:jc w:val="both"/>
      </w:pPr>
      <w:r>
        <w:t>- способность приносить доход;</w:t>
      </w:r>
    </w:p>
    <w:p w:rsidR="009B079C" w:rsidRDefault="009B079C" w:rsidP="009B079C">
      <w:pPr>
        <w:tabs>
          <w:tab w:val="left" w:pos="1890"/>
        </w:tabs>
        <w:spacing w:line="360" w:lineRule="auto"/>
        <w:ind w:firstLine="720"/>
        <w:jc w:val="both"/>
      </w:pPr>
      <w:r>
        <w:t>- если не планируется дальнейшая перепродажа.</w:t>
      </w:r>
    </w:p>
    <w:p w:rsidR="009B079C" w:rsidRDefault="009B079C" w:rsidP="009B079C">
      <w:pPr>
        <w:tabs>
          <w:tab w:val="left" w:pos="1890"/>
        </w:tabs>
        <w:spacing w:line="360" w:lineRule="auto"/>
        <w:ind w:firstLine="720"/>
        <w:jc w:val="both"/>
      </w:pPr>
      <w: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rsidR="009B079C" w:rsidRDefault="009B079C" w:rsidP="009B079C">
      <w:pPr>
        <w:tabs>
          <w:tab w:val="left" w:pos="1890"/>
        </w:tabs>
        <w:spacing w:line="360" w:lineRule="auto"/>
        <w:ind w:firstLine="720"/>
        <w:jc w:val="both"/>
      </w:pPr>
      <w: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9B079C" w:rsidRDefault="009B079C" w:rsidP="009B079C">
      <w:pPr>
        <w:tabs>
          <w:tab w:val="left" w:pos="1890"/>
        </w:tabs>
        <w:spacing w:line="360" w:lineRule="auto"/>
        <w:ind w:firstLine="720"/>
        <w:jc w:val="both"/>
      </w:pPr>
      <w:r>
        <w:t xml:space="preserve">Предложения предприятия по данной статье составляют 26 699,13 тыс. руб., в том числе </w:t>
      </w:r>
      <w:r w:rsidRPr="00456720">
        <w:t>на производс</w:t>
      </w:r>
      <w:r>
        <w:t xml:space="preserve">тво тепловой энергии 19 102,55 </w:t>
      </w:r>
      <w:r w:rsidRPr="00456720">
        <w:t xml:space="preserve">тыс. руб., на </w:t>
      </w:r>
      <w:r>
        <w:t>услуги по передаче тепловой энергии 7 596,58 тыс. руб</w:t>
      </w:r>
      <w:r w:rsidRPr="00456720">
        <w:t>.</w:t>
      </w:r>
      <w:r>
        <w:t xml:space="preserve"> </w:t>
      </w:r>
    </w:p>
    <w:p w:rsidR="009B079C" w:rsidRDefault="009B079C" w:rsidP="009B079C">
      <w:pPr>
        <w:tabs>
          <w:tab w:val="left" w:pos="1890"/>
        </w:tabs>
        <w:spacing w:line="360" w:lineRule="auto"/>
        <w:ind w:firstLine="720"/>
        <w:jc w:val="both"/>
      </w:pPr>
      <w:r>
        <w:t xml:space="preserve">В качестве обоснования представлена «справка о вводе-выводе основных средств» за 2016 год, </w:t>
      </w:r>
      <w:proofErr w:type="spellStart"/>
      <w:r>
        <w:t>оборотно</w:t>
      </w:r>
      <w:proofErr w:type="spellEnd"/>
      <w:r>
        <w:t xml:space="preserve">-сальдовые ведомости по затратным счетам за 2016 год (стр. 206-208 приложения к письму от 28.04.2017 </w:t>
      </w:r>
      <w:r>
        <w:br/>
      </w:r>
      <w:proofErr w:type="spellStart"/>
      <w:proofErr w:type="gramStart"/>
      <w:r>
        <w:t>вх</w:t>
      </w:r>
      <w:proofErr w:type="spellEnd"/>
      <w:r>
        <w:t>.№</w:t>
      </w:r>
      <w:proofErr w:type="gramEnd"/>
      <w:r>
        <w:t xml:space="preserve"> 877). </w:t>
      </w:r>
    </w:p>
    <w:p w:rsidR="009B079C" w:rsidRDefault="009B079C" w:rsidP="009B079C">
      <w:pPr>
        <w:tabs>
          <w:tab w:val="left" w:pos="1890"/>
        </w:tabs>
        <w:spacing w:line="360" w:lineRule="auto"/>
        <w:ind w:firstLine="720"/>
        <w:jc w:val="both"/>
      </w:pPr>
      <w:r>
        <w:t xml:space="preserve">По результатам анализа представленных материалов, экспертами предлагается учесть по статье «Амортизация» на 2018 год расходы на уровне факта 2016 года, то есть </w:t>
      </w:r>
      <w:r w:rsidRPr="004875CB">
        <w:t>19 473,37</w:t>
      </w:r>
      <w:r>
        <w:t xml:space="preserve"> тыс. руб., в том числе </w:t>
      </w:r>
      <w:r w:rsidRPr="00C31F47">
        <w:t>на производство тепловой энергии</w:t>
      </w:r>
      <w:r>
        <w:t xml:space="preserve"> 15 244,73 тыс. руб., </w:t>
      </w:r>
      <w:r w:rsidRPr="00C31F47">
        <w:t>на</w:t>
      </w:r>
      <w:r>
        <w:t xml:space="preserve"> услуги по передаче </w:t>
      </w:r>
      <w:r w:rsidRPr="008D7379">
        <w:t>4 228,</w:t>
      </w:r>
      <w:r>
        <w:t>64 тыс. руб.</w:t>
      </w:r>
    </w:p>
    <w:p w:rsidR="009B079C" w:rsidRPr="00FF0901" w:rsidRDefault="009B079C" w:rsidP="009B079C">
      <w:pPr>
        <w:pStyle w:val="3"/>
      </w:pPr>
      <w:bookmarkStart w:id="22" w:name="_Toc502061426"/>
      <w:r>
        <w:t>Налог на имущество</w:t>
      </w:r>
      <w:bookmarkEnd w:id="22"/>
    </w:p>
    <w:p w:rsidR="009B079C" w:rsidRPr="0053438A" w:rsidRDefault="009B079C" w:rsidP="009B079C">
      <w:pPr>
        <w:spacing w:line="360" w:lineRule="auto"/>
        <w:ind w:firstLine="720"/>
        <w:jc w:val="both"/>
      </w:pPr>
      <w:r w:rsidRPr="0053438A">
        <w:t>На территории Кемеровской области налог на имущество введен в действие Законом Кемеровской области от 26.11.2003 №</w:t>
      </w:r>
      <w:r>
        <w:t xml:space="preserve"> </w:t>
      </w:r>
      <w:r w:rsidRPr="0053438A">
        <w:t xml:space="preserve">60-ОЗ. </w:t>
      </w:r>
    </w:p>
    <w:p w:rsidR="009B079C" w:rsidRPr="0053438A" w:rsidRDefault="009B079C" w:rsidP="009B079C">
      <w:pPr>
        <w:spacing w:line="360" w:lineRule="auto"/>
        <w:ind w:firstLine="720"/>
        <w:jc w:val="both"/>
      </w:pPr>
      <w:r w:rsidRPr="0053438A">
        <w:lastRenderedPageBreak/>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rsidR="009B079C" w:rsidRPr="0053438A" w:rsidRDefault="009B079C" w:rsidP="009B079C">
      <w:pPr>
        <w:spacing w:line="360" w:lineRule="auto"/>
        <w:ind w:firstLine="720"/>
        <w:jc w:val="both"/>
      </w:pPr>
      <w:r w:rsidRPr="0053438A">
        <w:t>Предложение предприятия на уплату налога на имущество в 2018 году составляет</w:t>
      </w:r>
      <w:r>
        <w:t xml:space="preserve"> </w:t>
      </w:r>
      <w:r w:rsidRPr="005615B3">
        <w:t>1 882,89</w:t>
      </w:r>
      <w:r w:rsidRPr="0053438A">
        <w:t> тыс. руб.</w:t>
      </w:r>
      <w:r>
        <w:t>, в том числе</w:t>
      </w:r>
      <w:r w:rsidRPr="0053438A">
        <w:t xml:space="preserve"> </w:t>
      </w:r>
      <w:r>
        <w:t xml:space="preserve">на производство тепловой энергии </w:t>
      </w:r>
      <w:r>
        <w:br/>
      </w:r>
      <w:r w:rsidRPr="005615B3">
        <w:t>1 202,59</w:t>
      </w:r>
      <w:r>
        <w:t xml:space="preserve"> тыс. руб. на услуги по передаче тепловой энергии </w:t>
      </w:r>
      <w:r w:rsidRPr="005615B3">
        <w:t>680,30</w:t>
      </w:r>
      <w:r w:rsidRPr="00AC22E7">
        <w:t xml:space="preserve"> тыс. руб.</w:t>
      </w:r>
      <w:r>
        <w:t xml:space="preserve"> </w:t>
      </w:r>
    </w:p>
    <w:p w:rsidR="009B079C" w:rsidRPr="0053438A" w:rsidRDefault="009B079C" w:rsidP="009B079C">
      <w:pPr>
        <w:spacing w:line="360" w:lineRule="auto"/>
        <w:ind w:firstLine="720"/>
        <w:jc w:val="both"/>
      </w:pPr>
      <w:r w:rsidRPr="0053438A">
        <w:t>В качестве обоснования представлен расчет налога на имущество на 2018 год и налоговые декларации за 2016 год (</w:t>
      </w:r>
      <w:r>
        <w:t>стр. 18-27</w:t>
      </w:r>
      <w:r w:rsidRPr="005615B3">
        <w:t xml:space="preserve"> приложения к письму от 28.04.2017 </w:t>
      </w:r>
      <w:proofErr w:type="spellStart"/>
      <w:proofErr w:type="gramStart"/>
      <w:r w:rsidRPr="005615B3">
        <w:t>вх</w:t>
      </w:r>
      <w:proofErr w:type="spellEnd"/>
      <w:r w:rsidRPr="005615B3">
        <w:t>.№</w:t>
      </w:r>
      <w:proofErr w:type="gramEnd"/>
      <w:r>
        <w:t xml:space="preserve"> </w:t>
      </w:r>
      <w:r w:rsidRPr="005615B3">
        <w:t>877</w:t>
      </w:r>
      <w:r w:rsidRPr="0053438A">
        <w:t xml:space="preserve">). </w:t>
      </w:r>
    </w:p>
    <w:p w:rsidR="009B079C" w:rsidRDefault="009B079C" w:rsidP="009B079C">
      <w:pPr>
        <w:spacing w:line="360" w:lineRule="auto"/>
        <w:ind w:firstLine="720"/>
        <w:jc w:val="both"/>
      </w:pPr>
      <w:r>
        <w:t>По результатам изучения обосновывающих материалов, эксперты предлагают принять расходы на оплату налога на имущество н</w:t>
      </w:r>
      <w:r w:rsidRPr="0053438A">
        <w:t>а 2018 год</w:t>
      </w:r>
      <w:r>
        <w:t xml:space="preserve"> в размере предложений предприятия.</w:t>
      </w:r>
    </w:p>
    <w:p w:rsidR="009B079C" w:rsidRPr="00FF0901" w:rsidRDefault="009B079C" w:rsidP="009B079C">
      <w:pPr>
        <w:pStyle w:val="3"/>
      </w:pPr>
      <w:bookmarkStart w:id="23" w:name="_Toc502061427"/>
      <w:r>
        <w:t>Расходы по сомнительным долгам</w:t>
      </w:r>
      <w:bookmarkEnd w:id="23"/>
    </w:p>
    <w:p w:rsidR="009B079C" w:rsidRDefault="009B079C" w:rsidP="009B079C">
      <w:pPr>
        <w:tabs>
          <w:tab w:val="left" w:pos="1890"/>
        </w:tabs>
        <w:spacing w:line="360" w:lineRule="auto"/>
        <w:ind w:firstLine="720"/>
        <w:jc w:val="both"/>
      </w:pPr>
      <w:r>
        <w:t xml:space="preserve">Согласно пункту 47 Методических указаний в составе внереализационных расходов, включаемых в необходимую валовую выручку, содержатся, в том числе,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t>
      </w:r>
    </w:p>
    <w:p w:rsidR="009B079C" w:rsidRDefault="009B079C" w:rsidP="009B079C">
      <w:pPr>
        <w:tabs>
          <w:tab w:val="left" w:pos="1890"/>
        </w:tabs>
        <w:spacing w:line="360" w:lineRule="auto"/>
        <w:ind w:firstLine="720"/>
        <w:jc w:val="both"/>
      </w:pPr>
      <w:r>
        <w:t>Предложение предприятия по статье составляют 13 089,48 тыс. руб.</w:t>
      </w:r>
    </w:p>
    <w:p w:rsidR="009B079C" w:rsidRDefault="009B079C" w:rsidP="009B079C">
      <w:pPr>
        <w:tabs>
          <w:tab w:val="left" w:pos="1890"/>
        </w:tabs>
        <w:spacing w:line="360" w:lineRule="auto"/>
        <w:ind w:firstLine="720"/>
        <w:jc w:val="both"/>
      </w:pPr>
      <w:r>
        <w:t xml:space="preserve">Согласно схеме теплоснабжения города Кемерово, </w:t>
      </w:r>
      <w:r w:rsidRPr="007F3114">
        <w:t>утвержденной Приказом Минэнерго России №770 от 09.08.2016</w:t>
      </w:r>
      <w:r>
        <w:t>, АО «</w:t>
      </w:r>
      <w:proofErr w:type="spellStart"/>
      <w:r>
        <w:t>Теплоэнерго</w:t>
      </w:r>
      <w:proofErr w:type="spellEnd"/>
      <w:r>
        <w:t xml:space="preserve">» имеет статус единой теплоснабжающей организации. </w:t>
      </w:r>
    </w:p>
    <w:p w:rsidR="009B079C" w:rsidRDefault="009B079C" w:rsidP="009B079C">
      <w:pPr>
        <w:tabs>
          <w:tab w:val="left" w:pos="1890"/>
        </w:tabs>
        <w:spacing w:line="360" w:lineRule="auto"/>
        <w:ind w:firstLine="720"/>
        <w:jc w:val="both"/>
      </w:pPr>
      <w:r>
        <w:t xml:space="preserve">Исходя из вышесказанного, эксперты предлагают включить в необходимую валовую выручку предприятия по производству тепловой энергии на 2018 год расходы по сомнительным долгам в размере </w:t>
      </w:r>
      <w:r w:rsidRPr="009A48D9">
        <w:t xml:space="preserve">2 процентов необходимой валовой выручки, относимой на население и приравненных к нему категорий потребителей, установленной для </w:t>
      </w:r>
      <w:r>
        <w:t>АО «</w:t>
      </w:r>
      <w:proofErr w:type="spellStart"/>
      <w:r>
        <w:t>Теплоэнерго</w:t>
      </w:r>
      <w:proofErr w:type="spellEnd"/>
      <w:r>
        <w:t>»</w:t>
      </w:r>
      <w:r w:rsidRPr="009A48D9">
        <w:t xml:space="preserve"> на </w:t>
      </w:r>
      <w:r>
        <w:t xml:space="preserve">2017 год: </w:t>
      </w:r>
    </w:p>
    <w:p w:rsidR="009B079C" w:rsidRDefault="009B079C" w:rsidP="009B079C">
      <w:pPr>
        <w:tabs>
          <w:tab w:val="left" w:pos="1890"/>
        </w:tabs>
        <w:spacing w:line="360" w:lineRule="auto"/>
        <w:jc w:val="center"/>
      </w:pPr>
      <w:r>
        <w:t>741 507,81 тыс. руб. (выручка от реализации тепловой энергии населению) * *2% = 14 830,16 тыс. руб.</w:t>
      </w:r>
    </w:p>
    <w:p w:rsidR="009B079C" w:rsidRPr="00FF0901" w:rsidRDefault="009B079C" w:rsidP="009B079C">
      <w:pPr>
        <w:pStyle w:val="3"/>
      </w:pPr>
      <w:bookmarkStart w:id="24" w:name="_Toc502061428"/>
      <w:r>
        <w:t>Налог на прибыль</w:t>
      </w:r>
      <w:bookmarkEnd w:id="24"/>
    </w:p>
    <w:p w:rsidR="009B079C" w:rsidRDefault="009B079C" w:rsidP="009B079C">
      <w:pPr>
        <w:tabs>
          <w:tab w:val="left" w:pos="1890"/>
        </w:tabs>
        <w:spacing w:line="360" w:lineRule="auto"/>
        <w:ind w:firstLine="720"/>
        <w:jc w:val="both"/>
      </w:pPr>
      <w:r>
        <w:t xml:space="preserve">Расходы по уплате налога на прибыль предусмотрены главой 25 Налогового Кодекса РФ, а также Методическими указания, и на 2018 год должны быть учтены в необходимой </w:t>
      </w:r>
      <w:r>
        <w:lastRenderedPageBreak/>
        <w:t>валовой выручке предприятия в размере 20% от налогооблагаемой базы по налогу на прибыль.</w:t>
      </w:r>
    </w:p>
    <w:p w:rsidR="009B079C" w:rsidRDefault="009B079C" w:rsidP="009B079C">
      <w:pPr>
        <w:tabs>
          <w:tab w:val="left" w:pos="1890"/>
        </w:tabs>
        <w:spacing w:line="360" w:lineRule="auto"/>
        <w:ind w:firstLine="720"/>
        <w:jc w:val="both"/>
      </w:pPr>
      <w:r>
        <w:t xml:space="preserve">В связи с корректировкой расходов, входящих в налогооблагаемую базу, налог на прибыль составит 53,87 тыс. руб., в том числе на производство тепловой энергии 33,94 тыс. руб., на услуги по передаче тепловой энергии </w:t>
      </w:r>
      <w:r w:rsidRPr="00BE5551">
        <w:t>19,93</w:t>
      </w:r>
      <w:r>
        <w:t xml:space="preserve"> тыс. руб.</w:t>
      </w:r>
    </w:p>
    <w:p w:rsidR="009B079C" w:rsidRDefault="009B079C" w:rsidP="009B079C">
      <w:pPr>
        <w:tabs>
          <w:tab w:val="left" w:pos="1890"/>
        </w:tabs>
        <w:spacing w:line="360" w:lineRule="auto"/>
        <w:ind w:firstLine="720"/>
        <w:jc w:val="both"/>
      </w:pPr>
      <w:r w:rsidRPr="0040234D">
        <w:t xml:space="preserve">Итого, сумма неподконтрольных расходов, подлежащая включению в необходимую валовую выручку </w:t>
      </w:r>
      <w:r>
        <w:t>в 2018</w:t>
      </w:r>
      <w:r w:rsidRPr="0040234D">
        <w:t xml:space="preserve"> году</w:t>
      </w:r>
      <w:r>
        <w:t xml:space="preserve">, по мнению экспертов, составит 177 008,25 тыс. руб., в том числе </w:t>
      </w:r>
      <w:r w:rsidRPr="00AA6994">
        <w:t>на</w:t>
      </w:r>
      <w:r>
        <w:t xml:space="preserve"> производство тепловой энергии</w:t>
      </w:r>
      <w:r w:rsidRPr="00AA6994">
        <w:t xml:space="preserve"> </w:t>
      </w:r>
      <w:r>
        <w:t xml:space="preserve">127 981,24 </w:t>
      </w:r>
      <w:r w:rsidRPr="00AA6994">
        <w:t xml:space="preserve">тыс. руб., на </w:t>
      </w:r>
      <w:r>
        <w:t>услуги по передаче тепловой энергии</w:t>
      </w:r>
      <w:r w:rsidRPr="00AA6994">
        <w:t xml:space="preserve"> </w:t>
      </w:r>
      <w:r w:rsidRPr="00666E4C">
        <w:t xml:space="preserve">49 027,01 </w:t>
      </w:r>
      <w:r>
        <w:t>тыс. руб.</w:t>
      </w:r>
    </w:p>
    <w:p w:rsidR="009B079C" w:rsidRDefault="009B079C" w:rsidP="009B079C">
      <w:pPr>
        <w:tabs>
          <w:tab w:val="left" w:pos="1890"/>
        </w:tabs>
        <w:spacing w:line="360" w:lineRule="auto"/>
        <w:ind w:firstLine="720"/>
        <w:jc w:val="both"/>
      </w:pPr>
    </w:p>
    <w:p w:rsidR="009B079C" w:rsidRPr="0040234D" w:rsidRDefault="009B079C" w:rsidP="009B079C">
      <w:pPr>
        <w:tabs>
          <w:tab w:val="left" w:pos="1890"/>
        </w:tabs>
        <w:spacing w:line="360" w:lineRule="auto"/>
        <w:ind w:firstLine="720"/>
        <w:jc w:val="both"/>
        <w:sectPr w:rsidR="009B079C" w:rsidRPr="0040234D" w:rsidSect="009B079C">
          <w:pgSz w:w="11906" w:h="16838"/>
          <w:pgMar w:top="1134" w:right="707" w:bottom="568" w:left="1701" w:header="708" w:footer="708" w:gutter="0"/>
          <w:cols w:space="708"/>
          <w:titlePg/>
          <w:docGrid w:linePitch="360"/>
        </w:sectPr>
      </w:pPr>
    </w:p>
    <w:p w:rsidR="009B079C" w:rsidRPr="00EE08F5" w:rsidRDefault="009B079C" w:rsidP="009B079C">
      <w:pPr>
        <w:tabs>
          <w:tab w:val="left" w:pos="1890"/>
        </w:tabs>
        <w:ind w:firstLine="720"/>
        <w:jc w:val="right"/>
      </w:pPr>
      <w:r>
        <w:lastRenderedPageBreak/>
        <w:t>Таблица 9</w:t>
      </w:r>
    </w:p>
    <w:p w:rsidR="009B079C" w:rsidRDefault="009B079C" w:rsidP="009B079C">
      <w:pPr>
        <w:tabs>
          <w:tab w:val="left" w:pos="1890"/>
        </w:tabs>
        <w:ind w:firstLine="720"/>
        <w:jc w:val="center"/>
        <w:rPr>
          <w:b/>
        </w:rPr>
      </w:pPr>
      <w:r w:rsidRPr="0040234D">
        <w:rPr>
          <w:b/>
        </w:rPr>
        <w:t xml:space="preserve">Реестр неподконтрольных расходов </w:t>
      </w:r>
    </w:p>
    <w:p w:rsidR="009B079C" w:rsidRPr="0040234D" w:rsidRDefault="009B079C" w:rsidP="009B079C">
      <w:pPr>
        <w:tabs>
          <w:tab w:val="left" w:pos="1890"/>
        </w:tabs>
        <w:ind w:firstLine="720"/>
        <w:jc w:val="center"/>
        <w:rPr>
          <w:b/>
        </w:rPr>
      </w:pPr>
      <w:r>
        <w:rPr>
          <w:b/>
        </w:rPr>
        <w:t>на производство тепловой энергии</w:t>
      </w:r>
    </w:p>
    <w:p w:rsidR="009B079C" w:rsidRDefault="009B079C" w:rsidP="009B079C">
      <w:pPr>
        <w:tabs>
          <w:tab w:val="left" w:pos="1890"/>
        </w:tabs>
        <w:ind w:firstLine="720"/>
        <w:jc w:val="right"/>
      </w:pPr>
      <w:r w:rsidRPr="0040234D">
        <w:t>тыс. руб.</w:t>
      </w:r>
    </w:p>
    <w:p w:rsidR="009B079C" w:rsidRPr="0040234D" w:rsidRDefault="009B079C" w:rsidP="009B079C">
      <w:pPr>
        <w:tabs>
          <w:tab w:val="left" w:pos="1890"/>
        </w:tabs>
        <w:ind w:firstLine="720"/>
        <w:jc w:val="right"/>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8"/>
        <w:gridCol w:w="1472"/>
        <w:gridCol w:w="1472"/>
        <w:gridCol w:w="1339"/>
      </w:tblGrid>
      <w:tr w:rsidR="009B079C" w:rsidRPr="00CB7B95" w:rsidTr="009B079C">
        <w:trPr>
          <w:trHeight w:val="300"/>
          <w:tblHeader/>
          <w:jc w:val="center"/>
        </w:trPr>
        <w:tc>
          <w:tcPr>
            <w:tcW w:w="817" w:type="dxa"/>
            <w:shd w:val="clear" w:color="auto" w:fill="auto"/>
            <w:vAlign w:val="center"/>
            <w:hideMark/>
          </w:tcPr>
          <w:p w:rsidR="009B079C" w:rsidRPr="00CB7B95" w:rsidRDefault="009B079C" w:rsidP="009B079C">
            <w:pPr>
              <w:jc w:val="center"/>
            </w:pPr>
            <w:r w:rsidRPr="00CB7B95">
              <w:t>№</w:t>
            </w:r>
            <w:r w:rsidRPr="00CB7B95">
              <w:br/>
              <w:t>п. п.</w:t>
            </w:r>
          </w:p>
        </w:tc>
        <w:tc>
          <w:tcPr>
            <w:tcW w:w="4318" w:type="dxa"/>
            <w:shd w:val="clear" w:color="auto" w:fill="auto"/>
            <w:noWrap/>
            <w:vAlign w:val="center"/>
            <w:hideMark/>
          </w:tcPr>
          <w:p w:rsidR="009B079C" w:rsidRPr="00CB7B95" w:rsidRDefault="009B079C" w:rsidP="009B079C">
            <w:pPr>
              <w:jc w:val="center"/>
              <w:rPr>
                <w:sz w:val="20"/>
                <w:szCs w:val="20"/>
              </w:rPr>
            </w:pPr>
            <w:r w:rsidRPr="00CB7B95">
              <w:rPr>
                <w:sz w:val="20"/>
                <w:szCs w:val="20"/>
              </w:rPr>
              <w:t> Наименование статьи</w:t>
            </w:r>
          </w:p>
        </w:tc>
        <w:tc>
          <w:tcPr>
            <w:tcW w:w="1472" w:type="dxa"/>
            <w:shd w:val="clear" w:color="auto" w:fill="auto"/>
            <w:vAlign w:val="center"/>
          </w:tcPr>
          <w:p w:rsidR="009B079C" w:rsidRPr="00CB7B95" w:rsidRDefault="009B079C" w:rsidP="009B079C">
            <w:pPr>
              <w:jc w:val="center"/>
              <w:rPr>
                <w:sz w:val="20"/>
                <w:szCs w:val="20"/>
              </w:rPr>
            </w:pPr>
            <w:r w:rsidRPr="00CB7B95">
              <w:rPr>
                <w:sz w:val="20"/>
                <w:szCs w:val="20"/>
              </w:rPr>
              <w:t>Предложения предприятия на 2018 год</w:t>
            </w:r>
          </w:p>
        </w:tc>
        <w:tc>
          <w:tcPr>
            <w:tcW w:w="1472" w:type="dxa"/>
            <w:shd w:val="clear" w:color="auto" w:fill="auto"/>
            <w:vAlign w:val="center"/>
          </w:tcPr>
          <w:p w:rsidR="009B079C" w:rsidRPr="00CB7B95" w:rsidRDefault="009B079C" w:rsidP="009B079C">
            <w:pPr>
              <w:jc w:val="center"/>
              <w:rPr>
                <w:sz w:val="20"/>
                <w:szCs w:val="20"/>
              </w:rPr>
            </w:pPr>
            <w:r>
              <w:rPr>
                <w:sz w:val="20"/>
                <w:szCs w:val="20"/>
              </w:rPr>
              <w:t>Предложения экспертов на 2018</w:t>
            </w:r>
            <w:r w:rsidRPr="00CB7B95">
              <w:rPr>
                <w:sz w:val="20"/>
                <w:szCs w:val="20"/>
              </w:rPr>
              <w:t xml:space="preserve"> год</w:t>
            </w:r>
          </w:p>
        </w:tc>
        <w:tc>
          <w:tcPr>
            <w:tcW w:w="1339" w:type="dxa"/>
            <w:vAlign w:val="center"/>
          </w:tcPr>
          <w:p w:rsidR="009B079C" w:rsidRPr="00CB7B95" w:rsidRDefault="009B079C" w:rsidP="009B079C">
            <w:pPr>
              <w:jc w:val="center"/>
              <w:rPr>
                <w:sz w:val="20"/>
                <w:szCs w:val="20"/>
              </w:rPr>
            </w:pPr>
            <w:proofErr w:type="spellStart"/>
            <w:proofErr w:type="gramStart"/>
            <w:r w:rsidRPr="00CB7B95">
              <w:rPr>
                <w:sz w:val="20"/>
                <w:szCs w:val="20"/>
              </w:rPr>
              <w:t>Корректи</w:t>
            </w:r>
            <w:r>
              <w:rPr>
                <w:sz w:val="20"/>
                <w:szCs w:val="20"/>
              </w:rPr>
              <w:t>-</w:t>
            </w:r>
            <w:r w:rsidRPr="00CB7B95">
              <w:rPr>
                <w:sz w:val="20"/>
                <w:szCs w:val="20"/>
              </w:rPr>
              <w:t>ровка</w:t>
            </w:r>
            <w:proofErr w:type="spellEnd"/>
            <w:proofErr w:type="gramEnd"/>
            <w:r w:rsidRPr="00CB7B95">
              <w:rPr>
                <w:sz w:val="20"/>
                <w:szCs w:val="20"/>
              </w:rPr>
              <w:t xml:space="preserve"> пред</w:t>
            </w:r>
            <w:r>
              <w:rPr>
                <w:sz w:val="20"/>
                <w:szCs w:val="20"/>
              </w:rPr>
              <w:t>-</w:t>
            </w:r>
            <w:proofErr w:type="spellStart"/>
            <w:r w:rsidRPr="00CB7B95">
              <w:rPr>
                <w:sz w:val="20"/>
                <w:szCs w:val="20"/>
              </w:rPr>
              <w:t>ложений</w:t>
            </w:r>
            <w:proofErr w:type="spellEnd"/>
            <w:r w:rsidRPr="00CB7B95">
              <w:rPr>
                <w:sz w:val="20"/>
                <w:szCs w:val="20"/>
              </w:rPr>
              <w:t xml:space="preserve"> предприятия</w:t>
            </w:r>
          </w:p>
        </w:tc>
      </w:tr>
      <w:tr w:rsidR="009B079C" w:rsidRPr="00CB7B95" w:rsidTr="009B079C">
        <w:trPr>
          <w:trHeight w:val="525"/>
          <w:jc w:val="center"/>
        </w:trPr>
        <w:tc>
          <w:tcPr>
            <w:tcW w:w="817" w:type="dxa"/>
            <w:shd w:val="clear" w:color="auto" w:fill="auto"/>
            <w:noWrap/>
            <w:vAlign w:val="center"/>
            <w:hideMark/>
          </w:tcPr>
          <w:p w:rsidR="009B079C" w:rsidRPr="00CB7B95" w:rsidRDefault="009B079C" w:rsidP="009B079C">
            <w:pPr>
              <w:jc w:val="center"/>
            </w:pPr>
            <w:r w:rsidRPr="00CB7B95">
              <w:t>1.1</w:t>
            </w:r>
          </w:p>
        </w:tc>
        <w:tc>
          <w:tcPr>
            <w:tcW w:w="4318" w:type="dxa"/>
            <w:shd w:val="clear" w:color="auto" w:fill="auto"/>
            <w:hideMark/>
          </w:tcPr>
          <w:p w:rsidR="009B079C" w:rsidRPr="00CB7B95" w:rsidRDefault="009B079C" w:rsidP="009B079C">
            <w:r w:rsidRPr="00CB7B95">
              <w:t>Расходы на оплату услуг регулируемых организаций</w:t>
            </w:r>
          </w:p>
        </w:tc>
        <w:tc>
          <w:tcPr>
            <w:tcW w:w="1472" w:type="dxa"/>
            <w:shd w:val="clear" w:color="auto" w:fill="auto"/>
            <w:vAlign w:val="center"/>
          </w:tcPr>
          <w:p w:rsidR="009B079C" w:rsidRPr="00096DAA" w:rsidRDefault="009B079C" w:rsidP="009B079C">
            <w:pPr>
              <w:jc w:val="center"/>
            </w:pPr>
            <w:r w:rsidRPr="00096DAA">
              <w:t>345,02</w:t>
            </w:r>
          </w:p>
        </w:tc>
        <w:tc>
          <w:tcPr>
            <w:tcW w:w="1472" w:type="dxa"/>
            <w:shd w:val="clear" w:color="auto" w:fill="auto"/>
            <w:vAlign w:val="center"/>
          </w:tcPr>
          <w:p w:rsidR="009B079C" w:rsidRPr="006F699C" w:rsidRDefault="009B079C" w:rsidP="009B079C">
            <w:pPr>
              <w:jc w:val="center"/>
            </w:pPr>
            <w:r w:rsidRPr="00376D8D">
              <w:t>13,11</w:t>
            </w:r>
          </w:p>
        </w:tc>
        <w:tc>
          <w:tcPr>
            <w:tcW w:w="1339" w:type="dxa"/>
            <w:vAlign w:val="center"/>
          </w:tcPr>
          <w:p w:rsidR="009B079C" w:rsidRPr="006F699C" w:rsidRDefault="009B079C" w:rsidP="009B079C">
            <w:pPr>
              <w:jc w:val="center"/>
            </w:pPr>
            <w:r w:rsidRPr="00376D8D">
              <w:t>-331,91</w:t>
            </w:r>
          </w:p>
        </w:tc>
      </w:tr>
      <w:tr w:rsidR="009B079C" w:rsidRPr="00CB7B95" w:rsidTr="009B079C">
        <w:trPr>
          <w:trHeight w:val="300"/>
          <w:jc w:val="center"/>
        </w:trPr>
        <w:tc>
          <w:tcPr>
            <w:tcW w:w="817" w:type="dxa"/>
            <w:shd w:val="clear" w:color="auto" w:fill="auto"/>
            <w:noWrap/>
            <w:vAlign w:val="center"/>
            <w:hideMark/>
          </w:tcPr>
          <w:p w:rsidR="009B079C" w:rsidRPr="00CB7B95" w:rsidRDefault="009B079C" w:rsidP="009B079C">
            <w:pPr>
              <w:jc w:val="center"/>
            </w:pPr>
            <w:r w:rsidRPr="00CB7B95">
              <w:t>1.2</w:t>
            </w:r>
          </w:p>
        </w:tc>
        <w:tc>
          <w:tcPr>
            <w:tcW w:w="4318" w:type="dxa"/>
            <w:shd w:val="clear" w:color="auto" w:fill="auto"/>
            <w:noWrap/>
            <w:hideMark/>
          </w:tcPr>
          <w:p w:rsidR="009B079C" w:rsidRPr="00CB7B95" w:rsidRDefault="009B079C" w:rsidP="009B079C">
            <w:r w:rsidRPr="00CB7B95">
              <w:t>Арендная плата (лизинг)</w:t>
            </w:r>
          </w:p>
        </w:tc>
        <w:tc>
          <w:tcPr>
            <w:tcW w:w="1472" w:type="dxa"/>
            <w:shd w:val="clear" w:color="auto" w:fill="auto"/>
            <w:vAlign w:val="center"/>
          </w:tcPr>
          <w:p w:rsidR="009B079C" w:rsidRPr="00096DAA" w:rsidRDefault="009B079C" w:rsidP="009B079C">
            <w:pPr>
              <w:jc w:val="center"/>
            </w:pPr>
            <w:r w:rsidRPr="00096DAA">
              <w:t>58 937,17</w:t>
            </w:r>
          </w:p>
        </w:tc>
        <w:tc>
          <w:tcPr>
            <w:tcW w:w="1472" w:type="dxa"/>
            <w:shd w:val="clear" w:color="auto" w:fill="auto"/>
            <w:vAlign w:val="center"/>
          </w:tcPr>
          <w:p w:rsidR="009B079C" w:rsidRPr="006F699C" w:rsidRDefault="009B079C" w:rsidP="009B079C">
            <w:pPr>
              <w:jc w:val="center"/>
            </w:pPr>
            <w:r w:rsidRPr="006F699C">
              <w:t>58 937,17</w:t>
            </w:r>
          </w:p>
        </w:tc>
        <w:tc>
          <w:tcPr>
            <w:tcW w:w="1339" w:type="dxa"/>
            <w:vAlign w:val="center"/>
          </w:tcPr>
          <w:p w:rsidR="009B079C" w:rsidRPr="006F699C" w:rsidRDefault="009B079C" w:rsidP="009B079C">
            <w:pPr>
              <w:jc w:val="center"/>
            </w:pPr>
            <w:r w:rsidRPr="006F699C">
              <w:t>0,00</w:t>
            </w:r>
          </w:p>
        </w:tc>
      </w:tr>
      <w:tr w:rsidR="009B079C" w:rsidRPr="00CB7B95" w:rsidTr="009B079C">
        <w:trPr>
          <w:trHeight w:val="300"/>
          <w:jc w:val="center"/>
        </w:trPr>
        <w:tc>
          <w:tcPr>
            <w:tcW w:w="817" w:type="dxa"/>
            <w:shd w:val="clear" w:color="auto" w:fill="auto"/>
            <w:noWrap/>
            <w:vAlign w:val="center"/>
            <w:hideMark/>
          </w:tcPr>
          <w:p w:rsidR="009B079C" w:rsidRPr="00CB7B95" w:rsidRDefault="009B079C" w:rsidP="009B079C">
            <w:pPr>
              <w:jc w:val="center"/>
            </w:pPr>
            <w:r w:rsidRPr="00CB7B95">
              <w:t>1.3</w:t>
            </w:r>
          </w:p>
        </w:tc>
        <w:tc>
          <w:tcPr>
            <w:tcW w:w="4318" w:type="dxa"/>
            <w:shd w:val="clear" w:color="auto" w:fill="auto"/>
            <w:noWrap/>
            <w:hideMark/>
          </w:tcPr>
          <w:p w:rsidR="009B079C" w:rsidRPr="00CB7B95" w:rsidRDefault="009B079C" w:rsidP="009B079C">
            <w:r w:rsidRPr="00CB7B95">
              <w:t>Концессионная плата</w:t>
            </w:r>
          </w:p>
        </w:tc>
        <w:tc>
          <w:tcPr>
            <w:tcW w:w="1472" w:type="dxa"/>
            <w:shd w:val="clear" w:color="auto" w:fill="auto"/>
            <w:vAlign w:val="center"/>
          </w:tcPr>
          <w:p w:rsidR="009B079C" w:rsidRPr="00096DAA" w:rsidRDefault="009B079C" w:rsidP="009B079C">
            <w:pPr>
              <w:jc w:val="center"/>
            </w:pPr>
            <w:r w:rsidRPr="00096DAA">
              <w:t>0,00</w:t>
            </w:r>
          </w:p>
        </w:tc>
        <w:tc>
          <w:tcPr>
            <w:tcW w:w="1472" w:type="dxa"/>
            <w:shd w:val="clear" w:color="auto" w:fill="auto"/>
            <w:vAlign w:val="center"/>
          </w:tcPr>
          <w:p w:rsidR="009B079C" w:rsidRPr="006F699C" w:rsidRDefault="009B079C" w:rsidP="009B079C">
            <w:pPr>
              <w:jc w:val="center"/>
            </w:pPr>
            <w:r w:rsidRPr="006F699C">
              <w:t>0,00</w:t>
            </w:r>
          </w:p>
        </w:tc>
        <w:tc>
          <w:tcPr>
            <w:tcW w:w="1339" w:type="dxa"/>
            <w:vAlign w:val="center"/>
          </w:tcPr>
          <w:p w:rsidR="009B079C" w:rsidRPr="006F699C" w:rsidRDefault="009B079C" w:rsidP="009B079C">
            <w:pPr>
              <w:jc w:val="center"/>
            </w:pPr>
            <w:r w:rsidRPr="006F699C">
              <w:t>0,00</w:t>
            </w:r>
          </w:p>
        </w:tc>
      </w:tr>
      <w:tr w:rsidR="009B079C" w:rsidRPr="00CB7B95" w:rsidTr="009B079C">
        <w:trPr>
          <w:trHeight w:val="513"/>
          <w:jc w:val="center"/>
        </w:trPr>
        <w:tc>
          <w:tcPr>
            <w:tcW w:w="817" w:type="dxa"/>
            <w:shd w:val="clear" w:color="auto" w:fill="auto"/>
            <w:noWrap/>
            <w:vAlign w:val="center"/>
            <w:hideMark/>
          </w:tcPr>
          <w:p w:rsidR="009B079C" w:rsidRPr="00CB7B95" w:rsidRDefault="009B079C" w:rsidP="009B079C">
            <w:pPr>
              <w:jc w:val="center"/>
            </w:pPr>
            <w:r w:rsidRPr="00CB7B95">
              <w:t>1.4</w:t>
            </w:r>
          </w:p>
        </w:tc>
        <w:tc>
          <w:tcPr>
            <w:tcW w:w="4318" w:type="dxa"/>
            <w:shd w:val="clear" w:color="auto" w:fill="auto"/>
            <w:hideMark/>
          </w:tcPr>
          <w:p w:rsidR="009B079C" w:rsidRPr="00CB7B95" w:rsidRDefault="009B079C" w:rsidP="009B079C">
            <w:r w:rsidRPr="00CB7B95">
              <w:t>Расходы на уплату налогов, сборов и др. обязательных платежей</w:t>
            </w:r>
          </w:p>
        </w:tc>
        <w:tc>
          <w:tcPr>
            <w:tcW w:w="1472" w:type="dxa"/>
            <w:shd w:val="clear" w:color="auto" w:fill="auto"/>
            <w:vAlign w:val="center"/>
          </w:tcPr>
          <w:p w:rsidR="009B079C" w:rsidRPr="00096DAA" w:rsidRDefault="009B079C" w:rsidP="009B079C">
            <w:pPr>
              <w:jc w:val="center"/>
            </w:pPr>
            <w:r w:rsidRPr="00096DAA">
              <w:t>4 074,81</w:t>
            </w:r>
          </w:p>
        </w:tc>
        <w:tc>
          <w:tcPr>
            <w:tcW w:w="1472" w:type="dxa"/>
            <w:shd w:val="clear" w:color="auto" w:fill="auto"/>
            <w:vAlign w:val="center"/>
          </w:tcPr>
          <w:p w:rsidR="009B079C" w:rsidRPr="006F699C" w:rsidRDefault="009B079C" w:rsidP="009B079C">
            <w:pPr>
              <w:jc w:val="center"/>
            </w:pPr>
            <w:r w:rsidRPr="006F699C">
              <w:t>4 074,81</w:t>
            </w:r>
          </w:p>
        </w:tc>
        <w:tc>
          <w:tcPr>
            <w:tcW w:w="1339" w:type="dxa"/>
            <w:vAlign w:val="center"/>
          </w:tcPr>
          <w:p w:rsidR="009B079C" w:rsidRPr="006F699C" w:rsidRDefault="009B079C" w:rsidP="009B079C">
            <w:pPr>
              <w:jc w:val="center"/>
            </w:pPr>
            <w:r w:rsidRPr="006F699C">
              <w:t>0,00</w:t>
            </w:r>
          </w:p>
        </w:tc>
      </w:tr>
      <w:tr w:rsidR="009B079C" w:rsidRPr="00CB7B95" w:rsidTr="009B079C">
        <w:trPr>
          <w:trHeight w:val="70"/>
          <w:jc w:val="center"/>
        </w:trPr>
        <w:tc>
          <w:tcPr>
            <w:tcW w:w="817" w:type="dxa"/>
            <w:shd w:val="clear" w:color="auto" w:fill="auto"/>
            <w:noWrap/>
            <w:vAlign w:val="center"/>
            <w:hideMark/>
          </w:tcPr>
          <w:p w:rsidR="009B079C" w:rsidRPr="00CB7B95" w:rsidRDefault="009B079C" w:rsidP="009B079C">
            <w:pPr>
              <w:jc w:val="center"/>
            </w:pPr>
            <w:r w:rsidRPr="00CB7B95">
              <w:t>1.4.1</w:t>
            </w:r>
          </w:p>
        </w:tc>
        <w:tc>
          <w:tcPr>
            <w:tcW w:w="4318" w:type="dxa"/>
            <w:shd w:val="clear" w:color="auto" w:fill="auto"/>
            <w:hideMark/>
          </w:tcPr>
          <w:p w:rsidR="009B079C" w:rsidRPr="00CB7B95" w:rsidRDefault="009B079C" w:rsidP="009B079C">
            <w:pPr>
              <w:tabs>
                <w:tab w:val="left" w:pos="3030"/>
              </w:tabs>
            </w:pPr>
            <w:r w:rsidRPr="00CB7B95">
              <w:t xml:space="preserve"> - плата за выбросы</w:t>
            </w:r>
          </w:p>
        </w:tc>
        <w:tc>
          <w:tcPr>
            <w:tcW w:w="1472" w:type="dxa"/>
            <w:shd w:val="clear" w:color="auto" w:fill="auto"/>
            <w:vAlign w:val="center"/>
          </w:tcPr>
          <w:p w:rsidR="009B079C" w:rsidRPr="00096DAA" w:rsidRDefault="009B079C" w:rsidP="009B079C">
            <w:pPr>
              <w:jc w:val="center"/>
            </w:pPr>
            <w:r w:rsidRPr="00096DAA">
              <w:t>31,41</w:t>
            </w:r>
          </w:p>
        </w:tc>
        <w:tc>
          <w:tcPr>
            <w:tcW w:w="1472" w:type="dxa"/>
            <w:shd w:val="clear" w:color="auto" w:fill="auto"/>
            <w:vAlign w:val="center"/>
          </w:tcPr>
          <w:p w:rsidR="009B079C" w:rsidRPr="006F699C" w:rsidRDefault="009B079C" w:rsidP="009B079C">
            <w:pPr>
              <w:jc w:val="center"/>
            </w:pPr>
            <w:r w:rsidRPr="006F699C">
              <w:t>31,41</w:t>
            </w:r>
          </w:p>
        </w:tc>
        <w:tc>
          <w:tcPr>
            <w:tcW w:w="1339" w:type="dxa"/>
            <w:vAlign w:val="center"/>
          </w:tcPr>
          <w:p w:rsidR="009B079C" w:rsidRPr="006F699C" w:rsidRDefault="009B079C" w:rsidP="009B079C">
            <w:pPr>
              <w:jc w:val="center"/>
            </w:pPr>
            <w:r w:rsidRPr="006F699C">
              <w:t>0,00</w:t>
            </w:r>
          </w:p>
        </w:tc>
      </w:tr>
      <w:tr w:rsidR="009B079C" w:rsidRPr="00CB7B95" w:rsidTr="009B079C">
        <w:trPr>
          <w:trHeight w:val="136"/>
          <w:jc w:val="center"/>
        </w:trPr>
        <w:tc>
          <w:tcPr>
            <w:tcW w:w="817" w:type="dxa"/>
            <w:shd w:val="clear" w:color="auto" w:fill="auto"/>
            <w:noWrap/>
            <w:vAlign w:val="center"/>
            <w:hideMark/>
          </w:tcPr>
          <w:p w:rsidR="009B079C" w:rsidRPr="00CB7B95" w:rsidRDefault="009B079C" w:rsidP="009B079C">
            <w:pPr>
              <w:jc w:val="center"/>
            </w:pPr>
            <w:r w:rsidRPr="00CB7B95">
              <w:t>1.4.2</w:t>
            </w:r>
          </w:p>
        </w:tc>
        <w:tc>
          <w:tcPr>
            <w:tcW w:w="4318" w:type="dxa"/>
            <w:shd w:val="clear" w:color="auto" w:fill="auto"/>
            <w:hideMark/>
          </w:tcPr>
          <w:p w:rsidR="009B079C" w:rsidRPr="00CB7B95" w:rsidRDefault="009B079C" w:rsidP="009B079C">
            <w:r w:rsidRPr="00CB7B95">
              <w:t xml:space="preserve"> - расходы на обязательное страхование</w:t>
            </w:r>
          </w:p>
        </w:tc>
        <w:tc>
          <w:tcPr>
            <w:tcW w:w="1472" w:type="dxa"/>
            <w:shd w:val="clear" w:color="auto" w:fill="auto"/>
            <w:vAlign w:val="center"/>
          </w:tcPr>
          <w:p w:rsidR="009B079C" w:rsidRPr="00096DAA" w:rsidRDefault="009B079C" w:rsidP="009B079C">
            <w:pPr>
              <w:jc w:val="center"/>
            </w:pPr>
            <w:r w:rsidRPr="00096DAA">
              <w:t>2 840,81</w:t>
            </w:r>
          </w:p>
        </w:tc>
        <w:tc>
          <w:tcPr>
            <w:tcW w:w="1472" w:type="dxa"/>
            <w:shd w:val="clear" w:color="auto" w:fill="auto"/>
            <w:vAlign w:val="center"/>
          </w:tcPr>
          <w:p w:rsidR="009B079C" w:rsidRPr="006F699C" w:rsidRDefault="009B079C" w:rsidP="009B079C">
            <w:pPr>
              <w:jc w:val="center"/>
            </w:pPr>
            <w:r w:rsidRPr="006F699C">
              <w:t>2 840,81</w:t>
            </w:r>
          </w:p>
        </w:tc>
        <w:tc>
          <w:tcPr>
            <w:tcW w:w="1339" w:type="dxa"/>
            <w:vAlign w:val="center"/>
          </w:tcPr>
          <w:p w:rsidR="009B079C" w:rsidRPr="006F699C" w:rsidRDefault="009B079C" w:rsidP="009B079C">
            <w:pPr>
              <w:jc w:val="center"/>
            </w:pPr>
            <w:r w:rsidRPr="006F699C">
              <w:t>0,00</w:t>
            </w:r>
          </w:p>
        </w:tc>
      </w:tr>
      <w:tr w:rsidR="009B079C" w:rsidRPr="00CB7B95" w:rsidTr="009B079C">
        <w:trPr>
          <w:trHeight w:val="355"/>
          <w:jc w:val="center"/>
        </w:trPr>
        <w:tc>
          <w:tcPr>
            <w:tcW w:w="817" w:type="dxa"/>
            <w:shd w:val="clear" w:color="auto" w:fill="auto"/>
            <w:noWrap/>
            <w:vAlign w:val="center"/>
            <w:hideMark/>
          </w:tcPr>
          <w:p w:rsidR="009B079C" w:rsidRPr="00CB7B95" w:rsidRDefault="009B079C" w:rsidP="009B079C">
            <w:pPr>
              <w:jc w:val="center"/>
            </w:pPr>
            <w:r w:rsidRPr="00CB7B95">
              <w:t>1.4.3</w:t>
            </w:r>
          </w:p>
        </w:tc>
        <w:tc>
          <w:tcPr>
            <w:tcW w:w="4318" w:type="dxa"/>
            <w:shd w:val="clear" w:color="auto" w:fill="auto"/>
            <w:noWrap/>
            <w:hideMark/>
          </w:tcPr>
          <w:p w:rsidR="009B079C" w:rsidRPr="00CB7B95" w:rsidRDefault="009B079C" w:rsidP="009B079C">
            <w:r w:rsidRPr="00CB7B95">
              <w:t xml:space="preserve"> - иные расходы (налоги и платежи)</w:t>
            </w:r>
          </w:p>
        </w:tc>
        <w:tc>
          <w:tcPr>
            <w:tcW w:w="1472" w:type="dxa"/>
            <w:shd w:val="clear" w:color="auto" w:fill="auto"/>
            <w:vAlign w:val="center"/>
          </w:tcPr>
          <w:p w:rsidR="009B079C" w:rsidRPr="00096DAA" w:rsidRDefault="009B079C" w:rsidP="009B079C">
            <w:pPr>
              <w:jc w:val="center"/>
            </w:pPr>
            <w:r w:rsidRPr="00096DAA">
              <w:t>1 202,59</w:t>
            </w:r>
          </w:p>
        </w:tc>
        <w:tc>
          <w:tcPr>
            <w:tcW w:w="1472" w:type="dxa"/>
            <w:shd w:val="clear" w:color="auto" w:fill="auto"/>
            <w:vAlign w:val="center"/>
          </w:tcPr>
          <w:p w:rsidR="009B079C" w:rsidRPr="006F699C" w:rsidRDefault="009B079C" w:rsidP="009B079C">
            <w:pPr>
              <w:jc w:val="center"/>
            </w:pPr>
            <w:r w:rsidRPr="006F699C">
              <w:t>1 202,59</w:t>
            </w:r>
          </w:p>
        </w:tc>
        <w:tc>
          <w:tcPr>
            <w:tcW w:w="1339" w:type="dxa"/>
            <w:vAlign w:val="center"/>
          </w:tcPr>
          <w:p w:rsidR="009B079C" w:rsidRPr="006F699C" w:rsidRDefault="009B079C" w:rsidP="009B079C">
            <w:pPr>
              <w:jc w:val="center"/>
            </w:pPr>
            <w:r w:rsidRPr="006F699C">
              <w:t>0,00</w:t>
            </w:r>
          </w:p>
        </w:tc>
      </w:tr>
      <w:tr w:rsidR="009B079C" w:rsidRPr="00CB7B95" w:rsidTr="009B079C">
        <w:trPr>
          <w:trHeight w:val="212"/>
          <w:jc w:val="center"/>
        </w:trPr>
        <w:tc>
          <w:tcPr>
            <w:tcW w:w="817" w:type="dxa"/>
            <w:shd w:val="clear" w:color="auto" w:fill="auto"/>
            <w:noWrap/>
            <w:vAlign w:val="center"/>
            <w:hideMark/>
          </w:tcPr>
          <w:p w:rsidR="009B079C" w:rsidRPr="00CB7B95" w:rsidRDefault="009B079C" w:rsidP="009B079C">
            <w:pPr>
              <w:jc w:val="center"/>
            </w:pPr>
            <w:r w:rsidRPr="00CB7B95">
              <w:t>1.5</w:t>
            </w:r>
          </w:p>
        </w:tc>
        <w:tc>
          <w:tcPr>
            <w:tcW w:w="4318" w:type="dxa"/>
            <w:shd w:val="clear" w:color="auto" w:fill="auto"/>
            <w:hideMark/>
          </w:tcPr>
          <w:p w:rsidR="009B079C" w:rsidRPr="003B46B4" w:rsidRDefault="009B079C" w:rsidP="009B079C">
            <w:r w:rsidRPr="003B46B4">
              <w:t xml:space="preserve">Отчисления на социальные </w:t>
            </w:r>
            <w:proofErr w:type="gramStart"/>
            <w:r w:rsidRPr="003B46B4">
              <w:t>нужды(</w:t>
            </w:r>
            <w:proofErr w:type="gramEnd"/>
            <w:r w:rsidRPr="003B46B4">
              <w:t>*)</w:t>
            </w:r>
          </w:p>
        </w:tc>
        <w:tc>
          <w:tcPr>
            <w:tcW w:w="1472" w:type="dxa"/>
            <w:shd w:val="clear" w:color="auto" w:fill="auto"/>
            <w:vAlign w:val="center"/>
          </w:tcPr>
          <w:p w:rsidR="009B079C" w:rsidRPr="003B46B4" w:rsidRDefault="009B079C" w:rsidP="009B079C">
            <w:pPr>
              <w:jc w:val="center"/>
            </w:pPr>
            <w:r w:rsidRPr="003B46B4">
              <w:t>29 844,84</w:t>
            </w:r>
          </w:p>
        </w:tc>
        <w:tc>
          <w:tcPr>
            <w:tcW w:w="1472" w:type="dxa"/>
            <w:shd w:val="clear" w:color="auto" w:fill="auto"/>
            <w:vAlign w:val="center"/>
          </w:tcPr>
          <w:p w:rsidR="009B079C" w:rsidRPr="003B46B4" w:rsidRDefault="009B079C" w:rsidP="009B079C">
            <w:pPr>
              <w:jc w:val="center"/>
            </w:pPr>
            <w:r w:rsidRPr="003B46B4">
              <w:t>23 957,32</w:t>
            </w:r>
          </w:p>
        </w:tc>
        <w:tc>
          <w:tcPr>
            <w:tcW w:w="1339" w:type="dxa"/>
            <w:vAlign w:val="center"/>
          </w:tcPr>
          <w:p w:rsidR="009B079C" w:rsidRPr="003B46B4" w:rsidRDefault="009B079C" w:rsidP="009B079C">
            <w:pPr>
              <w:jc w:val="center"/>
            </w:pPr>
            <w:r w:rsidRPr="003B46B4">
              <w:t>-5 887,52</w:t>
            </w:r>
          </w:p>
        </w:tc>
      </w:tr>
      <w:tr w:rsidR="009B079C" w:rsidRPr="00CB7B95" w:rsidTr="009B079C">
        <w:trPr>
          <w:trHeight w:val="306"/>
          <w:jc w:val="center"/>
        </w:trPr>
        <w:tc>
          <w:tcPr>
            <w:tcW w:w="817" w:type="dxa"/>
            <w:shd w:val="clear" w:color="auto" w:fill="auto"/>
            <w:noWrap/>
            <w:vAlign w:val="center"/>
            <w:hideMark/>
          </w:tcPr>
          <w:p w:rsidR="009B079C" w:rsidRPr="00CB7B95" w:rsidRDefault="009B079C" w:rsidP="009B079C">
            <w:pPr>
              <w:jc w:val="center"/>
            </w:pPr>
            <w:r w:rsidRPr="00CB7B95">
              <w:t>1.6</w:t>
            </w:r>
          </w:p>
        </w:tc>
        <w:tc>
          <w:tcPr>
            <w:tcW w:w="4318" w:type="dxa"/>
            <w:shd w:val="clear" w:color="auto" w:fill="auto"/>
            <w:hideMark/>
          </w:tcPr>
          <w:p w:rsidR="009B079C" w:rsidRPr="003B46B4" w:rsidRDefault="009B079C" w:rsidP="009B079C">
            <w:r w:rsidRPr="003B46B4">
              <w:t>Расходы по сомнительным долгам (2% от плановой НВВ текущего года по населению)</w:t>
            </w:r>
          </w:p>
        </w:tc>
        <w:tc>
          <w:tcPr>
            <w:tcW w:w="1472" w:type="dxa"/>
            <w:shd w:val="clear" w:color="auto" w:fill="auto"/>
            <w:vAlign w:val="center"/>
          </w:tcPr>
          <w:p w:rsidR="009B079C" w:rsidRPr="003B46B4" w:rsidRDefault="009B079C" w:rsidP="009B079C">
            <w:pPr>
              <w:jc w:val="center"/>
            </w:pPr>
            <w:r w:rsidRPr="003B46B4">
              <w:t>13 089,48</w:t>
            </w:r>
          </w:p>
        </w:tc>
        <w:tc>
          <w:tcPr>
            <w:tcW w:w="1472" w:type="dxa"/>
            <w:shd w:val="clear" w:color="auto" w:fill="auto"/>
            <w:vAlign w:val="center"/>
          </w:tcPr>
          <w:p w:rsidR="009B079C" w:rsidRPr="003B46B4" w:rsidRDefault="009B079C" w:rsidP="009B079C">
            <w:pPr>
              <w:jc w:val="center"/>
            </w:pPr>
            <w:r w:rsidRPr="003B46B4">
              <w:t>14 830,16</w:t>
            </w:r>
          </w:p>
        </w:tc>
        <w:tc>
          <w:tcPr>
            <w:tcW w:w="1339" w:type="dxa"/>
            <w:vAlign w:val="center"/>
          </w:tcPr>
          <w:p w:rsidR="009B079C" w:rsidRPr="003B46B4" w:rsidRDefault="009B079C" w:rsidP="009B079C">
            <w:pPr>
              <w:jc w:val="center"/>
            </w:pPr>
            <w:r w:rsidRPr="003B46B4">
              <w:t>1 740,68</w:t>
            </w:r>
          </w:p>
        </w:tc>
      </w:tr>
      <w:tr w:rsidR="009B079C" w:rsidRPr="00CB7B95" w:rsidTr="009B079C">
        <w:trPr>
          <w:trHeight w:val="244"/>
          <w:jc w:val="center"/>
        </w:trPr>
        <w:tc>
          <w:tcPr>
            <w:tcW w:w="817" w:type="dxa"/>
            <w:shd w:val="clear" w:color="auto" w:fill="auto"/>
            <w:noWrap/>
            <w:vAlign w:val="center"/>
            <w:hideMark/>
          </w:tcPr>
          <w:p w:rsidR="009B079C" w:rsidRPr="00CB7B95" w:rsidRDefault="009B079C" w:rsidP="009B079C">
            <w:pPr>
              <w:jc w:val="center"/>
            </w:pPr>
            <w:r w:rsidRPr="00CB7B95">
              <w:t>1.7</w:t>
            </w:r>
          </w:p>
        </w:tc>
        <w:tc>
          <w:tcPr>
            <w:tcW w:w="4318" w:type="dxa"/>
            <w:shd w:val="clear" w:color="auto" w:fill="auto"/>
            <w:hideMark/>
          </w:tcPr>
          <w:p w:rsidR="009B079C" w:rsidRPr="003B46B4" w:rsidRDefault="009B079C" w:rsidP="009B079C">
            <w:r w:rsidRPr="003B46B4">
              <w:t>Амортизация основных средств и нематериальных активов</w:t>
            </w:r>
          </w:p>
        </w:tc>
        <w:tc>
          <w:tcPr>
            <w:tcW w:w="1472" w:type="dxa"/>
            <w:shd w:val="clear" w:color="auto" w:fill="auto"/>
            <w:vAlign w:val="center"/>
          </w:tcPr>
          <w:p w:rsidR="009B079C" w:rsidRPr="003B46B4" w:rsidRDefault="009B079C" w:rsidP="009B079C">
            <w:pPr>
              <w:jc w:val="center"/>
            </w:pPr>
            <w:r w:rsidRPr="003B46B4">
              <w:t>19 102,55</w:t>
            </w:r>
          </w:p>
        </w:tc>
        <w:tc>
          <w:tcPr>
            <w:tcW w:w="1472" w:type="dxa"/>
            <w:shd w:val="clear" w:color="auto" w:fill="auto"/>
            <w:vAlign w:val="center"/>
          </w:tcPr>
          <w:p w:rsidR="009B079C" w:rsidRPr="003B46B4" w:rsidRDefault="009B079C" w:rsidP="009B079C">
            <w:pPr>
              <w:jc w:val="center"/>
            </w:pPr>
            <w:r w:rsidRPr="003B46B4">
              <w:t>15 244,73</w:t>
            </w:r>
          </w:p>
        </w:tc>
        <w:tc>
          <w:tcPr>
            <w:tcW w:w="1339" w:type="dxa"/>
            <w:vAlign w:val="center"/>
          </w:tcPr>
          <w:p w:rsidR="009B079C" w:rsidRPr="003B46B4" w:rsidRDefault="009B079C" w:rsidP="009B079C">
            <w:pPr>
              <w:jc w:val="center"/>
            </w:pPr>
            <w:r w:rsidRPr="003B46B4">
              <w:t>-3 857,88</w:t>
            </w:r>
          </w:p>
        </w:tc>
      </w:tr>
      <w:tr w:rsidR="009B079C" w:rsidRPr="00CB7B95" w:rsidTr="009B079C">
        <w:trPr>
          <w:trHeight w:val="425"/>
          <w:jc w:val="center"/>
        </w:trPr>
        <w:tc>
          <w:tcPr>
            <w:tcW w:w="817" w:type="dxa"/>
            <w:shd w:val="clear" w:color="auto" w:fill="auto"/>
            <w:noWrap/>
            <w:vAlign w:val="center"/>
            <w:hideMark/>
          </w:tcPr>
          <w:p w:rsidR="009B079C" w:rsidRPr="00CB7B95" w:rsidRDefault="009B079C" w:rsidP="009B079C">
            <w:pPr>
              <w:jc w:val="center"/>
            </w:pPr>
            <w:r w:rsidRPr="00CB7B95">
              <w:t>1.8</w:t>
            </w:r>
          </w:p>
        </w:tc>
        <w:tc>
          <w:tcPr>
            <w:tcW w:w="4318" w:type="dxa"/>
            <w:shd w:val="clear" w:color="auto" w:fill="auto"/>
            <w:hideMark/>
          </w:tcPr>
          <w:p w:rsidR="009B079C" w:rsidRPr="003B46B4" w:rsidRDefault="009B079C" w:rsidP="009B079C">
            <w:r w:rsidRPr="003B46B4">
              <w:t>Расходы на выплаты по договорам займа и кредитам, включая проценты</w:t>
            </w:r>
          </w:p>
        </w:tc>
        <w:tc>
          <w:tcPr>
            <w:tcW w:w="1472" w:type="dxa"/>
            <w:shd w:val="clear" w:color="auto" w:fill="auto"/>
            <w:vAlign w:val="center"/>
          </w:tcPr>
          <w:p w:rsidR="009B079C" w:rsidRPr="003B46B4" w:rsidRDefault="009B079C" w:rsidP="009B079C">
            <w:pPr>
              <w:jc w:val="center"/>
            </w:pPr>
            <w:r w:rsidRPr="003B46B4">
              <w:t>0,00</w:t>
            </w:r>
          </w:p>
        </w:tc>
        <w:tc>
          <w:tcPr>
            <w:tcW w:w="1472" w:type="dxa"/>
            <w:shd w:val="clear" w:color="auto" w:fill="auto"/>
            <w:vAlign w:val="center"/>
          </w:tcPr>
          <w:p w:rsidR="009B079C" w:rsidRPr="003B46B4" w:rsidRDefault="009B079C" w:rsidP="009B079C">
            <w:pPr>
              <w:jc w:val="center"/>
            </w:pPr>
            <w:r w:rsidRPr="003B46B4">
              <w:t>0,00</w:t>
            </w:r>
          </w:p>
        </w:tc>
        <w:tc>
          <w:tcPr>
            <w:tcW w:w="1339" w:type="dxa"/>
            <w:vAlign w:val="center"/>
          </w:tcPr>
          <w:p w:rsidR="009B079C" w:rsidRPr="003B46B4" w:rsidRDefault="009B079C" w:rsidP="009B079C">
            <w:pPr>
              <w:jc w:val="center"/>
            </w:pPr>
            <w:r w:rsidRPr="003B46B4">
              <w:t>0,00</w:t>
            </w:r>
          </w:p>
        </w:tc>
      </w:tr>
      <w:tr w:rsidR="009B079C" w:rsidRPr="00CB7B95" w:rsidTr="009B079C">
        <w:trPr>
          <w:trHeight w:val="425"/>
          <w:jc w:val="center"/>
        </w:trPr>
        <w:tc>
          <w:tcPr>
            <w:tcW w:w="817" w:type="dxa"/>
            <w:shd w:val="clear" w:color="auto" w:fill="auto"/>
            <w:noWrap/>
          </w:tcPr>
          <w:p w:rsidR="009B079C" w:rsidRPr="00915EBF" w:rsidRDefault="009B079C" w:rsidP="009B079C">
            <w:pPr>
              <w:jc w:val="center"/>
            </w:pPr>
            <w:r>
              <w:t>1.9</w:t>
            </w:r>
          </w:p>
        </w:tc>
        <w:tc>
          <w:tcPr>
            <w:tcW w:w="4318" w:type="dxa"/>
            <w:shd w:val="clear" w:color="auto" w:fill="auto"/>
          </w:tcPr>
          <w:p w:rsidR="009B079C" w:rsidRPr="003B46B4" w:rsidRDefault="009B079C" w:rsidP="009B079C">
            <w:r w:rsidRPr="003B46B4">
              <w:t>Нормативный запас топлива</w:t>
            </w:r>
          </w:p>
        </w:tc>
        <w:tc>
          <w:tcPr>
            <w:tcW w:w="1472" w:type="dxa"/>
            <w:shd w:val="clear" w:color="auto" w:fill="auto"/>
            <w:vAlign w:val="center"/>
          </w:tcPr>
          <w:p w:rsidR="009B079C" w:rsidRPr="003B46B4" w:rsidRDefault="009B079C" w:rsidP="009B079C">
            <w:pPr>
              <w:jc w:val="center"/>
            </w:pPr>
            <w:r w:rsidRPr="003B46B4">
              <w:t>0,00</w:t>
            </w:r>
          </w:p>
        </w:tc>
        <w:tc>
          <w:tcPr>
            <w:tcW w:w="1472" w:type="dxa"/>
            <w:shd w:val="clear" w:color="auto" w:fill="auto"/>
            <w:vAlign w:val="center"/>
          </w:tcPr>
          <w:p w:rsidR="009B079C" w:rsidRPr="003B46B4" w:rsidRDefault="009B079C" w:rsidP="009B079C">
            <w:pPr>
              <w:jc w:val="center"/>
            </w:pPr>
            <w:r w:rsidRPr="003B46B4">
              <w:t>10 890,00</w:t>
            </w:r>
          </w:p>
        </w:tc>
        <w:tc>
          <w:tcPr>
            <w:tcW w:w="1339" w:type="dxa"/>
            <w:vAlign w:val="center"/>
          </w:tcPr>
          <w:p w:rsidR="009B079C" w:rsidRPr="003B46B4" w:rsidRDefault="009B079C" w:rsidP="009B079C">
            <w:pPr>
              <w:jc w:val="center"/>
            </w:pPr>
            <w:r w:rsidRPr="003B46B4">
              <w:t>10 890,00</w:t>
            </w:r>
          </w:p>
        </w:tc>
      </w:tr>
      <w:tr w:rsidR="009B079C" w:rsidRPr="00CB7B95" w:rsidTr="009B079C">
        <w:trPr>
          <w:trHeight w:val="100"/>
          <w:jc w:val="center"/>
        </w:trPr>
        <w:tc>
          <w:tcPr>
            <w:tcW w:w="817" w:type="dxa"/>
            <w:shd w:val="clear" w:color="auto" w:fill="auto"/>
            <w:noWrap/>
            <w:vAlign w:val="center"/>
            <w:hideMark/>
          </w:tcPr>
          <w:p w:rsidR="009B079C" w:rsidRPr="00CB7B95" w:rsidRDefault="009B079C" w:rsidP="009B079C">
            <w:pPr>
              <w:jc w:val="center"/>
            </w:pPr>
            <w:r w:rsidRPr="00CB7B95">
              <w:t>2</w:t>
            </w:r>
          </w:p>
        </w:tc>
        <w:tc>
          <w:tcPr>
            <w:tcW w:w="4318" w:type="dxa"/>
            <w:shd w:val="clear" w:color="auto" w:fill="auto"/>
            <w:noWrap/>
            <w:hideMark/>
          </w:tcPr>
          <w:p w:rsidR="009B079C" w:rsidRPr="003B46B4" w:rsidRDefault="009B079C" w:rsidP="009B079C">
            <w:r w:rsidRPr="003B46B4">
              <w:t>Налог на прибыль</w:t>
            </w:r>
          </w:p>
        </w:tc>
        <w:tc>
          <w:tcPr>
            <w:tcW w:w="1472" w:type="dxa"/>
            <w:shd w:val="clear" w:color="auto" w:fill="auto"/>
            <w:vAlign w:val="center"/>
          </w:tcPr>
          <w:p w:rsidR="009B079C" w:rsidRPr="003B46B4" w:rsidRDefault="009B079C" w:rsidP="009B079C">
            <w:pPr>
              <w:jc w:val="center"/>
            </w:pPr>
            <w:r w:rsidRPr="003B46B4">
              <w:t>5 867,14</w:t>
            </w:r>
          </w:p>
        </w:tc>
        <w:tc>
          <w:tcPr>
            <w:tcW w:w="1472" w:type="dxa"/>
            <w:shd w:val="clear" w:color="auto" w:fill="auto"/>
            <w:vAlign w:val="center"/>
          </w:tcPr>
          <w:p w:rsidR="009B079C" w:rsidRPr="003B46B4" w:rsidRDefault="009B079C" w:rsidP="009B079C">
            <w:pPr>
              <w:jc w:val="center"/>
            </w:pPr>
            <w:r w:rsidRPr="003B46B4">
              <w:t>33,94</w:t>
            </w:r>
          </w:p>
        </w:tc>
        <w:tc>
          <w:tcPr>
            <w:tcW w:w="1339" w:type="dxa"/>
            <w:vAlign w:val="center"/>
          </w:tcPr>
          <w:p w:rsidR="009B079C" w:rsidRPr="003B46B4" w:rsidRDefault="009B079C" w:rsidP="009B079C">
            <w:pPr>
              <w:jc w:val="center"/>
            </w:pPr>
            <w:r w:rsidRPr="003B46B4">
              <w:t>-5 833,20</w:t>
            </w:r>
          </w:p>
        </w:tc>
      </w:tr>
      <w:tr w:rsidR="009B079C" w:rsidRPr="00CB7B95" w:rsidTr="009B079C">
        <w:trPr>
          <w:trHeight w:val="527"/>
          <w:jc w:val="center"/>
        </w:trPr>
        <w:tc>
          <w:tcPr>
            <w:tcW w:w="817" w:type="dxa"/>
            <w:shd w:val="clear" w:color="auto" w:fill="auto"/>
            <w:noWrap/>
            <w:vAlign w:val="center"/>
            <w:hideMark/>
          </w:tcPr>
          <w:p w:rsidR="009B079C" w:rsidRPr="00CB7B95" w:rsidRDefault="009B079C" w:rsidP="009B079C">
            <w:pPr>
              <w:jc w:val="center"/>
            </w:pPr>
            <w:r w:rsidRPr="00CB7B95">
              <w:t>3</w:t>
            </w:r>
          </w:p>
        </w:tc>
        <w:tc>
          <w:tcPr>
            <w:tcW w:w="4318" w:type="dxa"/>
            <w:shd w:val="clear" w:color="auto" w:fill="auto"/>
            <w:hideMark/>
          </w:tcPr>
          <w:p w:rsidR="009B079C" w:rsidRPr="003B46B4" w:rsidRDefault="009B079C" w:rsidP="009B079C">
            <w:r w:rsidRPr="003B46B4">
              <w:t xml:space="preserve">Экономия, </w:t>
            </w:r>
            <w:r w:rsidRPr="003B46B4">
              <w:rPr>
                <w:sz w:val="16"/>
                <w:szCs w:val="16"/>
              </w:rPr>
              <w:t>определенная в прошедшем долгосрочном периоде регулирования и подлежащая учету в текущем долгосрочном периоде регулирования</w:t>
            </w:r>
          </w:p>
        </w:tc>
        <w:tc>
          <w:tcPr>
            <w:tcW w:w="1472" w:type="dxa"/>
            <w:shd w:val="clear" w:color="auto" w:fill="auto"/>
            <w:vAlign w:val="center"/>
          </w:tcPr>
          <w:p w:rsidR="009B079C" w:rsidRPr="003B46B4" w:rsidRDefault="009B079C" w:rsidP="009B079C">
            <w:pPr>
              <w:jc w:val="center"/>
            </w:pPr>
            <w:r w:rsidRPr="003B46B4">
              <w:t>17 949,40</w:t>
            </w:r>
          </w:p>
        </w:tc>
        <w:tc>
          <w:tcPr>
            <w:tcW w:w="1472" w:type="dxa"/>
            <w:shd w:val="clear" w:color="auto" w:fill="auto"/>
            <w:vAlign w:val="center"/>
          </w:tcPr>
          <w:p w:rsidR="009B079C" w:rsidRPr="003B46B4" w:rsidRDefault="009B079C" w:rsidP="009B079C">
            <w:pPr>
              <w:jc w:val="center"/>
            </w:pPr>
            <w:r w:rsidRPr="003B46B4">
              <w:t>0,00</w:t>
            </w:r>
          </w:p>
        </w:tc>
        <w:tc>
          <w:tcPr>
            <w:tcW w:w="1339" w:type="dxa"/>
            <w:vAlign w:val="center"/>
          </w:tcPr>
          <w:p w:rsidR="009B079C" w:rsidRPr="003B46B4" w:rsidRDefault="009B079C" w:rsidP="009B079C">
            <w:pPr>
              <w:jc w:val="center"/>
            </w:pPr>
            <w:r w:rsidRPr="003B46B4">
              <w:t>-17 949,40</w:t>
            </w:r>
          </w:p>
        </w:tc>
      </w:tr>
      <w:tr w:rsidR="009B079C" w:rsidRPr="00CB7B95" w:rsidTr="009B079C">
        <w:trPr>
          <w:trHeight w:val="410"/>
          <w:jc w:val="center"/>
        </w:trPr>
        <w:tc>
          <w:tcPr>
            <w:tcW w:w="817" w:type="dxa"/>
            <w:shd w:val="clear" w:color="auto" w:fill="auto"/>
            <w:noWrap/>
            <w:vAlign w:val="center"/>
            <w:hideMark/>
          </w:tcPr>
          <w:p w:rsidR="009B079C" w:rsidRPr="00104075" w:rsidRDefault="009B079C" w:rsidP="009B079C">
            <w:pPr>
              <w:jc w:val="center"/>
              <w:rPr>
                <w:b/>
              </w:rPr>
            </w:pPr>
            <w:r w:rsidRPr="00104075">
              <w:rPr>
                <w:b/>
              </w:rPr>
              <w:t>4</w:t>
            </w:r>
          </w:p>
        </w:tc>
        <w:tc>
          <w:tcPr>
            <w:tcW w:w="4318" w:type="dxa"/>
            <w:shd w:val="clear" w:color="auto" w:fill="auto"/>
            <w:vAlign w:val="center"/>
            <w:hideMark/>
          </w:tcPr>
          <w:p w:rsidR="009B079C" w:rsidRPr="003B46B4" w:rsidRDefault="009B079C" w:rsidP="009B079C">
            <w:pPr>
              <w:rPr>
                <w:b/>
              </w:rPr>
            </w:pPr>
            <w:r w:rsidRPr="003B46B4">
              <w:rPr>
                <w:b/>
              </w:rPr>
              <w:t>Итого неподконтрольных расходов</w:t>
            </w:r>
          </w:p>
        </w:tc>
        <w:tc>
          <w:tcPr>
            <w:tcW w:w="1472" w:type="dxa"/>
            <w:shd w:val="clear" w:color="auto" w:fill="auto"/>
            <w:vAlign w:val="center"/>
          </w:tcPr>
          <w:p w:rsidR="009B079C" w:rsidRPr="003B46B4" w:rsidRDefault="009B079C" w:rsidP="009B079C">
            <w:pPr>
              <w:jc w:val="center"/>
            </w:pPr>
            <w:r w:rsidRPr="003B46B4">
              <w:t>149 210,41</w:t>
            </w:r>
          </w:p>
        </w:tc>
        <w:tc>
          <w:tcPr>
            <w:tcW w:w="1472" w:type="dxa"/>
            <w:shd w:val="clear" w:color="auto" w:fill="auto"/>
            <w:vAlign w:val="center"/>
          </w:tcPr>
          <w:p w:rsidR="009B079C" w:rsidRPr="003B46B4" w:rsidRDefault="009B079C" w:rsidP="009B079C">
            <w:pPr>
              <w:jc w:val="center"/>
            </w:pPr>
            <w:r w:rsidRPr="003B46B4">
              <w:t>127 981,24</w:t>
            </w:r>
          </w:p>
        </w:tc>
        <w:tc>
          <w:tcPr>
            <w:tcW w:w="1339" w:type="dxa"/>
            <w:vAlign w:val="center"/>
          </w:tcPr>
          <w:p w:rsidR="009B079C" w:rsidRPr="003B46B4" w:rsidRDefault="009B079C" w:rsidP="009B079C">
            <w:pPr>
              <w:jc w:val="center"/>
            </w:pPr>
            <w:r w:rsidRPr="003B46B4">
              <w:t>-21 229,17</w:t>
            </w:r>
          </w:p>
        </w:tc>
      </w:tr>
    </w:tbl>
    <w:p w:rsidR="009B079C" w:rsidRDefault="009B079C" w:rsidP="009B079C">
      <w:pPr>
        <w:tabs>
          <w:tab w:val="left" w:pos="1890"/>
        </w:tabs>
        <w:spacing w:line="360" w:lineRule="auto"/>
        <w:ind w:firstLine="720"/>
        <w:jc w:val="both"/>
      </w:pPr>
      <w:r>
        <w:t xml:space="preserve"> *- приведено в соответствие с апелляционным определением ВС РФ</w:t>
      </w: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p>
    <w:p w:rsidR="009B079C" w:rsidRPr="00EE08F5" w:rsidRDefault="009B079C" w:rsidP="009B079C">
      <w:pPr>
        <w:tabs>
          <w:tab w:val="left" w:pos="1890"/>
        </w:tabs>
        <w:ind w:firstLine="720"/>
        <w:jc w:val="right"/>
      </w:pPr>
      <w:r>
        <w:t>Таблица 10</w:t>
      </w:r>
    </w:p>
    <w:p w:rsidR="009B079C" w:rsidRDefault="009B079C" w:rsidP="009B079C">
      <w:pPr>
        <w:tabs>
          <w:tab w:val="left" w:pos="1890"/>
        </w:tabs>
        <w:ind w:firstLine="720"/>
        <w:jc w:val="center"/>
        <w:rPr>
          <w:b/>
        </w:rPr>
      </w:pPr>
      <w:r w:rsidRPr="0040234D">
        <w:rPr>
          <w:b/>
        </w:rPr>
        <w:t xml:space="preserve">Реестр неподконтрольных расходов </w:t>
      </w:r>
    </w:p>
    <w:p w:rsidR="009B079C" w:rsidRPr="0040234D" w:rsidRDefault="009B079C" w:rsidP="009B079C">
      <w:pPr>
        <w:tabs>
          <w:tab w:val="left" w:pos="1890"/>
        </w:tabs>
        <w:ind w:firstLine="720"/>
        <w:jc w:val="center"/>
        <w:rPr>
          <w:b/>
        </w:rPr>
      </w:pPr>
      <w:r>
        <w:rPr>
          <w:b/>
        </w:rPr>
        <w:lastRenderedPageBreak/>
        <w:t>на услуги по передаче тепловой энергии</w:t>
      </w:r>
    </w:p>
    <w:p w:rsidR="009B079C" w:rsidRDefault="009B079C" w:rsidP="009B079C">
      <w:pPr>
        <w:tabs>
          <w:tab w:val="left" w:pos="1890"/>
        </w:tabs>
        <w:ind w:firstLine="720"/>
        <w:jc w:val="right"/>
      </w:pPr>
      <w:r w:rsidRPr="0040234D">
        <w:t>тыс. руб.</w:t>
      </w:r>
    </w:p>
    <w:p w:rsidR="009B079C" w:rsidRPr="0040234D" w:rsidRDefault="009B079C" w:rsidP="009B079C">
      <w:pPr>
        <w:tabs>
          <w:tab w:val="left" w:pos="1890"/>
        </w:tabs>
        <w:ind w:firstLine="720"/>
        <w:jc w:val="right"/>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8"/>
        <w:gridCol w:w="1472"/>
        <w:gridCol w:w="1472"/>
        <w:gridCol w:w="1339"/>
      </w:tblGrid>
      <w:tr w:rsidR="009B079C" w:rsidRPr="00CB7B95" w:rsidTr="009B079C">
        <w:trPr>
          <w:trHeight w:val="300"/>
          <w:tblHeader/>
          <w:jc w:val="center"/>
        </w:trPr>
        <w:tc>
          <w:tcPr>
            <w:tcW w:w="817" w:type="dxa"/>
            <w:shd w:val="clear" w:color="auto" w:fill="auto"/>
            <w:vAlign w:val="center"/>
            <w:hideMark/>
          </w:tcPr>
          <w:p w:rsidR="009B079C" w:rsidRPr="00CB7B95" w:rsidRDefault="009B079C" w:rsidP="009B079C">
            <w:pPr>
              <w:jc w:val="center"/>
            </w:pPr>
            <w:r w:rsidRPr="00CB7B95">
              <w:t>№</w:t>
            </w:r>
            <w:r w:rsidRPr="00CB7B95">
              <w:br/>
              <w:t>п. п.</w:t>
            </w:r>
          </w:p>
        </w:tc>
        <w:tc>
          <w:tcPr>
            <w:tcW w:w="4318" w:type="dxa"/>
            <w:shd w:val="clear" w:color="auto" w:fill="auto"/>
            <w:noWrap/>
            <w:vAlign w:val="center"/>
            <w:hideMark/>
          </w:tcPr>
          <w:p w:rsidR="009B079C" w:rsidRPr="00CB7B95" w:rsidRDefault="009B079C" w:rsidP="009B079C">
            <w:pPr>
              <w:jc w:val="center"/>
              <w:rPr>
                <w:sz w:val="20"/>
                <w:szCs w:val="20"/>
              </w:rPr>
            </w:pPr>
            <w:r w:rsidRPr="00CB7B95">
              <w:rPr>
                <w:sz w:val="20"/>
                <w:szCs w:val="20"/>
              </w:rPr>
              <w:t> Наименование статьи</w:t>
            </w:r>
          </w:p>
        </w:tc>
        <w:tc>
          <w:tcPr>
            <w:tcW w:w="1472" w:type="dxa"/>
            <w:shd w:val="clear" w:color="auto" w:fill="auto"/>
            <w:vAlign w:val="center"/>
          </w:tcPr>
          <w:p w:rsidR="009B079C" w:rsidRPr="00CB7B95" w:rsidRDefault="009B079C" w:rsidP="009B079C">
            <w:pPr>
              <w:jc w:val="center"/>
              <w:rPr>
                <w:sz w:val="20"/>
                <w:szCs w:val="20"/>
              </w:rPr>
            </w:pPr>
            <w:r w:rsidRPr="00CB7B95">
              <w:rPr>
                <w:sz w:val="20"/>
                <w:szCs w:val="20"/>
              </w:rPr>
              <w:t>Предложения предприятия на 2018 год</w:t>
            </w:r>
          </w:p>
        </w:tc>
        <w:tc>
          <w:tcPr>
            <w:tcW w:w="1472" w:type="dxa"/>
            <w:shd w:val="clear" w:color="auto" w:fill="auto"/>
            <w:vAlign w:val="center"/>
          </w:tcPr>
          <w:p w:rsidR="009B079C" w:rsidRPr="00CB7B95" w:rsidRDefault="009B079C" w:rsidP="009B079C">
            <w:pPr>
              <w:jc w:val="center"/>
              <w:rPr>
                <w:sz w:val="20"/>
                <w:szCs w:val="20"/>
              </w:rPr>
            </w:pPr>
            <w:r>
              <w:rPr>
                <w:sz w:val="20"/>
                <w:szCs w:val="20"/>
              </w:rPr>
              <w:t>Предложения экспертов на 2018</w:t>
            </w:r>
            <w:r w:rsidRPr="00CB7B95">
              <w:rPr>
                <w:sz w:val="20"/>
                <w:szCs w:val="20"/>
              </w:rPr>
              <w:t xml:space="preserve"> год</w:t>
            </w:r>
          </w:p>
        </w:tc>
        <w:tc>
          <w:tcPr>
            <w:tcW w:w="1339" w:type="dxa"/>
            <w:vAlign w:val="center"/>
          </w:tcPr>
          <w:p w:rsidR="009B079C" w:rsidRPr="00CB7B95" w:rsidRDefault="009B079C" w:rsidP="009B079C">
            <w:pPr>
              <w:jc w:val="center"/>
              <w:rPr>
                <w:sz w:val="20"/>
                <w:szCs w:val="20"/>
              </w:rPr>
            </w:pPr>
            <w:proofErr w:type="spellStart"/>
            <w:proofErr w:type="gramStart"/>
            <w:r w:rsidRPr="00CB7B95">
              <w:rPr>
                <w:sz w:val="20"/>
                <w:szCs w:val="20"/>
              </w:rPr>
              <w:t>Корректи</w:t>
            </w:r>
            <w:r>
              <w:rPr>
                <w:sz w:val="20"/>
                <w:szCs w:val="20"/>
              </w:rPr>
              <w:t>-</w:t>
            </w:r>
            <w:r w:rsidRPr="00CB7B95">
              <w:rPr>
                <w:sz w:val="20"/>
                <w:szCs w:val="20"/>
              </w:rPr>
              <w:t>ровка</w:t>
            </w:r>
            <w:proofErr w:type="spellEnd"/>
            <w:proofErr w:type="gramEnd"/>
            <w:r w:rsidRPr="00CB7B95">
              <w:rPr>
                <w:sz w:val="20"/>
                <w:szCs w:val="20"/>
              </w:rPr>
              <w:t xml:space="preserve"> пред</w:t>
            </w:r>
            <w:r>
              <w:rPr>
                <w:sz w:val="20"/>
                <w:szCs w:val="20"/>
              </w:rPr>
              <w:t>-</w:t>
            </w:r>
            <w:proofErr w:type="spellStart"/>
            <w:r w:rsidRPr="00CB7B95">
              <w:rPr>
                <w:sz w:val="20"/>
                <w:szCs w:val="20"/>
              </w:rPr>
              <w:t>ложений</w:t>
            </w:r>
            <w:proofErr w:type="spellEnd"/>
            <w:r w:rsidRPr="00CB7B95">
              <w:rPr>
                <w:sz w:val="20"/>
                <w:szCs w:val="20"/>
              </w:rPr>
              <w:t xml:space="preserve"> предприятия</w:t>
            </w:r>
          </w:p>
        </w:tc>
      </w:tr>
      <w:tr w:rsidR="009B079C" w:rsidRPr="00CB7B95" w:rsidTr="009B079C">
        <w:trPr>
          <w:trHeight w:val="525"/>
          <w:jc w:val="center"/>
        </w:trPr>
        <w:tc>
          <w:tcPr>
            <w:tcW w:w="817" w:type="dxa"/>
            <w:shd w:val="clear" w:color="auto" w:fill="auto"/>
            <w:noWrap/>
            <w:vAlign w:val="center"/>
            <w:hideMark/>
          </w:tcPr>
          <w:p w:rsidR="009B079C" w:rsidRPr="00CB7B95" w:rsidRDefault="009B079C" w:rsidP="009B079C">
            <w:pPr>
              <w:jc w:val="center"/>
            </w:pPr>
            <w:r w:rsidRPr="00CB7B95">
              <w:t>1.1</w:t>
            </w:r>
          </w:p>
        </w:tc>
        <w:tc>
          <w:tcPr>
            <w:tcW w:w="4318" w:type="dxa"/>
            <w:shd w:val="clear" w:color="auto" w:fill="auto"/>
            <w:hideMark/>
          </w:tcPr>
          <w:p w:rsidR="009B079C" w:rsidRPr="00CB7B95" w:rsidRDefault="009B079C" w:rsidP="009B079C">
            <w:r w:rsidRPr="00CB7B95">
              <w:t>Расходы на оплату услуг регулируемых организаций</w:t>
            </w:r>
          </w:p>
        </w:tc>
        <w:tc>
          <w:tcPr>
            <w:tcW w:w="1472" w:type="dxa"/>
            <w:shd w:val="clear" w:color="auto" w:fill="auto"/>
            <w:vAlign w:val="center"/>
          </w:tcPr>
          <w:p w:rsidR="009B079C" w:rsidRPr="0050687C" w:rsidRDefault="009B079C" w:rsidP="009B079C">
            <w:pPr>
              <w:jc w:val="center"/>
            </w:pPr>
            <w:r w:rsidRPr="0050687C">
              <w:t>1,04</w:t>
            </w:r>
          </w:p>
        </w:tc>
        <w:tc>
          <w:tcPr>
            <w:tcW w:w="1472" w:type="dxa"/>
            <w:shd w:val="clear" w:color="auto" w:fill="auto"/>
            <w:vAlign w:val="center"/>
          </w:tcPr>
          <w:p w:rsidR="009B079C" w:rsidRPr="0050687C" w:rsidRDefault="009B079C" w:rsidP="009B079C">
            <w:pPr>
              <w:jc w:val="center"/>
            </w:pPr>
            <w:r>
              <w:t>0</w:t>
            </w:r>
            <w:r w:rsidRPr="0050687C">
              <w:t>,04</w:t>
            </w:r>
          </w:p>
        </w:tc>
        <w:tc>
          <w:tcPr>
            <w:tcW w:w="1339" w:type="dxa"/>
            <w:vAlign w:val="center"/>
          </w:tcPr>
          <w:p w:rsidR="009B079C" w:rsidRPr="0050687C" w:rsidRDefault="009B079C" w:rsidP="009B079C">
            <w:pPr>
              <w:jc w:val="center"/>
            </w:pPr>
            <w:r>
              <w:t>-1,00</w:t>
            </w:r>
          </w:p>
        </w:tc>
      </w:tr>
      <w:tr w:rsidR="009B079C" w:rsidRPr="00CB7B95" w:rsidTr="009B079C">
        <w:trPr>
          <w:trHeight w:val="300"/>
          <w:jc w:val="center"/>
        </w:trPr>
        <w:tc>
          <w:tcPr>
            <w:tcW w:w="817" w:type="dxa"/>
            <w:shd w:val="clear" w:color="auto" w:fill="auto"/>
            <w:noWrap/>
            <w:vAlign w:val="center"/>
            <w:hideMark/>
          </w:tcPr>
          <w:p w:rsidR="009B079C" w:rsidRPr="00CB7B95" w:rsidRDefault="009B079C" w:rsidP="009B079C">
            <w:pPr>
              <w:jc w:val="center"/>
            </w:pPr>
            <w:r w:rsidRPr="00CB7B95">
              <w:t>1.2</w:t>
            </w:r>
          </w:p>
        </w:tc>
        <w:tc>
          <w:tcPr>
            <w:tcW w:w="4318" w:type="dxa"/>
            <w:shd w:val="clear" w:color="auto" w:fill="auto"/>
            <w:noWrap/>
            <w:hideMark/>
          </w:tcPr>
          <w:p w:rsidR="009B079C" w:rsidRPr="00CB7B95" w:rsidRDefault="009B079C" w:rsidP="009B079C">
            <w:r w:rsidRPr="00CB7B95">
              <w:t>Арендная плата (лизинг)</w:t>
            </w:r>
          </w:p>
        </w:tc>
        <w:tc>
          <w:tcPr>
            <w:tcW w:w="1472" w:type="dxa"/>
            <w:shd w:val="clear" w:color="auto" w:fill="auto"/>
            <w:vAlign w:val="center"/>
          </w:tcPr>
          <w:p w:rsidR="009B079C" w:rsidRPr="0050687C" w:rsidRDefault="009B079C" w:rsidP="009B079C">
            <w:pPr>
              <w:jc w:val="center"/>
            </w:pPr>
            <w:r w:rsidRPr="0050687C">
              <w:t>28 306,29</w:t>
            </w:r>
          </w:p>
        </w:tc>
        <w:tc>
          <w:tcPr>
            <w:tcW w:w="1472" w:type="dxa"/>
            <w:shd w:val="clear" w:color="auto" w:fill="auto"/>
            <w:vAlign w:val="center"/>
          </w:tcPr>
          <w:p w:rsidR="009B079C" w:rsidRPr="0050687C" w:rsidRDefault="009B079C" w:rsidP="009B079C">
            <w:pPr>
              <w:jc w:val="center"/>
            </w:pPr>
            <w:r w:rsidRPr="0050687C">
              <w:t>28 306,29</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300"/>
          <w:jc w:val="center"/>
        </w:trPr>
        <w:tc>
          <w:tcPr>
            <w:tcW w:w="817" w:type="dxa"/>
            <w:shd w:val="clear" w:color="auto" w:fill="auto"/>
            <w:noWrap/>
            <w:vAlign w:val="center"/>
            <w:hideMark/>
          </w:tcPr>
          <w:p w:rsidR="009B079C" w:rsidRPr="00CB7B95" w:rsidRDefault="009B079C" w:rsidP="009B079C">
            <w:pPr>
              <w:jc w:val="center"/>
            </w:pPr>
            <w:r w:rsidRPr="00CB7B95">
              <w:t>1.3</w:t>
            </w:r>
          </w:p>
        </w:tc>
        <w:tc>
          <w:tcPr>
            <w:tcW w:w="4318" w:type="dxa"/>
            <w:shd w:val="clear" w:color="auto" w:fill="auto"/>
            <w:noWrap/>
            <w:hideMark/>
          </w:tcPr>
          <w:p w:rsidR="009B079C" w:rsidRPr="00CB7B95" w:rsidRDefault="009B079C" w:rsidP="009B079C">
            <w:r w:rsidRPr="00CB7B95">
              <w:t>Концессионная плата</w:t>
            </w:r>
          </w:p>
        </w:tc>
        <w:tc>
          <w:tcPr>
            <w:tcW w:w="1472" w:type="dxa"/>
            <w:shd w:val="clear" w:color="auto" w:fill="auto"/>
            <w:vAlign w:val="center"/>
          </w:tcPr>
          <w:p w:rsidR="009B079C" w:rsidRPr="0050687C" w:rsidRDefault="009B079C" w:rsidP="009B079C">
            <w:pPr>
              <w:jc w:val="center"/>
            </w:pPr>
            <w:r w:rsidRPr="0050687C">
              <w:t>0,00</w:t>
            </w:r>
          </w:p>
        </w:tc>
        <w:tc>
          <w:tcPr>
            <w:tcW w:w="1472" w:type="dxa"/>
            <w:shd w:val="clear" w:color="auto" w:fill="auto"/>
            <w:vAlign w:val="center"/>
          </w:tcPr>
          <w:p w:rsidR="009B079C" w:rsidRPr="0050687C" w:rsidRDefault="009B079C" w:rsidP="009B079C">
            <w:pPr>
              <w:jc w:val="center"/>
            </w:pPr>
            <w:r w:rsidRPr="0050687C">
              <w:t>0,00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513"/>
          <w:jc w:val="center"/>
        </w:trPr>
        <w:tc>
          <w:tcPr>
            <w:tcW w:w="817" w:type="dxa"/>
            <w:shd w:val="clear" w:color="auto" w:fill="auto"/>
            <w:noWrap/>
            <w:vAlign w:val="center"/>
            <w:hideMark/>
          </w:tcPr>
          <w:p w:rsidR="009B079C" w:rsidRPr="00CB7B95" w:rsidRDefault="009B079C" w:rsidP="009B079C">
            <w:pPr>
              <w:jc w:val="center"/>
            </w:pPr>
            <w:r w:rsidRPr="00CB7B95">
              <w:t>1.4</w:t>
            </w:r>
          </w:p>
        </w:tc>
        <w:tc>
          <w:tcPr>
            <w:tcW w:w="4318" w:type="dxa"/>
            <w:shd w:val="clear" w:color="auto" w:fill="auto"/>
            <w:hideMark/>
          </w:tcPr>
          <w:p w:rsidR="009B079C" w:rsidRPr="00CB7B95" w:rsidRDefault="009B079C" w:rsidP="009B079C">
            <w:r w:rsidRPr="00CB7B95">
              <w:t>Расходы на уплату налогов, сборов и др. обязательных платежей</w:t>
            </w:r>
          </w:p>
        </w:tc>
        <w:tc>
          <w:tcPr>
            <w:tcW w:w="1472" w:type="dxa"/>
            <w:shd w:val="clear" w:color="auto" w:fill="auto"/>
            <w:vAlign w:val="center"/>
          </w:tcPr>
          <w:p w:rsidR="009B079C" w:rsidRPr="0050687C" w:rsidRDefault="009B079C" w:rsidP="009B079C">
            <w:pPr>
              <w:jc w:val="center"/>
            </w:pPr>
            <w:r w:rsidRPr="0050687C">
              <w:t>2 401,94</w:t>
            </w:r>
          </w:p>
        </w:tc>
        <w:tc>
          <w:tcPr>
            <w:tcW w:w="1472" w:type="dxa"/>
            <w:shd w:val="clear" w:color="auto" w:fill="auto"/>
            <w:vAlign w:val="center"/>
          </w:tcPr>
          <w:p w:rsidR="009B079C" w:rsidRPr="0050687C" w:rsidRDefault="009B079C" w:rsidP="009B079C">
            <w:pPr>
              <w:jc w:val="center"/>
            </w:pPr>
            <w:r w:rsidRPr="0050687C">
              <w:t>2 401,94</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70"/>
          <w:jc w:val="center"/>
        </w:trPr>
        <w:tc>
          <w:tcPr>
            <w:tcW w:w="817" w:type="dxa"/>
            <w:shd w:val="clear" w:color="auto" w:fill="auto"/>
            <w:noWrap/>
            <w:vAlign w:val="center"/>
            <w:hideMark/>
          </w:tcPr>
          <w:p w:rsidR="009B079C" w:rsidRPr="00CB7B95" w:rsidRDefault="009B079C" w:rsidP="009B079C">
            <w:pPr>
              <w:jc w:val="center"/>
            </w:pPr>
            <w:r w:rsidRPr="00CB7B95">
              <w:t>1.4.1</w:t>
            </w:r>
          </w:p>
        </w:tc>
        <w:tc>
          <w:tcPr>
            <w:tcW w:w="4318" w:type="dxa"/>
            <w:shd w:val="clear" w:color="auto" w:fill="auto"/>
            <w:hideMark/>
          </w:tcPr>
          <w:p w:rsidR="009B079C" w:rsidRPr="00CB7B95" w:rsidRDefault="009B079C" w:rsidP="009B079C">
            <w:pPr>
              <w:tabs>
                <w:tab w:val="left" w:pos="3030"/>
              </w:tabs>
            </w:pPr>
            <w:r w:rsidRPr="00CB7B95">
              <w:t xml:space="preserve"> - плата за выбросы</w:t>
            </w:r>
          </w:p>
        </w:tc>
        <w:tc>
          <w:tcPr>
            <w:tcW w:w="1472" w:type="dxa"/>
            <w:shd w:val="clear" w:color="auto" w:fill="auto"/>
            <w:vAlign w:val="center"/>
          </w:tcPr>
          <w:p w:rsidR="009B079C" w:rsidRPr="0050687C" w:rsidRDefault="009B079C" w:rsidP="009B079C">
            <w:pPr>
              <w:jc w:val="center"/>
            </w:pPr>
            <w:r w:rsidRPr="0050687C">
              <w:t>0,00</w:t>
            </w:r>
          </w:p>
        </w:tc>
        <w:tc>
          <w:tcPr>
            <w:tcW w:w="1472" w:type="dxa"/>
            <w:shd w:val="clear" w:color="auto" w:fill="auto"/>
            <w:vAlign w:val="center"/>
          </w:tcPr>
          <w:p w:rsidR="009B079C" w:rsidRPr="0050687C" w:rsidRDefault="009B079C" w:rsidP="009B079C">
            <w:pPr>
              <w:jc w:val="center"/>
            </w:pPr>
            <w:r w:rsidRPr="0050687C">
              <w:t>0,00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136"/>
          <w:jc w:val="center"/>
        </w:trPr>
        <w:tc>
          <w:tcPr>
            <w:tcW w:w="817" w:type="dxa"/>
            <w:shd w:val="clear" w:color="auto" w:fill="auto"/>
            <w:noWrap/>
            <w:vAlign w:val="center"/>
            <w:hideMark/>
          </w:tcPr>
          <w:p w:rsidR="009B079C" w:rsidRPr="00CB7B95" w:rsidRDefault="009B079C" w:rsidP="009B079C">
            <w:pPr>
              <w:jc w:val="center"/>
            </w:pPr>
            <w:r w:rsidRPr="00CB7B95">
              <w:t>1.4.2</w:t>
            </w:r>
          </w:p>
        </w:tc>
        <w:tc>
          <w:tcPr>
            <w:tcW w:w="4318" w:type="dxa"/>
            <w:shd w:val="clear" w:color="auto" w:fill="auto"/>
            <w:hideMark/>
          </w:tcPr>
          <w:p w:rsidR="009B079C" w:rsidRPr="00CB7B95" w:rsidRDefault="009B079C" w:rsidP="009B079C">
            <w:r w:rsidRPr="00CB7B95">
              <w:t xml:space="preserve"> - расходы на обязательное страхование</w:t>
            </w:r>
          </w:p>
        </w:tc>
        <w:tc>
          <w:tcPr>
            <w:tcW w:w="1472" w:type="dxa"/>
            <w:shd w:val="clear" w:color="auto" w:fill="auto"/>
            <w:vAlign w:val="center"/>
          </w:tcPr>
          <w:p w:rsidR="009B079C" w:rsidRPr="0050687C" w:rsidRDefault="009B079C" w:rsidP="009B079C">
            <w:pPr>
              <w:jc w:val="center"/>
            </w:pPr>
            <w:r w:rsidRPr="0050687C">
              <w:t>1 721,64</w:t>
            </w:r>
          </w:p>
        </w:tc>
        <w:tc>
          <w:tcPr>
            <w:tcW w:w="1472" w:type="dxa"/>
            <w:shd w:val="clear" w:color="auto" w:fill="auto"/>
            <w:vAlign w:val="center"/>
          </w:tcPr>
          <w:p w:rsidR="009B079C" w:rsidRPr="0050687C" w:rsidRDefault="009B079C" w:rsidP="009B079C">
            <w:pPr>
              <w:jc w:val="center"/>
            </w:pPr>
            <w:r w:rsidRPr="0050687C">
              <w:t>1 721,64</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70"/>
          <w:jc w:val="center"/>
        </w:trPr>
        <w:tc>
          <w:tcPr>
            <w:tcW w:w="817" w:type="dxa"/>
            <w:shd w:val="clear" w:color="auto" w:fill="auto"/>
            <w:noWrap/>
            <w:vAlign w:val="center"/>
            <w:hideMark/>
          </w:tcPr>
          <w:p w:rsidR="009B079C" w:rsidRPr="00CB7B95" w:rsidRDefault="009B079C" w:rsidP="009B079C">
            <w:pPr>
              <w:jc w:val="center"/>
            </w:pPr>
            <w:r w:rsidRPr="00CB7B95">
              <w:t>1.4.3</w:t>
            </w:r>
          </w:p>
        </w:tc>
        <w:tc>
          <w:tcPr>
            <w:tcW w:w="4318" w:type="dxa"/>
            <w:shd w:val="clear" w:color="auto" w:fill="auto"/>
            <w:noWrap/>
            <w:hideMark/>
          </w:tcPr>
          <w:p w:rsidR="009B079C" w:rsidRPr="00CB7B95" w:rsidRDefault="009B079C" w:rsidP="009B079C">
            <w:r w:rsidRPr="00CB7B95">
              <w:t xml:space="preserve"> - иные расходы (налоги и платежи)</w:t>
            </w:r>
          </w:p>
        </w:tc>
        <w:tc>
          <w:tcPr>
            <w:tcW w:w="1472" w:type="dxa"/>
            <w:shd w:val="clear" w:color="auto" w:fill="auto"/>
            <w:vAlign w:val="center"/>
          </w:tcPr>
          <w:p w:rsidR="009B079C" w:rsidRPr="0050687C" w:rsidRDefault="009B079C" w:rsidP="009B079C">
            <w:pPr>
              <w:jc w:val="center"/>
            </w:pPr>
            <w:r w:rsidRPr="0050687C">
              <w:t>680,30</w:t>
            </w:r>
          </w:p>
        </w:tc>
        <w:tc>
          <w:tcPr>
            <w:tcW w:w="1472" w:type="dxa"/>
            <w:shd w:val="clear" w:color="auto" w:fill="auto"/>
            <w:vAlign w:val="center"/>
          </w:tcPr>
          <w:p w:rsidR="009B079C" w:rsidRPr="0050687C" w:rsidRDefault="009B079C" w:rsidP="009B079C">
            <w:pPr>
              <w:jc w:val="center"/>
            </w:pPr>
            <w:r w:rsidRPr="0050687C">
              <w:t>680,30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212"/>
          <w:jc w:val="center"/>
        </w:trPr>
        <w:tc>
          <w:tcPr>
            <w:tcW w:w="817" w:type="dxa"/>
            <w:shd w:val="clear" w:color="auto" w:fill="auto"/>
            <w:noWrap/>
            <w:vAlign w:val="center"/>
            <w:hideMark/>
          </w:tcPr>
          <w:p w:rsidR="009B079C" w:rsidRPr="00CB7B95" w:rsidRDefault="009B079C" w:rsidP="009B079C">
            <w:pPr>
              <w:jc w:val="center"/>
            </w:pPr>
            <w:r w:rsidRPr="00CB7B95">
              <w:t>1.5</w:t>
            </w:r>
          </w:p>
        </w:tc>
        <w:tc>
          <w:tcPr>
            <w:tcW w:w="4318" w:type="dxa"/>
            <w:shd w:val="clear" w:color="auto" w:fill="auto"/>
            <w:hideMark/>
          </w:tcPr>
          <w:p w:rsidR="009B079C" w:rsidRPr="00CB7B95" w:rsidRDefault="009B079C" w:rsidP="009B079C">
            <w:r w:rsidRPr="00CB7B95">
              <w:t>Отчисления на социальные нужды</w:t>
            </w:r>
            <w:r>
              <w:t xml:space="preserve"> (*)</w:t>
            </w:r>
          </w:p>
        </w:tc>
        <w:tc>
          <w:tcPr>
            <w:tcW w:w="1472" w:type="dxa"/>
            <w:shd w:val="clear" w:color="auto" w:fill="auto"/>
            <w:vAlign w:val="center"/>
          </w:tcPr>
          <w:p w:rsidR="009B079C" w:rsidRPr="0050687C" w:rsidRDefault="009B079C" w:rsidP="009B079C">
            <w:pPr>
              <w:jc w:val="center"/>
            </w:pPr>
            <w:r w:rsidRPr="0050687C">
              <w:t>17 221,21</w:t>
            </w:r>
          </w:p>
        </w:tc>
        <w:tc>
          <w:tcPr>
            <w:tcW w:w="1472" w:type="dxa"/>
            <w:shd w:val="clear" w:color="auto" w:fill="auto"/>
            <w:vAlign w:val="center"/>
          </w:tcPr>
          <w:p w:rsidR="009B079C" w:rsidRPr="0050687C" w:rsidRDefault="009B079C" w:rsidP="009B079C">
            <w:pPr>
              <w:jc w:val="center"/>
            </w:pPr>
            <w:r w:rsidRPr="00283A66">
              <w:t>14 070,17</w:t>
            </w:r>
          </w:p>
        </w:tc>
        <w:tc>
          <w:tcPr>
            <w:tcW w:w="1339" w:type="dxa"/>
            <w:vAlign w:val="center"/>
          </w:tcPr>
          <w:p w:rsidR="009B079C" w:rsidRPr="0050687C" w:rsidRDefault="009B079C" w:rsidP="009B079C">
            <w:pPr>
              <w:jc w:val="center"/>
            </w:pPr>
            <w:r>
              <w:t>-3 151,04</w:t>
            </w:r>
          </w:p>
        </w:tc>
      </w:tr>
      <w:tr w:rsidR="009B079C" w:rsidRPr="00CB7B95" w:rsidTr="009B079C">
        <w:trPr>
          <w:trHeight w:val="306"/>
          <w:jc w:val="center"/>
        </w:trPr>
        <w:tc>
          <w:tcPr>
            <w:tcW w:w="817" w:type="dxa"/>
            <w:shd w:val="clear" w:color="auto" w:fill="auto"/>
            <w:noWrap/>
            <w:vAlign w:val="center"/>
            <w:hideMark/>
          </w:tcPr>
          <w:p w:rsidR="009B079C" w:rsidRPr="00CB7B95" w:rsidRDefault="009B079C" w:rsidP="009B079C">
            <w:pPr>
              <w:jc w:val="center"/>
            </w:pPr>
            <w:r w:rsidRPr="00CB7B95">
              <w:t>1.6</w:t>
            </w:r>
          </w:p>
        </w:tc>
        <w:tc>
          <w:tcPr>
            <w:tcW w:w="4318" w:type="dxa"/>
            <w:shd w:val="clear" w:color="auto" w:fill="auto"/>
            <w:hideMark/>
          </w:tcPr>
          <w:p w:rsidR="009B079C" w:rsidRPr="00CB7B95" w:rsidRDefault="009B079C" w:rsidP="009B079C">
            <w:r w:rsidRPr="00CB7B95">
              <w:t>Расходы по сомнительным долгам (2% от плановой НВВ текущего года по населению)</w:t>
            </w:r>
          </w:p>
        </w:tc>
        <w:tc>
          <w:tcPr>
            <w:tcW w:w="1472" w:type="dxa"/>
            <w:shd w:val="clear" w:color="auto" w:fill="auto"/>
            <w:vAlign w:val="center"/>
          </w:tcPr>
          <w:p w:rsidR="009B079C" w:rsidRPr="0050687C" w:rsidRDefault="009B079C" w:rsidP="009B079C">
            <w:pPr>
              <w:jc w:val="center"/>
            </w:pPr>
            <w:r w:rsidRPr="0050687C">
              <w:t>0,00</w:t>
            </w:r>
          </w:p>
        </w:tc>
        <w:tc>
          <w:tcPr>
            <w:tcW w:w="1472" w:type="dxa"/>
            <w:shd w:val="clear" w:color="auto" w:fill="auto"/>
            <w:vAlign w:val="center"/>
          </w:tcPr>
          <w:p w:rsidR="009B079C" w:rsidRPr="0050687C" w:rsidRDefault="009B079C" w:rsidP="009B079C">
            <w:pPr>
              <w:jc w:val="center"/>
            </w:pPr>
            <w:r w:rsidRPr="0050687C">
              <w:t>0,00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244"/>
          <w:jc w:val="center"/>
        </w:trPr>
        <w:tc>
          <w:tcPr>
            <w:tcW w:w="817" w:type="dxa"/>
            <w:shd w:val="clear" w:color="auto" w:fill="auto"/>
            <w:noWrap/>
            <w:vAlign w:val="center"/>
            <w:hideMark/>
          </w:tcPr>
          <w:p w:rsidR="009B079C" w:rsidRPr="00CB7B95" w:rsidRDefault="009B079C" w:rsidP="009B079C">
            <w:pPr>
              <w:jc w:val="center"/>
            </w:pPr>
            <w:r w:rsidRPr="00CB7B95">
              <w:t>1.7</w:t>
            </w:r>
          </w:p>
        </w:tc>
        <w:tc>
          <w:tcPr>
            <w:tcW w:w="4318" w:type="dxa"/>
            <w:shd w:val="clear" w:color="auto" w:fill="auto"/>
            <w:hideMark/>
          </w:tcPr>
          <w:p w:rsidR="009B079C" w:rsidRPr="00CB7B95" w:rsidRDefault="009B079C" w:rsidP="009B079C">
            <w:r w:rsidRPr="00CB7B95">
              <w:t>Амортизация основных средств и нематериальных активов</w:t>
            </w:r>
          </w:p>
        </w:tc>
        <w:tc>
          <w:tcPr>
            <w:tcW w:w="1472" w:type="dxa"/>
            <w:shd w:val="clear" w:color="auto" w:fill="auto"/>
            <w:vAlign w:val="center"/>
          </w:tcPr>
          <w:p w:rsidR="009B079C" w:rsidRPr="0050687C" w:rsidRDefault="009B079C" w:rsidP="009B079C">
            <w:pPr>
              <w:jc w:val="center"/>
            </w:pPr>
            <w:r w:rsidRPr="0050687C">
              <w:t>7 596,58</w:t>
            </w:r>
          </w:p>
        </w:tc>
        <w:tc>
          <w:tcPr>
            <w:tcW w:w="1472" w:type="dxa"/>
            <w:shd w:val="clear" w:color="auto" w:fill="auto"/>
            <w:vAlign w:val="center"/>
          </w:tcPr>
          <w:p w:rsidR="009B079C" w:rsidRPr="0050687C" w:rsidRDefault="009B079C" w:rsidP="009B079C">
            <w:pPr>
              <w:jc w:val="center"/>
            </w:pPr>
            <w:r w:rsidRPr="00D239F1">
              <w:t>4 228,64</w:t>
            </w:r>
          </w:p>
        </w:tc>
        <w:tc>
          <w:tcPr>
            <w:tcW w:w="1339" w:type="dxa"/>
            <w:vAlign w:val="center"/>
          </w:tcPr>
          <w:p w:rsidR="009B079C" w:rsidRPr="0050687C" w:rsidRDefault="009B079C" w:rsidP="009B079C">
            <w:pPr>
              <w:jc w:val="center"/>
            </w:pPr>
            <w:r w:rsidRPr="00D239F1">
              <w:t>-3 367,94</w:t>
            </w:r>
          </w:p>
        </w:tc>
      </w:tr>
      <w:tr w:rsidR="009B079C" w:rsidRPr="00CB7B95" w:rsidTr="009B079C">
        <w:trPr>
          <w:trHeight w:val="425"/>
          <w:jc w:val="center"/>
        </w:trPr>
        <w:tc>
          <w:tcPr>
            <w:tcW w:w="817" w:type="dxa"/>
            <w:shd w:val="clear" w:color="auto" w:fill="auto"/>
            <w:noWrap/>
            <w:vAlign w:val="center"/>
            <w:hideMark/>
          </w:tcPr>
          <w:p w:rsidR="009B079C" w:rsidRPr="00CB7B95" w:rsidRDefault="009B079C" w:rsidP="009B079C">
            <w:pPr>
              <w:jc w:val="center"/>
            </w:pPr>
            <w:r w:rsidRPr="00CB7B95">
              <w:t>1.8</w:t>
            </w:r>
          </w:p>
        </w:tc>
        <w:tc>
          <w:tcPr>
            <w:tcW w:w="4318" w:type="dxa"/>
            <w:shd w:val="clear" w:color="auto" w:fill="auto"/>
            <w:hideMark/>
          </w:tcPr>
          <w:p w:rsidR="009B079C" w:rsidRPr="00CB7B95" w:rsidRDefault="009B079C" w:rsidP="009B079C">
            <w:r w:rsidRPr="00CB7B95">
              <w:t>Расходы на выплаты по договорам займа и кредитам, включая проценты</w:t>
            </w:r>
          </w:p>
        </w:tc>
        <w:tc>
          <w:tcPr>
            <w:tcW w:w="1472" w:type="dxa"/>
            <w:shd w:val="clear" w:color="auto" w:fill="auto"/>
            <w:vAlign w:val="center"/>
          </w:tcPr>
          <w:p w:rsidR="009B079C" w:rsidRPr="0050687C" w:rsidRDefault="009B079C" w:rsidP="009B079C">
            <w:pPr>
              <w:jc w:val="center"/>
            </w:pPr>
            <w:r w:rsidRPr="0050687C">
              <w:t>0,00</w:t>
            </w:r>
          </w:p>
        </w:tc>
        <w:tc>
          <w:tcPr>
            <w:tcW w:w="1472" w:type="dxa"/>
            <w:shd w:val="clear" w:color="auto" w:fill="auto"/>
            <w:vAlign w:val="center"/>
          </w:tcPr>
          <w:p w:rsidR="009B079C" w:rsidRPr="0050687C" w:rsidRDefault="009B079C" w:rsidP="009B079C">
            <w:pPr>
              <w:jc w:val="center"/>
            </w:pPr>
            <w:r w:rsidRPr="0050687C">
              <w:t>0,00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70"/>
          <w:jc w:val="center"/>
        </w:trPr>
        <w:tc>
          <w:tcPr>
            <w:tcW w:w="817" w:type="dxa"/>
            <w:shd w:val="clear" w:color="auto" w:fill="auto"/>
            <w:noWrap/>
          </w:tcPr>
          <w:p w:rsidR="009B079C" w:rsidRPr="00915EBF" w:rsidRDefault="009B079C" w:rsidP="009B079C">
            <w:pPr>
              <w:jc w:val="center"/>
            </w:pPr>
            <w:r>
              <w:t>1.9</w:t>
            </w:r>
          </w:p>
        </w:tc>
        <w:tc>
          <w:tcPr>
            <w:tcW w:w="4318" w:type="dxa"/>
            <w:shd w:val="clear" w:color="auto" w:fill="auto"/>
          </w:tcPr>
          <w:p w:rsidR="009B079C" w:rsidRPr="00915EBF" w:rsidRDefault="009B079C" w:rsidP="009B079C">
            <w:r w:rsidRPr="00915EBF">
              <w:t>Нормативный запас топлива</w:t>
            </w:r>
          </w:p>
        </w:tc>
        <w:tc>
          <w:tcPr>
            <w:tcW w:w="1472" w:type="dxa"/>
            <w:shd w:val="clear" w:color="auto" w:fill="auto"/>
            <w:vAlign w:val="center"/>
          </w:tcPr>
          <w:p w:rsidR="009B079C" w:rsidRPr="0050687C" w:rsidRDefault="009B079C" w:rsidP="009B079C">
            <w:pPr>
              <w:jc w:val="center"/>
            </w:pPr>
            <w:r w:rsidRPr="0050687C">
              <w:t>0,00</w:t>
            </w:r>
          </w:p>
        </w:tc>
        <w:tc>
          <w:tcPr>
            <w:tcW w:w="1472" w:type="dxa"/>
            <w:shd w:val="clear" w:color="auto" w:fill="auto"/>
            <w:vAlign w:val="center"/>
          </w:tcPr>
          <w:p w:rsidR="009B079C" w:rsidRPr="0050687C" w:rsidRDefault="009B079C" w:rsidP="009B079C">
            <w:pPr>
              <w:jc w:val="center"/>
            </w:pPr>
            <w:r w:rsidRPr="0050687C">
              <w:t>0,00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100"/>
          <w:jc w:val="center"/>
        </w:trPr>
        <w:tc>
          <w:tcPr>
            <w:tcW w:w="817" w:type="dxa"/>
            <w:shd w:val="clear" w:color="auto" w:fill="auto"/>
            <w:noWrap/>
            <w:vAlign w:val="center"/>
            <w:hideMark/>
          </w:tcPr>
          <w:p w:rsidR="009B079C" w:rsidRPr="00CB7B95" w:rsidRDefault="009B079C" w:rsidP="009B079C">
            <w:pPr>
              <w:jc w:val="center"/>
            </w:pPr>
            <w:r w:rsidRPr="00CB7B95">
              <w:t>2</w:t>
            </w:r>
          </w:p>
        </w:tc>
        <w:tc>
          <w:tcPr>
            <w:tcW w:w="4318" w:type="dxa"/>
            <w:shd w:val="clear" w:color="auto" w:fill="auto"/>
            <w:noWrap/>
            <w:hideMark/>
          </w:tcPr>
          <w:p w:rsidR="009B079C" w:rsidRPr="00CB7B95" w:rsidRDefault="009B079C" w:rsidP="009B079C">
            <w:r w:rsidRPr="00CB7B95">
              <w:t>Налог на прибыль</w:t>
            </w:r>
          </w:p>
        </w:tc>
        <w:tc>
          <w:tcPr>
            <w:tcW w:w="1472" w:type="dxa"/>
            <w:shd w:val="clear" w:color="auto" w:fill="auto"/>
            <w:vAlign w:val="center"/>
          </w:tcPr>
          <w:p w:rsidR="009B079C" w:rsidRPr="0050687C" w:rsidRDefault="009B079C" w:rsidP="009B079C">
            <w:pPr>
              <w:jc w:val="center"/>
            </w:pPr>
            <w:r w:rsidRPr="0050687C">
              <w:t>1 929,86</w:t>
            </w:r>
          </w:p>
        </w:tc>
        <w:tc>
          <w:tcPr>
            <w:tcW w:w="1472" w:type="dxa"/>
            <w:shd w:val="clear" w:color="auto" w:fill="auto"/>
            <w:vAlign w:val="center"/>
          </w:tcPr>
          <w:p w:rsidR="009B079C" w:rsidRPr="0050687C" w:rsidRDefault="009B079C" w:rsidP="009B079C">
            <w:pPr>
              <w:jc w:val="center"/>
            </w:pPr>
            <w:r w:rsidRPr="0050687C">
              <w:t>19,93</w:t>
            </w:r>
          </w:p>
        </w:tc>
        <w:tc>
          <w:tcPr>
            <w:tcW w:w="1339" w:type="dxa"/>
            <w:vAlign w:val="center"/>
          </w:tcPr>
          <w:p w:rsidR="009B079C" w:rsidRPr="0050687C" w:rsidRDefault="009B079C" w:rsidP="009B079C">
            <w:pPr>
              <w:jc w:val="center"/>
            </w:pPr>
            <w:r w:rsidRPr="0050687C">
              <w:t>-1 909,93</w:t>
            </w:r>
          </w:p>
        </w:tc>
      </w:tr>
      <w:tr w:rsidR="009B079C" w:rsidRPr="00CB7B95" w:rsidTr="009B079C">
        <w:trPr>
          <w:trHeight w:val="527"/>
          <w:jc w:val="center"/>
        </w:trPr>
        <w:tc>
          <w:tcPr>
            <w:tcW w:w="817" w:type="dxa"/>
            <w:shd w:val="clear" w:color="auto" w:fill="auto"/>
            <w:noWrap/>
            <w:vAlign w:val="center"/>
            <w:hideMark/>
          </w:tcPr>
          <w:p w:rsidR="009B079C" w:rsidRPr="00CB7B95" w:rsidRDefault="009B079C" w:rsidP="009B079C">
            <w:pPr>
              <w:jc w:val="center"/>
            </w:pPr>
            <w:r w:rsidRPr="00CB7B95">
              <w:t>3</w:t>
            </w:r>
          </w:p>
        </w:tc>
        <w:tc>
          <w:tcPr>
            <w:tcW w:w="4318" w:type="dxa"/>
            <w:shd w:val="clear" w:color="auto" w:fill="auto"/>
            <w:hideMark/>
          </w:tcPr>
          <w:p w:rsidR="009B079C" w:rsidRPr="00CB7B95" w:rsidRDefault="009B079C" w:rsidP="009B079C">
            <w:r w:rsidRPr="00CB7B95">
              <w:t xml:space="preserve">Экономия, </w:t>
            </w:r>
            <w:r w:rsidRPr="00CB7B95">
              <w:rPr>
                <w:sz w:val="16"/>
                <w:szCs w:val="16"/>
              </w:rPr>
              <w:t>определенная в прошедшем долгосрочном периоде регулирования и подлежащая учету в текущем долгосрочном периоде регулирования</w:t>
            </w:r>
          </w:p>
        </w:tc>
        <w:tc>
          <w:tcPr>
            <w:tcW w:w="1472" w:type="dxa"/>
            <w:shd w:val="clear" w:color="auto" w:fill="auto"/>
            <w:vAlign w:val="center"/>
          </w:tcPr>
          <w:p w:rsidR="009B079C" w:rsidRPr="0050687C" w:rsidRDefault="009B079C" w:rsidP="009B079C">
            <w:pPr>
              <w:jc w:val="center"/>
            </w:pPr>
            <w:r w:rsidRPr="0050687C">
              <w:t>0,00</w:t>
            </w:r>
          </w:p>
        </w:tc>
        <w:tc>
          <w:tcPr>
            <w:tcW w:w="1472" w:type="dxa"/>
            <w:shd w:val="clear" w:color="auto" w:fill="auto"/>
            <w:vAlign w:val="center"/>
          </w:tcPr>
          <w:p w:rsidR="009B079C" w:rsidRPr="0050687C" w:rsidRDefault="009B079C" w:rsidP="009B079C">
            <w:pPr>
              <w:jc w:val="center"/>
            </w:pPr>
            <w:r w:rsidRPr="0050687C">
              <w:t>0,00</w:t>
            </w:r>
          </w:p>
        </w:tc>
        <w:tc>
          <w:tcPr>
            <w:tcW w:w="1339" w:type="dxa"/>
            <w:vAlign w:val="center"/>
          </w:tcPr>
          <w:p w:rsidR="009B079C" w:rsidRPr="0050687C" w:rsidRDefault="009B079C" w:rsidP="009B079C">
            <w:pPr>
              <w:jc w:val="center"/>
            </w:pPr>
            <w:r w:rsidRPr="0050687C">
              <w:t>0,00</w:t>
            </w:r>
          </w:p>
        </w:tc>
      </w:tr>
      <w:tr w:rsidR="009B079C" w:rsidRPr="00CB7B95" w:rsidTr="009B079C">
        <w:trPr>
          <w:trHeight w:val="410"/>
          <w:jc w:val="center"/>
        </w:trPr>
        <w:tc>
          <w:tcPr>
            <w:tcW w:w="817" w:type="dxa"/>
            <w:shd w:val="clear" w:color="auto" w:fill="auto"/>
            <w:noWrap/>
            <w:vAlign w:val="center"/>
            <w:hideMark/>
          </w:tcPr>
          <w:p w:rsidR="009B079C" w:rsidRPr="00CB7B95" w:rsidRDefault="009B079C" w:rsidP="009B079C">
            <w:pPr>
              <w:jc w:val="center"/>
              <w:rPr>
                <w:b/>
              </w:rPr>
            </w:pPr>
            <w:r w:rsidRPr="00CB7B95">
              <w:rPr>
                <w:b/>
              </w:rPr>
              <w:t>4</w:t>
            </w:r>
          </w:p>
        </w:tc>
        <w:tc>
          <w:tcPr>
            <w:tcW w:w="4318" w:type="dxa"/>
            <w:shd w:val="clear" w:color="auto" w:fill="auto"/>
            <w:vAlign w:val="center"/>
            <w:hideMark/>
          </w:tcPr>
          <w:p w:rsidR="009B079C" w:rsidRPr="00CB7B95" w:rsidRDefault="009B079C" w:rsidP="009B079C">
            <w:pPr>
              <w:rPr>
                <w:b/>
              </w:rPr>
            </w:pPr>
            <w:r w:rsidRPr="00CB7B95">
              <w:rPr>
                <w:b/>
              </w:rPr>
              <w:t>Итого неподконтрольных расходов</w:t>
            </w:r>
          </w:p>
        </w:tc>
        <w:tc>
          <w:tcPr>
            <w:tcW w:w="1472" w:type="dxa"/>
            <w:shd w:val="clear" w:color="auto" w:fill="auto"/>
            <w:vAlign w:val="center"/>
          </w:tcPr>
          <w:p w:rsidR="009B079C" w:rsidRPr="0050687C" w:rsidRDefault="009B079C" w:rsidP="009B079C">
            <w:pPr>
              <w:jc w:val="center"/>
            </w:pPr>
            <w:r w:rsidRPr="0050687C">
              <w:t>57 456,92</w:t>
            </w:r>
          </w:p>
        </w:tc>
        <w:tc>
          <w:tcPr>
            <w:tcW w:w="1472" w:type="dxa"/>
            <w:shd w:val="clear" w:color="auto" w:fill="auto"/>
            <w:vAlign w:val="center"/>
          </w:tcPr>
          <w:p w:rsidR="009B079C" w:rsidRPr="00D94DEA" w:rsidRDefault="009B079C" w:rsidP="009B079C">
            <w:r w:rsidRPr="00DE2A3C">
              <w:t>49 027,01</w:t>
            </w:r>
          </w:p>
        </w:tc>
        <w:tc>
          <w:tcPr>
            <w:tcW w:w="1339" w:type="dxa"/>
            <w:vAlign w:val="center"/>
          </w:tcPr>
          <w:p w:rsidR="009B079C" w:rsidRPr="00D94DEA" w:rsidRDefault="009B079C" w:rsidP="009B079C">
            <w:r>
              <w:t>-8 429,91</w:t>
            </w:r>
          </w:p>
        </w:tc>
      </w:tr>
    </w:tbl>
    <w:p w:rsidR="009B079C" w:rsidRDefault="009B079C" w:rsidP="009B079C">
      <w:pPr>
        <w:tabs>
          <w:tab w:val="left" w:pos="1890"/>
        </w:tabs>
        <w:spacing w:line="360" w:lineRule="auto"/>
        <w:ind w:left="720"/>
        <w:jc w:val="both"/>
      </w:pPr>
      <w:r>
        <w:t xml:space="preserve"> *</w:t>
      </w:r>
      <w:r w:rsidRPr="00283A66">
        <w:t>- приведено в соответствие с апелляционным определением ВС РФ</w:t>
      </w:r>
    </w:p>
    <w:p w:rsidR="009B079C" w:rsidRPr="0040234D" w:rsidRDefault="009B079C" w:rsidP="009B079C">
      <w:pPr>
        <w:tabs>
          <w:tab w:val="left" w:pos="1890"/>
        </w:tabs>
        <w:ind w:firstLine="720"/>
        <w:jc w:val="right"/>
      </w:pPr>
    </w:p>
    <w:p w:rsidR="009B079C" w:rsidRPr="0040234D" w:rsidRDefault="009B079C" w:rsidP="009B079C">
      <w:pPr>
        <w:tabs>
          <w:tab w:val="left" w:pos="1890"/>
        </w:tabs>
        <w:spacing w:line="360" w:lineRule="auto"/>
        <w:ind w:firstLine="720"/>
        <w:jc w:val="both"/>
      </w:pPr>
    </w:p>
    <w:p w:rsidR="009B079C" w:rsidRPr="0040234D" w:rsidRDefault="009B079C" w:rsidP="009B079C">
      <w:pPr>
        <w:tabs>
          <w:tab w:val="left" w:pos="1890"/>
        </w:tabs>
        <w:spacing w:line="360" w:lineRule="auto"/>
        <w:ind w:firstLine="720"/>
        <w:jc w:val="both"/>
        <w:sectPr w:rsidR="009B079C" w:rsidRPr="0040234D" w:rsidSect="009B079C">
          <w:pgSz w:w="11906" w:h="16838"/>
          <w:pgMar w:top="1134" w:right="707" w:bottom="709" w:left="1418" w:header="708" w:footer="708" w:gutter="0"/>
          <w:cols w:space="708"/>
          <w:titlePg/>
          <w:docGrid w:linePitch="360"/>
        </w:sectPr>
      </w:pPr>
    </w:p>
    <w:p w:rsidR="009B079C" w:rsidRDefault="009B079C" w:rsidP="009B079C">
      <w:pPr>
        <w:pStyle w:val="20"/>
      </w:pPr>
      <w:bookmarkStart w:id="25" w:name="_Toc502061429"/>
      <w:r>
        <w:lastRenderedPageBreak/>
        <w:t>4</w:t>
      </w:r>
      <w:r w:rsidRPr="0040234D">
        <w:t>.4. Расчет расходов на приобретение энергетических ресурсов,</w:t>
      </w:r>
      <w:bookmarkEnd w:id="25"/>
      <w:r w:rsidRPr="0040234D">
        <w:t xml:space="preserve"> </w:t>
      </w:r>
    </w:p>
    <w:p w:rsidR="009B079C" w:rsidRPr="0040234D" w:rsidRDefault="009B079C" w:rsidP="009B079C">
      <w:pPr>
        <w:pStyle w:val="20"/>
      </w:pPr>
      <w:bookmarkStart w:id="26" w:name="_Toc502061430"/>
      <w:r w:rsidRPr="0040234D">
        <w:t xml:space="preserve">холодной </w:t>
      </w:r>
      <w:r>
        <w:t>воды</w:t>
      </w:r>
      <w:bookmarkEnd w:id="26"/>
    </w:p>
    <w:p w:rsidR="009B079C" w:rsidRPr="0040234D" w:rsidRDefault="009B079C" w:rsidP="009B079C">
      <w:pPr>
        <w:tabs>
          <w:tab w:val="left" w:pos="1890"/>
        </w:tabs>
        <w:spacing w:line="360" w:lineRule="auto"/>
        <w:ind w:firstLine="720"/>
        <w:jc w:val="both"/>
      </w:pPr>
      <w:r w:rsidRPr="0040234D">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rsidR="009B079C" w:rsidRPr="0007250B" w:rsidRDefault="009B079C" w:rsidP="009B079C">
      <w:pPr>
        <w:pStyle w:val="3"/>
      </w:pPr>
      <w:bookmarkStart w:id="27" w:name="_Toc502061431"/>
      <w:r w:rsidRPr="0007250B">
        <w:t>Расходы на топливо</w:t>
      </w:r>
      <w:bookmarkEnd w:id="27"/>
    </w:p>
    <w:p w:rsidR="009B079C" w:rsidRDefault="009B079C" w:rsidP="009B079C">
      <w:pPr>
        <w:tabs>
          <w:tab w:val="left" w:pos="1890"/>
        </w:tabs>
        <w:spacing w:line="360" w:lineRule="auto"/>
        <w:ind w:firstLine="720"/>
        <w:jc w:val="both"/>
      </w:pPr>
    </w:p>
    <w:p w:rsidR="009B079C" w:rsidRDefault="009B079C" w:rsidP="009B079C">
      <w:pPr>
        <w:tabs>
          <w:tab w:val="left" w:pos="1890"/>
        </w:tabs>
        <w:spacing w:line="360" w:lineRule="auto"/>
        <w:ind w:firstLine="720"/>
        <w:jc w:val="both"/>
      </w:pPr>
      <w:r w:rsidRPr="00452769">
        <w:t>Предложение предприятия по данной статье на производство тепловой энергии составило 210 592,46 тыс. руб.</w:t>
      </w:r>
    </w:p>
    <w:p w:rsidR="009B079C" w:rsidRPr="00452769" w:rsidRDefault="009B079C" w:rsidP="009B079C">
      <w:pPr>
        <w:tabs>
          <w:tab w:val="left" w:pos="1890"/>
        </w:tabs>
        <w:spacing w:line="360" w:lineRule="auto"/>
        <w:ind w:firstLine="720"/>
        <w:jc w:val="both"/>
      </w:pPr>
      <w:r>
        <w:t>В соответствии с апелляционным определением</w:t>
      </w:r>
      <w:r w:rsidRPr="006E653F">
        <w:t xml:space="preserve"> ВС РФ</w:t>
      </w:r>
      <w:r>
        <w:t xml:space="preserve">, регулирующий орган обоснованно не принял заявленные предприятием расходы на обслуживание 15 газовых котельных, не указанных в Схеме теплоснабжения г. Кемерово. Между тем, Судебная коллегия полагает, что регулирующий орган необоснованно не включил в НВВ затраты на обслуживание 15 угольных котельных, которые указаны в Схеме теплоснабжения г. Кемерово, в том числе расходы на топливо и имел возможность запросить дополнительные документы у предприятия. Однако, эксперты отмечают, что на момент принятия решения было известно и документально подтверждено, что 15 угольных котельных не обслуживались предприятием, в соответствии с обстоятельствами, указанными в разделе 4.1. настоящего экспертного заключения. Соответственно, при расчете затрат на топливо, вышеуказанные 15 угольных котельных не учитываются. </w:t>
      </w:r>
    </w:p>
    <w:p w:rsidR="009B079C" w:rsidRPr="00452769" w:rsidRDefault="009B079C" w:rsidP="009B079C">
      <w:pPr>
        <w:tabs>
          <w:tab w:val="left" w:pos="1890"/>
        </w:tabs>
        <w:spacing w:line="360" w:lineRule="auto"/>
        <w:ind w:firstLine="720"/>
        <w:jc w:val="both"/>
      </w:pPr>
      <w:r w:rsidRPr="00452769">
        <w:t>Топливом, используемом предприятием для производства тепловой энергии, является природный газ и уголь.</w:t>
      </w:r>
    </w:p>
    <w:p w:rsidR="009B079C" w:rsidRPr="00452769" w:rsidRDefault="009B079C" w:rsidP="009B079C">
      <w:pPr>
        <w:tabs>
          <w:tab w:val="left" w:pos="1890"/>
        </w:tabs>
        <w:spacing w:line="360" w:lineRule="auto"/>
        <w:ind w:firstLine="720"/>
        <w:jc w:val="both"/>
      </w:pPr>
      <w:r w:rsidRPr="00452769">
        <w:t>Поставщиком природного газа является ООО «Газпром межрегионгаз Кемерово» (договоры поставки газа №21-5-0035/15 от 27.10.2014 г., №21-5-0035/).</w:t>
      </w:r>
    </w:p>
    <w:p w:rsidR="009B079C" w:rsidRPr="00452769" w:rsidRDefault="009B079C" w:rsidP="009B079C">
      <w:pPr>
        <w:tabs>
          <w:tab w:val="left" w:pos="1890"/>
        </w:tabs>
        <w:spacing w:line="360" w:lineRule="auto"/>
        <w:ind w:firstLine="720"/>
        <w:jc w:val="both"/>
      </w:pPr>
      <w:r w:rsidRPr="00452769">
        <w:t xml:space="preserve"> Поставщиками угля являются ОАО «Угольная компания «</w:t>
      </w:r>
      <w:proofErr w:type="spellStart"/>
      <w:r w:rsidRPr="00452769">
        <w:t>Кузбассразрезуголь</w:t>
      </w:r>
      <w:proofErr w:type="spellEnd"/>
      <w:r w:rsidRPr="00452769">
        <w:t>» (договор №705/16 от 26.12.2016) и ООО «</w:t>
      </w:r>
      <w:proofErr w:type="spellStart"/>
      <w:r w:rsidRPr="00452769">
        <w:t>Кузбасстопливосбыт</w:t>
      </w:r>
      <w:proofErr w:type="spellEnd"/>
      <w:r w:rsidRPr="00452769">
        <w:t xml:space="preserve">» (договор №16-П/17-Бл от 25.01.2017 г.). </w:t>
      </w:r>
    </w:p>
    <w:p w:rsidR="009B079C" w:rsidRPr="00452769" w:rsidRDefault="009B079C" w:rsidP="009B079C">
      <w:pPr>
        <w:tabs>
          <w:tab w:val="left" w:pos="1890"/>
        </w:tabs>
        <w:spacing w:line="360" w:lineRule="auto"/>
        <w:ind w:firstLine="720"/>
        <w:jc w:val="both"/>
      </w:pPr>
      <w:r w:rsidRPr="00452769">
        <w:t>Перевозку угля автотранспортом осуществляет ООО «</w:t>
      </w:r>
      <w:proofErr w:type="spellStart"/>
      <w:r w:rsidRPr="00452769">
        <w:t>АвтоТранспортная</w:t>
      </w:r>
      <w:proofErr w:type="spellEnd"/>
      <w:r w:rsidRPr="00452769">
        <w:t xml:space="preserve"> Компания» (договор возмездного оказания автотранспортных услуг №21/15 от 14.07.2015 г.).</w:t>
      </w:r>
    </w:p>
    <w:p w:rsidR="009B079C" w:rsidRPr="00452769" w:rsidRDefault="009B079C" w:rsidP="009B079C">
      <w:pPr>
        <w:tabs>
          <w:tab w:val="left" w:pos="1890"/>
        </w:tabs>
        <w:spacing w:line="360" w:lineRule="auto"/>
        <w:ind w:firstLine="720"/>
        <w:jc w:val="both"/>
      </w:pPr>
      <w:r w:rsidRPr="00452769">
        <w:t xml:space="preserve">Постановлением РЭК Кемеровской области от </w:t>
      </w:r>
      <w:r>
        <w:t>11</w:t>
      </w:r>
      <w:r w:rsidRPr="00452769">
        <w:t xml:space="preserve">.12.2015 </w:t>
      </w:r>
      <w:r>
        <w:t>№</w:t>
      </w:r>
      <w:r w:rsidRPr="00452769">
        <w:t>8</w:t>
      </w:r>
      <w:r>
        <w:t>2</w:t>
      </w:r>
      <w:r w:rsidRPr="00452769">
        <w:t>5 "Об установлении АО "</w:t>
      </w:r>
      <w:proofErr w:type="spellStart"/>
      <w:r w:rsidRPr="00452769">
        <w:t>Теплоэнерго</w:t>
      </w:r>
      <w:proofErr w:type="spellEnd"/>
      <w:r w:rsidRPr="00452769">
        <w:t xml:space="preserve">" (г. Кемерово) долгосрочных параметров регулирования и долгосрочных и тарифов на тепловую энергию, реализуемую на потребительском рынке г. Кемерово, на 2016 </w:t>
      </w:r>
      <w:r w:rsidRPr="00452769">
        <w:lastRenderedPageBreak/>
        <w:t>- 2018 годы", для АО «</w:t>
      </w:r>
      <w:proofErr w:type="spellStart"/>
      <w:r w:rsidRPr="00452769">
        <w:t>Теплоэнерго</w:t>
      </w:r>
      <w:proofErr w:type="spellEnd"/>
      <w:r w:rsidRPr="00452769">
        <w:t>» в качестве долгосрочного параметра регулирования был установлен удельный расход условного топлива на 2016-2018 гг., как один из показателей энергосбережения и энергетической эффективности.</w:t>
      </w:r>
    </w:p>
    <w:p w:rsidR="009B079C" w:rsidRPr="00452769" w:rsidRDefault="009B079C" w:rsidP="009B079C">
      <w:pPr>
        <w:tabs>
          <w:tab w:val="left" w:pos="1890"/>
        </w:tabs>
        <w:spacing w:line="360" w:lineRule="auto"/>
        <w:ind w:firstLine="720"/>
        <w:jc w:val="both"/>
      </w:pPr>
      <w:r w:rsidRPr="00452769">
        <w:t xml:space="preserve">В </w:t>
      </w:r>
      <w:r>
        <w:t>соответствии с п. 33 «</w:t>
      </w:r>
      <w:r w:rsidRPr="00452769">
        <w:t>Методических указаний по расчету регулируемых цен (</w:t>
      </w:r>
      <w:r>
        <w:t>тарифов) в сфере теплоснабжения»</w:t>
      </w:r>
      <w:r w:rsidRPr="00452769">
        <w:t>, утвержденных Приказом ФСТ России от 13.06.2013 N 760-э, при расчете долгосрочных тарифов методом индексации установленных тарифов необходимая валовая выручка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 в т.ч.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w:t>
      </w:r>
      <w:r>
        <w:t>ии энергетической эффективности</w:t>
      </w:r>
      <w:r w:rsidRPr="00452769">
        <w:t xml:space="preserve"> АО «</w:t>
      </w:r>
      <w:proofErr w:type="spellStart"/>
      <w:r w:rsidRPr="00452769">
        <w:t>Теплоэнерго</w:t>
      </w:r>
      <w:proofErr w:type="spellEnd"/>
      <w:r w:rsidRPr="00452769">
        <w:t>» программу об энергосбережении и о повышении энергетической эффективности не представило.</w:t>
      </w:r>
    </w:p>
    <w:p w:rsidR="009B079C" w:rsidRPr="00452769" w:rsidRDefault="009B079C" w:rsidP="009B079C">
      <w:pPr>
        <w:tabs>
          <w:tab w:val="left" w:pos="1890"/>
        </w:tabs>
        <w:spacing w:line="360" w:lineRule="auto"/>
        <w:ind w:firstLine="720"/>
        <w:jc w:val="both"/>
      </w:pPr>
      <w:r w:rsidRPr="00452769">
        <w:t>В связи с отсутствием у АО «</w:t>
      </w:r>
      <w:proofErr w:type="spellStart"/>
      <w:r w:rsidRPr="00452769">
        <w:t>Теплоэнерго</w:t>
      </w:r>
      <w:proofErr w:type="spellEnd"/>
      <w:r w:rsidRPr="00452769">
        <w:t xml:space="preserve">» утвержденной программы энергосбережения на период 2016-2018 гг., удельный расход топлива на производство единицы тепловой энергии, отпускаемой с коллекторов </w:t>
      </w:r>
      <w:proofErr w:type="gramStart"/>
      <w:r w:rsidRPr="00452769">
        <w:t>источников тепловой энергии</w:t>
      </w:r>
      <w:proofErr w:type="gramEnd"/>
      <w:r w:rsidRPr="00452769">
        <w:t xml:space="preserve"> не является неизменной величиной. В соответствии с п. 23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№452, решение о корректировке плановых значений показателей надежности и энергетической эффективности объектов теплоснабжения принимается органом регулирования.</w:t>
      </w:r>
    </w:p>
    <w:p w:rsidR="009B079C" w:rsidRPr="00452769" w:rsidRDefault="009B079C" w:rsidP="009B079C">
      <w:pPr>
        <w:tabs>
          <w:tab w:val="left" w:pos="1890"/>
        </w:tabs>
        <w:spacing w:line="360" w:lineRule="auto"/>
        <w:ind w:firstLine="720"/>
        <w:jc w:val="both"/>
      </w:pPr>
      <w:r w:rsidRPr="00452769">
        <w:t xml:space="preserve">В ответ на запрос РЭК Кемеровской области </w:t>
      </w:r>
      <w:r>
        <w:t xml:space="preserve">(исх. </w:t>
      </w:r>
      <w:r w:rsidRPr="00452769">
        <w:t>от 29.09. 2017 г. №М-5-11/3527-02</w:t>
      </w:r>
      <w:r>
        <w:t>)</w:t>
      </w:r>
      <w:r w:rsidRPr="00452769">
        <w:t xml:space="preserve"> о предоставлении расчетов нормативных удельных расходов условного топлива на 2018 год по узлам теплоснабжения г. Кемерово и </w:t>
      </w:r>
      <w:proofErr w:type="spellStart"/>
      <w:r w:rsidRPr="00452769">
        <w:t>ж.р</w:t>
      </w:r>
      <w:proofErr w:type="spellEnd"/>
      <w:r w:rsidRPr="00452769">
        <w:t>. Лесная Поляна (далее - расчеты НУР) с целью их утверждения и использования при тарифном регулировании на 2018 год, предприятие не представило расчеты НУР, мотивировав в своем ответе на запрос от 09.10.2017 г №2104 это тем, что на момент утверждения долгосрочных параметров регулирования в отношении АО «</w:t>
      </w:r>
      <w:proofErr w:type="spellStart"/>
      <w:r w:rsidRPr="00452769">
        <w:t>Теплоэнерго</w:t>
      </w:r>
      <w:proofErr w:type="spellEnd"/>
      <w:r w:rsidRPr="00452769">
        <w:t>» действовала утвержденная Постановлением Администрации г. Кемерово от 21.10.2015 г. №2504 муниципальная программа «Энергосбережение и повышение энергетической эффективности на территории г. Кемерово» на 2015- 2018 гг.</w:t>
      </w:r>
    </w:p>
    <w:p w:rsidR="009B079C" w:rsidRPr="00452769" w:rsidRDefault="009B079C" w:rsidP="009B079C">
      <w:pPr>
        <w:tabs>
          <w:tab w:val="left" w:pos="1890"/>
        </w:tabs>
        <w:spacing w:line="360" w:lineRule="auto"/>
        <w:ind w:firstLine="720"/>
        <w:jc w:val="both"/>
      </w:pPr>
      <w:r w:rsidRPr="00452769">
        <w:t xml:space="preserve">РЭК Кемеровской области считает, что вышеуказанная программа энергосбережения является муниципальной, а предприятие должно иметь собственную программу </w:t>
      </w:r>
      <w:r w:rsidRPr="00452769">
        <w:lastRenderedPageBreak/>
        <w:t>энергосбережения и повышения энергетической эффективности, соответствующую постановлению РЭК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мероприятия которой, согласно п. 5 статьи 25 Федерального закона от 23.11.2009 № 261-ФЗ «Об энергосбережении и о повышении энергетической эффективности и о внесении изменения в отдельные законодательные акты Российской Федерации», должны учитываться при формировании инвестиционной программы организации. Утвержденная инвестиционная программа для АО «</w:t>
      </w:r>
      <w:proofErr w:type="spellStart"/>
      <w:r w:rsidRPr="00452769">
        <w:t>Теплоэнерго</w:t>
      </w:r>
      <w:proofErr w:type="spellEnd"/>
      <w:r w:rsidRPr="00452769">
        <w:t>» не содержит мероприятий, приводящих к изменению удельного расхода условного топлива.</w:t>
      </w:r>
    </w:p>
    <w:p w:rsidR="009B079C" w:rsidRPr="00452769" w:rsidRDefault="009B079C" w:rsidP="009B079C">
      <w:pPr>
        <w:tabs>
          <w:tab w:val="left" w:pos="1890"/>
        </w:tabs>
        <w:spacing w:line="360" w:lineRule="auto"/>
        <w:ind w:firstLine="720"/>
        <w:jc w:val="both"/>
      </w:pPr>
      <w:r w:rsidRPr="00452769">
        <w:t>Необходимо отметить, что при тарифном регулировании на 2017 год, предприятие самостоятельно представляло расчеты НУР на соответствующий период регулирования (исх. №2277 от 02.12.2016 г. ), несмотря на то, что в настоящее время считает значение удельного расхода условного топлива на производство единицы тепловой энергии, утвержденного в качестве долгосрочного параметра неизменным и действующим на 2018 год.</w:t>
      </w:r>
    </w:p>
    <w:p w:rsidR="009B079C" w:rsidRPr="00452769" w:rsidRDefault="009B079C" w:rsidP="009B079C">
      <w:pPr>
        <w:tabs>
          <w:tab w:val="left" w:pos="1890"/>
        </w:tabs>
        <w:spacing w:line="360" w:lineRule="auto"/>
        <w:ind w:firstLine="720"/>
        <w:jc w:val="both"/>
      </w:pPr>
      <w:r w:rsidRPr="00452769">
        <w:t xml:space="preserve">Таким образом, ввиду непредставления предприятием расчетов НУР на 2018 год, эксперты считают возможным использовать обосновывающие материалы и расчеты НУР на 2017 год при тарифном регулировании на 2018 год и принимают удельные расходы условного топлива в размере 159,3 </w:t>
      </w:r>
      <w:proofErr w:type="spellStart"/>
      <w:r w:rsidRPr="00452769">
        <w:t>кг.у.т</w:t>
      </w:r>
      <w:proofErr w:type="spellEnd"/>
      <w:r w:rsidRPr="00452769">
        <w:t xml:space="preserve">./Гкал для природного газа и 229,2 </w:t>
      </w:r>
      <w:proofErr w:type="spellStart"/>
      <w:r w:rsidRPr="00452769">
        <w:t>кг.у.т</w:t>
      </w:r>
      <w:proofErr w:type="spellEnd"/>
      <w:r w:rsidRPr="00452769">
        <w:t xml:space="preserve">./Гкал для </w:t>
      </w:r>
      <w:proofErr w:type="gramStart"/>
      <w:r w:rsidRPr="00452769">
        <w:t>угля .</w:t>
      </w:r>
      <w:proofErr w:type="gramEnd"/>
    </w:p>
    <w:p w:rsidR="009B079C" w:rsidRPr="00452769" w:rsidRDefault="009B079C" w:rsidP="009B079C">
      <w:pPr>
        <w:tabs>
          <w:tab w:val="left" w:pos="1890"/>
        </w:tabs>
        <w:spacing w:line="360" w:lineRule="auto"/>
        <w:ind w:firstLine="720"/>
        <w:jc w:val="both"/>
      </w:pPr>
      <w:r w:rsidRPr="00452769">
        <w:t>Калорийность природного газа принята экспертами на уровне 8360 ккал/кг, на уровне факта 2016 года.</w:t>
      </w:r>
    </w:p>
    <w:p w:rsidR="009B079C" w:rsidRPr="00452769" w:rsidRDefault="009B079C" w:rsidP="009B079C">
      <w:pPr>
        <w:tabs>
          <w:tab w:val="left" w:pos="1890"/>
        </w:tabs>
        <w:spacing w:line="360" w:lineRule="auto"/>
        <w:ind w:firstLine="720"/>
        <w:jc w:val="both"/>
      </w:pPr>
      <w:r w:rsidRPr="00452769">
        <w:t>Расход природного газа в 2018 году составит 30,08 млн. м³.</w:t>
      </w:r>
    </w:p>
    <w:p w:rsidR="009B079C" w:rsidRPr="00452769" w:rsidRDefault="009B079C" w:rsidP="009B079C">
      <w:pPr>
        <w:tabs>
          <w:tab w:val="left" w:pos="1890"/>
        </w:tabs>
        <w:spacing w:line="360" w:lineRule="auto"/>
        <w:ind w:firstLine="720"/>
        <w:jc w:val="both"/>
      </w:pPr>
      <w:r w:rsidRPr="00452769">
        <w:t>Цена на природный газ сформирована на основании Приказа ФАС России от 13.06.2017 г. № 776/17, приказа ФАС России от 09.10.2017 г. №1328/17; приказа ФСТ России от 15.05.2015 №145-э/8, постановления РЭК Кемеровской области от 19.12.2016 г. №618. При расчете цены на природный газ применялся индекс-дефлятор в размере 1,034, со 2 полугодия 2018 года.</w:t>
      </w:r>
    </w:p>
    <w:p w:rsidR="009B079C" w:rsidRPr="00452769" w:rsidRDefault="009B079C" w:rsidP="009B079C">
      <w:pPr>
        <w:tabs>
          <w:tab w:val="left" w:pos="1890"/>
        </w:tabs>
        <w:spacing w:line="360" w:lineRule="auto"/>
        <w:ind w:firstLine="720"/>
        <w:jc w:val="both"/>
      </w:pPr>
      <w:r w:rsidRPr="00452769">
        <w:t>Среднегодовая цена на природный газ на 2018 год составит 4 971,26 руб./тыс. м³.</w:t>
      </w:r>
    </w:p>
    <w:p w:rsidR="009B079C" w:rsidRPr="00452769" w:rsidRDefault="009B079C" w:rsidP="009B079C">
      <w:pPr>
        <w:tabs>
          <w:tab w:val="left" w:pos="1890"/>
        </w:tabs>
        <w:spacing w:line="360" w:lineRule="auto"/>
        <w:ind w:firstLine="720"/>
        <w:jc w:val="both"/>
      </w:pPr>
      <w:r w:rsidRPr="00452769">
        <w:t>Калорийность угля принята на уровне 5 712 ккал/кг, на уровне факта 2016 года.</w:t>
      </w:r>
    </w:p>
    <w:p w:rsidR="009B079C" w:rsidRPr="00452769" w:rsidRDefault="009B079C" w:rsidP="009B079C">
      <w:pPr>
        <w:tabs>
          <w:tab w:val="left" w:pos="1890"/>
        </w:tabs>
        <w:spacing w:line="360" w:lineRule="auto"/>
        <w:ind w:firstLine="720"/>
        <w:jc w:val="both"/>
      </w:pPr>
      <w:r w:rsidRPr="00452769">
        <w:t>Расход угля в 2018 году составит 3,04 тыс. т.</w:t>
      </w:r>
    </w:p>
    <w:p w:rsidR="009B079C" w:rsidRPr="00452769" w:rsidRDefault="009B079C" w:rsidP="009B079C">
      <w:pPr>
        <w:tabs>
          <w:tab w:val="left" w:pos="1890"/>
        </w:tabs>
        <w:spacing w:line="360" w:lineRule="auto"/>
        <w:ind w:firstLine="720"/>
        <w:jc w:val="both"/>
      </w:pPr>
      <w:r w:rsidRPr="00452769">
        <w:t xml:space="preserve">Предприятие предоставило данные по фактическим затратам на уголь, используемый на производство тепловой энергии за 9 месяцев 2017 года, в формате шаблона ЕИАС </w:t>
      </w:r>
      <w:r w:rsidRPr="00452769">
        <w:rPr>
          <w:lang w:val="en-US"/>
        </w:rPr>
        <w:t>WARM</w:t>
      </w:r>
      <w:r w:rsidRPr="00452769">
        <w:t>.</w:t>
      </w:r>
      <w:r w:rsidRPr="00452769">
        <w:rPr>
          <w:lang w:val="en-US"/>
        </w:rPr>
        <w:t>TOPL</w:t>
      </w:r>
      <w:r w:rsidRPr="00452769">
        <w:t>.</w:t>
      </w:r>
      <w:r w:rsidRPr="00452769">
        <w:rPr>
          <w:lang w:val="en-US"/>
        </w:rPr>
        <w:t>Q</w:t>
      </w:r>
      <w:r w:rsidRPr="00452769">
        <w:t>3.2017. Средневзвешенная цена на уголь за этот период составила 1 211,9 руб./т. Средневзвешенная цена автоперевозки составила 354,01 руб./т.</w:t>
      </w:r>
    </w:p>
    <w:p w:rsidR="009B079C" w:rsidRPr="00452769" w:rsidRDefault="009B079C" w:rsidP="009B079C">
      <w:pPr>
        <w:tabs>
          <w:tab w:val="left" w:pos="1890"/>
        </w:tabs>
        <w:spacing w:line="360" w:lineRule="auto"/>
        <w:ind w:firstLine="720"/>
        <w:jc w:val="both"/>
      </w:pPr>
      <w:r w:rsidRPr="00452769">
        <w:lastRenderedPageBreak/>
        <w:t>При расчете планируемой цены на уголь на 2017 год применялись следующие индексы-дефляторы:</w:t>
      </w:r>
    </w:p>
    <w:p w:rsidR="009B079C" w:rsidRPr="00452769" w:rsidRDefault="009B079C" w:rsidP="009B079C">
      <w:pPr>
        <w:tabs>
          <w:tab w:val="left" w:pos="1890"/>
        </w:tabs>
        <w:spacing w:line="360" w:lineRule="auto"/>
        <w:ind w:firstLine="720"/>
        <w:jc w:val="both"/>
      </w:pPr>
      <w:r w:rsidRPr="00452769">
        <w:t>-1,043- к цене угля за 9 месяцев 2017 года. Цена угля на 2018 год составит 1 264,02 руб./т;</w:t>
      </w:r>
    </w:p>
    <w:p w:rsidR="009B079C" w:rsidRPr="00452769" w:rsidRDefault="009B079C" w:rsidP="009B079C">
      <w:pPr>
        <w:tabs>
          <w:tab w:val="left" w:pos="1890"/>
        </w:tabs>
        <w:spacing w:line="360" w:lineRule="auto"/>
        <w:ind w:firstLine="720"/>
        <w:jc w:val="both"/>
      </w:pPr>
      <w:r w:rsidRPr="00452769">
        <w:t>1,049 – к цене перевозки угля за 9 мес. 2017 года. Цена перевозки на 2018 год составит 371,36 руб./т.</w:t>
      </w:r>
    </w:p>
    <w:p w:rsidR="009B079C" w:rsidRPr="00452769" w:rsidRDefault="009B079C" w:rsidP="009B079C">
      <w:pPr>
        <w:tabs>
          <w:tab w:val="left" w:pos="1890"/>
        </w:tabs>
        <w:spacing w:line="360" w:lineRule="auto"/>
        <w:ind w:firstLine="720"/>
        <w:jc w:val="both"/>
      </w:pPr>
      <w:r w:rsidRPr="00452769">
        <w:t>Предлагается принять расходы на топливо на 2018 г. на уровне 154</w:t>
      </w:r>
      <w:r w:rsidRPr="00452769">
        <w:rPr>
          <w:lang w:val="en-US"/>
        </w:rPr>
        <w:t> </w:t>
      </w:r>
      <w:r w:rsidRPr="00452769">
        <w:t>499,54 тыс. руб.</w:t>
      </w:r>
    </w:p>
    <w:p w:rsidR="009B079C" w:rsidRPr="00452769" w:rsidRDefault="009B079C" w:rsidP="009B079C">
      <w:pPr>
        <w:tabs>
          <w:tab w:val="left" w:pos="1890"/>
        </w:tabs>
        <w:spacing w:line="360" w:lineRule="auto"/>
        <w:ind w:firstLine="720"/>
        <w:jc w:val="both"/>
      </w:pPr>
      <w:r w:rsidRPr="00452769">
        <w:t>Корректировка предложения предприятия в сторону снижения составила 56 092,92 тыс. руб.</w:t>
      </w:r>
    </w:p>
    <w:p w:rsidR="009B079C" w:rsidRPr="00452769" w:rsidRDefault="009B079C" w:rsidP="009B079C">
      <w:pPr>
        <w:tabs>
          <w:tab w:val="left" w:pos="1890"/>
        </w:tabs>
        <w:ind w:left="1077"/>
        <w:jc w:val="right"/>
      </w:pPr>
      <w:r w:rsidRPr="00452769">
        <w:t>Таблица 11</w:t>
      </w:r>
    </w:p>
    <w:p w:rsidR="009B079C" w:rsidRPr="00452769" w:rsidRDefault="009B079C" w:rsidP="009B079C">
      <w:pPr>
        <w:jc w:val="center"/>
      </w:pPr>
      <w:r w:rsidRPr="00452769">
        <w:t>Расчет расхода топлива</w:t>
      </w:r>
    </w:p>
    <w:p w:rsidR="009B079C" w:rsidRPr="00452769" w:rsidRDefault="009B079C" w:rsidP="009B079C">
      <w:pPr>
        <w:jc w:val="center"/>
      </w:pPr>
      <w:r w:rsidRPr="00452769">
        <w:t>(физические показатели)</w:t>
      </w:r>
    </w:p>
    <w:tbl>
      <w:tblPr>
        <w:tblW w:w="9360" w:type="dxa"/>
        <w:tblInd w:w="312" w:type="dxa"/>
        <w:tblLayout w:type="fixed"/>
        <w:tblLook w:val="04A0" w:firstRow="1" w:lastRow="0" w:firstColumn="1" w:lastColumn="0" w:noHBand="0" w:noVBand="1"/>
      </w:tblPr>
      <w:tblGrid>
        <w:gridCol w:w="708"/>
        <w:gridCol w:w="271"/>
        <w:gridCol w:w="4833"/>
        <w:gridCol w:w="1262"/>
        <w:gridCol w:w="1135"/>
        <w:gridCol w:w="1151"/>
      </w:tblGrid>
      <w:tr w:rsidR="009B079C" w:rsidRPr="00452769" w:rsidTr="009B079C">
        <w:trPr>
          <w:trHeight w:val="20"/>
          <w:tblHeader/>
        </w:trPr>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B079C" w:rsidRPr="00452769" w:rsidRDefault="009B079C" w:rsidP="009B079C">
            <w:pPr>
              <w:jc w:val="center"/>
              <w:rPr>
                <w:sz w:val="22"/>
                <w:szCs w:val="22"/>
              </w:rPr>
            </w:pPr>
            <w:r w:rsidRPr="00452769">
              <w:rPr>
                <w:sz w:val="22"/>
                <w:szCs w:val="22"/>
              </w:rPr>
              <w:t>№ п/п</w:t>
            </w:r>
          </w:p>
        </w:tc>
        <w:tc>
          <w:tcPr>
            <w:tcW w:w="510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B079C" w:rsidRPr="00452769" w:rsidRDefault="009B079C" w:rsidP="009B079C">
            <w:pPr>
              <w:jc w:val="center"/>
              <w:rPr>
                <w:sz w:val="22"/>
                <w:szCs w:val="22"/>
              </w:rPr>
            </w:pPr>
            <w:r w:rsidRPr="00452769">
              <w:rPr>
                <w:sz w:val="22"/>
                <w:szCs w:val="22"/>
              </w:rPr>
              <w:t>Показатели</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B079C" w:rsidRPr="00452769" w:rsidRDefault="009B079C" w:rsidP="009B079C">
            <w:pPr>
              <w:jc w:val="center"/>
              <w:rPr>
                <w:sz w:val="22"/>
                <w:szCs w:val="22"/>
              </w:rPr>
            </w:pPr>
            <w:r w:rsidRPr="00452769">
              <w:rPr>
                <w:sz w:val="22"/>
                <w:szCs w:val="22"/>
              </w:rPr>
              <w:t>Единица измерения</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B079C" w:rsidRPr="00452769" w:rsidRDefault="009B079C" w:rsidP="009B079C">
            <w:pPr>
              <w:jc w:val="center"/>
              <w:rPr>
                <w:sz w:val="22"/>
                <w:szCs w:val="22"/>
              </w:rPr>
            </w:pPr>
            <w:r w:rsidRPr="00452769">
              <w:rPr>
                <w:sz w:val="22"/>
                <w:szCs w:val="22"/>
              </w:rPr>
              <w:t>Период регулирования 2017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B079C" w:rsidRPr="00452769" w:rsidRDefault="009B079C" w:rsidP="009B079C">
            <w:pPr>
              <w:jc w:val="center"/>
              <w:rPr>
                <w:sz w:val="22"/>
                <w:szCs w:val="22"/>
              </w:rPr>
            </w:pPr>
            <w:r w:rsidRPr="00452769">
              <w:rPr>
                <w:sz w:val="22"/>
                <w:szCs w:val="22"/>
              </w:rPr>
              <w:t>Период регулирования 2018</w:t>
            </w:r>
          </w:p>
        </w:tc>
      </w:tr>
      <w:tr w:rsidR="009B079C" w:rsidRPr="00452769" w:rsidTr="009B079C">
        <w:trPr>
          <w:trHeight w:val="20"/>
          <w:tblHeader/>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w:t>
            </w:r>
          </w:p>
        </w:tc>
        <w:tc>
          <w:tcPr>
            <w:tcW w:w="5104" w:type="dxa"/>
            <w:gridSpan w:val="2"/>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4</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Выработка электроэнергии, всего</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электроэнергии на собственные нужды:</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то же в % к выработке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 xml:space="preserve">то же в </w:t>
            </w:r>
            <w:proofErr w:type="spellStart"/>
            <w:r w:rsidRPr="00452769">
              <w:rPr>
                <w:sz w:val="22"/>
                <w:szCs w:val="22"/>
              </w:rPr>
              <w:t>кВтч</w:t>
            </w:r>
            <w:proofErr w:type="spellEnd"/>
            <w:r w:rsidRPr="00452769">
              <w:rPr>
                <w:sz w:val="22"/>
                <w:szCs w:val="22"/>
              </w:rPr>
              <w:t>/Гкал</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proofErr w:type="spellStart"/>
            <w:r w:rsidRPr="00452769">
              <w:rPr>
                <w:sz w:val="22"/>
                <w:szCs w:val="22"/>
              </w:rPr>
              <w:t>кВтч</w:t>
            </w:r>
            <w:proofErr w:type="spellEnd"/>
            <w:r w:rsidRPr="00452769">
              <w:rPr>
                <w:sz w:val="22"/>
                <w:szCs w:val="22"/>
              </w:rPr>
              <w:t>/Гкал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Отпуск электроэнергии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электроэнергии на производственные</w:t>
            </w:r>
            <w:r w:rsidRPr="00452769">
              <w:rPr>
                <w:sz w:val="22"/>
                <w:szCs w:val="22"/>
              </w:rPr>
              <w:br/>
              <w:t>и хозяйственные нужды</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то же в % к отпуску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электроэнергии на потери в трансформаторах</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5.1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то же в % к отпуску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6</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Полезный отпуск электроэнергии в сеть</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7</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Отпуск тепловой энергии, поставляемой с коллекторов источника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299,07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236,303</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8</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теплоэнергии на хозяйственные нужды:</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8.1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то же в % к отпуску теплоэнергии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9</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Отпуск тепловой энергии от источника тепловой энергии (полезный отпуск)</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299,07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236,30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10</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Отпуск электроэнергии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млн. </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Нормативный удельный расход условного топлива на производство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г/</w:t>
            </w:r>
            <w:proofErr w:type="spellStart"/>
            <w:r w:rsidRPr="00452769">
              <w:rPr>
                <w:sz w:val="22"/>
                <w:szCs w:val="22"/>
              </w:rPr>
              <w:t>кВтч</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условного топлива на производство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Отпуск тепловой энергии, поставляемой с коллекторов источника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299,07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236,30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Нормативный удельный расход условного топлива 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кг/Гкал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162,20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162,50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Итого расход условного топлива 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38,40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16</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xml:space="preserve">Расход т </w:t>
            </w:r>
            <w:proofErr w:type="spellStart"/>
            <w:r w:rsidRPr="00452769">
              <w:rPr>
                <w:sz w:val="22"/>
                <w:szCs w:val="22"/>
              </w:rPr>
              <w:t>у.т</w:t>
            </w:r>
            <w:proofErr w:type="spellEnd"/>
            <w:r w:rsidRPr="00452769">
              <w:rPr>
                <w:sz w:val="22"/>
                <w:szCs w:val="22"/>
              </w:rPr>
              <w:t>., всего</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38,40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17</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Удельный вес расхода топлива на производство тепловой энергии (п. 15/п. 16)</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100,00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lastRenderedPageBreak/>
              <w:t>18</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условного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38,40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2,84</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2,48</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45,67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35,92</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45,67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35,92</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18.5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38,40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Доля</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100,00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5,86</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6,45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94,14</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93,55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94,14</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93,55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19.4.2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Переводной коэффициент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0,82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0,82</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20.4.2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Расход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тыс. </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3,48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3,04</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тыс. </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млн. 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38,19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30,08</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млн. 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38,19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30,08</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млн. 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млн. 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тыс. </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тыс. </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21.4.2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xml:space="preserve">тыс. </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Индекс роста цен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103,75%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lastRenderedPageBreak/>
              <w:t>22.3.1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103,39%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Цена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1218,38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1264,02</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4808,28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4971,26</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4808,28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4971,26</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23.4.1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Стоимость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187864,42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153372,39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4244,92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3836,60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183619,51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149535,79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183619,51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149535,79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24.5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187864,42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153372,39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Стоимость натурального топлива на производство тепловой энергии по видам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187864,42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153372,39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4244,92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3836,60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183619,51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149535,79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183619,51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149535,79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25.4.2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Индекс роста тарифа ж/д перевозки/тарифа ГРО, ПССУ</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105,17%</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lastRenderedPageBreak/>
              <w:t>26.3.1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26.4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Тариф ж/д перевозки/тариф ГРО, ПССУ</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353,09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371,36</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27.4.2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Стоимость ж/д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1230,19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1127,15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1230,19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1127,15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28.5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1230,19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1127,15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Стоимость ж/д перевозки на производство тепловой энергии по видам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1230,19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1127,15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1230,19</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1127,15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29.4.2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Стоимость натурального топлива с учетом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189094,61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154499,54</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5475,11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4963,75</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183619,51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149535,79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183619,51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149535,79</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lastRenderedPageBreak/>
              <w:t>30.3.3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30.5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тыс. руб.</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189094,61</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154499,54</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Цена условного топлива с учетом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3898,18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4023,60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1925,82</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2004,13</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4020,98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4162,84</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4020,98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4162,84</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31.5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руб./тут</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3898,18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4023,60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Цена натурального топлива с учетом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1571,47</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1635,37</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 </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 </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rFonts w:eastAsia="Calibri"/>
                <w:sz w:val="22"/>
                <w:szCs w:val="22"/>
                <w:lang w:eastAsia="en-US"/>
              </w:rPr>
            </w:pPr>
            <w:r w:rsidRPr="00452769">
              <w:rPr>
                <w:rFonts w:eastAsia="Calibri"/>
                <w:sz w:val="22"/>
                <w:szCs w:val="22"/>
                <w:lang w:eastAsia="en-US"/>
              </w:rPr>
              <w:t> </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газ всего, в том числе:</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4808,28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4971,26</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4808,28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4971,26</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сверхлимитный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коммерческий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руб./тыс.</w:t>
            </w:r>
            <w:r w:rsidRPr="00452769">
              <w:rPr>
                <w:sz w:val="22"/>
                <w:szCs w:val="22"/>
              </w:rPr>
              <w:br/>
              <w:t>куб. м</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100" w:firstLine="220"/>
              <w:rPr>
                <w:sz w:val="22"/>
                <w:szCs w:val="22"/>
              </w:rPr>
            </w:pPr>
            <w:r w:rsidRPr="00452769">
              <w:rPr>
                <w:sz w:val="22"/>
                <w:szCs w:val="22"/>
              </w:rPr>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32.4.2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ind w:firstLineChars="200" w:firstLine="440"/>
              <w:rPr>
                <w:sz w:val="22"/>
                <w:szCs w:val="22"/>
              </w:rPr>
            </w:pPr>
            <w:r w:rsidRPr="00452769">
              <w:rPr>
                <w:sz w:val="22"/>
                <w:szCs w:val="22"/>
              </w:rPr>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w:t>
            </w:r>
            <w:proofErr w:type="spellStart"/>
            <w:r w:rsidRPr="00452769">
              <w:rPr>
                <w:sz w:val="22"/>
                <w:szCs w:val="22"/>
              </w:rPr>
              <w:t>тнт</w:t>
            </w:r>
            <w:proofErr w:type="spellEnd"/>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0,00</w:t>
            </w:r>
          </w:p>
        </w:tc>
      </w:tr>
      <w:tr w:rsidR="009B079C" w:rsidRPr="00452769" w:rsidTr="009B079C">
        <w:trPr>
          <w:trHeight w:val="20"/>
        </w:trPr>
        <w:tc>
          <w:tcPr>
            <w:tcW w:w="7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 </w:t>
            </w:r>
          </w:p>
        </w:tc>
        <w:tc>
          <w:tcPr>
            <w:tcW w:w="483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rPr>
                <w:sz w:val="22"/>
                <w:szCs w:val="22"/>
              </w:rPr>
            </w:pPr>
            <w:r w:rsidRPr="00452769">
              <w:rPr>
                <w:sz w:val="22"/>
                <w:szCs w:val="22"/>
              </w:rPr>
              <w:t>Топливная составляющая тарифа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9B079C" w:rsidRPr="00452769" w:rsidRDefault="009B079C" w:rsidP="009B079C">
            <w:pPr>
              <w:jc w:val="center"/>
              <w:rPr>
                <w:sz w:val="22"/>
                <w:szCs w:val="22"/>
              </w:rPr>
            </w:pPr>
            <w:r w:rsidRPr="00452769">
              <w:rPr>
                <w:sz w:val="22"/>
                <w:szCs w:val="22"/>
              </w:rPr>
              <w:t>руб./Гкал</w:t>
            </w:r>
          </w:p>
        </w:tc>
        <w:tc>
          <w:tcPr>
            <w:tcW w:w="1135"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center"/>
              <w:rPr>
                <w:rFonts w:eastAsia="Calibri"/>
                <w:sz w:val="22"/>
                <w:szCs w:val="22"/>
                <w:lang w:eastAsia="en-US"/>
              </w:rPr>
            </w:pPr>
            <w:r w:rsidRPr="00452769">
              <w:rPr>
                <w:rFonts w:eastAsia="Calibri"/>
                <w:sz w:val="22"/>
                <w:szCs w:val="22"/>
                <w:lang w:eastAsia="en-US"/>
              </w:rPr>
              <w:t>632,28</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B079C" w:rsidRPr="00452769" w:rsidRDefault="009B079C" w:rsidP="009B079C">
            <w:pPr>
              <w:jc w:val="right"/>
              <w:rPr>
                <w:rFonts w:eastAsia="Calibri"/>
                <w:sz w:val="22"/>
                <w:szCs w:val="22"/>
                <w:lang w:eastAsia="en-US"/>
              </w:rPr>
            </w:pPr>
            <w:r w:rsidRPr="00452769">
              <w:rPr>
                <w:rFonts w:eastAsia="Calibri"/>
                <w:sz w:val="22"/>
                <w:szCs w:val="22"/>
                <w:lang w:eastAsia="en-US"/>
              </w:rPr>
              <w:t>653,82</w:t>
            </w:r>
          </w:p>
        </w:tc>
      </w:tr>
    </w:tbl>
    <w:p w:rsidR="009B079C" w:rsidRPr="00EB4044" w:rsidRDefault="009B079C" w:rsidP="009B079C">
      <w:pPr>
        <w:spacing w:line="360" w:lineRule="auto"/>
        <w:ind w:firstLine="720"/>
        <w:jc w:val="both"/>
      </w:pPr>
    </w:p>
    <w:p w:rsidR="009B079C" w:rsidRPr="007861AE" w:rsidRDefault="009B079C" w:rsidP="009B079C">
      <w:pPr>
        <w:pStyle w:val="3"/>
      </w:pPr>
      <w:bookmarkStart w:id="28" w:name="_Toc502061432"/>
      <w:r w:rsidRPr="007861AE">
        <w:t>Расходы на электроэнергию</w:t>
      </w:r>
      <w:bookmarkEnd w:id="28"/>
    </w:p>
    <w:p w:rsidR="009B079C" w:rsidRPr="00452769" w:rsidRDefault="009B079C" w:rsidP="009B079C">
      <w:pPr>
        <w:tabs>
          <w:tab w:val="left" w:pos="1890"/>
        </w:tabs>
        <w:spacing w:line="360" w:lineRule="auto"/>
        <w:ind w:firstLine="720"/>
        <w:jc w:val="both"/>
      </w:pPr>
      <w:r w:rsidRPr="00452769">
        <w:t>Предложение предприятия по данной статье на производство тепловой энергии составило 27 663,39 тыс. руб., на передачу тепловой энергии 523,60 тыс. руб.</w:t>
      </w:r>
    </w:p>
    <w:p w:rsidR="009B079C" w:rsidRPr="00452769" w:rsidRDefault="009B079C" w:rsidP="009B079C">
      <w:pPr>
        <w:spacing w:line="360" w:lineRule="auto"/>
        <w:ind w:firstLine="851"/>
        <w:jc w:val="both"/>
      </w:pPr>
      <w:r w:rsidRPr="00452769">
        <w:t>Предприятием представлена сводная информация о фактическом потреблении электрической энергии АО «</w:t>
      </w:r>
      <w:proofErr w:type="spellStart"/>
      <w:r w:rsidRPr="00452769">
        <w:t>Теплоэнерго</w:t>
      </w:r>
      <w:proofErr w:type="spellEnd"/>
      <w:r w:rsidRPr="00452769">
        <w:t xml:space="preserve">» за 2016 год, расчет затрат на потребляемую электроэнергию в 2018 году, данные о фактическом потреблении электрической энергии за 1 квартал 2017 года. </w:t>
      </w:r>
    </w:p>
    <w:p w:rsidR="009B079C" w:rsidRPr="00452769" w:rsidRDefault="009B079C" w:rsidP="009B079C">
      <w:pPr>
        <w:spacing w:line="360" w:lineRule="auto"/>
        <w:ind w:firstLine="851"/>
        <w:jc w:val="both"/>
      </w:pPr>
      <w:r w:rsidRPr="00452769">
        <w:t>Поставщиком электроэнергии являются ООО "Энергосбытовая компания Кузбасса" (договор электроснабжения №1814с от 01.01.2012 г.), ОАО «</w:t>
      </w:r>
      <w:proofErr w:type="spellStart"/>
      <w:r w:rsidRPr="00452769">
        <w:t>Кузбассэнергосбыт</w:t>
      </w:r>
      <w:proofErr w:type="spellEnd"/>
      <w:r w:rsidRPr="00452769">
        <w:t xml:space="preserve">» (договор энергоснабжения № 501044 от 01.01.2015 г.), МАУ «Оздоровительный комплекс «Отдых» </w:t>
      </w:r>
      <w:r w:rsidRPr="00452769">
        <w:lastRenderedPageBreak/>
        <w:t>(соглашение о компенсации затрат электроснабжения котельных от 01.01.2016 г.), ЦРБ Кемеровского района (договор №9 от 01.09.2003 г.)</w:t>
      </w:r>
    </w:p>
    <w:p w:rsidR="009B079C" w:rsidRPr="00452769" w:rsidRDefault="009B079C" w:rsidP="009B079C">
      <w:pPr>
        <w:spacing w:line="360" w:lineRule="auto"/>
        <w:ind w:firstLine="851"/>
        <w:jc w:val="both"/>
      </w:pPr>
      <w:r w:rsidRPr="00452769">
        <w:t xml:space="preserve">Объемы электрической энергии (для производства и передачи тепловой энергии), получаемой от вышеуказанных организаций, приняты экспертами на уровне, учтенном при тарифном регулировании 2017 г. и суммарно составили 8086,42 тыс. </w:t>
      </w:r>
      <w:proofErr w:type="spellStart"/>
      <w:r w:rsidRPr="00452769">
        <w:t>кВтч</w:t>
      </w:r>
      <w:proofErr w:type="spellEnd"/>
      <w:r w:rsidRPr="00452769">
        <w:t xml:space="preserve">. Необходимо отметить, что фактический расход электроэнергии за 2016 год составил 7 951,82 тыс. </w:t>
      </w:r>
      <w:proofErr w:type="spellStart"/>
      <w:r w:rsidRPr="00452769">
        <w:t>кВтч</w:t>
      </w:r>
      <w:proofErr w:type="spellEnd"/>
      <w:r w:rsidRPr="00452769">
        <w:t>. Средневзвешенный тариф на электроэнергию на 2018 год составил 3,354 руб./</w:t>
      </w:r>
      <w:proofErr w:type="spellStart"/>
      <w:r w:rsidRPr="00452769">
        <w:t>кВтч</w:t>
      </w:r>
      <w:proofErr w:type="spellEnd"/>
      <w:r w:rsidRPr="00452769">
        <w:t xml:space="preserve"> и был рассчитан экспертами на основе фактических тарифов за 1 квартал 2017 года с применением индекса-дефлятора в размере 1,044. </w:t>
      </w:r>
    </w:p>
    <w:p w:rsidR="009B079C" w:rsidRPr="00452769" w:rsidRDefault="009B079C" w:rsidP="009B079C">
      <w:pPr>
        <w:spacing w:line="360" w:lineRule="auto"/>
        <w:ind w:firstLine="851"/>
        <w:jc w:val="both"/>
      </w:pPr>
      <w:r w:rsidRPr="00452769">
        <w:t xml:space="preserve">Таким образом, эксперты предлагают принять затраты на электрическую энергию для производства тепловой энергии на 2018 год на уровне 26 615,86 тыс. руб., для передачи тепловой энергии на 2018 год на уровне 503,77 тыс. руб. Размер общей корректировки в сторону снижения составил 1 067,36 тыс. руб. </w:t>
      </w:r>
    </w:p>
    <w:p w:rsidR="009B079C" w:rsidRPr="003A4FBE" w:rsidRDefault="009B079C" w:rsidP="009B079C">
      <w:pPr>
        <w:pStyle w:val="3"/>
      </w:pPr>
      <w:bookmarkStart w:id="29" w:name="_Toc470694514"/>
      <w:bookmarkStart w:id="30" w:name="_Toc502061433"/>
      <w:r w:rsidRPr="003A4FBE">
        <w:t>Расходы на тепловую энергию</w:t>
      </w:r>
      <w:bookmarkEnd w:id="29"/>
      <w:bookmarkEnd w:id="30"/>
    </w:p>
    <w:p w:rsidR="009B079C" w:rsidRPr="00452769" w:rsidRDefault="009B079C" w:rsidP="009B079C">
      <w:pPr>
        <w:tabs>
          <w:tab w:val="left" w:pos="1890"/>
        </w:tabs>
        <w:spacing w:line="360" w:lineRule="auto"/>
        <w:ind w:firstLine="720"/>
        <w:jc w:val="both"/>
      </w:pPr>
      <w:r w:rsidRPr="00452769">
        <w:t>Предложение предприятия по данной статье на производство тепловой энергии</w:t>
      </w:r>
      <w:r>
        <w:t xml:space="preserve"> составило 177 615,68 тыс. руб.</w:t>
      </w:r>
      <w:r w:rsidRPr="00452769">
        <w:t>, на передачу тепловой энергии 105 766,39 тыс. руб.</w:t>
      </w:r>
    </w:p>
    <w:p w:rsidR="009B079C" w:rsidRPr="00452769" w:rsidRDefault="009B079C" w:rsidP="009B079C">
      <w:pPr>
        <w:spacing w:line="360" w:lineRule="auto"/>
        <w:ind w:firstLine="720"/>
        <w:jc w:val="both"/>
      </w:pPr>
      <w:r w:rsidRPr="00452769">
        <w:t>Предприятие приобретает тепловую энергию у АО «Кемеровская генерация» (договор №</w:t>
      </w:r>
      <w:r>
        <w:t xml:space="preserve"> </w:t>
      </w:r>
      <w:r w:rsidRPr="00452769">
        <w:t xml:space="preserve">1891т от 01.11.2007 г.). </w:t>
      </w:r>
    </w:p>
    <w:p w:rsidR="009B079C" w:rsidRPr="00452769" w:rsidRDefault="009B079C" w:rsidP="009B079C">
      <w:pPr>
        <w:spacing w:line="360" w:lineRule="auto"/>
        <w:ind w:firstLine="720"/>
        <w:jc w:val="both"/>
      </w:pPr>
      <w:r w:rsidRPr="00452769">
        <w:t>Объем тепловой энергии принят экспертами в размере 199,08 тыс. Гкал, в соответствии с предложением предприятия при подаче документов на тарифное регулирование 2018 года (исх. № 878 от 28.04.2017 г.). При расчете затрат использовались планируемые на 2018 год тарифы на тепловую энергию, отпускаемую АО «Кемеровская генерация», которые составили 1 172,44 руб./Гкал с 01.01.2018 г. и 1 224,03 руб./Гкал с 01.07.2018 г.</w:t>
      </w:r>
    </w:p>
    <w:p w:rsidR="009B079C" w:rsidRPr="00452769" w:rsidRDefault="009B079C" w:rsidP="009B079C">
      <w:pPr>
        <w:spacing w:line="360" w:lineRule="auto"/>
        <w:ind w:firstLine="720"/>
        <w:jc w:val="both"/>
      </w:pPr>
      <w:r w:rsidRPr="00452769">
        <w:t>Таким образом, затраты на покупную тепловую энергию для производства тепловой энергии</w:t>
      </w:r>
      <w:r>
        <w:t xml:space="preserve"> на 2018 год составят 238 121,00</w:t>
      </w:r>
      <w:r w:rsidRPr="00452769">
        <w:t xml:space="preserve"> тыс. руб.</w:t>
      </w:r>
    </w:p>
    <w:p w:rsidR="009B079C" w:rsidRPr="00452769" w:rsidRDefault="009B079C" w:rsidP="009B079C">
      <w:pPr>
        <w:spacing w:line="360" w:lineRule="auto"/>
        <w:ind w:firstLine="720"/>
        <w:jc w:val="both"/>
      </w:pPr>
      <w:r w:rsidRPr="00452769">
        <w:t>Кроме того, в затраты на передачу тепловой энергии, эксперты включают затраты на компенсацию потерь тепловой энергии в размере 53,234 тыс. Гкал по прогнозному тарифу на производство тепловой энергии на 2018 в размере</w:t>
      </w:r>
      <w:r>
        <w:t xml:space="preserve"> 1 326,72</w:t>
      </w:r>
      <w:r w:rsidRPr="001A13A0">
        <w:t xml:space="preserve"> руб./Гкал на сумму </w:t>
      </w:r>
      <w:r w:rsidRPr="00951512">
        <w:t>70 626,49</w:t>
      </w:r>
      <w:r>
        <w:t xml:space="preserve"> </w:t>
      </w:r>
      <w:r w:rsidRPr="001A13A0">
        <w:t>тыс. руб.</w:t>
      </w:r>
    </w:p>
    <w:p w:rsidR="009B079C" w:rsidRDefault="009B079C" w:rsidP="009B079C">
      <w:pPr>
        <w:spacing w:line="360" w:lineRule="auto"/>
        <w:ind w:firstLine="720"/>
        <w:jc w:val="both"/>
      </w:pPr>
      <w:r w:rsidRPr="00452769">
        <w:t>Размер общей корректировки в ст</w:t>
      </w:r>
      <w:r>
        <w:t>орону увеличения составил 25 365,45</w:t>
      </w:r>
      <w:r w:rsidRPr="00452769">
        <w:t xml:space="preserve"> тыс. руб.</w:t>
      </w:r>
    </w:p>
    <w:p w:rsidR="009B079C" w:rsidRDefault="009B079C" w:rsidP="009B079C">
      <w:pPr>
        <w:spacing w:line="360" w:lineRule="auto"/>
        <w:ind w:firstLine="720"/>
        <w:jc w:val="both"/>
        <w:sectPr w:rsidR="009B079C" w:rsidSect="009B079C">
          <w:pgSz w:w="11906" w:h="16838"/>
          <w:pgMar w:top="1134" w:right="707" w:bottom="709" w:left="1701" w:header="708" w:footer="708" w:gutter="0"/>
          <w:cols w:space="708"/>
          <w:titlePg/>
          <w:docGrid w:linePitch="360"/>
        </w:sectPr>
      </w:pPr>
    </w:p>
    <w:p w:rsidR="009B079C" w:rsidRDefault="009B079C" w:rsidP="009B079C">
      <w:pPr>
        <w:ind w:firstLine="720"/>
        <w:jc w:val="right"/>
      </w:pPr>
      <w:r>
        <w:lastRenderedPageBreak/>
        <w:t>Таблица 12</w:t>
      </w:r>
    </w:p>
    <w:p w:rsidR="009B079C" w:rsidRPr="00452769" w:rsidRDefault="009B079C" w:rsidP="009B079C">
      <w:pPr>
        <w:ind w:firstLine="720"/>
        <w:jc w:val="center"/>
      </w:pPr>
      <w:r w:rsidRPr="00452769">
        <w:t>Расходы на прочие покупаемые энергетические ресурсы для производства тепловой энергии (физические показатели)</w:t>
      </w:r>
    </w:p>
    <w:tbl>
      <w:tblPr>
        <w:tblW w:w="15043" w:type="dxa"/>
        <w:tblInd w:w="93" w:type="dxa"/>
        <w:tblLayout w:type="fixed"/>
        <w:tblLook w:val="04A0" w:firstRow="1" w:lastRow="0" w:firstColumn="1" w:lastColumn="0" w:noHBand="0" w:noVBand="1"/>
      </w:tblPr>
      <w:tblGrid>
        <w:gridCol w:w="724"/>
        <w:gridCol w:w="3606"/>
        <w:gridCol w:w="1432"/>
        <w:gridCol w:w="1483"/>
        <w:gridCol w:w="1535"/>
        <w:gridCol w:w="1413"/>
        <w:gridCol w:w="1535"/>
        <w:gridCol w:w="1026"/>
        <w:gridCol w:w="1248"/>
        <w:gridCol w:w="1041"/>
      </w:tblGrid>
      <w:tr w:rsidR="009B079C" w:rsidRPr="00452769" w:rsidTr="009B079C">
        <w:trPr>
          <w:trHeight w:val="20"/>
        </w:trPr>
        <w:tc>
          <w:tcPr>
            <w:tcW w:w="724"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w:t>
            </w:r>
          </w:p>
          <w:p w:rsidR="009B079C" w:rsidRPr="00452769" w:rsidRDefault="009B079C" w:rsidP="009B079C">
            <w:pPr>
              <w:jc w:val="center"/>
            </w:pPr>
            <w:r w:rsidRPr="00452769">
              <w:t>п/п</w:t>
            </w:r>
          </w:p>
        </w:tc>
        <w:tc>
          <w:tcPr>
            <w:tcW w:w="3606"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Наименование поставщика</w:t>
            </w:r>
          </w:p>
        </w:tc>
        <w:tc>
          <w:tcPr>
            <w:tcW w:w="1432" w:type="dxa"/>
            <w:vMerge w:val="restart"/>
            <w:tcBorders>
              <w:top w:val="single" w:sz="8" w:space="0" w:color="auto"/>
              <w:left w:val="nil"/>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Объем покупной энергии,</w:t>
            </w:r>
          </w:p>
          <w:p w:rsidR="009B079C" w:rsidRPr="00452769" w:rsidRDefault="009B079C" w:rsidP="009B079C">
            <w:pPr>
              <w:jc w:val="center"/>
            </w:pPr>
            <w:proofErr w:type="spellStart"/>
            <w:proofErr w:type="gramStart"/>
            <w:r w:rsidRPr="00452769">
              <w:t>млн.кВт</w:t>
            </w:r>
            <w:proofErr w:type="gramEnd"/>
            <w:r w:rsidRPr="00452769">
              <w:t>·ч</w:t>
            </w:r>
            <w:proofErr w:type="spellEnd"/>
            <w:r w:rsidRPr="00452769">
              <w:t xml:space="preserve"> (тыс. Гкал)</w:t>
            </w:r>
          </w:p>
          <w:p w:rsidR="009B079C" w:rsidRPr="00452769" w:rsidRDefault="009B079C" w:rsidP="009B079C">
            <w:r w:rsidRPr="00452769">
              <w:t> </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Расчетная мощность, тыс. кВт (Гкал/ч)</w:t>
            </w:r>
          </w:p>
        </w:tc>
        <w:tc>
          <w:tcPr>
            <w:tcW w:w="4483" w:type="dxa"/>
            <w:gridSpan w:val="3"/>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rsidR="009B079C" w:rsidRPr="00452769" w:rsidRDefault="009B079C" w:rsidP="009B079C">
            <w:pPr>
              <w:jc w:val="center"/>
            </w:pPr>
            <w:r w:rsidRPr="00452769">
              <w:t>Тариф</w:t>
            </w:r>
          </w:p>
        </w:tc>
        <w:tc>
          <w:tcPr>
            <w:tcW w:w="331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B079C" w:rsidRPr="00452769" w:rsidRDefault="009B079C" w:rsidP="009B079C">
            <w:pPr>
              <w:jc w:val="center"/>
            </w:pPr>
            <w:r w:rsidRPr="00452769">
              <w:t>Затраты на покупку,</w:t>
            </w:r>
          </w:p>
          <w:p w:rsidR="009B079C" w:rsidRPr="00452769" w:rsidRDefault="009B079C" w:rsidP="009B079C">
            <w:pPr>
              <w:jc w:val="center"/>
            </w:pPr>
            <w:r w:rsidRPr="00452769">
              <w:t>тыс. руб.</w:t>
            </w:r>
          </w:p>
        </w:tc>
      </w:tr>
      <w:tr w:rsidR="009B079C" w:rsidRPr="00452769" w:rsidTr="009B079C">
        <w:trPr>
          <w:trHeight w:val="20"/>
        </w:trPr>
        <w:tc>
          <w:tcPr>
            <w:tcW w:w="724" w:type="dxa"/>
            <w:vMerge/>
            <w:tcBorders>
              <w:left w:val="single" w:sz="8" w:space="0" w:color="auto"/>
              <w:right w:val="single" w:sz="8" w:space="0" w:color="auto"/>
            </w:tcBorders>
            <w:shd w:val="clear" w:color="auto" w:fill="auto"/>
            <w:tcMar>
              <w:left w:w="28" w:type="dxa"/>
              <w:right w:w="28" w:type="dxa"/>
            </w:tcMar>
            <w:vAlign w:val="center"/>
          </w:tcPr>
          <w:p w:rsidR="009B079C" w:rsidRPr="00452769" w:rsidRDefault="009B079C" w:rsidP="009B079C"/>
        </w:tc>
        <w:tc>
          <w:tcPr>
            <w:tcW w:w="360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432" w:type="dxa"/>
            <w:vMerge/>
            <w:tcBorders>
              <w:left w:val="nil"/>
              <w:right w:val="single" w:sz="8" w:space="0" w:color="auto"/>
            </w:tcBorders>
            <w:shd w:val="clear" w:color="auto" w:fill="auto"/>
            <w:tcMar>
              <w:left w:w="28" w:type="dxa"/>
              <w:right w:w="28" w:type="dxa"/>
            </w:tcMar>
            <w:vAlign w:val="center"/>
            <w:hideMark/>
          </w:tcPr>
          <w:p w:rsidR="009B079C" w:rsidRPr="00452769" w:rsidRDefault="009B079C" w:rsidP="009B079C"/>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535" w:type="dxa"/>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proofErr w:type="spellStart"/>
            <w:r w:rsidRPr="00452769">
              <w:t>односта-вочный</w:t>
            </w:r>
            <w:proofErr w:type="spellEnd"/>
          </w:p>
        </w:tc>
        <w:tc>
          <w:tcPr>
            <w:tcW w:w="2948"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rsidR="009B079C" w:rsidRPr="00452769" w:rsidRDefault="009B079C" w:rsidP="009B079C">
            <w:pPr>
              <w:jc w:val="center"/>
            </w:pPr>
            <w:proofErr w:type="spellStart"/>
            <w:r w:rsidRPr="00452769">
              <w:t>двухставочный</w:t>
            </w:r>
            <w:proofErr w:type="spellEnd"/>
          </w:p>
        </w:tc>
        <w:tc>
          <w:tcPr>
            <w:tcW w:w="1026" w:type="dxa"/>
            <w:vMerge w:val="restart"/>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энергии</w:t>
            </w:r>
          </w:p>
        </w:tc>
        <w:tc>
          <w:tcPr>
            <w:tcW w:w="1248" w:type="dxa"/>
            <w:vMerge w:val="restart"/>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мощности</w:t>
            </w:r>
          </w:p>
        </w:tc>
        <w:tc>
          <w:tcPr>
            <w:tcW w:w="1041" w:type="dxa"/>
            <w:vMerge w:val="restart"/>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всего</w:t>
            </w:r>
          </w:p>
        </w:tc>
      </w:tr>
      <w:tr w:rsidR="009B079C" w:rsidRPr="00452769" w:rsidTr="009B079C">
        <w:trPr>
          <w:trHeight w:val="303"/>
        </w:trPr>
        <w:tc>
          <w:tcPr>
            <w:tcW w:w="724" w:type="dxa"/>
            <w:vMerge/>
            <w:tcBorders>
              <w:left w:val="single" w:sz="8" w:space="0" w:color="auto"/>
              <w:right w:val="single" w:sz="8" w:space="0" w:color="auto"/>
            </w:tcBorders>
            <w:shd w:val="clear" w:color="auto" w:fill="auto"/>
            <w:tcMar>
              <w:left w:w="28" w:type="dxa"/>
              <w:right w:w="28" w:type="dxa"/>
            </w:tcMar>
            <w:vAlign w:val="center"/>
          </w:tcPr>
          <w:p w:rsidR="009B079C" w:rsidRPr="00452769" w:rsidRDefault="009B079C" w:rsidP="009B079C"/>
        </w:tc>
        <w:tc>
          <w:tcPr>
            <w:tcW w:w="360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432" w:type="dxa"/>
            <w:vMerge/>
            <w:tcBorders>
              <w:left w:val="nil"/>
              <w:right w:val="single" w:sz="8" w:space="0" w:color="auto"/>
            </w:tcBorders>
            <w:shd w:val="clear" w:color="auto" w:fill="auto"/>
            <w:tcMar>
              <w:left w:w="28" w:type="dxa"/>
              <w:right w:w="28" w:type="dxa"/>
            </w:tcMar>
            <w:vAlign w:val="center"/>
            <w:hideMark/>
          </w:tcPr>
          <w:p w:rsidR="009B079C" w:rsidRPr="00452769" w:rsidRDefault="009B079C" w:rsidP="009B079C"/>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535"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413"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ставка за мощность</w:t>
            </w:r>
          </w:p>
        </w:tc>
        <w:tc>
          <w:tcPr>
            <w:tcW w:w="1535"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ставка за энергию</w:t>
            </w:r>
          </w:p>
        </w:tc>
        <w:tc>
          <w:tcPr>
            <w:tcW w:w="1026"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248"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041"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r>
      <w:tr w:rsidR="009B079C" w:rsidRPr="00452769" w:rsidTr="009B079C">
        <w:trPr>
          <w:trHeight w:val="20"/>
        </w:trPr>
        <w:tc>
          <w:tcPr>
            <w:tcW w:w="724" w:type="dxa"/>
            <w:vMerge/>
            <w:tcBorders>
              <w:left w:val="single" w:sz="8" w:space="0" w:color="auto"/>
              <w:bottom w:val="single" w:sz="4" w:space="0" w:color="auto"/>
              <w:right w:val="single" w:sz="8" w:space="0" w:color="auto"/>
            </w:tcBorders>
            <w:shd w:val="clear" w:color="auto" w:fill="auto"/>
            <w:tcMar>
              <w:left w:w="28" w:type="dxa"/>
              <w:right w:w="28" w:type="dxa"/>
            </w:tcMar>
            <w:vAlign w:val="center"/>
          </w:tcPr>
          <w:p w:rsidR="009B079C" w:rsidRPr="00452769" w:rsidRDefault="009B079C" w:rsidP="009B079C"/>
        </w:tc>
        <w:tc>
          <w:tcPr>
            <w:tcW w:w="3606"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432" w:type="dxa"/>
            <w:vMerge/>
            <w:tcBorders>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tc>
        <w:tc>
          <w:tcPr>
            <w:tcW w:w="1483"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535"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руб./тыс.</w:t>
            </w:r>
          </w:p>
          <w:p w:rsidR="009B079C" w:rsidRPr="00452769" w:rsidRDefault="009B079C" w:rsidP="009B079C">
            <w:proofErr w:type="spellStart"/>
            <w:r w:rsidRPr="00452769">
              <w:t>кВт·ч</w:t>
            </w:r>
            <w:proofErr w:type="spellEnd"/>
            <w:r w:rsidRPr="00452769">
              <w:t xml:space="preserve"> (руб./Гкал)</w:t>
            </w:r>
          </w:p>
          <w:p w:rsidR="009B079C" w:rsidRPr="00452769" w:rsidRDefault="009B079C" w:rsidP="009B079C">
            <w:r w:rsidRPr="00452769">
              <w:t> </w:t>
            </w:r>
          </w:p>
        </w:tc>
        <w:tc>
          <w:tcPr>
            <w:tcW w:w="141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руб./</w:t>
            </w:r>
            <w:proofErr w:type="spellStart"/>
            <w:r w:rsidRPr="00452769">
              <w:t>MBт</w:t>
            </w:r>
            <w:proofErr w:type="spellEnd"/>
          </w:p>
          <w:p w:rsidR="009B079C" w:rsidRPr="00452769" w:rsidRDefault="009B079C" w:rsidP="009B079C">
            <w:r w:rsidRPr="00452769">
              <w:t>в мес.</w:t>
            </w:r>
          </w:p>
          <w:p w:rsidR="009B079C" w:rsidRPr="00452769" w:rsidRDefault="009B079C" w:rsidP="009B079C">
            <w:r w:rsidRPr="00452769">
              <w:t>(тыс. руб./</w:t>
            </w:r>
          </w:p>
          <w:p w:rsidR="009B079C" w:rsidRPr="00452769" w:rsidRDefault="009B079C" w:rsidP="009B079C">
            <w:r w:rsidRPr="00452769">
              <w:t>Гкал/ч</w:t>
            </w:r>
          </w:p>
          <w:p w:rsidR="009B079C" w:rsidRPr="00452769" w:rsidRDefault="009B079C" w:rsidP="009B079C">
            <w:r w:rsidRPr="00452769">
              <w:t>в мес.)</w:t>
            </w:r>
          </w:p>
        </w:tc>
        <w:tc>
          <w:tcPr>
            <w:tcW w:w="1535"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руб./тыс.</w:t>
            </w:r>
          </w:p>
          <w:p w:rsidR="009B079C" w:rsidRPr="00452769" w:rsidRDefault="009B079C" w:rsidP="009B079C">
            <w:proofErr w:type="spellStart"/>
            <w:r w:rsidRPr="00452769">
              <w:t>кВт·ч</w:t>
            </w:r>
            <w:proofErr w:type="spellEnd"/>
            <w:r w:rsidRPr="00452769">
              <w:t xml:space="preserve"> (руб./Гкал)</w:t>
            </w:r>
          </w:p>
          <w:p w:rsidR="009B079C" w:rsidRPr="00452769" w:rsidRDefault="009B079C" w:rsidP="009B079C">
            <w:r w:rsidRPr="00452769">
              <w:t> </w:t>
            </w:r>
          </w:p>
        </w:tc>
        <w:tc>
          <w:tcPr>
            <w:tcW w:w="1026" w:type="dxa"/>
            <w:vMerge/>
            <w:tcBorders>
              <w:top w:val="nil"/>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248" w:type="dxa"/>
            <w:vMerge/>
            <w:tcBorders>
              <w:top w:val="nil"/>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041" w:type="dxa"/>
            <w:vMerge/>
            <w:tcBorders>
              <w:top w:val="nil"/>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r>
      <w:tr w:rsidR="009B079C" w:rsidRPr="00452769" w:rsidTr="009B079C">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w:t>
            </w:r>
          </w:p>
        </w:tc>
        <w:tc>
          <w:tcPr>
            <w:tcW w:w="36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5</w:t>
            </w:r>
          </w:p>
        </w:tc>
        <w:tc>
          <w:tcPr>
            <w:tcW w:w="141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7</w:t>
            </w:r>
          </w:p>
        </w:tc>
        <w:tc>
          <w:tcPr>
            <w:tcW w:w="10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8=3*5</w:t>
            </w:r>
          </w:p>
        </w:tc>
        <w:tc>
          <w:tcPr>
            <w:tcW w:w="124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9=4*6</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10=8+9</w:t>
            </w:r>
          </w:p>
        </w:tc>
      </w:tr>
      <w:tr w:rsidR="009B079C" w:rsidRPr="00452769" w:rsidTr="009B079C">
        <w:trPr>
          <w:trHeight w:val="70"/>
        </w:trPr>
        <w:tc>
          <w:tcPr>
            <w:tcW w:w="15043" w:type="dxa"/>
            <w:gridSpan w:val="10"/>
            <w:tcBorders>
              <w:top w:val="single" w:sz="4"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 xml:space="preserve">Период регулирования 2018 </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Электрическая энергия, в том числе:</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7,94</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3353,72</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26616</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26616</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1.1</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ООО "Энергосбытовая компания Кузбасса"</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7,12</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3311,93</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23572</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23572</w:t>
            </w:r>
          </w:p>
        </w:tc>
      </w:tr>
      <w:tr w:rsidR="009B079C" w:rsidRPr="00452769" w:rsidTr="009B079C">
        <w:trPr>
          <w:trHeight w:val="20"/>
        </w:trPr>
        <w:tc>
          <w:tcPr>
            <w:tcW w:w="72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r w:rsidRPr="00452769">
              <w:t>1.2</w:t>
            </w:r>
          </w:p>
        </w:tc>
        <w:tc>
          <w:tcPr>
            <w:tcW w:w="3606" w:type="dxa"/>
            <w:tcBorders>
              <w:top w:val="nil"/>
              <w:left w:val="nil"/>
              <w:bottom w:val="single" w:sz="4" w:space="0" w:color="auto"/>
              <w:right w:val="single" w:sz="8" w:space="0" w:color="auto"/>
            </w:tcBorders>
            <w:shd w:val="clear" w:color="auto" w:fill="auto"/>
            <w:tcMar>
              <w:left w:w="28" w:type="dxa"/>
              <w:right w:w="28" w:type="dxa"/>
            </w:tcMar>
            <w:vAlign w:val="center"/>
          </w:tcPr>
          <w:p w:rsidR="009B079C" w:rsidRPr="00452769" w:rsidRDefault="009B079C" w:rsidP="009B079C">
            <w:pPr>
              <w:jc w:val="center"/>
            </w:pPr>
            <w:r w:rsidRPr="00452769">
              <w:t>ОАО "</w:t>
            </w:r>
            <w:proofErr w:type="spellStart"/>
            <w:r w:rsidRPr="00452769">
              <w:t>Кузбассэнергосбыт</w:t>
            </w:r>
            <w:proofErr w:type="spellEnd"/>
            <w:r w:rsidRPr="00452769">
              <w:t>"</w:t>
            </w:r>
          </w:p>
        </w:tc>
        <w:tc>
          <w:tcPr>
            <w:tcW w:w="1432"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0,56</w:t>
            </w:r>
          </w:p>
        </w:tc>
        <w:tc>
          <w:tcPr>
            <w:tcW w:w="1483"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0,00</w:t>
            </w: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3640,22</w:t>
            </w:r>
          </w:p>
        </w:tc>
        <w:tc>
          <w:tcPr>
            <w:tcW w:w="1413"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0,00</w:t>
            </w: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0,00</w:t>
            </w:r>
          </w:p>
        </w:tc>
        <w:tc>
          <w:tcPr>
            <w:tcW w:w="1026"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2039</w:t>
            </w:r>
          </w:p>
        </w:tc>
        <w:tc>
          <w:tcPr>
            <w:tcW w:w="1248"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2039</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1.3</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ЦРБ Кемеровского района</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0,06</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3887,73</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237</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237</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1.4</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МАУ "ОК" Отдых"</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0,20</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3881,71</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768</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768</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Тепловая энергия, в том числе:</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199,08</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1196,11</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238121</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238121</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2.1</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АО "Кемеровская генерация"</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199,08</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1196,11</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 </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238121</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238121</w:t>
            </w:r>
          </w:p>
        </w:tc>
      </w:tr>
      <w:tr w:rsidR="009B079C" w:rsidRPr="00452769" w:rsidTr="009B079C">
        <w:trPr>
          <w:trHeight w:val="20"/>
        </w:trPr>
        <w:tc>
          <w:tcPr>
            <w:tcW w:w="724" w:type="dxa"/>
            <w:tcBorders>
              <w:top w:val="nil"/>
              <w:left w:val="single" w:sz="8" w:space="0" w:color="auto"/>
              <w:bottom w:val="single" w:sz="4" w:space="0" w:color="auto"/>
              <w:right w:val="single" w:sz="8" w:space="0" w:color="auto"/>
            </w:tcBorders>
            <w:shd w:val="clear" w:color="auto" w:fill="auto"/>
            <w:noWrap/>
            <w:tcMar>
              <w:left w:w="28" w:type="dxa"/>
              <w:right w:w="28" w:type="dxa"/>
            </w:tcMar>
          </w:tcPr>
          <w:p w:rsidR="009B079C" w:rsidRPr="00452769" w:rsidRDefault="009B079C" w:rsidP="009B079C">
            <w:pPr>
              <w:jc w:val="center"/>
            </w:pPr>
            <w:r w:rsidRPr="00452769">
              <w:t> </w:t>
            </w:r>
          </w:p>
        </w:tc>
        <w:tc>
          <w:tcPr>
            <w:tcW w:w="3606" w:type="dxa"/>
            <w:tcBorders>
              <w:top w:val="nil"/>
              <w:left w:val="nil"/>
              <w:bottom w:val="single" w:sz="4" w:space="0" w:color="auto"/>
              <w:right w:val="single" w:sz="8" w:space="0" w:color="auto"/>
            </w:tcBorders>
            <w:shd w:val="clear" w:color="auto" w:fill="auto"/>
            <w:tcMar>
              <w:left w:w="28" w:type="dxa"/>
              <w:right w:w="28" w:type="dxa"/>
            </w:tcMar>
            <w:vAlign w:val="center"/>
          </w:tcPr>
          <w:p w:rsidR="009B079C" w:rsidRPr="00452769" w:rsidRDefault="009B079C" w:rsidP="009B079C">
            <w:pPr>
              <w:jc w:val="center"/>
            </w:pPr>
            <w:r w:rsidRPr="00452769">
              <w:t>Итого</w:t>
            </w:r>
          </w:p>
        </w:tc>
        <w:tc>
          <w:tcPr>
            <w:tcW w:w="1432"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483"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413"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026"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264737</w:t>
            </w:r>
          </w:p>
        </w:tc>
        <w:tc>
          <w:tcPr>
            <w:tcW w:w="1248"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0</w:t>
            </w:r>
          </w:p>
        </w:tc>
        <w:tc>
          <w:tcPr>
            <w:tcW w:w="104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264737</w:t>
            </w:r>
          </w:p>
        </w:tc>
      </w:tr>
    </w:tbl>
    <w:p w:rsidR="009B079C" w:rsidRPr="00452769" w:rsidRDefault="009B079C" w:rsidP="009B079C">
      <w:pPr>
        <w:spacing w:line="360" w:lineRule="auto"/>
        <w:ind w:firstLine="720"/>
        <w:jc w:val="both"/>
      </w:pPr>
    </w:p>
    <w:p w:rsidR="009B079C" w:rsidRPr="00452769" w:rsidRDefault="009B079C" w:rsidP="009B079C">
      <w:pPr>
        <w:spacing w:line="360" w:lineRule="auto"/>
        <w:ind w:firstLine="720"/>
        <w:jc w:val="both"/>
      </w:pPr>
    </w:p>
    <w:p w:rsidR="009B079C" w:rsidRPr="00452769" w:rsidRDefault="009B079C" w:rsidP="009B079C">
      <w:pPr>
        <w:spacing w:line="360" w:lineRule="auto"/>
        <w:ind w:firstLine="720"/>
        <w:jc w:val="both"/>
      </w:pPr>
    </w:p>
    <w:p w:rsidR="009B079C" w:rsidRDefault="009B079C" w:rsidP="009B079C">
      <w:pPr>
        <w:spacing w:line="360" w:lineRule="auto"/>
        <w:ind w:firstLine="720"/>
        <w:jc w:val="both"/>
      </w:pPr>
    </w:p>
    <w:p w:rsidR="009B079C" w:rsidRDefault="009B079C" w:rsidP="009B079C">
      <w:pPr>
        <w:spacing w:line="360" w:lineRule="auto"/>
        <w:ind w:firstLine="720"/>
        <w:jc w:val="both"/>
      </w:pPr>
    </w:p>
    <w:p w:rsidR="009B079C" w:rsidRDefault="009B079C" w:rsidP="009B079C">
      <w:pPr>
        <w:spacing w:line="360" w:lineRule="auto"/>
        <w:ind w:firstLine="720"/>
        <w:jc w:val="both"/>
      </w:pPr>
    </w:p>
    <w:p w:rsidR="009B079C" w:rsidRPr="00452769" w:rsidRDefault="009B079C" w:rsidP="009B079C">
      <w:pPr>
        <w:tabs>
          <w:tab w:val="left" w:pos="1890"/>
        </w:tabs>
        <w:ind w:left="1080" w:right="111"/>
        <w:jc w:val="right"/>
      </w:pPr>
      <w:r w:rsidRPr="00452769">
        <w:lastRenderedPageBreak/>
        <w:t xml:space="preserve">Таблица </w:t>
      </w:r>
      <w:r>
        <w:t>13</w:t>
      </w:r>
    </w:p>
    <w:p w:rsidR="009B079C" w:rsidRPr="00452769" w:rsidRDefault="009B079C" w:rsidP="009B079C">
      <w:pPr>
        <w:ind w:firstLine="720"/>
        <w:jc w:val="center"/>
      </w:pPr>
      <w:r w:rsidRPr="00452769">
        <w:t>Расходы на прочие покупаемые энергетические ресурсы для передачи тепловой энергии (физические показатели)</w:t>
      </w:r>
    </w:p>
    <w:tbl>
      <w:tblPr>
        <w:tblW w:w="15043" w:type="dxa"/>
        <w:tblInd w:w="454" w:type="dxa"/>
        <w:tblLayout w:type="fixed"/>
        <w:tblLook w:val="04A0" w:firstRow="1" w:lastRow="0" w:firstColumn="1" w:lastColumn="0" w:noHBand="0" w:noVBand="1"/>
      </w:tblPr>
      <w:tblGrid>
        <w:gridCol w:w="724"/>
        <w:gridCol w:w="3606"/>
        <w:gridCol w:w="1432"/>
        <w:gridCol w:w="1483"/>
        <w:gridCol w:w="1535"/>
        <w:gridCol w:w="1413"/>
        <w:gridCol w:w="1535"/>
        <w:gridCol w:w="1026"/>
        <w:gridCol w:w="1248"/>
        <w:gridCol w:w="1041"/>
      </w:tblGrid>
      <w:tr w:rsidR="009B079C" w:rsidRPr="00452769" w:rsidTr="009B079C">
        <w:trPr>
          <w:trHeight w:val="20"/>
        </w:trPr>
        <w:tc>
          <w:tcPr>
            <w:tcW w:w="724"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w:t>
            </w:r>
          </w:p>
          <w:p w:rsidR="009B079C" w:rsidRPr="00452769" w:rsidRDefault="009B079C" w:rsidP="009B079C">
            <w:pPr>
              <w:jc w:val="center"/>
            </w:pPr>
            <w:r w:rsidRPr="00452769">
              <w:t>п/п</w:t>
            </w:r>
          </w:p>
        </w:tc>
        <w:tc>
          <w:tcPr>
            <w:tcW w:w="3606"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Наименование поставщика</w:t>
            </w:r>
          </w:p>
        </w:tc>
        <w:tc>
          <w:tcPr>
            <w:tcW w:w="1432" w:type="dxa"/>
            <w:vMerge w:val="restart"/>
            <w:tcBorders>
              <w:top w:val="single" w:sz="8" w:space="0" w:color="auto"/>
              <w:left w:val="nil"/>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Объем покупной энергии,</w:t>
            </w:r>
          </w:p>
          <w:p w:rsidR="009B079C" w:rsidRPr="00452769" w:rsidRDefault="009B079C" w:rsidP="009B079C">
            <w:pPr>
              <w:jc w:val="center"/>
            </w:pPr>
            <w:proofErr w:type="spellStart"/>
            <w:proofErr w:type="gramStart"/>
            <w:r w:rsidRPr="00452769">
              <w:t>млн.кВт</w:t>
            </w:r>
            <w:proofErr w:type="gramEnd"/>
            <w:r w:rsidRPr="00452769">
              <w:t>·ч</w:t>
            </w:r>
            <w:proofErr w:type="spellEnd"/>
            <w:r w:rsidRPr="00452769">
              <w:t xml:space="preserve"> (тыс. Гкал)</w:t>
            </w:r>
          </w:p>
          <w:p w:rsidR="009B079C" w:rsidRPr="00452769" w:rsidRDefault="009B079C" w:rsidP="009B079C">
            <w:r w:rsidRPr="00452769">
              <w:t> </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Расчетная мощность, тыс. кВт (Гкал/ч)</w:t>
            </w:r>
          </w:p>
        </w:tc>
        <w:tc>
          <w:tcPr>
            <w:tcW w:w="4483" w:type="dxa"/>
            <w:gridSpan w:val="3"/>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rsidR="009B079C" w:rsidRPr="00452769" w:rsidRDefault="009B079C" w:rsidP="009B079C">
            <w:pPr>
              <w:jc w:val="center"/>
            </w:pPr>
            <w:r w:rsidRPr="00452769">
              <w:t>Тариф</w:t>
            </w:r>
          </w:p>
        </w:tc>
        <w:tc>
          <w:tcPr>
            <w:tcW w:w="331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B079C" w:rsidRPr="00452769" w:rsidRDefault="009B079C" w:rsidP="009B079C">
            <w:pPr>
              <w:jc w:val="center"/>
            </w:pPr>
            <w:r w:rsidRPr="00452769">
              <w:t>Затраты на покупку,</w:t>
            </w:r>
          </w:p>
          <w:p w:rsidR="009B079C" w:rsidRPr="00452769" w:rsidRDefault="009B079C" w:rsidP="009B079C">
            <w:pPr>
              <w:jc w:val="center"/>
            </w:pPr>
            <w:r w:rsidRPr="00452769">
              <w:t>тыс. руб.</w:t>
            </w:r>
          </w:p>
        </w:tc>
      </w:tr>
      <w:tr w:rsidR="009B079C" w:rsidRPr="00452769" w:rsidTr="009B079C">
        <w:trPr>
          <w:trHeight w:val="20"/>
        </w:trPr>
        <w:tc>
          <w:tcPr>
            <w:tcW w:w="724" w:type="dxa"/>
            <w:vMerge/>
            <w:tcBorders>
              <w:left w:val="single" w:sz="8" w:space="0" w:color="auto"/>
              <w:right w:val="single" w:sz="8" w:space="0" w:color="auto"/>
            </w:tcBorders>
            <w:shd w:val="clear" w:color="auto" w:fill="auto"/>
            <w:tcMar>
              <w:left w:w="28" w:type="dxa"/>
              <w:right w:w="28" w:type="dxa"/>
            </w:tcMar>
            <w:vAlign w:val="center"/>
          </w:tcPr>
          <w:p w:rsidR="009B079C" w:rsidRPr="00452769" w:rsidRDefault="009B079C" w:rsidP="009B079C"/>
        </w:tc>
        <w:tc>
          <w:tcPr>
            <w:tcW w:w="360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432" w:type="dxa"/>
            <w:vMerge/>
            <w:tcBorders>
              <w:left w:val="nil"/>
              <w:right w:val="single" w:sz="8" w:space="0" w:color="auto"/>
            </w:tcBorders>
            <w:shd w:val="clear" w:color="auto" w:fill="auto"/>
            <w:tcMar>
              <w:left w:w="28" w:type="dxa"/>
              <w:right w:w="28" w:type="dxa"/>
            </w:tcMar>
            <w:vAlign w:val="center"/>
            <w:hideMark/>
          </w:tcPr>
          <w:p w:rsidR="009B079C" w:rsidRPr="00452769" w:rsidRDefault="009B079C" w:rsidP="009B079C"/>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535" w:type="dxa"/>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proofErr w:type="spellStart"/>
            <w:r w:rsidRPr="00452769">
              <w:t>односта-вочный</w:t>
            </w:r>
            <w:proofErr w:type="spellEnd"/>
          </w:p>
        </w:tc>
        <w:tc>
          <w:tcPr>
            <w:tcW w:w="2948"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rsidR="009B079C" w:rsidRPr="00452769" w:rsidRDefault="009B079C" w:rsidP="009B079C">
            <w:pPr>
              <w:jc w:val="center"/>
            </w:pPr>
            <w:proofErr w:type="spellStart"/>
            <w:r w:rsidRPr="00452769">
              <w:t>двухставочный</w:t>
            </w:r>
            <w:proofErr w:type="spellEnd"/>
          </w:p>
        </w:tc>
        <w:tc>
          <w:tcPr>
            <w:tcW w:w="1026" w:type="dxa"/>
            <w:vMerge w:val="restart"/>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энергии</w:t>
            </w:r>
          </w:p>
        </w:tc>
        <w:tc>
          <w:tcPr>
            <w:tcW w:w="1248" w:type="dxa"/>
            <w:vMerge w:val="restart"/>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мощности</w:t>
            </w:r>
          </w:p>
        </w:tc>
        <w:tc>
          <w:tcPr>
            <w:tcW w:w="1041" w:type="dxa"/>
            <w:vMerge w:val="restart"/>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всего</w:t>
            </w:r>
          </w:p>
        </w:tc>
      </w:tr>
      <w:tr w:rsidR="009B079C" w:rsidRPr="00452769" w:rsidTr="009B079C">
        <w:trPr>
          <w:trHeight w:val="303"/>
        </w:trPr>
        <w:tc>
          <w:tcPr>
            <w:tcW w:w="724" w:type="dxa"/>
            <w:vMerge/>
            <w:tcBorders>
              <w:left w:val="single" w:sz="8" w:space="0" w:color="auto"/>
              <w:right w:val="single" w:sz="8" w:space="0" w:color="auto"/>
            </w:tcBorders>
            <w:shd w:val="clear" w:color="auto" w:fill="auto"/>
            <w:tcMar>
              <w:left w:w="28" w:type="dxa"/>
              <w:right w:w="28" w:type="dxa"/>
            </w:tcMar>
            <w:vAlign w:val="center"/>
          </w:tcPr>
          <w:p w:rsidR="009B079C" w:rsidRPr="00452769" w:rsidRDefault="009B079C" w:rsidP="009B079C"/>
        </w:tc>
        <w:tc>
          <w:tcPr>
            <w:tcW w:w="360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432" w:type="dxa"/>
            <w:vMerge/>
            <w:tcBorders>
              <w:left w:val="nil"/>
              <w:right w:val="single" w:sz="8" w:space="0" w:color="auto"/>
            </w:tcBorders>
            <w:shd w:val="clear" w:color="auto" w:fill="auto"/>
            <w:tcMar>
              <w:left w:w="28" w:type="dxa"/>
              <w:right w:w="28" w:type="dxa"/>
            </w:tcMar>
            <w:vAlign w:val="center"/>
            <w:hideMark/>
          </w:tcPr>
          <w:p w:rsidR="009B079C" w:rsidRPr="00452769" w:rsidRDefault="009B079C" w:rsidP="009B079C"/>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535"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413"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ставка за мощность</w:t>
            </w:r>
          </w:p>
        </w:tc>
        <w:tc>
          <w:tcPr>
            <w:tcW w:w="1535"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ставка за энергию</w:t>
            </w:r>
          </w:p>
        </w:tc>
        <w:tc>
          <w:tcPr>
            <w:tcW w:w="1026"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248"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c>
          <w:tcPr>
            <w:tcW w:w="1041" w:type="dxa"/>
            <w:vMerge/>
            <w:tcBorders>
              <w:top w:val="nil"/>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tc>
      </w:tr>
      <w:tr w:rsidR="009B079C" w:rsidRPr="00452769" w:rsidTr="009B079C">
        <w:trPr>
          <w:trHeight w:val="20"/>
        </w:trPr>
        <w:tc>
          <w:tcPr>
            <w:tcW w:w="724" w:type="dxa"/>
            <w:vMerge/>
            <w:tcBorders>
              <w:left w:val="single" w:sz="8" w:space="0" w:color="auto"/>
              <w:bottom w:val="single" w:sz="4" w:space="0" w:color="auto"/>
              <w:right w:val="single" w:sz="8" w:space="0" w:color="auto"/>
            </w:tcBorders>
            <w:shd w:val="clear" w:color="auto" w:fill="auto"/>
            <w:tcMar>
              <w:left w:w="28" w:type="dxa"/>
              <w:right w:w="28" w:type="dxa"/>
            </w:tcMar>
            <w:vAlign w:val="center"/>
          </w:tcPr>
          <w:p w:rsidR="009B079C" w:rsidRPr="00452769" w:rsidRDefault="009B079C" w:rsidP="009B079C"/>
        </w:tc>
        <w:tc>
          <w:tcPr>
            <w:tcW w:w="3606"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432" w:type="dxa"/>
            <w:vMerge/>
            <w:tcBorders>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tc>
        <w:tc>
          <w:tcPr>
            <w:tcW w:w="1483"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535"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руб./тыс.</w:t>
            </w:r>
          </w:p>
          <w:p w:rsidR="009B079C" w:rsidRPr="00452769" w:rsidRDefault="009B079C" w:rsidP="009B079C">
            <w:proofErr w:type="spellStart"/>
            <w:r w:rsidRPr="00452769">
              <w:t>кВт·ч</w:t>
            </w:r>
            <w:proofErr w:type="spellEnd"/>
            <w:r w:rsidRPr="00452769">
              <w:t xml:space="preserve"> (руб./Гкал)</w:t>
            </w:r>
          </w:p>
          <w:p w:rsidR="009B079C" w:rsidRPr="00452769" w:rsidRDefault="009B079C" w:rsidP="009B079C">
            <w:r w:rsidRPr="00452769">
              <w:t> </w:t>
            </w:r>
          </w:p>
        </w:tc>
        <w:tc>
          <w:tcPr>
            <w:tcW w:w="141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руб./</w:t>
            </w:r>
            <w:proofErr w:type="spellStart"/>
            <w:r w:rsidRPr="00452769">
              <w:t>MBт</w:t>
            </w:r>
            <w:proofErr w:type="spellEnd"/>
          </w:p>
          <w:p w:rsidR="009B079C" w:rsidRPr="00452769" w:rsidRDefault="009B079C" w:rsidP="009B079C">
            <w:r w:rsidRPr="00452769">
              <w:t>в мес.</w:t>
            </w:r>
          </w:p>
          <w:p w:rsidR="009B079C" w:rsidRPr="00452769" w:rsidRDefault="009B079C" w:rsidP="009B079C">
            <w:r w:rsidRPr="00452769">
              <w:t>(тыс. руб./</w:t>
            </w:r>
          </w:p>
          <w:p w:rsidR="009B079C" w:rsidRPr="00452769" w:rsidRDefault="009B079C" w:rsidP="009B079C">
            <w:r w:rsidRPr="00452769">
              <w:t>Гкал/ч</w:t>
            </w:r>
          </w:p>
          <w:p w:rsidR="009B079C" w:rsidRPr="00452769" w:rsidRDefault="009B079C" w:rsidP="009B079C">
            <w:r w:rsidRPr="00452769">
              <w:t>в мес.)</w:t>
            </w:r>
          </w:p>
        </w:tc>
        <w:tc>
          <w:tcPr>
            <w:tcW w:w="1535"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9B079C" w:rsidRPr="00452769" w:rsidRDefault="009B079C" w:rsidP="009B079C">
            <w:r w:rsidRPr="00452769">
              <w:t>руб./тыс.</w:t>
            </w:r>
          </w:p>
          <w:p w:rsidR="009B079C" w:rsidRPr="00452769" w:rsidRDefault="009B079C" w:rsidP="009B079C">
            <w:proofErr w:type="spellStart"/>
            <w:r w:rsidRPr="00452769">
              <w:t>кВт·ч</w:t>
            </w:r>
            <w:proofErr w:type="spellEnd"/>
            <w:r w:rsidRPr="00452769">
              <w:t xml:space="preserve"> (руб./Гкал)</w:t>
            </w:r>
          </w:p>
          <w:p w:rsidR="009B079C" w:rsidRPr="00452769" w:rsidRDefault="009B079C" w:rsidP="009B079C">
            <w:r w:rsidRPr="00452769">
              <w:t> </w:t>
            </w:r>
          </w:p>
        </w:tc>
        <w:tc>
          <w:tcPr>
            <w:tcW w:w="1026" w:type="dxa"/>
            <w:vMerge/>
            <w:tcBorders>
              <w:top w:val="nil"/>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248" w:type="dxa"/>
            <w:vMerge/>
            <w:tcBorders>
              <w:top w:val="nil"/>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c>
          <w:tcPr>
            <w:tcW w:w="1041" w:type="dxa"/>
            <w:vMerge/>
            <w:tcBorders>
              <w:top w:val="nil"/>
              <w:left w:val="single" w:sz="8" w:space="0" w:color="auto"/>
              <w:bottom w:val="single" w:sz="4" w:space="0" w:color="auto"/>
              <w:right w:val="single" w:sz="8" w:space="0" w:color="auto"/>
            </w:tcBorders>
            <w:tcMar>
              <w:left w:w="28" w:type="dxa"/>
              <w:right w:w="28" w:type="dxa"/>
            </w:tcMar>
            <w:vAlign w:val="center"/>
            <w:hideMark/>
          </w:tcPr>
          <w:p w:rsidR="009B079C" w:rsidRPr="00452769" w:rsidRDefault="009B079C" w:rsidP="009B079C"/>
        </w:tc>
      </w:tr>
      <w:tr w:rsidR="009B079C" w:rsidRPr="00452769" w:rsidTr="009B079C">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w:t>
            </w:r>
          </w:p>
        </w:tc>
        <w:tc>
          <w:tcPr>
            <w:tcW w:w="36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5</w:t>
            </w:r>
          </w:p>
        </w:tc>
        <w:tc>
          <w:tcPr>
            <w:tcW w:w="141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7</w:t>
            </w:r>
          </w:p>
        </w:tc>
        <w:tc>
          <w:tcPr>
            <w:tcW w:w="10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8=3*5</w:t>
            </w:r>
          </w:p>
        </w:tc>
        <w:tc>
          <w:tcPr>
            <w:tcW w:w="124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9=4*6</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10=8+9</w:t>
            </w:r>
          </w:p>
        </w:tc>
      </w:tr>
      <w:tr w:rsidR="009B079C" w:rsidRPr="00452769" w:rsidTr="009B079C">
        <w:trPr>
          <w:trHeight w:val="70"/>
        </w:trPr>
        <w:tc>
          <w:tcPr>
            <w:tcW w:w="15043" w:type="dxa"/>
            <w:gridSpan w:val="10"/>
            <w:tcBorders>
              <w:top w:val="single" w:sz="4"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 xml:space="preserve">Период регулирования 2018 </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Электрическая энергия, в том числе:</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0,15</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3353,72</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504</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504</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1.1</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ООО "Энергосбытовая компания Кузбасса"</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0,13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3311,93</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446</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446</w:t>
            </w:r>
          </w:p>
        </w:tc>
      </w:tr>
      <w:tr w:rsidR="009B079C" w:rsidRPr="00452769" w:rsidTr="009B079C">
        <w:trPr>
          <w:trHeight w:val="20"/>
        </w:trPr>
        <w:tc>
          <w:tcPr>
            <w:tcW w:w="72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r w:rsidRPr="00452769">
              <w:t>1.2</w:t>
            </w:r>
          </w:p>
        </w:tc>
        <w:tc>
          <w:tcPr>
            <w:tcW w:w="3606" w:type="dxa"/>
            <w:tcBorders>
              <w:top w:val="nil"/>
              <w:left w:val="nil"/>
              <w:bottom w:val="single" w:sz="4" w:space="0" w:color="auto"/>
              <w:right w:val="single" w:sz="8" w:space="0" w:color="auto"/>
            </w:tcBorders>
            <w:shd w:val="clear" w:color="auto" w:fill="auto"/>
            <w:tcMar>
              <w:left w:w="28" w:type="dxa"/>
              <w:right w:w="28" w:type="dxa"/>
            </w:tcMar>
            <w:vAlign w:val="center"/>
          </w:tcPr>
          <w:p w:rsidR="009B079C" w:rsidRPr="00452769" w:rsidRDefault="009B079C" w:rsidP="009B079C">
            <w:pPr>
              <w:jc w:val="center"/>
            </w:pPr>
            <w:r w:rsidRPr="00452769">
              <w:t>ОАО "</w:t>
            </w:r>
            <w:proofErr w:type="spellStart"/>
            <w:r w:rsidRPr="00452769">
              <w:t>Кузбассэнергосбыт</w:t>
            </w:r>
            <w:proofErr w:type="spellEnd"/>
            <w:r w:rsidRPr="00452769">
              <w:t>"</w:t>
            </w:r>
          </w:p>
        </w:tc>
        <w:tc>
          <w:tcPr>
            <w:tcW w:w="1432"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0,01</w:t>
            </w:r>
          </w:p>
        </w:tc>
        <w:tc>
          <w:tcPr>
            <w:tcW w:w="1483"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0,00</w:t>
            </w: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3640,22</w:t>
            </w:r>
          </w:p>
        </w:tc>
        <w:tc>
          <w:tcPr>
            <w:tcW w:w="1413"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0,00</w:t>
            </w: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bottom"/>
          </w:tcPr>
          <w:p w:rsidR="009B079C" w:rsidRPr="00452769" w:rsidRDefault="009B079C" w:rsidP="009B079C">
            <w:pPr>
              <w:jc w:val="center"/>
            </w:pPr>
            <w:r w:rsidRPr="00452769">
              <w:t>0,00</w:t>
            </w:r>
          </w:p>
        </w:tc>
        <w:tc>
          <w:tcPr>
            <w:tcW w:w="1026"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39</w:t>
            </w:r>
          </w:p>
        </w:tc>
        <w:tc>
          <w:tcPr>
            <w:tcW w:w="1248"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39</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1.3</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ЦРБ Кемеровского района</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0,001</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3887,73</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4</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4</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1.4</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МАУ "ОК" Отдых"</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0,004</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3881,71</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0,00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15</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15</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Тепловая энергия, в том числе:</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53,23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t>1326,72</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t>70626</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t>70626</w:t>
            </w:r>
          </w:p>
        </w:tc>
      </w:tr>
      <w:tr w:rsidR="009B079C" w:rsidRPr="00452769" w:rsidTr="009B079C">
        <w:trPr>
          <w:trHeight w:val="20"/>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pPr>
            <w:r w:rsidRPr="00452769">
              <w:t>2.1</w:t>
            </w:r>
          </w:p>
        </w:tc>
        <w:tc>
          <w:tcPr>
            <w:tcW w:w="3606"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pPr>
            <w:r w:rsidRPr="00452769">
              <w:t>АО "</w:t>
            </w:r>
            <w:proofErr w:type="spellStart"/>
            <w:r>
              <w:t>Теплоэнерго</w:t>
            </w:r>
            <w:proofErr w:type="spellEnd"/>
            <w:r w:rsidRPr="00452769">
              <w:t>"</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53,23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t>1326,72</w:t>
            </w:r>
          </w:p>
        </w:tc>
        <w:tc>
          <w:tcPr>
            <w:tcW w:w="1413"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26"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t>70626</w:t>
            </w:r>
          </w:p>
        </w:tc>
        <w:tc>
          <w:tcPr>
            <w:tcW w:w="1248"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rsidRPr="00452769">
              <w:t>0</w:t>
            </w:r>
          </w:p>
        </w:tc>
        <w:tc>
          <w:tcPr>
            <w:tcW w:w="1041" w:type="dxa"/>
            <w:tcBorders>
              <w:top w:val="nil"/>
              <w:left w:val="nil"/>
              <w:bottom w:val="single" w:sz="8"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jc w:val="center"/>
            </w:pPr>
            <w:r>
              <w:t>70626</w:t>
            </w:r>
          </w:p>
        </w:tc>
      </w:tr>
      <w:tr w:rsidR="009B079C" w:rsidRPr="00452769" w:rsidTr="009B079C">
        <w:trPr>
          <w:trHeight w:val="20"/>
        </w:trPr>
        <w:tc>
          <w:tcPr>
            <w:tcW w:w="724" w:type="dxa"/>
            <w:tcBorders>
              <w:top w:val="nil"/>
              <w:left w:val="single" w:sz="8" w:space="0" w:color="auto"/>
              <w:bottom w:val="single" w:sz="4" w:space="0" w:color="auto"/>
              <w:right w:val="single" w:sz="8" w:space="0" w:color="auto"/>
            </w:tcBorders>
            <w:shd w:val="clear" w:color="auto" w:fill="auto"/>
            <w:noWrap/>
            <w:tcMar>
              <w:left w:w="28" w:type="dxa"/>
              <w:right w:w="28" w:type="dxa"/>
            </w:tcMar>
          </w:tcPr>
          <w:p w:rsidR="009B079C" w:rsidRPr="00452769" w:rsidRDefault="009B079C" w:rsidP="009B079C">
            <w:pPr>
              <w:jc w:val="center"/>
            </w:pPr>
            <w:r w:rsidRPr="00452769">
              <w:t> </w:t>
            </w:r>
          </w:p>
        </w:tc>
        <w:tc>
          <w:tcPr>
            <w:tcW w:w="3606" w:type="dxa"/>
            <w:tcBorders>
              <w:top w:val="nil"/>
              <w:left w:val="nil"/>
              <w:bottom w:val="single" w:sz="4" w:space="0" w:color="auto"/>
              <w:right w:val="single" w:sz="8" w:space="0" w:color="auto"/>
            </w:tcBorders>
            <w:shd w:val="clear" w:color="auto" w:fill="auto"/>
            <w:tcMar>
              <w:left w:w="28" w:type="dxa"/>
              <w:right w:w="28" w:type="dxa"/>
            </w:tcMar>
            <w:vAlign w:val="center"/>
          </w:tcPr>
          <w:p w:rsidR="009B079C" w:rsidRPr="00452769" w:rsidRDefault="009B079C" w:rsidP="009B079C">
            <w:pPr>
              <w:jc w:val="center"/>
            </w:pPr>
            <w:r w:rsidRPr="00452769">
              <w:t>Итого</w:t>
            </w:r>
          </w:p>
        </w:tc>
        <w:tc>
          <w:tcPr>
            <w:tcW w:w="1432"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483"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413"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535" w:type="dxa"/>
            <w:tcBorders>
              <w:top w:val="nil"/>
              <w:left w:val="nil"/>
              <w:bottom w:val="single" w:sz="4" w:space="0" w:color="auto"/>
              <w:right w:val="single" w:sz="8" w:space="0" w:color="auto"/>
            </w:tcBorders>
            <w:shd w:val="clear" w:color="auto" w:fill="auto"/>
            <w:noWrap/>
            <w:tcMar>
              <w:left w:w="28" w:type="dxa"/>
              <w:right w:w="28" w:type="dxa"/>
            </w:tcMar>
            <w:vAlign w:val="center"/>
          </w:tcPr>
          <w:p w:rsidR="009B079C" w:rsidRPr="00452769" w:rsidRDefault="009B079C" w:rsidP="009B079C">
            <w:pPr>
              <w:jc w:val="center"/>
            </w:pPr>
          </w:p>
        </w:tc>
        <w:tc>
          <w:tcPr>
            <w:tcW w:w="1026"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spacing w:after="200" w:line="276" w:lineRule="auto"/>
              <w:jc w:val="center"/>
            </w:pPr>
            <w:r>
              <w:t>71130</w:t>
            </w:r>
          </w:p>
        </w:tc>
        <w:tc>
          <w:tcPr>
            <w:tcW w:w="1248"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spacing w:after="200" w:line="276" w:lineRule="auto"/>
              <w:jc w:val="center"/>
            </w:pPr>
            <w:r w:rsidRPr="00452769">
              <w:t>0</w:t>
            </w:r>
          </w:p>
        </w:tc>
        <w:tc>
          <w:tcPr>
            <w:tcW w:w="1041" w:type="dxa"/>
            <w:tcBorders>
              <w:top w:val="nil"/>
              <w:left w:val="nil"/>
              <w:bottom w:val="single" w:sz="4" w:space="0" w:color="auto"/>
              <w:right w:val="single" w:sz="8" w:space="0" w:color="auto"/>
            </w:tcBorders>
            <w:shd w:val="clear" w:color="auto" w:fill="auto"/>
            <w:noWrap/>
            <w:tcMar>
              <w:left w:w="28" w:type="dxa"/>
              <w:right w:w="28" w:type="dxa"/>
            </w:tcMar>
            <w:vAlign w:val="bottom"/>
            <w:hideMark/>
          </w:tcPr>
          <w:p w:rsidR="009B079C" w:rsidRPr="00452769" w:rsidRDefault="009B079C" w:rsidP="009B079C">
            <w:pPr>
              <w:spacing w:after="200" w:line="276" w:lineRule="auto"/>
              <w:jc w:val="center"/>
            </w:pPr>
            <w:r>
              <w:t>71130</w:t>
            </w:r>
          </w:p>
        </w:tc>
      </w:tr>
    </w:tbl>
    <w:p w:rsidR="009B079C" w:rsidRPr="008F648D" w:rsidRDefault="009B079C" w:rsidP="009B079C">
      <w:pPr>
        <w:ind w:firstLine="720"/>
        <w:jc w:val="both"/>
      </w:pPr>
      <w:r w:rsidRPr="008F648D">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rsidR="009B079C" w:rsidRDefault="009B079C" w:rsidP="009B079C">
      <w:pPr>
        <w:spacing w:line="360" w:lineRule="auto"/>
        <w:ind w:firstLine="720"/>
        <w:jc w:val="both"/>
      </w:pPr>
    </w:p>
    <w:p w:rsidR="009B079C" w:rsidRDefault="009B079C" w:rsidP="009B079C">
      <w:pPr>
        <w:spacing w:line="360" w:lineRule="auto"/>
        <w:ind w:firstLine="720"/>
        <w:jc w:val="both"/>
        <w:sectPr w:rsidR="009B079C" w:rsidSect="009B079C">
          <w:pgSz w:w="16838" w:h="11906" w:orient="landscape"/>
          <w:pgMar w:top="1418" w:right="678" w:bottom="707" w:left="851" w:header="708" w:footer="708" w:gutter="0"/>
          <w:cols w:space="708"/>
          <w:titlePg/>
          <w:docGrid w:linePitch="381"/>
        </w:sectPr>
      </w:pPr>
    </w:p>
    <w:p w:rsidR="009B079C" w:rsidRPr="007861AE" w:rsidRDefault="009B079C" w:rsidP="009B079C">
      <w:pPr>
        <w:pStyle w:val="3"/>
      </w:pPr>
      <w:bookmarkStart w:id="31" w:name="_Toc502061434"/>
      <w:r w:rsidRPr="007861AE">
        <w:lastRenderedPageBreak/>
        <w:t>Расходы на холодную воду</w:t>
      </w:r>
      <w:bookmarkEnd w:id="31"/>
    </w:p>
    <w:p w:rsidR="009B079C" w:rsidRPr="00452769" w:rsidRDefault="009B079C" w:rsidP="009B079C">
      <w:pPr>
        <w:tabs>
          <w:tab w:val="left" w:pos="1890"/>
        </w:tabs>
        <w:spacing w:line="360" w:lineRule="auto"/>
        <w:ind w:firstLine="720"/>
        <w:jc w:val="both"/>
      </w:pPr>
      <w:r w:rsidRPr="00452769">
        <w:t>Предложение предприятия по данной статье на производство тепловой энергии составило 2 265,73 тыс. руб., на передачу тепловой энергии 4,82 тыс. руб.</w:t>
      </w:r>
    </w:p>
    <w:p w:rsidR="009B079C" w:rsidRPr="00684129" w:rsidRDefault="009B079C" w:rsidP="009B079C">
      <w:pPr>
        <w:spacing w:line="360" w:lineRule="auto"/>
        <w:ind w:firstLine="851"/>
        <w:jc w:val="both"/>
      </w:pPr>
      <w:r w:rsidRPr="00452769">
        <w:t>Предприятием представлена таблица с указанием объемов водопотребления на 2018 год, данные о фактическом потреблении холодной воды за 2016 год.</w:t>
      </w:r>
      <w:r>
        <w:t xml:space="preserve"> Фактический объем водопотребления за 2016 год составил 44,91 тыс. м³. Планируемый объем водопотребления на 2018 год по предложению предприятия составил 74,09 м³.</w:t>
      </w:r>
    </w:p>
    <w:p w:rsidR="009B079C" w:rsidRPr="00452769" w:rsidRDefault="009B079C" w:rsidP="009B079C">
      <w:pPr>
        <w:spacing w:line="360" w:lineRule="auto"/>
        <w:ind w:firstLine="851"/>
        <w:jc w:val="both"/>
      </w:pPr>
      <w:r w:rsidRPr="00452769">
        <w:t xml:space="preserve">Поставщиками холодной воды являются ОАО «СКЭК» (договор №3141 от 16.12.2013 г.), МУП «Жилищно-коммунальное управление Кемеровского района» (договор №72В от 01.07.2014 г.), ООО «АВК плюс» (договор №02 от 01.01.2013 г.), а также холодная вода собственного подъема. </w:t>
      </w:r>
    </w:p>
    <w:p w:rsidR="009B079C" w:rsidRDefault="009B079C" w:rsidP="009B079C">
      <w:pPr>
        <w:spacing w:line="360" w:lineRule="auto"/>
        <w:ind w:firstLine="851"/>
        <w:jc w:val="both"/>
      </w:pPr>
      <w:r>
        <w:t>В соответствии с апелляционным определением</w:t>
      </w:r>
      <w:r w:rsidRPr="006E653F">
        <w:t xml:space="preserve"> ВС РФ</w:t>
      </w:r>
      <w:r>
        <w:t xml:space="preserve">, регулирующий орган должен руководствоваться п. 50 Методических указаний, согласно которому </w:t>
      </w:r>
      <w:r w:rsidRPr="00067F12">
        <w:t>объемы используемых энергетических ресурсов, холодной воды и теплоносителя корректируются при наступлении обстоятельств, указанных в п 118 Методических указаний</w:t>
      </w:r>
      <w:r>
        <w:t xml:space="preserve">. Обстоятельства, предусмотренные п. </w:t>
      </w:r>
      <w:r w:rsidRPr="00067F12">
        <w:t>118 Методических указаний</w:t>
      </w:r>
      <w:r>
        <w:t xml:space="preserve">, не наступили. Следовательно, планируемый на первый год объем холодной воды не должен корректироваться. </w:t>
      </w:r>
    </w:p>
    <w:p w:rsidR="009B079C" w:rsidRPr="00452769" w:rsidRDefault="009B079C" w:rsidP="009B079C">
      <w:pPr>
        <w:spacing w:line="360" w:lineRule="auto"/>
        <w:ind w:firstLine="851"/>
        <w:jc w:val="both"/>
      </w:pPr>
      <w:r w:rsidRPr="00452769">
        <w:t xml:space="preserve">Суммарный объем холодной воды для производства </w:t>
      </w:r>
      <w:r>
        <w:t xml:space="preserve">и передачи </w:t>
      </w:r>
      <w:r w:rsidRPr="00452769">
        <w:t xml:space="preserve">тепловой энергии принят экспертами в размере </w:t>
      </w:r>
      <w:r>
        <w:t>114,014</w:t>
      </w:r>
      <w:r w:rsidRPr="00452769">
        <w:t xml:space="preserve"> </w:t>
      </w:r>
      <w:bookmarkStart w:id="32" w:name="_Hlk534898748"/>
      <w:r w:rsidRPr="00452769">
        <w:t>тыс. м³</w:t>
      </w:r>
      <w:bookmarkEnd w:id="32"/>
      <w:r w:rsidRPr="00452769">
        <w:t>. (на уровне, учтенном при тарифном регулировании 201</w:t>
      </w:r>
      <w:r>
        <w:t>6</w:t>
      </w:r>
      <w:r w:rsidRPr="00452769">
        <w:t xml:space="preserve"> г.)</w:t>
      </w:r>
      <w:r>
        <w:t xml:space="preserve">, в т.ч. 111,53 </w:t>
      </w:r>
      <w:r w:rsidRPr="00452769">
        <w:t>тыс. м³</w:t>
      </w:r>
      <w:r>
        <w:t xml:space="preserve"> вода, приобретаемая у сторонних поставщиков, 2,484 </w:t>
      </w:r>
      <w:r w:rsidRPr="00452769">
        <w:t>тыс. м³</w:t>
      </w:r>
      <w:r>
        <w:t xml:space="preserve"> - вода собственного подъема</w:t>
      </w:r>
      <w:r w:rsidRPr="00452769">
        <w:t xml:space="preserve">. </w:t>
      </w:r>
      <w:r>
        <w:t>Объем воды, приобретаемой у сторонних поставщиков распределен экспертами пропорционально предложению предприятия.</w:t>
      </w:r>
    </w:p>
    <w:p w:rsidR="009B079C" w:rsidRPr="00452769" w:rsidRDefault="009B079C" w:rsidP="009B079C">
      <w:pPr>
        <w:spacing w:line="360" w:lineRule="auto"/>
        <w:ind w:firstLine="851"/>
        <w:jc w:val="both"/>
      </w:pPr>
      <w:r w:rsidRPr="00452769">
        <w:t>Тарифы на холодную воду на 2018 год приняты в соответствии с постановлениями РЭК Кемеровской области №522 от 19.12.2017г. (ОАО «СКЭК»), №406 от 29. 11. 2017 г. (МУП «ЖКУ Кемеровского района»), № 422 от 30.11.2017г. (вода собственного подъема), №231 от 5.10.2017г. (ООО «АВК плюс»). Средневзвешенный тариф на холодную воду для производства и передачи тепловой энергии на 2018 год составил 31,</w:t>
      </w:r>
      <w:r>
        <w:t>1</w:t>
      </w:r>
      <w:r w:rsidRPr="00452769">
        <w:t xml:space="preserve"> руб./м³.</w:t>
      </w:r>
    </w:p>
    <w:p w:rsidR="009B079C" w:rsidRPr="00452769" w:rsidRDefault="009B079C" w:rsidP="009B079C">
      <w:pPr>
        <w:spacing w:line="360" w:lineRule="auto"/>
        <w:ind w:firstLine="851"/>
        <w:jc w:val="both"/>
      </w:pPr>
      <w:r w:rsidRPr="00452769">
        <w:t xml:space="preserve">Проанализировав обосновывающие материалы, эксперты предлагают принять затраты на холодную воду на 2018 год для производства тепловой энергии на уровне </w:t>
      </w:r>
      <w:r w:rsidRPr="00202A89">
        <w:t>3</w:t>
      </w:r>
      <w:r>
        <w:t> </w:t>
      </w:r>
      <w:r w:rsidRPr="00202A89">
        <w:t>538,40</w:t>
      </w:r>
      <w:r w:rsidRPr="00452769">
        <w:t xml:space="preserve"> тыс. руб.; затраты на холодную воду на 2018 год для передачи тепловой энергии на уровне </w:t>
      </w:r>
      <w:r w:rsidRPr="00202A89">
        <w:t>7,53</w:t>
      </w:r>
      <w:r w:rsidRPr="00452769">
        <w:t xml:space="preserve"> тыс. руб.</w:t>
      </w:r>
    </w:p>
    <w:p w:rsidR="009B079C" w:rsidRDefault="009B079C" w:rsidP="009B079C">
      <w:pPr>
        <w:spacing w:line="360" w:lineRule="auto"/>
        <w:ind w:firstLine="851"/>
        <w:jc w:val="both"/>
      </w:pPr>
      <w:r w:rsidRPr="00452769">
        <w:t xml:space="preserve">Размер общей корректировки в сторону </w:t>
      </w:r>
      <w:r>
        <w:t>увелич</w:t>
      </w:r>
      <w:r w:rsidRPr="00452769">
        <w:t>ения составил 1 </w:t>
      </w:r>
      <w:r>
        <w:t>275</w:t>
      </w:r>
      <w:r w:rsidRPr="00452769">
        <w:t>,</w:t>
      </w:r>
      <w:r>
        <w:t>38</w:t>
      </w:r>
      <w:r w:rsidRPr="00452769">
        <w:t xml:space="preserve"> тыс. руб.</w:t>
      </w:r>
      <w:r>
        <w:t>, в связи с использованием экспертами объёмных и ценовых показателей, отличный от применяемых предприятием.</w:t>
      </w:r>
    </w:p>
    <w:p w:rsidR="009B079C" w:rsidRPr="00452769" w:rsidRDefault="009B079C" w:rsidP="009B079C">
      <w:pPr>
        <w:spacing w:line="360" w:lineRule="auto"/>
        <w:ind w:firstLine="720"/>
        <w:jc w:val="right"/>
      </w:pPr>
      <w:r w:rsidRPr="00452769">
        <w:t>Таблица 14</w:t>
      </w:r>
    </w:p>
    <w:p w:rsidR="009B079C" w:rsidRPr="00452769" w:rsidRDefault="009B079C" w:rsidP="009B079C">
      <w:pPr>
        <w:ind w:firstLine="720"/>
        <w:jc w:val="center"/>
      </w:pPr>
      <w:r w:rsidRPr="00452769">
        <w:lastRenderedPageBreak/>
        <w:t>Расходы на приобретение холодной воды, теплоносителя, сточных вод для производства тепловой энергии (физические показатели)</w:t>
      </w:r>
    </w:p>
    <w:tbl>
      <w:tblPr>
        <w:tblW w:w="10238" w:type="dxa"/>
        <w:jc w:val="center"/>
        <w:tblLook w:val="04A0" w:firstRow="1" w:lastRow="0" w:firstColumn="1" w:lastColumn="0" w:noHBand="0" w:noVBand="1"/>
      </w:tblPr>
      <w:tblGrid>
        <w:gridCol w:w="853"/>
        <w:gridCol w:w="3782"/>
        <w:gridCol w:w="2001"/>
        <w:gridCol w:w="2036"/>
        <w:gridCol w:w="1566"/>
      </w:tblGrid>
      <w:tr w:rsidR="009B079C" w:rsidRPr="00452769" w:rsidTr="009B079C">
        <w:trPr>
          <w:trHeight w:val="20"/>
          <w:jc w:val="center"/>
        </w:trPr>
        <w:tc>
          <w:tcPr>
            <w:tcW w:w="853" w:type="dxa"/>
            <w:tcBorders>
              <w:top w:val="single" w:sz="8" w:space="0" w:color="auto"/>
              <w:left w:val="single" w:sz="8" w:space="0" w:color="auto"/>
              <w:bottom w:val="nil"/>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w:t>
            </w:r>
          </w:p>
        </w:tc>
        <w:tc>
          <w:tcPr>
            <w:tcW w:w="3782"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Вид сырья и материалов</w:t>
            </w:r>
          </w:p>
        </w:tc>
        <w:tc>
          <w:tcPr>
            <w:tcW w:w="5603" w:type="dxa"/>
            <w:gridSpan w:val="3"/>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Период регулирования 2018</w:t>
            </w:r>
          </w:p>
        </w:tc>
      </w:tr>
      <w:tr w:rsidR="009B079C" w:rsidRPr="00452769" w:rsidTr="009B079C">
        <w:trPr>
          <w:trHeight w:val="20"/>
          <w:jc w:val="center"/>
        </w:trPr>
        <w:tc>
          <w:tcPr>
            <w:tcW w:w="853" w:type="dxa"/>
            <w:tcBorders>
              <w:top w:val="nil"/>
              <w:left w:val="single" w:sz="8" w:space="0" w:color="auto"/>
              <w:bottom w:val="nil"/>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п. п.</w:t>
            </w:r>
          </w:p>
        </w:tc>
        <w:tc>
          <w:tcPr>
            <w:tcW w:w="3782"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pPr>
              <w:rPr>
                <w:color w:val="000000"/>
              </w:rPr>
            </w:pPr>
          </w:p>
        </w:tc>
        <w:tc>
          <w:tcPr>
            <w:tcW w:w="200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Расчетный объем</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Планируемая (расчетная) цена</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Расходы на приобретение</w:t>
            </w:r>
          </w:p>
        </w:tc>
      </w:tr>
      <w:tr w:rsidR="009B079C" w:rsidRPr="00452769" w:rsidTr="009B079C">
        <w:trPr>
          <w:trHeight w:val="20"/>
          <w:jc w:val="center"/>
        </w:trPr>
        <w:tc>
          <w:tcPr>
            <w:tcW w:w="853" w:type="dxa"/>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rPr>
                <w:color w:val="000000"/>
              </w:rPr>
            </w:pPr>
            <w:r w:rsidRPr="00452769">
              <w:rPr>
                <w:color w:val="000000"/>
              </w:rPr>
              <w:t> </w:t>
            </w:r>
          </w:p>
        </w:tc>
        <w:tc>
          <w:tcPr>
            <w:tcW w:w="3782"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pPr>
              <w:rPr>
                <w:color w:val="000000"/>
              </w:rPr>
            </w:pPr>
          </w:p>
        </w:tc>
        <w:tc>
          <w:tcPr>
            <w:tcW w:w="200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м</w:t>
            </w:r>
            <w:r w:rsidRPr="00452769">
              <w:rPr>
                <w:color w:val="000000"/>
                <w:vertAlign w:val="superscript"/>
              </w:rPr>
              <w:t>3</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тыс. руб./м</w:t>
            </w:r>
            <w:r w:rsidRPr="00452769">
              <w:rPr>
                <w:color w:val="000000"/>
                <w:vertAlign w:val="superscript"/>
              </w:rPr>
              <w:t>3</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тыс. руб.</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w:t>
            </w:r>
          </w:p>
        </w:tc>
        <w:tc>
          <w:tcPr>
            <w:tcW w:w="378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2</w:t>
            </w:r>
          </w:p>
        </w:tc>
        <w:tc>
          <w:tcPr>
            <w:tcW w:w="200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3</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4</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5</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w:t>
            </w:r>
          </w:p>
        </w:tc>
        <w:tc>
          <w:tcPr>
            <w:tcW w:w="3782"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Расходы на холодную воду, в том числе</w:t>
            </w:r>
          </w:p>
        </w:tc>
        <w:tc>
          <w:tcPr>
            <w:tcW w:w="2001"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202A89" w:rsidRDefault="009B079C" w:rsidP="009B079C">
            <w:pPr>
              <w:jc w:val="center"/>
              <w:rPr>
                <w:color w:val="000000"/>
              </w:rPr>
            </w:pPr>
            <w:r w:rsidRPr="00202A89">
              <w:rPr>
                <w:color w:val="000000"/>
              </w:rPr>
              <w:t>113771,97</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202A89" w:rsidRDefault="009B079C" w:rsidP="009B079C">
            <w:pPr>
              <w:jc w:val="center"/>
              <w:rPr>
                <w:color w:val="000000"/>
              </w:rPr>
            </w:pPr>
            <w:r w:rsidRPr="00202A89">
              <w:rPr>
                <w:color w:val="000000"/>
              </w:rPr>
              <w:t>0,031</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202A89" w:rsidRDefault="009B079C" w:rsidP="009B079C">
            <w:pPr>
              <w:jc w:val="center"/>
              <w:rPr>
                <w:color w:val="000000"/>
              </w:rPr>
            </w:pPr>
            <w:r w:rsidRPr="00202A89">
              <w:rPr>
                <w:color w:val="000000"/>
              </w:rPr>
              <w:t>3538,40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1,1</w:t>
            </w:r>
          </w:p>
        </w:tc>
        <w:tc>
          <w:tcPr>
            <w:tcW w:w="3782"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на производство электрической энергии</w:t>
            </w:r>
          </w:p>
        </w:tc>
        <w:tc>
          <w:tcPr>
            <w:tcW w:w="200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0,00</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0,000</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1,2</w:t>
            </w:r>
          </w:p>
        </w:tc>
        <w:tc>
          <w:tcPr>
            <w:tcW w:w="3782"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на производство тепловой энергии</w:t>
            </w:r>
          </w:p>
        </w:tc>
        <w:tc>
          <w:tcPr>
            <w:tcW w:w="2001" w:type="dxa"/>
            <w:tcBorders>
              <w:top w:val="nil"/>
              <w:left w:val="nil"/>
              <w:bottom w:val="single" w:sz="8" w:space="0" w:color="auto"/>
              <w:right w:val="single" w:sz="8" w:space="0" w:color="auto"/>
            </w:tcBorders>
            <w:shd w:val="clear" w:color="auto" w:fill="auto"/>
            <w:tcMar>
              <w:left w:w="28" w:type="dxa"/>
              <w:right w:w="28" w:type="dxa"/>
            </w:tcMar>
            <w:hideMark/>
          </w:tcPr>
          <w:p w:rsidR="009B079C" w:rsidRPr="00202A89" w:rsidRDefault="009B079C" w:rsidP="009B079C">
            <w:pPr>
              <w:jc w:val="center"/>
              <w:rPr>
                <w:color w:val="000000"/>
              </w:rPr>
            </w:pPr>
            <w:r w:rsidRPr="00202A89">
              <w:rPr>
                <w:color w:val="000000"/>
              </w:rPr>
              <w:t>113771,97</w:t>
            </w:r>
          </w:p>
        </w:tc>
        <w:tc>
          <w:tcPr>
            <w:tcW w:w="2036" w:type="dxa"/>
            <w:tcBorders>
              <w:top w:val="nil"/>
              <w:left w:val="nil"/>
              <w:bottom w:val="single" w:sz="8" w:space="0" w:color="auto"/>
              <w:right w:val="single" w:sz="4" w:space="0" w:color="auto"/>
            </w:tcBorders>
            <w:tcMar>
              <w:left w:w="28" w:type="dxa"/>
              <w:right w:w="28" w:type="dxa"/>
            </w:tcMar>
          </w:tcPr>
          <w:p w:rsidR="009B079C" w:rsidRPr="00202A89" w:rsidRDefault="009B079C" w:rsidP="009B079C">
            <w:pPr>
              <w:jc w:val="center"/>
              <w:rPr>
                <w:color w:val="000000"/>
              </w:rPr>
            </w:pPr>
            <w:r w:rsidRPr="00202A89">
              <w:rPr>
                <w:color w:val="000000"/>
              </w:rPr>
              <w:t>0,031</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rsidR="009B079C" w:rsidRPr="00202A89" w:rsidRDefault="009B079C" w:rsidP="009B079C">
            <w:pPr>
              <w:jc w:val="center"/>
              <w:rPr>
                <w:color w:val="000000"/>
              </w:rPr>
            </w:pPr>
            <w:r w:rsidRPr="00202A89">
              <w:rPr>
                <w:color w:val="000000"/>
              </w:rPr>
              <w:t>3538,40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1,3</w:t>
            </w:r>
          </w:p>
        </w:tc>
        <w:tc>
          <w:tcPr>
            <w:tcW w:w="3782"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на производство теплоносителя</w:t>
            </w:r>
          </w:p>
        </w:tc>
        <w:tc>
          <w:tcPr>
            <w:tcW w:w="200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0,00</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0,000</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1,4</w:t>
            </w:r>
          </w:p>
        </w:tc>
        <w:tc>
          <w:tcPr>
            <w:tcW w:w="3782"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прочая продукция</w:t>
            </w:r>
          </w:p>
        </w:tc>
        <w:tc>
          <w:tcPr>
            <w:tcW w:w="200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0,00</w:t>
            </w:r>
          </w:p>
        </w:tc>
        <w:tc>
          <w:tcPr>
            <w:tcW w:w="2036"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0,000</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2</w:t>
            </w:r>
          </w:p>
        </w:tc>
        <w:tc>
          <w:tcPr>
            <w:tcW w:w="3782"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Расходы на теплоноситель</w:t>
            </w:r>
          </w:p>
        </w:tc>
        <w:tc>
          <w:tcPr>
            <w:tcW w:w="2001" w:type="dxa"/>
            <w:tcBorders>
              <w:top w:val="nil"/>
              <w:left w:val="nil"/>
              <w:bottom w:val="single" w:sz="8" w:space="0" w:color="auto"/>
              <w:right w:val="single" w:sz="8" w:space="0" w:color="auto"/>
            </w:tcBorders>
            <w:shd w:val="clear" w:color="auto" w:fill="auto"/>
            <w:tcMar>
              <w:left w:w="28" w:type="dxa"/>
              <w:right w:w="28" w:type="dxa"/>
            </w:tcMar>
            <w:hideMark/>
          </w:tcPr>
          <w:p w:rsidR="009B079C" w:rsidRPr="00452769" w:rsidRDefault="009B079C" w:rsidP="009B079C">
            <w:pPr>
              <w:jc w:val="center"/>
              <w:rPr>
                <w:color w:val="000000"/>
              </w:rPr>
            </w:pPr>
            <w:r w:rsidRPr="00452769">
              <w:rPr>
                <w:color w:val="000000"/>
              </w:rPr>
              <w:t>0,00</w:t>
            </w:r>
          </w:p>
        </w:tc>
        <w:tc>
          <w:tcPr>
            <w:tcW w:w="2036" w:type="dxa"/>
            <w:tcBorders>
              <w:top w:val="nil"/>
              <w:left w:val="nil"/>
              <w:bottom w:val="single" w:sz="8" w:space="0" w:color="auto"/>
              <w:right w:val="single" w:sz="4" w:space="0" w:color="auto"/>
            </w:tcBorders>
            <w:tcMar>
              <w:left w:w="28" w:type="dxa"/>
              <w:right w:w="28" w:type="dxa"/>
            </w:tcMar>
          </w:tcPr>
          <w:p w:rsidR="009B079C" w:rsidRPr="00452769" w:rsidRDefault="009B079C" w:rsidP="009B079C">
            <w:pPr>
              <w:jc w:val="center"/>
              <w:rPr>
                <w:color w:val="000000"/>
              </w:rPr>
            </w:pPr>
            <w:r w:rsidRPr="00452769">
              <w:rPr>
                <w:color w:val="000000"/>
              </w:rPr>
              <w:t>0,000</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rsidR="009B079C" w:rsidRPr="00452769" w:rsidRDefault="009B079C" w:rsidP="009B079C">
            <w:pPr>
              <w:jc w:val="center"/>
              <w:rPr>
                <w:color w:val="000000"/>
              </w:rPr>
            </w:pPr>
            <w:r w:rsidRPr="00452769">
              <w:rPr>
                <w:color w:val="000000"/>
              </w:rPr>
              <w:t>0</w:t>
            </w:r>
          </w:p>
        </w:tc>
      </w:tr>
    </w:tbl>
    <w:p w:rsidR="009B079C" w:rsidRPr="00452769" w:rsidRDefault="009B079C" w:rsidP="009B079C">
      <w:pPr>
        <w:spacing w:line="360" w:lineRule="auto"/>
        <w:ind w:firstLine="720"/>
        <w:jc w:val="right"/>
      </w:pPr>
      <w:r w:rsidRPr="00452769">
        <w:t>Таблица 15</w:t>
      </w:r>
    </w:p>
    <w:p w:rsidR="009B079C" w:rsidRPr="00452769" w:rsidRDefault="009B079C" w:rsidP="009B079C">
      <w:pPr>
        <w:ind w:firstLine="720"/>
        <w:jc w:val="center"/>
      </w:pPr>
      <w:r w:rsidRPr="00452769">
        <w:t>Расходы на приобретение холодной воды, теплоносителя, сточных вод для передачи тепловой энергии (физические показатели)</w:t>
      </w:r>
    </w:p>
    <w:tbl>
      <w:tblPr>
        <w:tblW w:w="10105" w:type="dxa"/>
        <w:jc w:val="center"/>
        <w:tblLook w:val="04A0" w:firstRow="1" w:lastRow="0" w:firstColumn="1" w:lastColumn="0" w:noHBand="0" w:noVBand="1"/>
      </w:tblPr>
      <w:tblGrid>
        <w:gridCol w:w="853"/>
        <w:gridCol w:w="4061"/>
        <w:gridCol w:w="1764"/>
        <w:gridCol w:w="1862"/>
        <w:gridCol w:w="1565"/>
      </w:tblGrid>
      <w:tr w:rsidR="009B079C" w:rsidRPr="00452769" w:rsidTr="009B079C">
        <w:trPr>
          <w:trHeight w:val="20"/>
          <w:jc w:val="center"/>
        </w:trPr>
        <w:tc>
          <w:tcPr>
            <w:tcW w:w="853"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w:t>
            </w:r>
          </w:p>
          <w:p w:rsidR="009B079C" w:rsidRPr="00452769" w:rsidRDefault="009B079C" w:rsidP="009B079C">
            <w:pPr>
              <w:jc w:val="center"/>
              <w:rPr>
                <w:color w:val="000000"/>
              </w:rPr>
            </w:pPr>
            <w:r w:rsidRPr="00452769">
              <w:rPr>
                <w:color w:val="000000"/>
              </w:rPr>
              <w:t>п. п.</w:t>
            </w:r>
          </w:p>
          <w:p w:rsidR="009B079C" w:rsidRPr="00452769" w:rsidRDefault="009B079C" w:rsidP="009B079C">
            <w:pPr>
              <w:rPr>
                <w:color w:val="000000"/>
              </w:rPr>
            </w:pPr>
            <w:r w:rsidRPr="00452769">
              <w:rPr>
                <w:color w:val="000000"/>
              </w:rPr>
              <w:t> </w:t>
            </w:r>
          </w:p>
        </w:tc>
        <w:tc>
          <w:tcPr>
            <w:tcW w:w="4061"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Вид сырья и материалов</w:t>
            </w:r>
          </w:p>
        </w:tc>
        <w:tc>
          <w:tcPr>
            <w:tcW w:w="5191" w:type="dxa"/>
            <w:gridSpan w:val="3"/>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Период регулирования 2018</w:t>
            </w:r>
          </w:p>
        </w:tc>
      </w:tr>
      <w:tr w:rsidR="009B079C" w:rsidRPr="00452769" w:rsidTr="009B079C">
        <w:trPr>
          <w:trHeight w:val="20"/>
          <w:jc w:val="center"/>
        </w:trPr>
        <w:tc>
          <w:tcPr>
            <w:tcW w:w="853" w:type="dxa"/>
            <w:vMerge/>
            <w:tcBorders>
              <w:left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rPr>
                <w:color w:val="000000"/>
              </w:rPr>
            </w:pPr>
          </w:p>
        </w:tc>
        <w:tc>
          <w:tcPr>
            <w:tcW w:w="4061" w:type="dxa"/>
            <w:vMerge/>
            <w:tcBorders>
              <w:left w:val="single" w:sz="8" w:space="0" w:color="auto"/>
              <w:right w:val="single" w:sz="8" w:space="0" w:color="auto"/>
            </w:tcBorders>
            <w:tcMar>
              <w:left w:w="28" w:type="dxa"/>
              <w:right w:w="28" w:type="dxa"/>
            </w:tcMar>
            <w:vAlign w:val="center"/>
            <w:hideMark/>
          </w:tcPr>
          <w:p w:rsidR="009B079C" w:rsidRPr="00452769" w:rsidRDefault="009B079C" w:rsidP="009B079C">
            <w:pPr>
              <w:rPr>
                <w:color w:val="000000"/>
              </w:rPr>
            </w:pPr>
          </w:p>
        </w:tc>
        <w:tc>
          <w:tcPr>
            <w:tcW w:w="1764"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Расчетный объем</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Планируемая (расчетная) цена</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Расходы на приобретение</w:t>
            </w:r>
          </w:p>
        </w:tc>
      </w:tr>
      <w:tr w:rsidR="009B079C" w:rsidRPr="00452769" w:rsidTr="009B079C">
        <w:trPr>
          <w:trHeight w:val="20"/>
          <w:jc w:val="center"/>
        </w:trPr>
        <w:tc>
          <w:tcPr>
            <w:tcW w:w="853" w:type="dxa"/>
            <w:vMerge/>
            <w:tcBorders>
              <w:left w:val="single" w:sz="8" w:space="0" w:color="auto"/>
              <w:bottom w:val="single" w:sz="8" w:space="0" w:color="000000"/>
              <w:right w:val="single" w:sz="8" w:space="0" w:color="auto"/>
            </w:tcBorders>
            <w:shd w:val="clear" w:color="auto" w:fill="auto"/>
            <w:tcMar>
              <w:left w:w="28" w:type="dxa"/>
              <w:right w:w="28" w:type="dxa"/>
            </w:tcMar>
            <w:vAlign w:val="center"/>
            <w:hideMark/>
          </w:tcPr>
          <w:p w:rsidR="009B079C" w:rsidRPr="00452769" w:rsidRDefault="009B079C" w:rsidP="009B079C">
            <w:pPr>
              <w:rPr>
                <w:color w:val="000000"/>
              </w:rPr>
            </w:pPr>
          </w:p>
        </w:tc>
        <w:tc>
          <w:tcPr>
            <w:tcW w:w="4061" w:type="dxa"/>
            <w:vMerge/>
            <w:tcBorders>
              <w:left w:val="single" w:sz="8" w:space="0" w:color="auto"/>
              <w:bottom w:val="single" w:sz="8" w:space="0" w:color="000000"/>
              <w:right w:val="single" w:sz="8" w:space="0" w:color="auto"/>
            </w:tcBorders>
            <w:tcMar>
              <w:left w:w="28" w:type="dxa"/>
              <w:right w:w="28" w:type="dxa"/>
            </w:tcMar>
            <w:vAlign w:val="center"/>
            <w:hideMark/>
          </w:tcPr>
          <w:p w:rsidR="009B079C" w:rsidRPr="00452769" w:rsidRDefault="009B079C" w:rsidP="009B079C">
            <w:pPr>
              <w:rPr>
                <w:color w:val="000000"/>
              </w:rPr>
            </w:pPr>
          </w:p>
        </w:tc>
        <w:tc>
          <w:tcPr>
            <w:tcW w:w="1764"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м</w:t>
            </w:r>
            <w:r w:rsidRPr="00452769">
              <w:rPr>
                <w:color w:val="000000"/>
                <w:vertAlign w:val="superscript"/>
              </w:rPr>
              <w:t>3</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тыс. руб./м</w:t>
            </w:r>
            <w:r w:rsidRPr="00452769">
              <w:rPr>
                <w:color w:val="000000"/>
                <w:vertAlign w:val="superscript"/>
              </w:rPr>
              <w:t>3</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тыс. руб.</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w:t>
            </w:r>
          </w:p>
        </w:tc>
        <w:tc>
          <w:tcPr>
            <w:tcW w:w="4061"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2</w:t>
            </w:r>
          </w:p>
        </w:tc>
        <w:tc>
          <w:tcPr>
            <w:tcW w:w="1764"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3</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4</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5</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w:t>
            </w:r>
          </w:p>
        </w:tc>
        <w:tc>
          <w:tcPr>
            <w:tcW w:w="406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Расходы на холодную воду, в том числе</w:t>
            </w:r>
          </w:p>
        </w:tc>
        <w:tc>
          <w:tcPr>
            <w:tcW w:w="176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9B079C" w:rsidRPr="00202A89" w:rsidRDefault="009B079C" w:rsidP="009B079C">
            <w:pPr>
              <w:jc w:val="center"/>
              <w:rPr>
                <w:color w:val="000000"/>
              </w:rPr>
            </w:pPr>
            <w:r w:rsidRPr="00202A89">
              <w:rPr>
                <w:color w:val="000000"/>
              </w:rPr>
              <w:t>242,03</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202A89" w:rsidRDefault="009B079C" w:rsidP="009B079C">
            <w:pPr>
              <w:jc w:val="center"/>
              <w:rPr>
                <w:color w:val="000000"/>
              </w:rPr>
            </w:pPr>
            <w:r w:rsidRPr="00202A89">
              <w:rPr>
                <w:color w:val="000000"/>
              </w:rPr>
              <w:t>0,031</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202A89" w:rsidRDefault="009B079C" w:rsidP="009B079C">
            <w:pPr>
              <w:jc w:val="center"/>
              <w:rPr>
                <w:color w:val="000000"/>
              </w:rPr>
            </w:pPr>
            <w:r w:rsidRPr="00202A89">
              <w:rPr>
                <w:color w:val="000000"/>
              </w:rPr>
              <w:t>7,53</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1,1</w:t>
            </w:r>
          </w:p>
        </w:tc>
        <w:tc>
          <w:tcPr>
            <w:tcW w:w="406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на производство электрической энергии</w:t>
            </w:r>
          </w:p>
        </w:tc>
        <w:tc>
          <w:tcPr>
            <w:tcW w:w="1764"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0,00</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0,000</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1,2</w:t>
            </w:r>
          </w:p>
        </w:tc>
        <w:tc>
          <w:tcPr>
            <w:tcW w:w="406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на производство тепловой энергии</w:t>
            </w:r>
          </w:p>
        </w:tc>
        <w:tc>
          <w:tcPr>
            <w:tcW w:w="1764" w:type="dxa"/>
            <w:tcBorders>
              <w:top w:val="nil"/>
              <w:left w:val="nil"/>
              <w:bottom w:val="single" w:sz="8" w:space="0" w:color="auto"/>
              <w:right w:val="single" w:sz="8" w:space="0" w:color="auto"/>
            </w:tcBorders>
            <w:shd w:val="clear" w:color="auto" w:fill="auto"/>
            <w:tcMar>
              <w:left w:w="28" w:type="dxa"/>
              <w:right w:w="28" w:type="dxa"/>
            </w:tcMar>
            <w:hideMark/>
          </w:tcPr>
          <w:p w:rsidR="009B079C" w:rsidRPr="00202A89" w:rsidRDefault="009B079C" w:rsidP="009B079C">
            <w:pPr>
              <w:jc w:val="center"/>
              <w:rPr>
                <w:color w:val="000000"/>
              </w:rPr>
            </w:pPr>
            <w:r w:rsidRPr="00202A89">
              <w:rPr>
                <w:color w:val="000000"/>
              </w:rPr>
              <w:t>242,03</w:t>
            </w:r>
          </w:p>
        </w:tc>
        <w:tc>
          <w:tcPr>
            <w:tcW w:w="1862" w:type="dxa"/>
            <w:tcBorders>
              <w:top w:val="nil"/>
              <w:left w:val="nil"/>
              <w:bottom w:val="single" w:sz="8" w:space="0" w:color="auto"/>
              <w:right w:val="single" w:sz="4" w:space="0" w:color="auto"/>
            </w:tcBorders>
            <w:tcMar>
              <w:left w:w="28" w:type="dxa"/>
              <w:right w:w="28" w:type="dxa"/>
            </w:tcMar>
          </w:tcPr>
          <w:p w:rsidR="009B079C" w:rsidRPr="00202A89" w:rsidRDefault="009B079C" w:rsidP="009B079C">
            <w:pPr>
              <w:jc w:val="center"/>
              <w:rPr>
                <w:color w:val="000000"/>
              </w:rPr>
            </w:pPr>
            <w:r w:rsidRPr="00202A89">
              <w:rPr>
                <w:color w:val="000000"/>
              </w:rPr>
              <w:t>0,031</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tcPr>
          <w:p w:rsidR="009B079C" w:rsidRPr="00202A89" w:rsidRDefault="009B079C" w:rsidP="009B079C">
            <w:pPr>
              <w:jc w:val="center"/>
              <w:rPr>
                <w:color w:val="000000"/>
              </w:rPr>
            </w:pPr>
            <w:r w:rsidRPr="00202A89">
              <w:rPr>
                <w:color w:val="000000"/>
              </w:rPr>
              <w:t>7,53</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1,3</w:t>
            </w:r>
          </w:p>
        </w:tc>
        <w:tc>
          <w:tcPr>
            <w:tcW w:w="406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на производство теплоносителя</w:t>
            </w:r>
          </w:p>
        </w:tc>
        <w:tc>
          <w:tcPr>
            <w:tcW w:w="1764"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0,00</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0,000</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1,4</w:t>
            </w:r>
          </w:p>
        </w:tc>
        <w:tc>
          <w:tcPr>
            <w:tcW w:w="406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 прочая продукция</w:t>
            </w:r>
          </w:p>
        </w:tc>
        <w:tc>
          <w:tcPr>
            <w:tcW w:w="1764"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0,00</w:t>
            </w:r>
          </w:p>
        </w:tc>
        <w:tc>
          <w:tcPr>
            <w:tcW w:w="1862" w:type="dxa"/>
            <w:tcBorders>
              <w:top w:val="nil"/>
              <w:left w:val="nil"/>
              <w:bottom w:val="single" w:sz="8"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0,000</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079C" w:rsidRPr="00452769" w:rsidRDefault="009B079C" w:rsidP="009B079C">
            <w:pPr>
              <w:jc w:val="center"/>
              <w:rPr>
                <w:color w:val="000000"/>
              </w:rPr>
            </w:pPr>
            <w:r w:rsidRPr="00452769">
              <w:rPr>
                <w:color w:val="000000"/>
              </w:rPr>
              <w:t>0</w:t>
            </w:r>
          </w:p>
        </w:tc>
      </w:tr>
      <w:tr w:rsidR="009B079C" w:rsidRPr="00452769" w:rsidTr="009B079C">
        <w:trPr>
          <w:trHeight w:val="20"/>
          <w:jc w:val="center"/>
        </w:trPr>
        <w:tc>
          <w:tcPr>
            <w:tcW w:w="85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9B079C" w:rsidRPr="00452769" w:rsidRDefault="009B079C" w:rsidP="009B079C">
            <w:pPr>
              <w:jc w:val="center"/>
              <w:rPr>
                <w:color w:val="000000"/>
              </w:rPr>
            </w:pPr>
            <w:r w:rsidRPr="00452769">
              <w:rPr>
                <w:color w:val="000000"/>
              </w:rPr>
              <w:t>2</w:t>
            </w:r>
          </w:p>
        </w:tc>
        <w:tc>
          <w:tcPr>
            <w:tcW w:w="4061" w:type="dxa"/>
            <w:tcBorders>
              <w:top w:val="nil"/>
              <w:left w:val="nil"/>
              <w:bottom w:val="single" w:sz="8" w:space="0" w:color="auto"/>
              <w:right w:val="single" w:sz="8" w:space="0" w:color="auto"/>
            </w:tcBorders>
            <w:shd w:val="clear" w:color="auto" w:fill="auto"/>
            <w:tcMar>
              <w:left w:w="28" w:type="dxa"/>
              <w:right w:w="28" w:type="dxa"/>
            </w:tcMar>
            <w:vAlign w:val="center"/>
            <w:hideMark/>
          </w:tcPr>
          <w:p w:rsidR="009B079C" w:rsidRPr="00452769" w:rsidRDefault="009B079C" w:rsidP="009B079C">
            <w:pPr>
              <w:jc w:val="center"/>
              <w:rPr>
                <w:color w:val="000000"/>
              </w:rPr>
            </w:pPr>
            <w:r w:rsidRPr="00452769">
              <w:rPr>
                <w:color w:val="000000"/>
              </w:rPr>
              <w:t>Расходы на теплоноситель</w:t>
            </w:r>
          </w:p>
        </w:tc>
        <w:tc>
          <w:tcPr>
            <w:tcW w:w="1764" w:type="dxa"/>
            <w:tcBorders>
              <w:top w:val="nil"/>
              <w:left w:val="nil"/>
              <w:bottom w:val="single" w:sz="8" w:space="0" w:color="auto"/>
              <w:right w:val="single" w:sz="8" w:space="0" w:color="auto"/>
            </w:tcBorders>
            <w:shd w:val="clear" w:color="auto" w:fill="auto"/>
            <w:tcMar>
              <w:left w:w="28" w:type="dxa"/>
              <w:right w:w="28" w:type="dxa"/>
            </w:tcMar>
            <w:hideMark/>
          </w:tcPr>
          <w:p w:rsidR="009B079C" w:rsidRPr="00452769" w:rsidRDefault="009B079C" w:rsidP="009B079C">
            <w:pPr>
              <w:jc w:val="center"/>
              <w:rPr>
                <w:color w:val="000000"/>
              </w:rPr>
            </w:pPr>
            <w:r w:rsidRPr="00452769">
              <w:rPr>
                <w:color w:val="000000"/>
              </w:rPr>
              <w:t>0,00</w:t>
            </w:r>
          </w:p>
        </w:tc>
        <w:tc>
          <w:tcPr>
            <w:tcW w:w="1862" w:type="dxa"/>
            <w:tcBorders>
              <w:top w:val="nil"/>
              <w:left w:val="nil"/>
              <w:bottom w:val="single" w:sz="8" w:space="0" w:color="auto"/>
              <w:right w:val="single" w:sz="4" w:space="0" w:color="auto"/>
            </w:tcBorders>
            <w:tcMar>
              <w:left w:w="28" w:type="dxa"/>
              <w:right w:w="28" w:type="dxa"/>
            </w:tcMar>
          </w:tcPr>
          <w:p w:rsidR="009B079C" w:rsidRPr="00452769" w:rsidRDefault="009B079C" w:rsidP="009B079C">
            <w:pPr>
              <w:jc w:val="center"/>
              <w:rPr>
                <w:color w:val="000000"/>
              </w:rPr>
            </w:pPr>
            <w:r w:rsidRPr="00452769">
              <w:rPr>
                <w:color w:val="000000"/>
              </w:rPr>
              <w:t>0,000</w:t>
            </w:r>
          </w:p>
        </w:tc>
        <w:tc>
          <w:tcPr>
            <w:tcW w:w="1565" w:type="dxa"/>
            <w:tcBorders>
              <w:top w:val="single" w:sz="4" w:space="0" w:color="auto"/>
              <w:left w:val="single" w:sz="4" w:space="0" w:color="auto"/>
              <w:bottom w:val="single" w:sz="4" w:space="0" w:color="auto"/>
              <w:right w:val="single" w:sz="4" w:space="0" w:color="auto"/>
            </w:tcBorders>
            <w:tcMar>
              <w:left w:w="28" w:type="dxa"/>
              <w:right w:w="28" w:type="dxa"/>
            </w:tcMar>
          </w:tcPr>
          <w:p w:rsidR="009B079C" w:rsidRPr="00452769" w:rsidRDefault="009B079C" w:rsidP="009B079C">
            <w:pPr>
              <w:jc w:val="center"/>
              <w:rPr>
                <w:color w:val="000000"/>
              </w:rPr>
            </w:pPr>
            <w:r w:rsidRPr="00452769">
              <w:rPr>
                <w:color w:val="000000"/>
              </w:rPr>
              <w:t>0</w:t>
            </w:r>
          </w:p>
        </w:tc>
      </w:tr>
    </w:tbl>
    <w:p w:rsidR="009B079C" w:rsidRDefault="009B079C" w:rsidP="009B079C">
      <w:pPr>
        <w:tabs>
          <w:tab w:val="left" w:pos="1890"/>
        </w:tabs>
        <w:spacing w:line="360" w:lineRule="auto"/>
        <w:ind w:firstLine="720"/>
        <w:jc w:val="both"/>
      </w:pPr>
    </w:p>
    <w:p w:rsidR="009B079C" w:rsidRPr="005D2A6F" w:rsidRDefault="009B079C" w:rsidP="009B079C">
      <w:pPr>
        <w:pStyle w:val="3"/>
      </w:pPr>
      <w:bookmarkStart w:id="33" w:name="_Toc502061435"/>
      <w:r>
        <w:t>Нормативная прибыль</w:t>
      </w:r>
      <w:bookmarkEnd w:id="33"/>
    </w:p>
    <w:p w:rsidR="009B079C" w:rsidRDefault="009B079C" w:rsidP="009B079C">
      <w:pPr>
        <w:tabs>
          <w:tab w:val="left" w:pos="1890"/>
        </w:tabs>
        <w:spacing w:line="360" w:lineRule="auto"/>
        <w:ind w:firstLine="720"/>
        <w:jc w:val="both"/>
      </w:pPr>
      <w:r>
        <w:t>Согласно пункту 74 Основ ценообразования (формула 12.1), величина нормативной прибыли регулируемой организации включает в себя:</w:t>
      </w:r>
    </w:p>
    <w:p w:rsidR="009B079C" w:rsidRDefault="009B079C" w:rsidP="009B079C">
      <w:pPr>
        <w:tabs>
          <w:tab w:val="left" w:pos="1890"/>
        </w:tabs>
        <w:spacing w:line="360" w:lineRule="auto"/>
        <w:ind w:firstLine="72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9B079C" w:rsidRDefault="009B079C" w:rsidP="009B079C">
      <w:pPr>
        <w:tabs>
          <w:tab w:val="left" w:pos="1890"/>
        </w:tabs>
        <w:spacing w:line="360" w:lineRule="auto"/>
        <w:ind w:firstLine="72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w:t>
      </w:r>
      <w:r>
        <w:lastRenderedPageBreak/>
        <w:t>прибыли регулируемой организации, определяется с учетом положений пункта 13 Основ ценообразования;</w:t>
      </w:r>
    </w:p>
    <w:p w:rsidR="009B079C" w:rsidRDefault="009B079C" w:rsidP="009B079C">
      <w:pPr>
        <w:tabs>
          <w:tab w:val="left" w:pos="1890"/>
        </w:tabs>
        <w:spacing w:line="360" w:lineRule="auto"/>
        <w:ind w:firstLine="720"/>
        <w:jc w:val="both"/>
      </w:pPr>
      <w: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9B079C" w:rsidRDefault="009B079C" w:rsidP="009B079C">
      <w:pPr>
        <w:tabs>
          <w:tab w:val="left" w:pos="1890"/>
        </w:tabs>
        <w:spacing w:line="360" w:lineRule="auto"/>
        <w:ind w:firstLine="72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9B079C" w:rsidRDefault="009B079C" w:rsidP="009B079C">
      <w:pPr>
        <w:tabs>
          <w:tab w:val="left" w:pos="1890"/>
        </w:tabs>
        <w:spacing w:line="360" w:lineRule="auto"/>
        <w:ind w:firstLine="720"/>
        <w:jc w:val="both"/>
      </w:pPr>
      <w:r>
        <w:t xml:space="preserve">Предложения предприятия на 2018 год по данной статье составили </w:t>
      </w:r>
      <w:r>
        <w:br/>
      </w:r>
      <w:r w:rsidRPr="00A5420B">
        <w:t>34 643,96</w:t>
      </w:r>
      <w:r>
        <w:t xml:space="preserve"> тыс. руб. </w:t>
      </w:r>
    </w:p>
    <w:p w:rsidR="009B079C" w:rsidRDefault="009B079C" w:rsidP="009B079C">
      <w:pPr>
        <w:tabs>
          <w:tab w:val="left" w:pos="1890"/>
        </w:tabs>
        <w:spacing w:line="360" w:lineRule="auto"/>
        <w:ind w:firstLine="720"/>
        <w:jc w:val="both"/>
      </w:pPr>
      <w:r>
        <w:t>В качестве обоснования АО «</w:t>
      </w:r>
      <w:proofErr w:type="spellStart"/>
      <w:r>
        <w:t>Теплоэнерго</w:t>
      </w:r>
      <w:proofErr w:type="spellEnd"/>
      <w:r>
        <w:t>» представлено:</w:t>
      </w:r>
    </w:p>
    <w:p w:rsidR="009B079C" w:rsidRDefault="009B079C" w:rsidP="009B079C">
      <w:pPr>
        <w:tabs>
          <w:tab w:val="left" w:pos="1890"/>
        </w:tabs>
        <w:spacing w:line="360" w:lineRule="auto"/>
        <w:ind w:firstLine="720"/>
        <w:jc w:val="both"/>
      </w:pPr>
      <w:r>
        <w:t xml:space="preserve">- фактическое исполнение сметы расходов за 2016 год (стр. 132-133 дополнительных материалов, представленных письмом от 28.04.2016 </w:t>
      </w:r>
      <w:proofErr w:type="gramStart"/>
      <w:r>
        <w:t>вх.№</w:t>
      </w:r>
      <w:proofErr w:type="gramEnd"/>
      <w:r>
        <w:t>2368),</w:t>
      </w:r>
    </w:p>
    <w:p w:rsidR="009B079C" w:rsidRDefault="009B079C" w:rsidP="009B079C">
      <w:pPr>
        <w:tabs>
          <w:tab w:val="left" w:pos="1890"/>
        </w:tabs>
        <w:spacing w:line="360" w:lineRule="auto"/>
        <w:ind w:firstLine="720"/>
        <w:jc w:val="both"/>
      </w:pPr>
      <w:r>
        <w:t>- коллективный договор на 2014-2017 гг. (стр. 189-274 тома 1 тарифного дела),</w:t>
      </w:r>
    </w:p>
    <w:p w:rsidR="009B079C" w:rsidRDefault="009B079C" w:rsidP="009B079C">
      <w:pPr>
        <w:tabs>
          <w:tab w:val="left" w:pos="1890"/>
        </w:tabs>
        <w:spacing w:line="360" w:lineRule="auto"/>
        <w:ind w:firstLine="720"/>
        <w:jc w:val="both"/>
      </w:pPr>
      <w:r>
        <w:t>- уведомление о предоставлении департаментом труда и занятости населения Кемеровской области государственной услуги по уведомительной регистрации коллективных договоров и соглашений в сфере труда, заключаемых в Кемеровской области.</w:t>
      </w:r>
    </w:p>
    <w:p w:rsidR="009B079C" w:rsidRDefault="009B079C" w:rsidP="009B079C">
      <w:pPr>
        <w:tabs>
          <w:tab w:val="left" w:pos="1890"/>
        </w:tabs>
        <w:spacing w:line="360" w:lineRule="auto"/>
        <w:ind w:firstLine="720"/>
        <w:jc w:val="both"/>
      </w:pPr>
      <w:r>
        <w:t xml:space="preserve">Эксперты предлагают учесть в необходимой валовой выручке на 2018 год расходы на выплаты по коллективному договору в размере </w:t>
      </w:r>
      <w:r w:rsidRPr="00492299">
        <w:t>269,33</w:t>
      </w:r>
      <w:r>
        <w:t xml:space="preserve"> тыс. руб., в том числе на производство тепловой энергии </w:t>
      </w:r>
      <w:r w:rsidRPr="00492299">
        <w:t>169,68</w:t>
      </w:r>
      <w:r>
        <w:t xml:space="preserve"> тыс. руб., на услуги по передаче тепловой энергии </w:t>
      </w:r>
      <w:r w:rsidRPr="00492299">
        <w:t>99,65</w:t>
      </w:r>
      <w:r>
        <w:t xml:space="preserve"> тыс. руб.</w:t>
      </w:r>
    </w:p>
    <w:p w:rsidR="009B079C" w:rsidRDefault="009B079C" w:rsidP="009B079C">
      <w:pPr>
        <w:tabs>
          <w:tab w:val="left" w:pos="1890"/>
        </w:tabs>
        <w:spacing w:line="360" w:lineRule="auto"/>
        <w:ind w:firstLine="720"/>
        <w:jc w:val="both"/>
      </w:pPr>
      <w:r>
        <w:t xml:space="preserve">Постановлением </w:t>
      </w:r>
      <w:r w:rsidRPr="008F12B9">
        <w:t>РЭК Кемеров</w:t>
      </w:r>
      <w:r>
        <w:t xml:space="preserve">ской области от </w:t>
      </w:r>
      <w:r w:rsidRPr="000A452E">
        <w:t xml:space="preserve">30.10.2015 № 379 </w:t>
      </w:r>
      <w:r>
        <w:t>для АО «</w:t>
      </w:r>
      <w:proofErr w:type="spellStart"/>
      <w:r>
        <w:t>Теплоэнерго</w:t>
      </w:r>
      <w:proofErr w:type="spellEnd"/>
      <w:r>
        <w:t xml:space="preserve">» утверждена инвестиционная программа на 2016-2018 годы, в соответствии с которой, размер </w:t>
      </w:r>
      <w:proofErr w:type="spellStart"/>
      <w:r>
        <w:t>стредств</w:t>
      </w:r>
      <w:proofErr w:type="spellEnd"/>
      <w:r>
        <w:t xml:space="preserve"> на инвестиции из прибыли в 2018 году равен 0. </w:t>
      </w:r>
    </w:p>
    <w:p w:rsidR="009B079C" w:rsidRDefault="009B079C" w:rsidP="009B079C">
      <w:pPr>
        <w:tabs>
          <w:tab w:val="left" w:pos="1890"/>
        </w:tabs>
        <w:spacing w:line="360" w:lineRule="auto"/>
        <w:ind w:firstLine="720"/>
        <w:jc w:val="both"/>
      </w:pPr>
      <w:r>
        <w:t>Таким образом, расходы по статье нормативная прибыль на 2018 год составят 269,33 тыс. руб., в том числе на производство тепловой энергии 169,68</w:t>
      </w:r>
      <w:r w:rsidRPr="00B27F0D">
        <w:t xml:space="preserve"> тыс. руб.</w:t>
      </w:r>
      <w:r>
        <w:t>, на услуги по передаче тепловой энергии 99,65</w:t>
      </w:r>
      <w:r w:rsidRPr="00B27F0D">
        <w:t xml:space="preserve"> тыс. руб.</w:t>
      </w:r>
    </w:p>
    <w:p w:rsidR="009B079C" w:rsidRDefault="009B079C" w:rsidP="009B079C">
      <w:pPr>
        <w:pStyle w:val="20"/>
      </w:pPr>
      <w:r>
        <w:br w:type="page"/>
      </w:r>
      <w:bookmarkStart w:id="34" w:name="_Toc502061436"/>
      <w:r>
        <w:lastRenderedPageBreak/>
        <w:t xml:space="preserve">4.5. </w:t>
      </w:r>
      <w:r w:rsidRPr="0059403A">
        <w:t>Корректировка с целью учета отклонения фактических значений параметров расчета тарифов от значений, учтенных при установлении тарифов</w:t>
      </w:r>
      <w:bookmarkEnd w:id="34"/>
      <w:r>
        <w:t xml:space="preserve"> </w:t>
      </w:r>
    </w:p>
    <w:p w:rsidR="009B079C" w:rsidRPr="0059403A" w:rsidRDefault="009B079C" w:rsidP="009B079C">
      <w:pPr>
        <w:spacing w:line="360" w:lineRule="auto"/>
        <w:ind w:firstLine="720"/>
        <w:jc w:val="both"/>
        <w:rPr>
          <w:lang w:eastAsia="en-US"/>
        </w:rPr>
      </w:pPr>
      <w:r w:rsidRPr="0059403A">
        <w:rPr>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rsidR="009B079C" w:rsidRPr="0059403A" w:rsidRDefault="009B079C" w:rsidP="009B079C">
      <w:pPr>
        <w:spacing w:line="360" w:lineRule="auto"/>
        <w:ind w:firstLine="720"/>
        <w:jc w:val="both"/>
        <w:rPr>
          <w:lang w:eastAsia="en-US"/>
        </w:rPr>
      </w:pPr>
      <w:r w:rsidRPr="0059403A">
        <w:rPr>
          <w:lang w:eastAsia="en-US"/>
        </w:rPr>
        <w:t>В расчет фактической необходимой валовой выручки, согласно Методическим указаниям, включаются:</w:t>
      </w:r>
    </w:p>
    <w:p w:rsidR="009B079C" w:rsidRPr="0059403A" w:rsidRDefault="009B079C" w:rsidP="009B079C">
      <w:pPr>
        <w:spacing w:line="360" w:lineRule="auto"/>
        <w:ind w:firstLine="720"/>
        <w:jc w:val="both"/>
        <w:rPr>
          <w:lang w:eastAsia="en-US"/>
        </w:rPr>
      </w:pPr>
      <w:r w:rsidRPr="0059403A">
        <w:rPr>
          <w:lang w:eastAsia="en-US"/>
        </w:rPr>
        <w:t>- операционные расходы предприятия на уровне базовых значений (согласно пункту 55 Методических указаний);</w:t>
      </w:r>
    </w:p>
    <w:p w:rsidR="009B079C" w:rsidRPr="0059403A" w:rsidRDefault="009B079C" w:rsidP="009B079C">
      <w:pPr>
        <w:spacing w:line="360" w:lineRule="auto"/>
        <w:ind w:firstLine="720"/>
        <w:jc w:val="both"/>
        <w:rPr>
          <w:lang w:eastAsia="en-US"/>
        </w:rPr>
      </w:pPr>
      <w:r w:rsidRPr="0059403A">
        <w:rPr>
          <w:lang w:eastAsia="en-US"/>
        </w:rPr>
        <w:t>- неподконтрольные расходы на основании документально подтвержденных, имевших место фактических расходов;</w:t>
      </w:r>
    </w:p>
    <w:p w:rsidR="009B079C" w:rsidRPr="0059403A" w:rsidRDefault="009B079C" w:rsidP="009B079C">
      <w:pPr>
        <w:spacing w:line="360" w:lineRule="auto"/>
        <w:ind w:firstLine="720"/>
        <w:jc w:val="both"/>
        <w:rPr>
          <w:lang w:eastAsia="en-US"/>
        </w:rPr>
      </w:pPr>
      <w:r w:rsidRPr="0059403A">
        <w:rPr>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rsidR="009B079C" w:rsidRPr="0059403A" w:rsidRDefault="009B079C" w:rsidP="009B079C">
      <w:pPr>
        <w:spacing w:line="360" w:lineRule="auto"/>
        <w:ind w:firstLine="720"/>
        <w:jc w:val="both"/>
        <w:rPr>
          <w:lang w:eastAsia="en-US"/>
        </w:rPr>
      </w:pPr>
      <w:r w:rsidRPr="0059403A">
        <w:rPr>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rsidR="009B079C" w:rsidRPr="0059403A" w:rsidRDefault="009B079C" w:rsidP="009B079C">
      <w:pPr>
        <w:spacing w:line="360" w:lineRule="auto"/>
        <w:ind w:firstLine="720"/>
        <w:jc w:val="both"/>
        <w:rPr>
          <w:position w:val="-68"/>
        </w:rPr>
      </w:pPr>
      <w:r w:rsidRPr="0059403A">
        <w:rPr>
          <w:lang w:eastAsia="en-US"/>
        </w:rPr>
        <w:t>- фактическая прибыль.</w:t>
      </w:r>
    </w:p>
    <w:p w:rsidR="009B079C" w:rsidRPr="0059403A" w:rsidRDefault="009B079C" w:rsidP="009B079C">
      <w:pPr>
        <w:tabs>
          <w:tab w:val="left" w:pos="1890"/>
        </w:tabs>
        <w:spacing w:line="360" w:lineRule="auto"/>
        <w:ind w:firstLine="720"/>
        <w:jc w:val="both"/>
      </w:pPr>
      <w:r w:rsidRPr="0059403A">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rsidR="009B079C" w:rsidRPr="0059403A" w:rsidRDefault="009B079C" w:rsidP="009B079C">
      <w:pPr>
        <w:tabs>
          <w:tab w:val="left" w:pos="1890"/>
        </w:tabs>
        <w:spacing w:line="360" w:lineRule="auto"/>
        <w:ind w:firstLine="720"/>
        <w:jc w:val="both"/>
      </w:pPr>
      <w:r w:rsidRPr="0059403A">
        <w:t xml:space="preserve">1. </w:t>
      </w:r>
      <w:r w:rsidRPr="0059403A">
        <w:rPr>
          <w:u w:val="single"/>
        </w:rPr>
        <w:t>Операционные расходы</w:t>
      </w:r>
      <w:r w:rsidRPr="0059403A">
        <w:t>, за 2016 год принимаются эксперта</w:t>
      </w:r>
      <w:r>
        <w:t xml:space="preserve">ми на уровне базовых значений </w:t>
      </w:r>
      <w:r w:rsidRPr="0059403A">
        <w:t>(согласно пункту 56 Методических указаний).</w:t>
      </w:r>
    </w:p>
    <w:p w:rsidR="009B079C" w:rsidRPr="0059403A" w:rsidRDefault="009B079C" w:rsidP="009B079C">
      <w:pPr>
        <w:tabs>
          <w:tab w:val="left" w:pos="1890"/>
        </w:tabs>
        <w:spacing w:line="360" w:lineRule="auto"/>
        <w:ind w:firstLine="720"/>
        <w:jc w:val="both"/>
      </w:pPr>
      <w:r w:rsidRPr="0059403A">
        <w:t xml:space="preserve">2. </w:t>
      </w:r>
      <w:r w:rsidRPr="0059403A">
        <w:rPr>
          <w:u w:val="single"/>
        </w:rPr>
        <w:t>Неподконтрольные расходы</w:t>
      </w:r>
      <w:r w:rsidRPr="0059403A">
        <w:t xml:space="preserve">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w:t>
      </w:r>
      <w:r w:rsidRPr="0059403A">
        <w:lastRenderedPageBreak/>
        <w:t xml:space="preserve">произведенные в 2016 году неподконтрольные расходы (в соответствии </w:t>
      </w:r>
      <w:r>
        <w:t>с п. 39 Методических указаний).</w:t>
      </w:r>
    </w:p>
    <w:p w:rsidR="009B079C" w:rsidRPr="0059403A" w:rsidRDefault="009B079C" w:rsidP="009B079C">
      <w:pPr>
        <w:tabs>
          <w:tab w:val="left" w:pos="1890"/>
        </w:tabs>
        <w:spacing w:line="360" w:lineRule="auto"/>
        <w:ind w:left="1440" w:right="-144"/>
        <w:jc w:val="right"/>
        <w:rPr>
          <w:lang w:eastAsia="en-US"/>
        </w:rPr>
      </w:pPr>
      <w:r w:rsidRPr="0059403A">
        <w:rPr>
          <w:lang w:eastAsia="en-US"/>
        </w:rPr>
        <w:t xml:space="preserve">Таблица </w:t>
      </w:r>
      <w:r>
        <w:rPr>
          <w:lang w:eastAsia="en-US"/>
        </w:rPr>
        <w:t>16</w:t>
      </w:r>
    </w:p>
    <w:p w:rsidR="009B079C" w:rsidRPr="0059403A" w:rsidRDefault="009B079C" w:rsidP="009B079C">
      <w:pPr>
        <w:jc w:val="center"/>
        <w:rPr>
          <w:b/>
        </w:rPr>
      </w:pPr>
      <w:bookmarkStart w:id="35" w:name="_Toc435981491"/>
      <w:bookmarkStart w:id="36" w:name="_Toc470509579"/>
      <w:r w:rsidRPr="0059403A">
        <w:rPr>
          <w:b/>
        </w:rPr>
        <w:t>Реестр фактических неподконтрольных расходов</w:t>
      </w:r>
      <w:bookmarkEnd w:id="35"/>
      <w:r w:rsidRPr="0059403A">
        <w:rPr>
          <w:b/>
        </w:rPr>
        <w:t xml:space="preserve"> по производству </w:t>
      </w:r>
      <w:r>
        <w:rPr>
          <w:b/>
        </w:rPr>
        <w:t xml:space="preserve">и передаче </w:t>
      </w:r>
      <w:r w:rsidRPr="0059403A">
        <w:rPr>
          <w:b/>
        </w:rPr>
        <w:t>тепловой энергии</w:t>
      </w:r>
      <w:bookmarkEnd w:id="36"/>
      <w:r>
        <w:rPr>
          <w:b/>
        </w:rPr>
        <w:t xml:space="preserve"> за 2016 год</w:t>
      </w:r>
    </w:p>
    <w:p w:rsidR="009B079C" w:rsidRPr="0059403A" w:rsidRDefault="009B079C" w:rsidP="009B079C">
      <w:pPr>
        <w:ind w:right="-1"/>
        <w:jc w:val="right"/>
      </w:pPr>
      <w:r w:rsidRPr="0059403A">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701"/>
      </w:tblGrid>
      <w:tr w:rsidR="009B079C" w:rsidRPr="0059403A" w:rsidTr="009B079C">
        <w:trPr>
          <w:trHeight w:val="525"/>
          <w:tblHeader/>
        </w:trPr>
        <w:tc>
          <w:tcPr>
            <w:tcW w:w="959" w:type="dxa"/>
            <w:shd w:val="clear" w:color="auto" w:fill="auto"/>
            <w:vAlign w:val="center"/>
            <w:hideMark/>
          </w:tcPr>
          <w:p w:rsidR="009B079C" w:rsidRPr="0059403A" w:rsidRDefault="009B079C" w:rsidP="009B079C">
            <w:pPr>
              <w:jc w:val="center"/>
            </w:pPr>
            <w:r w:rsidRPr="0059403A">
              <w:t>№ п/п</w:t>
            </w:r>
          </w:p>
        </w:tc>
        <w:tc>
          <w:tcPr>
            <w:tcW w:w="7087" w:type="dxa"/>
            <w:shd w:val="clear" w:color="auto" w:fill="auto"/>
            <w:vAlign w:val="center"/>
            <w:hideMark/>
          </w:tcPr>
          <w:p w:rsidR="009B079C" w:rsidRPr="0059403A" w:rsidRDefault="009B079C" w:rsidP="009B079C">
            <w:pPr>
              <w:jc w:val="center"/>
            </w:pPr>
            <w:r w:rsidRPr="0059403A">
              <w:t>Наименование расхода</w:t>
            </w:r>
          </w:p>
        </w:tc>
        <w:tc>
          <w:tcPr>
            <w:tcW w:w="1701" w:type="dxa"/>
            <w:shd w:val="clear" w:color="auto" w:fill="auto"/>
            <w:vAlign w:val="center"/>
            <w:hideMark/>
          </w:tcPr>
          <w:p w:rsidR="009B079C" w:rsidRPr="0059403A" w:rsidRDefault="009B079C" w:rsidP="009B079C">
            <w:pPr>
              <w:ind w:left="-138" w:right="-153"/>
              <w:jc w:val="center"/>
            </w:pPr>
            <w:r w:rsidRPr="0059403A">
              <w:t>Факт</w:t>
            </w:r>
          </w:p>
          <w:p w:rsidR="009B079C" w:rsidRPr="0059403A" w:rsidRDefault="009B079C" w:rsidP="009B079C">
            <w:pPr>
              <w:ind w:left="-138" w:right="-153"/>
              <w:jc w:val="center"/>
            </w:pPr>
            <w:r w:rsidRPr="0059403A">
              <w:t>2016 года</w:t>
            </w:r>
          </w:p>
        </w:tc>
      </w:tr>
      <w:tr w:rsidR="009B079C" w:rsidRPr="0059403A" w:rsidTr="009B079C">
        <w:trPr>
          <w:trHeight w:val="267"/>
          <w:tblHeader/>
        </w:trPr>
        <w:tc>
          <w:tcPr>
            <w:tcW w:w="959" w:type="dxa"/>
            <w:shd w:val="clear" w:color="auto" w:fill="auto"/>
            <w:vAlign w:val="center"/>
          </w:tcPr>
          <w:p w:rsidR="009B079C" w:rsidRPr="0059403A" w:rsidRDefault="009B079C" w:rsidP="009B079C">
            <w:pPr>
              <w:jc w:val="center"/>
            </w:pPr>
            <w:r w:rsidRPr="0059403A">
              <w:t>1</w:t>
            </w:r>
          </w:p>
        </w:tc>
        <w:tc>
          <w:tcPr>
            <w:tcW w:w="7087" w:type="dxa"/>
            <w:shd w:val="clear" w:color="auto" w:fill="auto"/>
            <w:vAlign w:val="center"/>
          </w:tcPr>
          <w:p w:rsidR="009B079C" w:rsidRPr="0059403A" w:rsidRDefault="009B079C" w:rsidP="009B079C">
            <w:pPr>
              <w:jc w:val="center"/>
            </w:pPr>
            <w:r w:rsidRPr="0059403A">
              <w:t>2</w:t>
            </w:r>
          </w:p>
        </w:tc>
        <w:tc>
          <w:tcPr>
            <w:tcW w:w="1701" w:type="dxa"/>
            <w:shd w:val="clear" w:color="auto" w:fill="auto"/>
            <w:vAlign w:val="center"/>
          </w:tcPr>
          <w:p w:rsidR="009B079C" w:rsidRPr="0059403A" w:rsidRDefault="009B079C" w:rsidP="009B079C">
            <w:pPr>
              <w:ind w:left="-138" w:right="-153"/>
              <w:jc w:val="center"/>
            </w:pPr>
            <w:r w:rsidRPr="0059403A">
              <w:t>3</w:t>
            </w:r>
          </w:p>
        </w:tc>
      </w:tr>
      <w:tr w:rsidR="009B079C" w:rsidRPr="0059403A" w:rsidTr="009B079C">
        <w:trPr>
          <w:trHeight w:val="278"/>
        </w:trPr>
        <w:tc>
          <w:tcPr>
            <w:tcW w:w="959" w:type="dxa"/>
            <w:shd w:val="clear" w:color="auto" w:fill="auto"/>
            <w:noWrap/>
            <w:vAlign w:val="center"/>
            <w:hideMark/>
          </w:tcPr>
          <w:p w:rsidR="009B079C" w:rsidRPr="0059403A" w:rsidRDefault="009B079C" w:rsidP="009B079C">
            <w:pPr>
              <w:jc w:val="center"/>
            </w:pPr>
            <w:r w:rsidRPr="0059403A">
              <w:t>1.1</w:t>
            </w:r>
          </w:p>
        </w:tc>
        <w:tc>
          <w:tcPr>
            <w:tcW w:w="7087" w:type="dxa"/>
            <w:shd w:val="clear" w:color="auto" w:fill="auto"/>
            <w:vAlign w:val="center"/>
            <w:hideMark/>
          </w:tcPr>
          <w:p w:rsidR="009B079C" w:rsidRPr="0059403A" w:rsidRDefault="009B079C" w:rsidP="009B079C">
            <w:r w:rsidRPr="0059403A">
              <w:t>Расходы на оплату услуг, оказываемых организациями, осуществляющими регулируемые виды деятельности</w:t>
            </w:r>
          </w:p>
        </w:tc>
        <w:tc>
          <w:tcPr>
            <w:tcW w:w="1701" w:type="dxa"/>
            <w:shd w:val="clear" w:color="auto" w:fill="auto"/>
            <w:vAlign w:val="center"/>
          </w:tcPr>
          <w:p w:rsidR="009B079C" w:rsidRPr="00B2310F" w:rsidRDefault="009B079C" w:rsidP="009B079C">
            <w:pPr>
              <w:jc w:val="center"/>
            </w:pPr>
            <w:r w:rsidRPr="00B2310F">
              <w:t>22,06</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1.2</w:t>
            </w:r>
          </w:p>
        </w:tc>
        <w:tc>
          <w:tcPr>
            <w:tcW w:w="7087" w:type="dxa"/>
            <w:shd w:val="clear" w:color="auto" w:fill="auto"/>
            <w:noWrap/>
            <w:vAlign w:val="center"/>
            <w:hideMark/>
          </w:tcPr>
          <w:p w:rsidR="009B079C" w:rsidRPr="0059403A" w:rsidRDefault="009B079C" w:rsidP="009B079C">
            <w:r w:rsidRPr="0059403A">
              <w:t>Арендная плата</w:t>
            </w:r>
          </w:p>
        </w:tc>
        <w:tc>
          <w:tcPr>
            <w:tcW w:w="1701" w:type="dxa"/>
            <w:shd w:val="clear" w:color="auto" w:fill="auto"/>
            <w:vAlign w:val="center"/>
          </w:tcPr>
          <w:p w:rsidR="009B079C" w:rsidRPr="00B2310F" w:rsidRDefault="009B079C" w:rsidP="009B079C">
            <w:pPr>
              <w:jc w:val="center"/>
            </w:pPr>
            <w:r w:rsidRPr="00B2310F">
              <w:t>104 020,60</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1.3</w:t>
            </w:r>
          </w:p>
        </w:tc>
        <w:tc>
          <w:tcPr>
            <w:tcW w:w="7087" w:type="dxa"/>
            <w:shd w:val="clear" w:color="auto" w:fill="auto"/>
            <w:noWrap/>
            <w:vAlign w:val="center"/>
            <w:hideMark/>
          </w:tcPr>
          <w:p w:rsidR="009B079C" w:rsidRPr="0059403A" w:rsidRDefault="009B079C" w:rsidP="009B079C">
            <w:r w:rsidRPr="0059403A">
              <w:t>Концессионная плата</w:t>
            </w:r>
          </w:p>
        </w:tc>
        <w:tc>
          <w:tcPr>
            <w:tcW w:w="1701" w:type="dxa"/>
            <w:shd w:val="clear" w:color="auto" w:fill="auto"/>
            <w:vAlign w:val="center"/>
          </w:tcPr>
          <w:p w:rsidR="009B079C" w:rsidRPr="00B2310F" w:rsidRDefault="009B079C" w:rsidP="009B079C">
            <w:pPr>
              <w:jc w:val="center"/>
            </w:pPr>
            <w:r w:rsidRPr="00B2310F">
              <w:t>0,00</w:t>
            </w:r>
          </w:p>
        </w:tc>
      </w:tr>
      <w:tr w:rsidR="009B079C" w:rsidRPr="0059403A" w:rsidTr="009B079C">
        <w:trPr>
          <w:trHeight w:val="720"/>
        </w:trPr>
        <w:tc>
          <w:tcPr>
            <w:tcW w:w="959" w:type="dxa"/>
            <w:shd w:val="clear" w:color="auto" w:fill="auto"/>
            <w:noWrap/>
            <w:vAlign w:val="center"/>
            <w:hideMark/>
          </w:tcPr>
          <w:p w:rsidR="009B079C" w:rsidRPr="0059403A" w:rsidRDefault="009B079C" w:rsidP="009B079C">
            <w:pPr>
              <w:jc w:val="center"/>
            </w:pPr>
            <w:r w:rsidRPr="0059403A">
              <w:t>1.4</w:t>
            </w:r>
          </w:p>
        </w:tc>
        <w:tc>
          <w:tcPr>
            <w:tcW w:w="7087" w:type="dxa"/>
            <w:shd w:val="clear" w:color="auto" w:fill="auto"/>
            <w:vAlign w:val="center"/>
            <w:hideMark/>
          </w:tcPr>
          <w:p w:rsidR="009B079C" w:rsidRPr="0059403A" w:rsidRDefault="009B079C" w:rsidP="009B079C">
            <w:r w:rsidRPr="0059403A">
              <w:t>Расходы на уплату налогов, сборов и других обязательных платежей, в том числе:</w:t>
            </w:r>
            <w:r w:rsidRPr="0059403A">
              <w:br/>
              <w:t>Стр. 1.4 = стр. 1.4.1 + стр. 1.4.2 + стр. 1.4.3.</w:t>
            </w:r>
          </w:p>
        </w:tc>
        <w:tc>
          <w:tcPr>
            <w:tcW w:w="1701" w:type="dxa"/>
            <w:shd w:val="clear" w:color="auto" w:fill="auto"/>
            <w:vAlign w:val="center"/>
          </w:tcPr>
          <w:p w:rsidR="009B079C" w:rsidRPr="00B2310F" w:rsidRDefault="009B079C" w:rsidP="009B079C">
            <w:pPr>
              <w:jc w:val="center"/>
            </w:pPr>
            <w:r w:rsidRPr="00B2310F">
              <w:t>1 794,64</w:t>
            </w:r>
          </w:p>
        </w:tc>
      </w:tr>
      <w:tr w:rsidR="009B079C" w:rsidRPr="0059403A" w:rsidTr="009B079C">
        <w:trPr>
          <w:trHeight w:val="1014"/>
        </w:trPr>
        <w:tc>
          <w:tcPr>
            <w:tcW w:w="959" w:type="dxa"/>
            <w:shd w:val="clear" w:color="auto" w:fill="auto"/>
            <w:noWrap/>
            <w:vAlign w:val="center"/>
            <w:hideMark/>
          </w:tcPr>
          <w:p w:rsidR="009B079C" w:rsidRPr="0059403A" w:rsidRDefault="009B079C" w:rsidP="009B079C">
            <w:pPr>
              <w:jc w:val="center"/>
            </w:pPr>
            <w:r w:rsidRPr="0059403A">
              <w:t>1.4.1</w:t>
            </w:r>
          </w:p>
        </w:tc>
        <w:tc>
          <w:tcPr>
            <w:tcW w:w="7087" w:type="dxa"/>
            <w:shd w:val="clear" w:color="auto" w:fill="auto"/>
            <w:vAlign w:val="center"/>
            <w:hideMark/>
          </w:tcPr>
          <w:p w:rsidR="009B079C" w:rsidRPr="0059403A" w:rsidRDefault="009B079C" w:rsidP="009B079C">
            <w:r w:rsidRPr="0059403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vAlign w:val="center"/>
          </w:tcPr>
          <w:p w:rsidR="009B079C" w:rsidRPr="00B2310F" w:rsidRDefault="009B079C" w:rsidP="009B079C">
            <w:pPr>
              <w:jc w:val="center"/>
            </w:pPr>
            <w:r w:rsidRPr="00B2310F">
              <w:t>141,31</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1.4.2</w:t>
            </w:r>
          </w:p>
        </w:tc>
        <w:tc>
          <w:tcPr>
            <w:tcW w:w="7087" w:type="dxa"/>
            <w:shd w:val="clear" w:color="auto" w:fill="auto"/>
            <w:vAlign w:val="center"/>
            <w:hideMark/>
          </w:tcPr>
          <w:p w:rsidR="009B079C" w:rsidRPr="0059403A" w:rsidRDefault="009B079C" w:rsidP="009B079C">
            <w:r w:rsidRPr="0059403A">
              <w:t>расходы на обязательное страхование</w:t>
            </w:r>
          </w:p>
        </w:tc>
        <w:tc>
          <w:tcPr>
            <w:tcW w:w="1701" w:type="dxa"/>
            <w:shd w:val="clear" w:color="auto" w:fill="auto"/>
            <w:vAlign w:val="center"/>
          </w:tcPr>
          <w:p w:rsidR="009B079C" w:rsidRPr="00B2310F" w:rsidRDefault="009B079C" w:rsidP="009B079C">
            <w:pPr>
              <w:jc w:val="center"/>
            </w:pPr>
            <w:r w:rsidRPr="00B2310F">
              <w:t>87,86</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1.4.3</w:t>
            </w:r>
          </w:p>
        </w:tc>
        <w:tc>
          <w:tcPr>
            <w:tcW w:w="7087" w:type="dxa"/>
            <w:shd w:val="clear" w:color="auto" w:fill="auto"/>
            <w:noWrap/>
            <w:vAlign w:val="center"/>
            <w:hideMark/>
          </w:tcPr>
          <w:p w:rsidR="009B079C" w:rsidRPr="0059403A" w:rsidRDefault="009B079C" w:rsidP="009B079C">
            <w:r w:rsidRPr="0059403A">
              <w:t>иные расходы</w:t>
            </w:r>
          </w:p>
        </w:tc>
        <w:tc>
          <w:tcPr>
            <w:tcW w:w="1701" w:type="dxa"/>
            <w:shd w:val="clear" w:color="auto" w:fill="auto"/>
            <w:vAlign w:val="center"/>
          </w:tcPr>
          <w:p w:rsidR="009B079C" w:rsidRPr="00B2310F" w:rsidRDefault="009B079C" w:rsidP="009B079C">
            <w:pPr>
              <w:jc w:val="center"/>
            </w:pPr>
            <w:r w:rsidRPr="00B2310F">
              <w:t>1 565,47</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1.5</w:t>
            </w:r>
          </w:p>
        </w:tc>
        <w:tc>
          <w:tcPr>
            <w:tcW w:w="7087" w:type="dxa"/>
            <w:shd w:val="clear" w:color="auto" w:fill="auto"/>
            <w:vAlign w:val="center"/>
            <w:hideMark/>
          </w:tcPr>
          <w:p w:rsidR="009B079C" w:rsidRPr="0059403A" w:rsidRDefault="009B079C" w:rsidP="009B079C">
            <w:r w:rsidRPr="0059403A">
              <w:t>Отчисления на социальные нужды</w:t>
            </w:r>
          </w:p>
        </w:tc>
        <w:tc>
          <w:tcPr>
            <w:tcW w:w="1701" w:type="dxa"/>
            <w:shd w:val="clear" w:color="auto" w:fill="auto"/>
            <w:vAlign w:val="center"/>
          </w:tcPr>
          <w:p w:rsidR="009B079C" w:rsidRPr="00B2310F" w:rsidRDefault="009B079C" w:rsidP="009B079C">
            <w:pPr>
              <w:jc w:val="center"/>
            </w:pPr>
            <w:r w:rsidRPr="00B2310F">
              <w:t>32 156,14</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1.6</w:t>
            </w:r>
          </w:p>
        </w:tc>
        <w:tc>
          <w:tcPr>
            <w:tcW w:w="7087" w:type="dxa"/>
            <w:shd w:val="clear" w:color="auto" w:fill="auto"/>
            <w:vAlign w:val="center"/>
            <w:hideMark/>
          </w:tcPr>
          <w:p w:rsidR="009B079C" w:rsidRPr="0059403A" w:rsidRDefault="009B079C" w:rsidP="009B079C">
            <w:r w:rsidRPr="0059403A">
              <w:t>Расходы по сомнительным долгам</w:t>
            </w:r>
          </w:p>
        </w:tc>
        <w:tc>
          <w:tcPr>
            <w:tcW w:w="1701" w:type="dxa"/>
            <w:shd w:val="clear" w:color="auto" w:fill="auto"/>
            <w:vAlign w:val="center"/>
          </w:tcPr>
          <w:p w:rsidR="009B079C" w:rsidRPr="00B2310F" w:rsidRDefault="009B079C" w:rsidP="009B079C">
            <w:pPr>
              <w:jc w:val="center"/>
            </w:pPr>
            <w:r w:rsidRPr="00B2310F">
              <w:t>2 992,39</w:t>
            </w:r>
          </w:p>
        </w:tc>
      </w:tr>
      <w:tr w:rsidR="009B079C" w:rsidRPr="0059403A" w:rsidTr="009B079C">
        <w:trPr>
          <w:trHeight w:val="355"/>
        </w:trPr>
        <w:tc>
          <w:tcPr>
            <w:tcW w:w="959" w:type="dxa"/>
            <w:shd w:val="clear" w:color="auto" w:fill="auto"/>
            <w:noWrap/>
            <w:vAlign w:val="center"/>
            <w:hideMark/>
          </w:tcPr>
          <w:p w:rsidR="009B079C" w:rsidRPr="0059403A" w:rsidRDefault="009B079C" w:rsidP="009B079C">
            <w:pPr>
              <w:jc w:val="center"/>
            </w:pPr>
            <w:r w:rsidRPr="0059403A">
              <w:t>1.7</w:t>
            </w:r>
          </w:p>
        </w:tc>
        <w:tc>
          <w:tcPr>
            <w:tcW w:w="7087" w:type="dxa"/>
            <w:shd w:val="clear" w:color="auto" w:fill="auto"/>
            <w:vAlign w:val="center"/>
            <w:hideMark/>
          </w:tcPr>
          <w:p w:rsidR="009B079C" w:rsidRPr="0059403A" w:rsidRDefault="009B079C" w:rsidP="009B079C">
            <w:r w:rsidRPr="0059403A">
              <w:t>Амортизация основных средств и нематериальных активов</w:t>
            </w:r>
          </w:p>
        </w:tc>
        <w:tc>
          <w:tcPr>
            <w:tcW w:w="1701" w:type="dxa"/>
            <w:shd w:val="clear" w:color="auto" w:fill="auto"/>
            <w:vAlign w:val="center"/>
          </w:tcPr>
          <w:p w:rsidR="009B079C" w:rsidRPr="00B2310F" w:rsidRDefault="009B079C" w:rsidP="009B079C">
            <w:pPr>
              <w:jc w:val="center"/>
            </w:pPr>
            <w:r w:rsidRPr="00B2310F">
              <w:t>19 473,37</w:t>
            </w:r>
          </w:p>
        </w:tc>
      </w:tr>
      <w:tr w:rsidR="009B079C" w:rsidRPr="0059403A" w:rsidTr="009B079C">
        <w:trPr>
          <w:trHeight w:val="617"/>
        </w:trPr>
        <w:tc>
          <w:tcPr>
            <w:tcW w:w="959" w:type="dxa"/>
            <w:shd w:val="clear" w:color="auto" w:fill="auto"/>
            <w:noWrap/>
            <w:vAlign w:val="center"/>
            <w:hideMark/>
          </w:tcPr>
          <w:p w:rsidR="009B079C" w:rsidRPr="0059403A" w:rsidRDefault="009B079C" w:rsidP="009B079C">
            <w:pPr>
              <w:jc w:val="center"/>
            </w:pPr>
            <w:r w:rsidRPr="0059403A">
              <w:t>1.8</w:t>
            </w:r>
          </w:p>
        </w:tc>
        <w:tc>
          <w:tcPr>
            <w:tcW w:w="7087" w:type="dxa"/>
            <w:shd w:val="clear" w:color="auto" w:fill="auto"/>
            <w:noWrap/>
            <w:vAlign w:val="center"/>
            <w:hideMark/>
          </w:tcPr>
          <w:p w:rsidR="009B079C" w:rsidRPr="0059403A" w:rsidRDefault="009B079C" w:rsidP="009B079C">
            <w:r w:rsidRPr="0059403A">
              <w:t>Расходы на выплаты по договорам займа и кредитным договорам, включая проценты по ним</w:t>
            </w:r>
          </w:p>
        </w:tc>
        <w:tc>
          <w:tcPr>
            <w:tcW w:w="1701" w:type="dxa"/>
            <w:shd w:val="clear" w:color="auto" w:fill="auto"/>
            <w:vAlign w:val="center"/>
          </w:tcPr>
          <w:p w:rsidR="009B079C" w:rsidRPr="00B2310F" w:rsidRDefault="009B079C" w:rsidP="009B079C">
            <w:pPr>
              <w:jc w:val="center"/>
            </w:pPr>
            <w:r w:rsidRPr="00B2310F">
              <w:t>0,00</w:t>
            </w:r>
          </w:p>
        </w:tc>
      </w:tr>
      <w:tr w:rsidR="009B079C" w:rsidRPr="0059403A" w:rsidTr="009B079C">
        <w:trPr>
          <w:trHeight w:val="146"/>
        </w:trPr>
        <w:tc>
          <w:tcPr>
            <w:tcW w:w="959" w:type="dxa"/>
            <w:shd w:val="clear" w:color="auto" w:fill="auto"/>
            <w:noWrap/>
            <w:vAlign w:val="center"/>
          </w:tcPr>
          <w:p w:rsidR="009B079C" w:rsidRPr="0059403A" w:rsidRDefault="009B079C" w:rsidP="009B079C">
            <w:pPr>
              <w:jc w:val="center"/>
            </w:pPr>
          </w:p>
        </w:tc>
        <w:tc>
          <w:tcPr>
            <w:tcW w:w="7087" w:type="dxa"/>
            <w:shd w:val="clear" w:color="auto" w:fill="auto"/>
            <w:noWrap/>
            <w:vAlign w:val="center"/>
          </w:tcPr>
          <w:p w:rsidR="009B079C" w:rsidRPr="0059403A" w:rsidRDefault="009B079C" w:rsidP="009B079C">
            <w:r>
              <w:t>Нормативный запас топлива</w:t>
            </w:r>
          </w:p>
        </w:tc>
        <w:tc>
          <w:tcPr>
            <w:tcW w:w="1701" w:type="dxa"/>
            <w:shd w:val="clear" w:color="auto" w:fill="auto"/>
            <w:vAlign w:val="center"/>
          </w:tcPr>
          <w:p w:rsidR="009B079C" w:rsidRPr="00B2310F" w:rsidRDefault="009B079C" w:rsidP="009B079C">
            <w:pPr>
              <w:jc w:val="center"/>
            </w:pPr>
            <w:r w:rsidRPr="00B2310F">
              <w:t>0,00</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2</w:t>
            </w:r>
          </w:p>
        </w:tc>
        <w:tc>
          <w:tcPr>
            <w:tcW w:w="7087" w:type="dxa"/>
            <w:shd w:val="clear" w:color="auto" w:fill="auto"/>
            <w:noWrap/>
            <w:vAlign w:val="center"/>
            <w:hideMark/>
          </w:tcPr>
          <w:p w:rsidR="009B079C" w:rsidRPr="0059403A" w:rsidRDefault="009B079C" w:rsidP="009B079C">
            <w:r w:rsidRPr="0059403A">
              <w:t>Налог на прибыль</w:t>
            </w:r>
          </w:p>
        </w:tc>
        <w:tc>
          <w:tcPr>
            <w:tcW w:w="1701" w:type="dxa"/>
            <w:shd w:val="clear" w:color="auto" w:fill="auto"/>
            <w:vAlign w:val="center"/>
          </w:tcPr>
          <w:p w:rsidR="009B079C" w:rsidRPr="00B2310F" w:rsidRDefault="009B079C" w:rsidP="009B079C">
            <w:pPr>
              <w:jc w:val="center"/>
            </w:pPr>
            <w:r w:rsidRPr="00B2310F">
              <w:t>13 505,82</w:t>
            </w:r>
          </w:p>
        </w:tc>
      </w:tr>
      <w:tr w:rsidR="009B079C" w:rsidRPr="0059403A" w:rsidTr="009B079C">
        <w:trPr>
          <w:trHeight w:val="792"/>
        </w:trPr>
        <w:tc>
          <w:tcPr>
            <w:tcW w:w="959" w:type="dxa"/>
            <w:shd w:val="clear" w:color="auto" w:fill="auto"/>
            <w:noWrap/>
            <w:vAlign w:val="center"/>
            <w:hideMark/>
          </w:tcPr>
          <w:p w:rsidR="009B079C" w:rsidRPr="0059403A" w:rsidRDefault="009B079C" w:rsidP="009B079C">
            <w:pPr>
              <w:jc w:val="center"/>
            </w:pPr>
            <w:r w:rsidRPr="0059403A">
              <w:t>3</w:t>
            </w:r>
          </w:p>
        </w:tc>
        <w:tc>
          <w:tcPr>
            <w:tcW w:w="7087" w:type="dxa"/>
            <w:shd w:val="clear" w:color="auto" w:fill="auto"/>
            <w:noWrap/>
            <w:vAlign w:val="center"/>
            <w:hideMark/>
          </w:tcPr>
          <w:p w:rsidR="009B079C" w:rsidRPr="0059403A" w:rsidRDefault="009B079C" w:rsidP="009B079C">
            <w:r w:rsidRPr="0059403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vAlign w:val="center"/>
          </w:tcPr>
          <w:p w:rsidR="009B079C" w:rsidRPr="00B2310F" w:rsidRDefault="009B079C" w:rsidP="009B079C">
            <w:pPr>
              <w:jc w:val="center"/>
            </w:pPr>
            <w:r w:rsidRPr="00B2310F">
              <w:t>0,00</w:t>
            </w:r>
          </w:p>
        </w:tc>
      </w:tr>
      <w:tr w:rsidR="009B079C" w:rsidRPr="0059403A" w:rsidTr="009B079C">
        <w:trPr>
          <w:trHeight w:val="360"/>
        </w:trPr>
        <w:tc>
          <w:tcPr>
            <w:tcW w:w="959" w:type="dxa"/>
            <w:shd w:val="clear" w:color="auto" w:fill="auto"/>
            <w:noWrap/>
            <w:vAlign w:val="center"/>
            <w:hideMark/>
          </w:tcPr>
          <w:p w:rsidR="009B079C" w:rsidRPr="0059403A" w:rsidRDefault="009B079C" w:rsidP="009B079C">
            <w:pPr>
              <w:jc w:val="center"/>
            </w:pPr>
            <w:r w:rsidRPr="0059403A">
              <w:t>4</w:t>
            </w:r>
          </w:p>
        </w:tc>
        <w:tc>
          <w:tcPr>
            <w:tcW w:w="7087" w:type="dxa"/>
            <w:shd w:val="clear" w:color="auto" w:fill="auto"/>
            <w:vAlign w:val="center"/>
            <w:hideMark/>
          </w:tcPr>
          <w:p w:rsidR="009B079C" w:rsidRPr="0059403A" w:rsidRDefault="009B079C" w:rsidP="009B079C">
            <w:pPr>
              <w:autoSpaceDE w:val="0"/>
              <w:autoSpaceDN w:val="0"/>
              <w:adjustRightInd w:val="0"/>
              <w:jc w:val="both"/>
            </w:pPr>
            <w:r w:rsidRPr="0059403A">
              <w:t>Итого неподконтрольных расходов</w:t>
            </w:r>
          </w:p>
          <w:p w:rsidR="009B079C" w:rsidRPr="0059403A" w:rsidRDefault="009B079C" w:rsidP="009B079C">
            <w:pPr>
              <w:autoSpaceDE w:val="0"/>
              <w:autoSpaceDN w:val="0"/>
              <w:adjustRightInd w:val="0"/>
              <w:jc w:val="both"/>
            </w:pPr>
            <w:r w:rsidRPr="0059403A">
              <w:t xml:space="preserve">Стр. 4 = стр. 1.1 + стр. 1.2 + стр. 1.3 + стр. 1.4 + </w:t>
            </w:r>
            <w:r w:rsidRPr="0059403A">
              <w:br/>
              <w:t>стр. 1.5 + стр. 1.6 + стр. 1.7 + стр. 1.8 + стр. 2 + стр. 3.</w:t>
            </w:r>
          </w:p>
        </w:tc>
        <w:tc>
          <w:tcPr>
            <w:tcW w:w="1701" w:type="dxa"/>
            <w:shd w:val="clear" w:color="auto" w:fill="auto"/>
            <w:vAlign w:val="center"/>
          </w:tcPr>
          <w:p w:rsidR="009B079C" w:rsidRPr="00B2310F" w:rsidRDefault="009B079C" w:rsidP="009B079C">
            <w:pPr>
              <w:jc w:val="center"/>
            </w:pPr>
            <w:r w:rsidRPr="00B2310F">
              <w:t>173 965,02</w:t>
            </w:r>
          </w:p>
        </w:tc>
      </w:tr>
    </w:tbl>
    <w:p w:rsidR="009B079C" w:rsidRDefault="009B079C" w:rsidP="009B079C">
      <w:pPr>
        <w:tabs>
          <w:tab w:val="left" w:pos="1890"/>
        </w:tabs>
        <w:spacing w:line="360" w:lineRule="auto"/>
        <w:ind w:firstLine="720"/>
        <w:jc w:val="both"/>
      </w:pPr>
    </w:p>
    <w:p w:rsidR="009B079C" w:rsidRPr="0059403A" w:rsidRDefault="009B079C" w:rsidP="009B079C">
      <w:pPr>
        <w:tabs>
          <w:tab w:val="left" w:pos="1890"/>
        </w:tabs>
        <w:spacing w:line="360" w:lineRule="auto"/>
        <w:ind w:firstLine="720"/>
        <w:jc w:val="both"/>
      </w:pPr>
      <w:bookmarkStart w:id="37" w:name="_Toc470509583"/>
      <w:r w:rsidRPr="0059403A">
        <w:t xml:space="preserve">3. </w:t>
      </w:r>
      <w:r w:rsidRPr="0059403A">
        <w:rPr>
          <w:u w:val="single"/>
        </w:rPr>
        <w:t>Расходы на приобретение энергетических ресурсов</w:t>
      </w:r>
      <w:r w:rsidRPr="0059403A">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r>
        <w:t xml:space="preserve"> </w:t>
      </w:r>
      <w:r w:rsidRPr="0059403A">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rsidR="009B079C" w:rsidRPr="0059403A" w:rsidRDefault="009B079C" w:rsidP="009B079C">
      <w:pPr>
        <w:tabs>
          <w:tab w:val="left" w:pos="1890"/>
        </w:tabs>
        <w:spacing w:line="360" w:lineRule="auto"/>
        <w:ind w:left="1440" w:right="-1"/>
        <w:jc w:val="right"/>
      </w:pPr>
      <w:r w:rsidRPr="0059403A">
        <w:t xml:space="preserve">Таблица </w:t>
      </w:r>
      <w:r>
        <w:t>17</w:t>
      </w:r>
    </w:p>
    <w:p w:rsidR="009B079C" w:rsidRPr="0059403A" w:rsidRDefault="009B079C" w:rsidP="009B079C">
      <w:pPr>
        <w:jc w:val="center"/>
        <w:rPr>
          <w:b/>
        </w:rPr>
      </w:pPr>
      <w:r w:rsidRPr="0059403A">
        <w:rPr>
          <w:b/>
        </w:rPr>
        <w:lastRenderedPageBreak/>
        <w:t>Реестр фактических расходов на приобретение энергетических ресурсов, холодной воды и теплоносителя для производства</w:t>
      </w:r>
      <w:r>
        <w:rPr>
          <w:b/>
        </w:rPr>
        <w:t xml:space="preserve"> и передачи</w:t>
      </w:r>
      <w:r w:rsidRPr="0059403A">
        <w:rPr>
          <w:b/>
        </w:rPr>
        <w:t xml:space="preserve"> тепловой энергии</w:t>
      </w:r>
      <w:bookmarkEnd w:id="37"/>
    </w:p>
    <w:p w:rsidR="009B079C" w:rsidRPr="0059403A" w:rsidRDefault="009B079C" w:rsidP="009B079C">
      <w:pPr>
        <w:jc w:val="right"/>
      </w:pPr>
      <w:r w:rsidRPr="0059403A">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67"/>
        <w:gridCol w:w="2372"/>
      </w:tblGrid>
      <w:tr w:rsidR="009B079C" w:rsidRPr="0059403A" w:rsidTr="009B079C">
        <w:trPr>
          <w:trHeight w:val="507"/>
        </w:trPr>
        <w:tc>
          <w:tcPr>
            <w:tcW w:w="648" w:type="dxa"/>
            <w:shd w:val="clear" w:color="auto" w:fill="auto"/>
            <w:vAlign w:val="center"/>
            <w:hideMark/>
          </w:tcPr>
          <w:p w:rsidR="009B079C" w:rsidRPr="0059403A" w:rsidRDefault="009B079C" w:rsidP="009B079C">
            <w:pPr>
              <w:jc w:val="center"/>
            </w:pPr>
            <w:r w:rsidRPr="0059403A">
              <w:t>№ п/п</w:t>
            </w:r>
          </w:p>
        </w:tc>
        <w:tc>
          <w:tcPr>
            <w:tcW w:w="6467" w:type="dxa"/>
            <w:shd w:val="clear" w:color="auto" w:fill="auto"/>
            <w:vAlign w:val="center"/>
            <w:hideMark/>
          </w:tcPr>
          <w:p w:rsidR="009B079C" w:rsidRPr="0059403A" w:rsidRDefault="009B079C" w:rsidP="009B079C">
            <w:pPr>
              <w:jc w:val="center"/>
            </w:pPr>
            <w:r w:rsidRPr="0059403A">
              <w:t>Наименование расхода</w:t>
            </w:r>
          </w:p>
        </w:tc>
        <w:tc>
          <w:tcPr>
            <w:tcW w:w="2372" w:type="dxa"/>
            <w:shd w:val="clear" w:color="auto" w:fill="auto"/>
            <w:vAlign w:val="center"/>
            <w:hideMark/>
          </w:tcPr>
          <w:p w:rsidR="009B079C" w:rsidRPr="0059403A" w:rsidRDefault="009B079C" w:rsidP="009B079C">
            <w:pPr>
              <w:ind w:left="-138" w:right="-153"/>
              <w:jc w:val="center"/>
            </w:pPr>
            <w:r w:rsidRPr="0059403A">
              <w:t>Факт</w:t>
            </w:r>
          </w:p>
          <w:p w:rsidR="009B079C" w:rsidRPr="0059403A" w:rsidRDefault="009B079C" w:rsidP="009B079C">
            <w:pPr>
              <w:ind w:left="-138" w:right="-153"/>
              <w:jc w:val="center"/>
            </w:pPr>
            <w:r w:rsidRPr="0059403A">
              <w:t>2016 года</w:t>
            </w:r>
          </w:p>
        </w:tc>
      </w:tr>
      <w:tr w:rsidR="009B079C" w:rsidRPr="0059403A" w:rsidTr="009B079C">
        <w:trPr>
          <w:trHeight w:val="353"/>
        </w:trPr>
        <w:tc>
          <w:tcPr>
            <w:tcW w:w="648" w:type="dxa"/>
            <w:shd w:val="clear" w:color="auto" w:fill="auto"/>
            <w:vAlign w:val="center"/>
            <w:hideMark/>
          </w:tcPr>
          <w:p w:rsidR="009B079C" w:rsidRPr="0059403A" w:rsidRDefault="009B079C" w:rsidP="009B079C">
            <w:pPr>
              <w:jc w:val="center"/>
            </w:pPr>
            <w:r w:rsidRPr="0059403A">
              <w:t>1</w:t>
            </w:r>
          </w:p>
        </w:tc>
        <w:tc>
          <w:tcPr>
            <w:tcW w:w="6467" w:type="dxa"/>
            <w:shd w:val="clear" w:color="auto" w:fill="auto"/>
            <w:vAlign w:val="center"/>
            <w:hideMark/>
          </w:tcPr>
          <w:p w:rsidR="009B079C" w:rsidRPr="0059403A" w:rsidRDefault="009B079C" w:rsidP="009B079C">
            <w:r w:rsidRPr="0059403A">
              <w:t>Расходы на топливо</w:t>
            </w:r>
          </w:p>
        </w:tc>
        <w:tc>
          <w:tcPr>
            <w:tcW w:w="2372" w:type="dxa"/>
            <w:shd w:val="clear" w:color="auto" w:fill="auto"/>
          </w:tcPr>
          <w:p w:rsidR="009B079C" w:rsidRPr="00595033" w:rsidRDefault="009B079C" w:rsidP="009B079C">
            <w:pPr>
              <w:jc w:val="center"/>
            </w:pPr>
            <w:r w:rsidRPr="00595033">
              <w:t>201 044,65</w:t>
            </w:r>
          </w:p>
        </w:tc>
      </w:tr>
      <w:tr w:rsidR="009B079C" w:rsidRPr="0059403A" w:rsidTr="009B079C">
        <w:trPr>
          <w:trHeight w:val="353"/>
        </w:trPr>
        <w:tc>
          <w:tcPr>
            <w:tcW w:w="648" w:type="dxa"/>
            <w:shd w:val="clear" w:color="auto" w:fill="auto"/>
            <w:vAlign w:val="center"/>
            <w:hideMark/>
          </w:tcPr>
          <w:p w:rsidR="009B079C" w:rsidRPr="0059403A" w:rsidRDefault="009B079C" w:rsidP="009B079C">
            <w:pPr>
              <w:jc w:val="center"/>
            </w:pPr>
            <w:r w:rsidRPr="0059403A">
              <w:t>2</w:t>
            </w:r>
          </w:p>
        </w:tc>
        <w:tc>
          <w:tcPr>
            <w:tcW w:w="6467" w:type="dxa"/>
            <w:shd w:val="clear" w:color="auto" w:fill="auto"/>
            <w:vAlign w:val="center"/>
            <w:hideMark/>
          </w:tcPr>
          <w:p w:rsidR="009B079C" w:rsidRPr="0059403A" w:rsidRDefault="009B079C" w:rsidP="009B079C">
            <w:r w:rsidRPr="0059403A">
              <w:t>Расходы на электрическую энергию</w:t>
            </w:r>
          </w:p>
        </w:tc>
        <w:tc>
          <w:tcPr>
            <w:tcW w:w="2372" w:type="dxa"/>
            <w:shd w:val="clear" w:color="auto" w:fill="auto"/>
          </w:tcPr>
          <w:p w:rsidR="009B079C" w:rsidRPr="00595033" w:rsidRDefault="009B079C" w:rsidP="009B079C">
            <w:pPr>
              <w:jc w:val="center"/>
            </w:pPr>
            <w:r w:rsidRPr="00595033">
              <w:t>36 597,93</w:t>
            </w:r>
          </w:p>
        </w:tc>
      </w:tr>
      <w:tr w:rsidR="009B079C" w:rsidRPr="0059403A" w:rsidTr="009B079C">
        <w:trPr>
          <w:trHeight w:val="353"/>
        </w:trPr>
        <w:tc>
          <w:tcPr>
            <w:tcW w:w="648" w:type="dxa"/>
            <w:shd w:val="clear" w:color="auto" w:fill="auto"/>
            <w:vAlign w:val="center"/>
            <w:hideMark/>
          </w:tcPr>
          <w:p w:rsidR="009B079C" w:rsidRPr="0059403A" w:rsidRDefault="009B079C" w:rsidP="009B079C">
            <w:pPr>
              <w:jc w:val="center"/>
            </w:pPr>
            <w:r w:rsidRPr="0059403A">
              <w:t>3</w:t>
            </w:r>
          </w:p>
        </w:tc>
        <w:tc>
          <w:tcPr>
            <w:tcW w:w="6467" w:type="dxa"/>
            <w:shd w:val="clear" w:color="auto" w:fill="auto"/>
            <w:vAlign w:val="center"/>
            <w:hideMark/>
          </w:tcPr>
          <w:p w:rsidR="009B079C" w:rsidRPr="0059403A" w:rsidRDefault="009B079C" w:rsidP="009B079C">
            <w:r w:rsidRPr="0059403A">
              <w:t xml:space="preserve">Расходы на </w:t>
            </w:r>
            <w:r>
              <w:t>сжатый воздух</w:t>
            </w:r>
          </w:p>
        </w:tc>
        <w:tc>
          <w:tcPr>
            <w:tcW w:w="2372" w:type="dxa"/>
            <w:shd w:val="clear" w:color="auto" w:fill="auto"/>
          </w:tcPr>
          <w:p w:rsidR="009B079C" w:rsidRPr="00595033" w:rsidRDefault="009B079C" w:rsidP="009B079C">
            <w:pPr>
              <w:jc w:val="center"/>
            </w:pPr>
            <w:r w:rsidRPr="00595033">
              <w:t>185 112,92</w:t>
            </w:r>
          </w:p>
        </w:tc>
      </w:tr>
      <w:tr w:rsidR="009B079C" w:rsidRPr="0059403A" w:rsidTr="009B079C">
        <w:trPr>
          <w:trHeight w:val="353"/>
        </w:trPr>
        <w:tc>
          <w:tcPr>
            <w:tcW w:w="648" w:type="dxa"/>
            <w:shd w:val="clear" w:color="auto" w:fill="auto"/>
            <w:vAlign w:val="center"/>
            <w:hideMark/>
          </w:tcPr>
          <w:p w:rsidR="009B079C" w:rsidRPr="0059403A" w:rsidRDefault="009B079C" w:rsidP="009B079C">
            <w:pPr>
              <w:jc w:val="center"/>
            </w:pPr>
            <w:r w:rsidRPr="0059403A">
              <w:t>4</w:t>
            </w:r>
          </w:p>
        </w:tc>
        <w:tc>
          <w:tcPr>
            <w:tcW w:w="6467" w:type="dxa"/>
            <w:shd w:val="clear" w:color="auto" w:fill="auto"/>
            <w:vAlign w:val="center"/>
            <w:hideMark/>
          </w:tcPr>
          <w:p w:rsidR="009B079C" w:rsidRPr="0059403A" w:rsidRDefault="009B079C" w:rsidP="009B079C">
            <w:r w:rsidRPr="0059403A">
              <w:t>Расходы на холодную воду</w:t>
            </w:r>
          </w:p>
        </w:tc>
        <w:tc>
          <w:tcPr>
            <w:tcW w:w="2372" w:type="dxa"/>
            <w:shd w:val="clear" w:color="auto" w:fill="auto"/>
          </w:tcPr>
          <w:p w:rsidR="009B079C" w:rsidRPr="00595033" w:rsidRDefault="009B079C" w:rsidP="009B079C">
            <w:pPr>
              <w:jc w:val="center"/>
            </w:pPr>
            <w:r w:rsidRPr="00595033">
              <w:t>3 405,74</w:t>
            </w:r>
          </w:p>
        </w:tc>
      </w:tr>
      <w:tr w:rsidR="009B079C" w:rsidRPr="0059403A" w:rsidTr="009B079C">
        <w:trPr>
          <w:trHeight w:val="353"/>
        </w:trPr>
        <w:tc>
          <w:tcPr>
            <w:tcW w:w="648" w:type="dxa"/>
            <w:shd w:val="clear" w:color="auto" w:fill="auto"/>
            <w:vAlign w:val="center"/>
            <w:hideMark/>
          </w:tcPr>
          <w:p w:rsidR="009B079C" w:rsidRPr="0059403A" w:rsidRDefault="009B079C" w:rsidP="009B079C">
            <w:pPr>
              <w:jc w:val="center"/>
            </w:pPr>
            <w:r>
              <w:t>5</w:t>
            </w:r>
          </w:p>
        </w:tc>
        <w:tc>
          <w:tcPr>
            <w:tcW w:w="6467" w:type="dxa"/>
            <w:shd w:val="clear" w:color="auto" w:fill="auto"/>
            <w:vAlign w:val="center"/>
            <w:hideMark/>
          </w:tcPr>
          <w:p w:rsidR="009B079C" w:rsidRPr="0059403A" w:rsidRDefault="009B079C" w:rsidP="009B079C">
            <w:r w:rsidRPr="0059403A">
              <w:t>ИТОГО:</w:t>
            </w:r>
          </w:p>
          <w:p w:rsidR="009B079C" w:rsidRPr="0059403A" w:rsidRDefault="009B079C" w:rsidP="009B079C">
            <w:pPr>
              <w:autoSpaceDE w:val="0"/>
              <w:autoSpaceDN w:val="0"/>
              <w:adjustRightInd w:val="0"/>
              <w:jc w:val="both"/>
            </w:pPr>
            <w:r w:rsidRPr="0059403A">
              <w:t xml:space="preserve">(Стр. 6 = стр. 1 + </w:t>
            </w:r>
            <w:r>
              <w:t>стр.2 + стр. 3 + стр. 4</w:t>
            </w:r>
            <w:r w:rsidRPr="0059403A">
              <w:t>.)</w:t>
            </w:r>
          </w:p>
        </w:tc>
        <w:tc>
          <w:tcPr>
            <w:tcW w:w="2372" w:type="dxa"/>
            <w:shd w:val="clear" w:color="auto" w:fill="auto"/>
            <w:vAlign w:val="center"/>
          </w:tcPr>
          <w:p w:rsidR="009B079C" w:rsidRPr="00595033" w:rsidRDefault="009B079C" w:rsidP="009B079C">
            <w:pPr>
              <w:jc w:val="center"/>
            </w:pPr>
            <w:r w:rsidRPr="00595033">
              <w:t>426 161,24</w:t>
            </w:r>
          </w:p>
        </w:tc>
      </w:tr>
    </w:tbl>
    <w:p w:rsidR="009B079C" w:rsidRDefault="009B079C" w:rsidP="009B079C">
      <w:pPr>
        <w:tabs>
          <w:tab w:val="left" w:pos="1890"/>
        </w:tabs>
        <w:spacing w:line="360" w:lineRule="auto"/>
        <w:ind w:firstLine="720"/>
        <w:jc w:val="both"/>
      </w:pPr>
    </w:p>
    <w:p w:rsidR="009B079C" w:rsidRDefault="009B079C" w:rsidP="009B079C">
      <w:pPr>
        <w:spacing w:line="360" w:lineRule="auto"/>
        <w:ind w:firstLine="720"/>
        <w:jc w:val="both"/>
      </w:pPr>
      <w:r w:rsidRPr="0059403A">
        <w:t>По результатам анализа всех статей экспертами определена фактическая необходимая валовая выручка, которая в 2016 году</w:t>
      </w:r>
      <w:r>
        <w:t xml:space="preserve"> составила </w:t>
      </w:r>
      <w:r w:rsidRPr="00A6362C">
        <w:t>933 534,70</w:t>
      </w:r>
      <w:r>
        <w:t xml:space="preserve"> тыс. руб.</w:t>
      </w:r>
    </w:p>
    <w:p w:rsidR="009B079C" w:rsidRDefault="009B079C" w:rsidP="009B079C">
      <w:pPr>
        <w:spacing w:line="360" w:lineRule="auto"/>
        <w:ind w:firstLine="720"/>
        <w:jc w:val="both"/>
      </w:pPr>
      <w:r>
        <w:t>В</w:t>
      </w:r>
      <w:r w:rsidRPr="0059403A">
        <w:t xml:space="preserve">ыручка от реализации </w:t>
      </w:r>
      <w:r>
        <w:t>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2016 год.</w:t>
      </w:r>
    </w:p>
    <w:p w:rsidR="009B079C" w:rsidRDefault="009B079C" w:rsidP="009B079C">
      <w:pPr>
        <w:spacing w:line="360" w:lineRule="auto"/>
        <w:ind w:firstLine="720"/>
        <w:jc w:val="right"/>
      </w:pPr>
      <w:r>
        <w:t>Таблица 18</w:t>
      </w:r>
    </w:p>
    <w:p w:rsidR="009B079C" w:rsidRDefault="009B079C" w:rsidP="009B079C">
      <w:pPr>
        <w:ind w:firstLine="720"/>
        <w:jc w:val="center"/>
      </w:pPr>
      <w:r>
        <w:t xml:space="preserve">Расчёт корректировки </w:t>
      </w:r>
      <w:r w:rsidRPr="00480D8F">
        <w:t xml:space="preserve">с целью учета отклонений фактических значений параметров расчета тарифов от значений, учтенных при установлении тарифов </w:t>
      </w:r>
      <w:r>
        <w:t>на производство тепловой энергии (дельта НВВ)</w:t>
      </w:r>
    </w:p>
    <w:p w:rsidR="009B079C" w:rsidRDefault="009B079C" w:rsidP="009B079C">
      <w:pPr>
        <w:ind w:firstLine="720"/>
        <w:jc w:val="cen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3"/>
        <w:gridCol w:w="1284"/>
        <w:gridCol w:w="1835"/>
      </w:tblGrid>
      <w:tr w:rsidR="009B079C" w:rsidRPr="0026665A" w:rsidTr="009B079C">
        <w:trPr>
          <w:trHeight w:val="313"/>
        </w:trPr>
        <w:tc>
          <w:tcPr>
            <w:tcW w:w="704" w:type="dxa"/>
          </w:tcPr>
          <w:p w:rsidR="009B079C" w:rsidRPr="0026665A" w:rsidRDefault="009B079C" w:rsidP="009B079C">
            <w:pPr>
              <w:jc w:val="both"/>
              <w:rPr>
                <w:bCs/>
              </w:rPr>
            </w:pPr>
            <w:r>
              <w:rPr>
                <w:bCs/>
              </w:rPr>
              <w:t>1</w:t>
            </w:r>
          </w:p>
        </w:tc>
        <w:tc>
          <w:tcPr>
            <w:tcW w:w="5953" w:type="dxa"/>
            <w:shd w:val="clear" w:color="auto" w:fill="auto"/>
            <w:vAlign w:val="center"/>
            <w:hideMark/>
          </w:tcPr>
          <w:p w:rsidR="009B079C" w:rsidRPr="0026665A" w:rsidRDefault="009B079C" w:rsidP="009B079C">
            <w:pPr>
              <w:jc w:val="both"/>
              <w:rPr>
                <w:bCs/>
              </w:rPr>
            </w:pPr>
            <w:r>
              <w:rPr>
                <w:bCs/>
              </w:rPr>
              <w:t>Фактическая необходимая валовая выручка</w:t>
            </w:r>
          </w:p>
        </w:tc>
        <w:tc>
          <w:tcPr>
            <w:tcW w:w="1284" w:type="dxa"/>
            <w:shd w:val="clear" w:color="auto" w:fill="auto"/>
            <w:vAlign w:val="center"/>
            <w:hideMark/>
          </w:tcPr>
          <w:p w:rsidR="009B079C" w:rsidRPr="0026665A" w:rsidRDefault="009B079C" w:rsidP="009B079C">
            <w:pPr>
              <w:jc w:val="center"/>
            </w:pPr>
            <w:proofErr w:type="spellStart"/>
            <w:r w:rsidRPr="0026665A">
              <w:t>тыс.руб</w:t>
            </w:r>
            <w:proofErr w:type="spellEnd"/>
            <w:r w:rsidRPr="0026665A">
              <w:t>.</w:t>
            </w:r>
          </w:p>
        </w:tc>
        <w:tc>
          <w:tcPr>
            <w:tcW w:w="1835" w:type="dxa"/>
            <w:shd w:val="clear" w:color="auto" w:fill="auto"/>
            <w:vAlign w:val="center"/>
            <w:hideMark/>
          </w:tcPr>
          <w:p w:rsidR="009B079C" w:rsidRPr="0026665A" w:rsidRDefault="009B079C" w:rsidP="009B079C">
            <w:pPr>
              <w:jc w:val="center"/>
              <w:rPr>
                <w:bCs/>
              </w:rPr>
            </w:pPr>
            <w:r>
              <w:rPr>
                <w:bCs/>
              </w:rPr>
              <w:t>933 534,70</w:t>
            </w:r>
          </w:p>
        </w:tc>
      </w:tr>
      <w:tr w:rsidR="009B079C" w:rsidRPr="0026665A" w:rsidTr="009B079C">
        <w:trPr>
          <w:trHeight w:val="407"/>
        </w:trPr>
        <w:tc>
          <w:tcPr>
            <w:tcW w:w="704" w:type="dxa"/>
          </w:tcPr>
          <w:p w:rsidR="009B079C" w:rsidRPr="0026665A" w:rsidRDefault="009B079C" w:rsidP="009B079C">
            <w:pPr>
              <w:jc w:val="both"/>
              <w:rPr>
                <w:bCs/>
              </w:rPr>
            </w:pPr>
            <w:r>
              <w:rPr>
                <w:bCs/>
              </w:rPr>
              <w:t>2</w:t>
            </w:r>
          </w:p>
        </w:tc>
        <w:tc>
          <w:tcPr>
            <w:tcW w:w="5953" w:type="dxa"/>
            <w:shd w:val="clear" w:color="auto" w:fill="auto"/>
            <w:vAlign w:val="center"/>
          </w:tcPr>
          <w:p w:rsidR="009B079C" w:rsidRPr="0026665A" w:rsidRDefault="009B079C" w:rsidP="009B079C">
            <w:pPr>
              <w:jc w:val="both"/>
              <w:rPr>
                <w:bCs/>
              </w:rPr>
            </w:pPr>
            <w:r>
              <w:rPr>
                <w:bCs/>
              </w:rPr>
              <w:t>В</w:t>
            </w:r>
            <w:r w:rsidRPr="0026665A">
              <w:rPr>
                <w:bCs/>
              </w:rPr>
              <w:t>ыручка</w:t>
            </w:r>
            <w:r>
              <w:rPr>
                <w:bCs/>
              </w:rPr>
              <w:t xml:space="preserve"> от реализации тепловой энергии</w:t>
            </w:r>
          </w:p>
        </w:tc>
        <w:tc>
          <w:tcPr>
            <w:tcW w:w="1284" w:type="dxa"/>
            <w:shd w:val="clear" w:color="auto" w:fill="auto"/>
            <w:vAlign w:val="center"/>
          </w:tcPr>
          <w:p w:rsidR="009B079C" w:rsidRPr="0026665A" w:rsidRDefault="009B079C" w:rsidP="009B079C">
            <w:pPr>
              <w:jc w:val="center"/>
            </w:pPr>
            <w:proofErr w:type="spellStart"/>
            <w:r w:rsidRPr="0026665A">
              <w:t>тыс.руб</w:t>
            </w:r>
            <w:proofErr w:type="spellEnd"/>
            <w:r w:rsidRPr="0026665A">
              <w:t>.</w:t>
            </w:r>
          </w:p>
        </w:tc>
        <w:tc>
          <w:tcPr>
            <w:tcW w:w="1835" w:type="dxa"/>
            <w:shd w:val="clear" w:color="auto" w:fill="auto"/>
          </w:tcPr>
          <w:p w:rsidR="009B079C" w:rsidRPr="00556DC9" w:rsidRDefault="009B079C" w:rsidP="009B079C">
            <w:pPr>
              <w:jc w:val="center"/>
            </w:pPr>
            <w:r w:rsidRPr="00556DC9">
              <w:t>1 032 576,32</w:t>
            </w:r>
          </w:p>
        </w:tc>
      </w:tr>
      <w:tr w:rsidR="009B079C" w:rsidRPr="0026665A" w:rsidTr="009B079C">
        <w:trPr>
          <w:trHeight w:val="375"/>
        </w:trPr>
        <w:tc>
          <w:tcPr>
            <w:tcW w:w="704" w:type="dxa"/>
          </w:tcPr>
          <w:p w:rsidR="009B079C" w:rsidRPr="0026665A" w:rsidRDefault="009B079C" w:rsidP="009B079C">
            <w:pPr>
              <w:jc w:val="both"/>
              <w:rPr>
                <w:iCs/>
              </w:rPr>
            </w:pPr>
            <w:r>
              <w:rPr>
                <w:iCs/>
              </w:rPr>
              <w:t>3</w:t>
            </w:r>
          </w:p>
        </w:tc>
        <w:tc>
          <w:tcPr>
            <w:tcW w:w="5953" w:type="dxa"/>
            <w:shd w:val="clear" w:color="auto" w:fill="auto"/>
            <w:vAlign w:val="center"/>
            <w:hideMark/>
          </w:tcPr>
          <w:p w:rsidR="009B079C" w:rsidRPr="0026665A" w:rsidRDefault="009B079C" w:rsidP="009B079C">
            <w:pPr>
              <w:jc w:val="both"/>
              <w:rPr>
                <w:iCs/>
              </w:rPr>
            </w:pPr>
            <w:r w:rsidRPr="0026665A">
              <w:rPr>
                <w:iCs/>
              </w:rPr>
              <w:t>1 полугодие</w:t>
            </w:r>
          </w:p>
        </w:tc>
        <w:tc>
          <w:tcPr>
            <w:tcW w:w="1284" w:type="dxa"/>
            <w:shd w:val="clear" w:color="auto" w:fill="auto"/>
            <w:vAlign w:val="center"/>
            <w:hideMark/>
          </w:tcPr>
          <w:p w:rsidR="009B079C" w:rsidRPr="0026665A" w:rsidRDefault="009B079C" w:rsidP="009B079C">
            <w:pPr>
              <w:jc w:val="center"/>
            </w:pPr>
            <w:r w:rsidRPr="0026665A">
              <w:t> </w:t>
            </w:r>
            <w:proofErr w:type="spellStart"/>
            <w:r w:rsidRPr="0026665A">
              <w:t>тыс.руб</w:t>
            </w:r>
            <w:proofErr w:type="spellEnd"/>
            <w:r w:rsidRPr="0026665A">
              <w:t>.</w:t>
            </w:r>
          </w:p>
        </w:tc>
        <w:tc>
          <w:tcPr>
            <w:tcW w:w="1835" w:type="dxa"/>
            <w:shd w:val="clear" w:color="auto" w:fill="auto"/>
            <w:hideMark/>
          </w:tcPr>
          <w:p w:rsidR="009B079C" w:rsidRPr="00556DC9" w:rsidRDefault="009B079C" w:rsidP="009B079C">
            <w:pPr>
              <w:jc w:val="center"/>
            </w:pPr>
            <w:r w:rsidRPr="00556DC9">
              <w:t>550 204,24</w:t>
            </w:r>
          </w:p>
        </w:tc>
      </w:tr>
      <w:tr w:rsidR="009B079C" w:rsidRPr="0026665A" w:rsidTr="009B079C">
        <w:trPr>
          <w:trHeight w:val="375"/>
        </w:trPr>
        <w:tc>
          <w:tcPr>
            <w:tcW w:w="704" w:type="dxa"/>
          </w:tcPr>
          <w:p w:rsidR="009B079C" w:rsidRPr="0026665A" w:rsidRDefault="009B079C" w:rsidP="009B079C">
            <w:pPr>
              <w:jc w:val="both"/>
              <w:rPr>
                <w:iCs/>
              </w:rPr>
            </w:pPr>
            <w:r>
              <w:rPr>
                <w:iCs/>
              </w:rPr>
              <w:t>4</w:t>
            </w:r>
          </w:p>
        </w:tc>
        <w:tc>
          <w:tcPr>
            <w:tcW w:w="5953" w:type="dxa"/>
            <w:shd w:val="clear" w:color="auto" w:fill="auto"/>
            <w:vAlign w:val="center"/>
            <w:hideMark/>
          </w:tcPr>
          <w:p w:rsidR="009B079C" w:rsidRPr="0026665A" w:rsidRDefault="009B079C" w:rsidP="009B079C">
            <w:pPr>
              <w:jc w:val="both"/>
              <w:rPr>
                <w:iCs/>
              </w:rPr>
            </w:pPr>
            <w:r w:rsidRPr="0026665A">
              <w:rPr>
                <w:iCs/>
              </w:rPr>
              <w:t>2 полугодие</w:t>
            </w:r>
          </w:p>
        </w:tc>
        <w:tc>
          <w:tcPr>
            <w:tcW w:w="1284" w:type="dxa"/>
            <w:shd w:val="clear" w:color="auto" w:fill="auto"/>
            <w:vAlign w:val="center"/>
            <w:hideMark/>
          </w:tcPr>
          <w:p w:rsidR="009B079C" w:rsidRPr="0026665A" w:rsidRDefault="009B079C" w:rsidP="009B079C">
            <w:pPr>
              <w:jc w:val="center"/>
            </w:pPr>
            <w:r w:rsidRPr="0026665A">
              <w:t> </w:t>
            </w:r>
            <w:proofErr w:type="spellStart"/>
            <w:r w:rsidRPr="0026665A">
              <w:t>тыс.руб</w:t>
            </w:r>
            <w:proofErr w:type="spellEnd"/>
            <w:r w:rsidRPr="0026665A">
              <w:t>.</w:t>
            </w:r>
          </w:p>
        </w:tc>
        <w:tc>
          <w:tcPr>
            <w:tcW w:w="1835" w:type="dxa"/>
            <w:shd w:val="clear" w:color="auto" w:fill="auto"/>
            <w:hideMark/>
          </w:tcPr>
          <w:p w:rsidR="009B079C" w:rsidRPr="00556DC9" w:rsidRDefault="009B079C" w:rsidP="009B079C">
            <w:pPr>
              <w:jc w:val="center"/>
            </w:pPr>
            <w:r w:rsidRPr="00556DC9">
              <w:t>482 372,08</w:t>
            </w:r>
          </w:p>
        </w:tc>
      </w:tr>
      <w:tr w:rsidR="009B079C" w:rsidRPr="0026665A" w:rsidTr="009B079C">
        <w:trPr>
          <w:trHeight w:val="360"/>
        </w:trPr>
        <w:tc>
          <w:tcPr>
            <w:tcW w:w="704" w:type="dxa"/>
          </w:tcPr>
          <w:p w:rsidR="009B079C" w:rsidRPr="0026665A" w:rsidRDefault="009B079C" w:rsidP="009B079C">
            <w:pPr>
              <w:jc w:val="both"/>
              <w:rPr>
                <w:bCs/>
              </w:rPr>
            </w:pPr>
            <w:r>
              <w:rPr>
                <w:bCs/>
              </w:rPr>
              <w:t>5</w:t>
            </w:r>
          </w:p>
        </w:tc>
        <w:tc>
          <w:tcPr>
            <w:tcW w:w="5953" w:type="dxa"/>
            <w:shd w:val="clear" w:color="auto" w:fill="auto"/>
            <w:vAlign w:val="center"/>
            <w:hideMark/>
          </w:tcPr>
          <w:p w:rsidR="009B079C" w:rsidRPr="0026665A" w:rsidRDefault="009B079C" w:rsidP="009B079C">
            <w:pPr>
              <w:jc w:val="both"/>
              <w:rPr>
                <w:bCs/>
              </w:rPr>
            </w:pPr>
            <w:r w:rsidRPr="0026665A">
              <w:rPr>
                <w:bCs/>
              </w:rPr>
              <w:t>Полезный отпуск</w:t>
            </w:r>
            <w:r>
              <w:rPr>
                <w:bCs/>
              </w:rPr>
              <w:t xml:space="preserve"> (форма 46ТЭ за 2016 год)</w:t>
            </w:r>
          </w:p>
        </w:tc>
        <w:tc>
          <w:tcPr>
            <w:tcW w:w="1284" w:type="dxa"/>
            <w:shd w:val="clear" w:color="auto" w:fill="auto"/>
            <w:vAlign w:val="center"/>
            <w:hideMark/>
          </w:tcPr>
          <w:p w:rsidR="009B079C" w:rsidRPr="0026665A" w:rsidRDefault="009B079C" w:rsidP="009B079C">
            <w:pPr>
              <w:jc w:val="center"/>
            </w:pPr>
            <w:proofErr w:type="spellStart"/>
            <w:proofErr w:type="gramStart"/>
            <w:r w:rsidRPr="0026665A">
              <w:t>тыс.Гкал</w:t>
            </w:r>
            <w:proofErr w:type="spellEnd"/>
            <w:proofErr w:type="gramEnd"/>
          </w:p>
        </w:tc>
        <w:tc>
          <w:tcPr>
            <w:tcW w:w="1835" w:type="dxa"/>
            <w:shd w:val="clear" w:color="auto" w:fill="auto"/>
            <w:hideMark/>
          </w:tcPr>
          <w:p w:rsidR="009B079C" w:rsidRPr="00556DC9" w:rsidRDefault="009B079C" w:rsidP="009B079C">
            <w:pPr>
              <w:jc w:val="center"/>
            </w:pPr>
            <w:r w:rsidRPr="00556DC9">
              <w:t>450,465</w:t>
            </w:r>
          </w:p>
        </w:tc>
      </w:tr>
      <w:tr w:rsidR="009B079C" w:rsidRPr="0026665A" w:rsidTr="009B079C">
        <w:trPr>
          <w:trHeight w:val="375"/>
        </w:trPr>
        <w:tc>
          <w:tcPr>
            <w:tcW w:w="704" w:type="dxa"/>
          </w:tcPr>
          <w:p w:rsidR="009B079C" w:rsidRPr="0026665A" w:rsidRDefault="009B079C" w:rsidP="009B079C">
            <w:pPr>
              <w:jc w:val="both"/>
              <w:rPr>
                <w:iCs/>
              </w:rPr>
            </w:pPr>
            <w:r>
              <w:rPr>
                <w:iCs/>
              </w:rPr>
              <w:t>6</w:t>
            </w:r>
          </w:p>
        </w:tc>
        <w:tc>
          <w:tcPr>
            <w:tcW w:w="5953" w:type="dxa"/>
            <w:shd w:val="clear" w:color="auto" w:fill="auto"/>
            <w:vAlign w:val="center"/>
            <w:hideMark/>
          </w:tcPr>
          <w:p w:rsidR="009B079C" w:rsidRPr="0026665A" w:rsidRDefault="009B079C" w:rsidP="009B079C">
            <w:pPr>
              <w:jc w:val="both"/>
              <w:rPr>
                <w:iCs/>
              </w:rPr>
            </w:pPr>
            <w:r w:rsidRPr="0026665A">
              <w:rPr>
                <w:iCs/>
              </w:rPr>
              <w:t>1 полугодие</w:t>
            </w:r>
          </w:p>
        </w:tc>
        <w:tc>
          <w:tcPr>
            <w:tcW w:w="1284" w:type="dxa"/>
            <w:shd w:val="clear" w:color="auto" w:fill="auto"/>
            <w:vAlign w:val="center"/>
            <w:hideMark/>
          </w:tcPr>
          <w:p w:rsidR="009B079C" w:rsidRPr="0026665A" w:rsidRDefault="009B079C" w:rsidP="009B079C">
            <w:pPr>
              <w:jc w:val="center"/>
            </w:pPr>
            <w:proofErr w:type="spellStart"/>
            <w:proofErr w:type="gramStart"/>
            <w:r w:rsidRPr="0026665A">
              <w:t>тыс.Гкал</w:t>
            </w:r>
            <w:proofErr w:type="spellEnd"/>
            <w:proofErr w:type="gramEnd"/>
          </w:p>
        </w:tc>
        <w:tc>
          <w:tcPr>
            <w:tcW w:w="1835" w:type="dxa"/>
            <w:shd w:val="clear" w:color="auto" w:fill="auto"/>
            <w:hideMark/>
          </w:tcPr>
          <w:p w:rsidR="009B079C" w:rsidRPr="00556DC9" w:rsidRDefault="009B079C" w:rsidP="009B079C">
            <w:pPr>
              <w:jc w:val="center"/>
            </w:pPr>
            <w:r w:rsidRPr="00556DC9">
              <w:t>243,524</w:t>
            </w:r>
          </w:p>
        </w:tc>
      </w:tr>
      <w:tr w:rsidR="009B079C" w:rsidRPr="0026665A" w:rsidTr="009B079C">
        <w:trPr>
          <w:trHeight w:val="375"/>
        </w:trPr>
        <w:tc>
          <w:tcPr>
            <w:tcW w:w="704" w:type="dxa"/>
          </w:tcPr>
          <w:p w:rsidR="009B079C" w:rsidRPr="0026665A" w:rsidRDefault="009B079C" w:rsidP="009B079C">
            <w:pPr>
              <w:jc w:val="both"/>
              <w:rPr>
                <w:iCs/>
              </w:rPr>
            </w:pPr>
            <w:r>
              <w:rPr>
                <w:iCs/>
              </w:rPr>
              <w:t>7</w:t>
            </w:r>
          </w:p>
        </w:tc>
        <w:tc>
          <w:tcPr>
            <w:tcW w:w="5953" w:type="dxa"/>
            <w:shd w:val="clear" w:color="auto" w:fill="auto"/>
            <w:vAlign w:val="center"/>
            <w:hideMark/>
          </w:tcPr>
          <w:p w:rsidR="009B079C" w:rsidRPr="0026665A" w:rsidRDefault="009B079C" w:rsidP="009B079C">
            <w:pPr>
              <w:jc w:val="both"/>
              <w:rPr>
                <w:iCs/>
              </w:rPr>
            </w:pPr>
            <w:r w:rsidRPr="0026665A">
              <w:rPr>
                <w:iCs/>
              </w:rPr>
              <w:t>2 полугодие</w:t>
            </w:r>
          </w:p>
        </w:tc>
        <w:tc>
          <w:tcPr>
            <w:tcW w:w="1284" w:type="dxa"/>
            <w:shd w:val="clear" w:color="auto" w:fill="auto"/>
            <w:vAlign w:val="center"/>
            <w:hideMark/>
          </w:tcPr>
          <w:p w:rsidR="009B079C" w:rsidRPr="0026665A" w:rsidRDefault="009B079C" w:rsidP="009B079C">
            <w:pPr>
              <w:jc w:val="center"/>
            </w:pPr>
            <w:proofErr w:type="spellStart"/>
            <w:proofErr w:type="gramStart"/>
            <w:r w:rsidRPr="0026665A">
              <w:t>тыс.Гкал</w:t>
            </w:r>
            <w:proofErr w:type="spellEnd"/>
            <w:proofErr w:type="gramEnd"/>
          </w:p>
        </w:tc>
        <w:tc>
          <w:tcPr>
            <w:tcW w:w="1835" w:type="dxa"/>
            <w:shd w:val="clear" w:color="auto" w:fill="auto"/>
            <w:hideMark/>
          </w:tcPr>
          <w:p w:rsidR="009B079C" w:rsidRDefault="009B079C" w:rsidP="009B079C">
            <w:pPr>
              <w:jc w:val="center"/>
            </w:pPr>
            <w:r w:rsidRPr="00556DC9">
              <w:t>206,942</w:t>
            </w:r>
          </w:p>
        </w:tc>
      </w:tr>
      <w:tr w:rsidR="009B079C" w:rsidRPr="0026665A" w:rsidTr="009B079C">
        <w:trPr>
          <w:trHeight w:val="405"/>
        </w:trPr>
        <w:tc>
          <w:tcPr>
            <w:tcW w:w="704" w:type="dxa"/>
          </w:tcPr>
          <w:p w:rsidR="009B079C" w:rsidRPr="0026665A" w:rsidRDefault="009B079C" w:rsidP="009B079C">
            <w:pPr>
              <w:jc w:val="both"/>
              <w:rPr>
                <w:bCs/>
              </w:rPr>
            </w:pPr>
            <w:r>
              <w:rPr>
                <w:bCs/>
              </w:rPr>
              <w:t>8</w:t>
            </w:r>
          </w:p>
        </w:tc>
        <w:tc>
          <w:tcPr>
            <w:tcW w:w="5953" w:type="dxa"/>
            <w:shd w:val="clear" w:color="auto" w:fill="auto"/>
            <w:vAlign w:val="center"/>
            <w:hideMark/>
          </w:tcPr>
          <w:p w:rsidR="009B079C" w:rsidRPr="0026665A" w:rsidRDefault="009B079C" w:rsidP="009B079C">
            <w:pPr>
              <w:jc w:val="both"/>
              <w:rPr>
                <w:bCs/>
              </w:rPr>
            </w:pPr>
            <w:r>
              <w:rPr>
                <w:bCs/>
              </w:rPr>
              <w:t xml:space="preserve">Средневзвешенный тариф </w:t>
            </w:r>
            <w:r w:rsidRPr="0026665A">
              <w:rPr>
                <w:bCs/>
              </w:rPr>
              <w:t>с 1 января</w:t>
            </w:r>
            <w:r>
              <w:rPr>
                <w:bCs/>
              </w:rPr>
              <w:t xml:space="preserve"> 2016 года (постановление РЭК от 11.12.2015 № 825)</w:t>
            </w:r>
          </w:p>
        </w:tc>
        <w:tc>
          <w:tcPr>
            <w:tcW w:w="1284" w:type="dxa"/>
            <w:shd w:val="clear" w:color="auto" w:fill="auto"/>
            <w:vAlign w:val="center"/>
            <w:hideMark/>
          </w:tcPr>
          <w:p w:rsidR="009B079C" w:rsidRPr="0026665A" w:rsidRDefault="009B079C" w:rsidP="009B079C">
            <w:pPr>
              <w:jc w:val="center"/>
            </w:pPr>
            <w:proofErr w:type="spellStart"/>
            <w:r w:rsidRPr="0026665A">
              <w:t>руб</w:t>
            </w:r>
            <w:proofErr w:type="spellEnd"/>
            <w:r w:rsidRPr="0026665A">
              <w:t>/Гкал</w:t>
            </w:r>
          </w:p>
        </w:tc>
        <w:tc>
          <w:tcPr>
            <w:tcW w:w="1835" w:type="dxa"/>
            <w:shd w:val="clear" w:color="auto" w:fill="auto"/>
            <w:vAlign w:val="center"/>
            <w:hideMark/>
          </w:tcPr>
          <w:p w:rsidR="009B079C" w:rsidRPr="0026665A" w:rsidRDefault="009B079C" w:rsidP="009B079C">
            <w:pPr>
              <w:jc w:val="center"/>
              <w:rPr>
                <w:bCs/>
              </w:rPr>
            </w:pPr>
            <w:r>
              <w:rPr>
                <w:bCs/>
              </w:rPr>
              <w:t>2 259,34</w:t>
            </w:r>
          </w:p>
        </w:tc>
      </w:tr>
      <w:tr w:rsidR="009B079C" w:rsidRPr="0026665A" w:rsidTr="009B079C">
        <w:trPr>
          <w:trHeight w:val="405"/>
        </w:trPr>
        <w:tc>
          <w:tcPr>
            <w:tcW w:w="704" w:type="dxa"/>
          </w:tcPr>
          <w:p w:rsidR="009B079C" w:rsidRPr="0026665A" w:rsidRDefault="009B079C" w:rsidP="009B079C">
            <w:pPr>
              <w:jc w:val="both"/>
              <w:rPr>
                <w:bCs/>
              </w:rPr>
            </w:pPr>
            <w:r>
              <w:rPr>
                <w:bCs/>
              </w:rPr>
              <w:t>9</w:t>
            </w:r>
          </w:p>
        </w:tc>
        <w:tc>
          <w:tcPr>
            <w:tcW w:w="5953" w:type="dxa"/>
            <w:shd w:val="clear" w:color="auto" w:fill="auto"/>
            <w:vAlign w:val="center"/>
            <w:hideMark/>
          </w:tcPr>
          <w:p w:rsidR="009B079C" w:rsidRPr="0026665A" w:rsidRDefault="009B079C" w:rsidP="009B079C">
            <w:pPr>
              <w:jc w:val="both"/>
              <w:rPr>
                <w:bCs/>
              </w:rPr>
            </w:pPr>
            <w:r>
              <w:rPr>
                <w:bCs/>
              </w:rPr>
              <w:t xml:space="preserve">Средневзвешенный тариф </w:t>
            </w:r>
            <w:r w:rsidRPr="0026665A">
              <w:rPr>
                <w:bCs/>
              </w:rPr>
              <w:t xml:space="preserve">с 1 июля </w:t>
            </w:r>
            <w:r>
              <w:rPr>
                <w:bCs/>
              </w:rPr>
              <w:t>2016 года (постановление РЭК от 11.12.2015 № 825)</w:t>
            </w:r>
          </w:p>
        </w:tc>
        <w:tc>
          <w:tcPr>
            <w:tcW w:w="1284" w:type="dxa"/>
            <w:shd w:val="clear" w:color="auto" w:fill="auto"/>
            <w:vAlign w:val="center"/>
            <w:hideMark/>
          </w:tcPr>
          <w:p w:rsidR="009B079C" w:rsidRPr="0026665A" w:rsidRDefault="009B079C" w:rsidP="009B079C">
            <w:pPr>
              <w:jc w:val="center"/>
            </w:pPr>
            <w:proofErr w:type="spellStart"/>
            <w:r w:rsidRPr="0026665A">
              <w:t>руб</w:t>
            </w:r>
            <w:proofErr w:type="spellEnd"/>
            <w:r w:rsidRPr="0026665A">
              <w:t>/Гкал</w:t>
            </w:r>
          </w:p>
        </w:tc>
        <w:tc>
          <w:tcPr>
            <w:tcW w:w="1835" w:type="dxa"/>
            <w:shd w:val="clear" w:color="auto" w:fill="auto"/>
            <w:vAlign w:val="center"/>
            <w:hideMark/>
          </w:tcPr>
          <w:p w:rsidR="009B079C" w:rsidRPr="0026665A" w:rsidRDefault="009B079C" w:rsidP="009B079C">
            <w:pPr>
              <w:jc w:val="center"/>
              <w:rPr>
                <w:bCs/>
              </w:rPr>
            </w:pPr>
            <w:r>
              <w:rPr>
                <w:bCs/>
              </w:rPr>
              <w:t>2 330,96</w:t>
            </w:r>
          </w:p>
        </w:tc>
      </w:tr>
      <w:tr w:rsidR="009B079C" w:rsidRPr="0026665A" w:rsidTr="009B079C">
        <w:trPr>
          <w:trHeight w:val="405"/>
        </w:trPr>
        <w:tc>
          <w:tcPr>
            <w:tcW w:w="704" w:type="dxa"/>
          </w:tcPr>
          <w:p w:rsidR="009B079C" w:rsidRDefault="009B079C" w:rsidP="009B079C">
            <w:pPr>
              <w:jc w:val="both"/>
              <w:rPr>
                <w:bCs/>
              </w:rPr>
            </w:pPr>
            <w:r>
              <w:rPr>
                <w:bCs/>
              </w:rPr>
              <w:t>10</w:t>
            </w:r>
          </w:p>
        </w:tc>
        <w:tc>
          <w:tcPr>
            <w:tcW w:w="5953" w:type="dxa"/>
            <w:shd w:val="clear" w:color="auto" w:fill="auto"/>
            <w:vAlign w:val="center"/>
          </w:tcPr>
          <w:p w:rsidR="009B079C" w:rsidRPr="0026665A" w:rsidRDefault="009B079C" w:rsidP="009B079C">
            <w:pPr>
              <w:jc w:val="both"/>
              <w:rPr>
                <w:bCs/>
              </w:rPr>
            </w:pPr>
            <w:r>
              <w:rPr>
                <w:bCs/>
              </w:rPr>
              <w:t>Дельта НВВ (стр. 1 – стр. 2)</w:t>
            </w:r>
          </w:p>
        </w:tc>
        <w:tc>
          <w:tcPr>
            <w:tcW w:w="1284" w:type="dxa"/>
            <w:shd w:val="clear" w:color="auto" w:fill="auto"/>
            <w:vAlign w:val="center"/>
          </w:tcPr>
          <w:p w:rsidR="009B079C" w:rsidRPr="0026665A" w:rsidRDefault="009B079C" w:rsidP="009B079C">
            <w:pPr>
              <w:jc w:val="center"/>
            </w:pPr>
            <w:proofErr w:type="spellStart"/>
            <w:r>
              <w:t>тыс.руб</w:t>
            </w:r>
            <w:proofErr w:type="spellEnd"/>
            <w:r>
              <w:t>.</w:t>
            </w:r>
          </w:p>
        </w:tc>
        <w:tc>
          <w:tcPr>
            <w:tcW w:w="1835" w:type="dxa"/>
            <w:shd w:val="clear" w:color="auto" w:fill="auto"/>
            <w:vAlign w:val="center"/>
          </w:tcPr>
          <w:p w:rsidR="009B079C" w:rsidRPr="0026665A" w:rsidRDefault="009B079C" w:rsidP="009B079C">
            <w:pPr>
              <w:jc w:val="center"/>
              <w:rPr>
                <w:bCs/>
              </w:rPr>
            </w:pPr>
            <w:r w:rsidRPr="00A6362C">
              <w:rPr>
                <w:bCs/>
              </w:rPr>
              <w:t>-99 041,62</w:t>
            </w:r>
          </w:p>
        </w:tc>
      </w:tr>
    </w:tbl>
    <w:p w:rsidR="009B079C" w:rsidRDefault="009B079C" w:rsidP="009B079C">
      <w:pPr>
        <w:spacing w:line="360" w:lineRule="auto"/>
        <w:ind w:firstLine="720"/>
        <w:jc w:val="both"/>
      </w:pPr>
    </w:p>
    <w:p w:rsidR="009B079C" w:rsidRDefault="009B079C" w:rsidP="009B079C">
      <w:pPr>
        <w:spacing w:line="360" w:lineRule="auto"/>
        <w:ind w:firstLine="720"/>
        <w:jc w:val="both"/>
      </w:pPr>
      <w:r w:rsidRPr="0059403A">
        <w:t>Размер</w:t>
      </w:r>
      <w:r>
        <w:t xml:space="preserve"> корректировки</w:t>
      </w:r>
      <w:r w:rsidRPr="0059403A">
        <w:t xml:space="preserve"> с целью учета отклонений фактических значений параметров расчета тарифов от значений, учтенных пр</w:t>
      </w:r>
      <w:r>
        <w:t>и установлении тарифов составляет 99 041,62 тыс. руб. и подлежит исключению из необходимой валовой выручки на 2018 год.</w:t>
      </w:r>
    </w:p>
    <w:p w:rsidR="009B079C" w:rsidRDefault="009B079C" w:rsidP="009B079C">
      <w:pPr>
        <w:spacing w:line="360" w:lineRule="auto"/>
        <w:ind w:firstLine="720"/>
        <w:jc w:val="both"/>
      </w:pPr>
      <w:r>
        <w:br w:type="page"/>
      </w:r>
      <w:bookmarkStart w:id="38" w:name="_Toc502061437"/>
      <w:r>
        <w:lastRenderedPageBreak/>
        <w:t>4.6. Расходы, дополнительно заявленные предприятием</w:t>
      </w:r>
      <w:bookmarkEnd w:id="38"/>
      <w:r>
        <w:t xml:space="preserve"> </w:t>
      </w:r>
    </w:p>
    <w:p w:rsidR="009B079C" w:rsidRPr="00F72AC6" w:rsidRDefault="009B079C" w:rsidP="009B079C">
      <w:pPr>
        <w:spacing w:line="360" w:lineRule="auto"/>
        <w:ind w:firstLine="720"/>
        <w:jc w:val="both"/>
        <w:rPr>
          <w:u w:val="single"/>
        </w:rPr>
      </w:pPr>
      <w:r w:rsidRPr="00F72AC6">
        <w:rPr>
          <w:u w:val="single"/>
        </w:rPr>
        <w:t>1. Расходы, не учтённые регулирующим органом по решению суда</w:t>
      </w:r>
    </w:p>
    <w:p w:rsidR="009B079C" w:rsidRDefault="009B079C" w:rsidP="009B079C">
      <w:pPr>
        <w:spacing w:line="360" w:lineRule="auto"/>
        <w:ind w:firstLine="720"/>
        <w:jc w:val="both"/>
      </w:pPr>
      <w:r>
        <w:t xml:space="preserve">Предприятие предлагает учесть в НВВ на 2018 год расходы на социальные выплаты, «не учтённые по решению Кемеровского областного суда» в размере </w:t>
      </w:r>
      <w:r w:rsidRPr="00F72AC6">
        <w:t>11 133,03</w:t>
      </w:r>
      <w:r>
        <w:t xml:space="preserve"> тыс. руб. </w:t>
      </w:r>
    </w:p>
    <w:p w:rsidR="009B079C" w:rsidRDefault="009B079C" w:rsidP="009B079C">
      <w:pPr>
        <w:spacing w:line="360" w:lineRule="auto"/>
        <w:ind w:firstLine="720"/>
        <w:jc w:val="both"/>
      </w:pPr>
      <w:r>
        <w:t>Во исполнение решения Кемеровского областного суда от 05.06.2017 по делу № 3а-360/2017 РЭК Кемеровской области пересмотрела тарифы на тепловую энергию АО «</w:t>
      </w:r>
      <w:proofErr w:type="spellStart"/>
      <w:r>
        <w:t>Теплоэнерго</w:t>
      </w:r>
      <w:proofErr w:type="spellEnd"/>
      <w:r>
        <w:t xml:space="preserve">» на 2017 год (постановление от 14.12.2017 № 495). Данным постановлением регулирующий орган учёл в необходимой валовой выручке оспоренные в судебном порядке </w:t>
      </w:r>
      <w:proofErr w:type="spellStart"/>
      <w:r>
        <w:t>невключенные</w:t>
      </w:r>
      <w:proofErr w:type="spellEnd"/>
      <w:r>
        <w:t xml:space="preserve"> ранее расходы по следующим статьям:</w:t>
      </w:r>
    </w:p>
    <w:p w:rsidR="009B079C" w:rsidRDefault="009B079C" w:rsidP="009B079C">
      <w:pPr>
        <w:spacing w:line="360" w:lineRule="auto"/>
        <w:ind w:firstLine="720"/>
        <w:jc w:val="both"/>
      </w:pPr>
      <w:r>
        <w:t>- операционные расходы в размере 2 308,80 тыс. руб.,</w:t>
      </w:r>
    </w:p>
    <w:p w:rsidR="009B079C" w:rsidRDefault="009B079C" w:rsidP="009B079C">
      <w:pPr>
        <w:spacing w:line="360" w:lineRule="auto"/>
        <w:ind w:firstLine="720"/>
        <w:jc w:val="both"/>
      </w:pPr>
      <w:r>
        <w:t>- неподконтрольные расходы в размере 62 979,12 тыс. руб.,</w:t>
      </w:r>
    </w:p>
    <w:p w:rsidR="009B079C" w:rsidRDefault="009B079C" w:rsidP="009B079C">
      <w:pPr>
        <w:spacing w:line="360" w:lineRule="auto"/>
        <w:ind w:firstLine="720"/>
        <w:jc w:val="both"/>
      </w:pPr>
      <w:r>
        <w:t>- нормативная прибыль в размере 25 477,99 тыс. руб.,</w:t>
      </w:r>
    </w:p>
    <w:p w:rsidR="009B079C" w:rsidRDefault="009B079C" w:rsidP="009B079C">
      <w:pPr>
        <w:spacing w:line="360" w:lineRule="auto"/>
        <w:ind w:firstLine="720"/>
        <w:jc w:val="both"/>
      </w:pPr>
      <w:r>
        <w:t>- результаты деятельности до перехода к регулированию цен (тарифов) на основе долгосрочных параметров регулирования в размере 5 227,36 тыс. руб.</w:t>
      </w:r>
    </w:p>
    <w:p w:rsidR="009B079C" w:rsidRDefault="009B079C" w:rsidP="009B079C">
      <w:pPr>
        <w:spacing w:line="360" w:lineRule="auto"/>
        <w:ind w:firstLine="720"/>
        <w:jc w:val="both"/>
      </w:pPr>
      <w:r>
        <w:t>Таким образом, необходимая валовая выручка АО «</w:t>
      </w:r>
      <w:proofErr w:type="spellStart"/>
      <w:r>
        <w:t>Теплоэнерго</w:t>
      </w:r>
      <w:proofErr w:type="spellEnd"/>
      <w:r>
        <w:t xml:space="preserve">» на 2017 год составила 942 677,21 тыс. руб. </w:t>
      </w:r>
    </w:p>
    <w:p w:rsidR="009B079C" w:rsidRDefault="009B079C" w:rsidP="009B079C">
      <w:pPr>
        <w:spacing w:line="360" w:lineRule="auto"/>
        <w:ind w:firstLine="720"/>
        <w:jc w:val="both"/>
      </w:pPr>
      <w:r>
        <w:t>868 749,05 тыс. руб. + 2 308,80 тыс. руб. + 62 979,12 тыс. руб. + 25 477,99 тыс. руб. + 5 227,36 тыс. руб. = 964 742,32 тыс. руб.</w:t>
      </w:r>
    </w:p>
    <w:p w:rsidR="009B079C" w:rsidRDefault="009B079C" w:rsidP="009B079C">
      <w:pPr>
        <w:spacing w:line="360" w:lineRule="auto"/>
        <w:ind w:firstLine="720"/>
        <w:jc w:val="both"/>
      </w:pPr>
      <w:r>
        <w:t xml:space="preserve">На основании скорректированной необходимой валовой выручки и планового полезного отпуска экспертами рассчитан тариф на тепловую энергию, отпускаемую на потребительском рынке города Кемерово в размере </w:t>
      </w:r>
    </w:p>
    <w:p w:rsidR="009B079C" w:rsidRDefault="009B079C" w:rsidP="009B079C">
      <w:pPr>
        <w:spacing w:line="360" w:lineRule="auto"/>
        <w:ind w:firstLine="720"/>
        <w:jc w:val="both"/>
      </w:pPr>
      <w:r>
        <w:t>2 315,26 руб./Гкал.</w:t>
      </w:r>
    </w:p>
    <w:p w:rsidR="009B079C" w:rsidRDefault="009B079C" w:rsidP="009B079C">
      <w:pPr>
        <w:spacing w:line="360" w:lineRule="auto"/>
        <w:ind w:firstLine="720"/>
        <w:jc w:val="both"/>
      </w:pPr>
      <w:r>
        <w:t>964 742,32 тыс. руб. / 416,689 тыс. Гкал = 2 315,26 руб./Гкал</w:t>
      </w:r>
    </w:p>
    <w:p w:rsidR="009B079C" w:rsidRDefault="009B079C" w:rsidP="009B079C">
      <w:pPr>
        <w:spacing w:line="360" w:lineRule="auto"/>
        <w:ind w:firstLine="720"/>
        <w:jc w:val="both"/>
      </w:pPr>
      <w:r>
        <w:t>Исходя из вышесказанного, требования решения Кемеровского областного суда полностью выполнены.</w:t>
      </w:r>
    </w:p>
    <w:p w:rsidR="009B079C" w:rsidRDefault="009B079C" w:rsidP="009B079C">
      <w:pPr>
        <w:spacing w:line="360" w:lineRule="auto"/>
        <w:ind w:firstLine="720"/>
        <w:jc w:val="both"/>
      </w:pPr>
      <w:r w:rsidRPr="0035529A">
        <w:t xml:space="preserve">В связи с тем, что предприятием не представлены обосновывающие документы, подтверждающие необходимость включения </w:t>
      </w:r>
      <w:r>
        <w:t xml:space="preserve">заявленной суммы в размере </w:t>
      </w:r>
      <w:r w:rsidRPr="00A55B7F">
        <w:t>11 133,03</w:t>
      </w:r>
      <w:r>
        <w:t xml:space="preserve"> тыс. руб. на 2018 год</w:t>
      </w:r>
      <w:r w:rsidRPr="0035529A">
        <w:t xml:space="preserve">, эксперты предлагают </w:t>
      </w:r>
      <w:r>
        <w:t>их не учитывать.</w:t>
      </w:r>
    </w:p>
    <w:p w:rsidR="009B079C" w:rsidRPr="00747EA2" w:rsidRDefault="009B079C" w:rsidP="009B079C">
      <w:pPr>
        <w:spacing w:line="360" w:lineRule="auto"/>
        <w:ind w:firstLine="720"/>
        <w:jc w:val="both"/>
        <w:rPr>
          <w:u w:val="single"/>
        </w:rPr>
      </w:pPr>
      <w:r w:rsidRPr="00747EA2">
        <w:rPr>
          <w:u w:val="single"/>
        </w:rPr>
        <w:t>2. Социальные выплаты, не учтённые регулирующим органом на 2017 год</w:t>
      </w:r>
    </w:p>
    <w:p w:rsidR="009B079C" w:rsidRDefault="009B079C" w:rsidP="009B079C">
      <w:pPr>
        <w:spacing w:line="360" w:lineRule="auto"/>
        <w:ind w:firstLine="720"/>
        <w:jc w:val="both"/>
      </w:pPr>
      <w:r>
        <w:t xml:space="preserve">Предприятие предлагает учесть в НВВ </w:t>
      </w:r>
      <w:r w:rsidRPr="00747EA2">
        <w:t>7 318,23</w:t>
      </w:r>
      <w:r>
        <w:t xml:space="preserve"> тыс. руб. на «социальные </w:t>
      </w:r>
      <w:r w:rsidRPr="00747EA2">
        <w:t>выплаты, не учтённые при регулировании на 2017 год</w:t>
      </w:r>
      <w:r>
        <w:t xml:space="preserve">». </w:t>
      </w:r>
    </w:p>
    <w:p w:rsidR="009B079C" w:rsidRDefault="009B079C" w:rsidP="009B079C">
      <w:pPr>
        <w:spacing w:line="360" w:lineRule="auto"/>
        <w:ind w:firstLine="720"/>
        <w:jc w:val="both"/>
      </w:pPr>
      <w:r>
        <w:t xml:space="preserve">В связи с тем, что предприятием не представлены обосновывающие документы, подтверждающие необходимость включения данной суммы, эксперты предлагают не учитывать их на 2018 год. В случае, если по результатам регулируемой деятельности на основании бухгалтерской отчётности будут выявлены экономически обоснованные расходы, </w:t>
      </w:r>
      <w:r>
        <w:lastRenderedPageBreak/>
        <w:t>не учтённые регулирующим органом в 2017 году, они будут учтены на последующий период регулирования, то есть 2019 год.</w:t>
      </w:r>
    </w:p>
    <w:p w:rsidR="009B079C" w:rsidRPr="00747EA2" w:rsidRDefault="009B079C" w:rsidP="009B079C">
      <w:pPr>
        <w:spacing w:line="360" w:lineRule="auto"/>
        <w:ind w:firstLine="720"/>
        <w:jc w:val="both"/>
        <w:rPr>
          <w:u w:val="single"/>
        </w:rPr>
      </w:pPr>
      <w:r>
        <w:rPr>
          <w:u w:val="single"/>
        </w:rPr>
        <w:t>3. С</w:t>
      </w:r>
      <w:r w:rsidRPr="002C600F">
        <w:rPr>
          <w:u w:val="single"/>
        </w:rPr>
        <w:t>охранение затрат в тарифе, в соответствии с протоколом РЭК от 05.04.2011 №7</w:t>
      </w:r>
      <w:r>
        <w:rPr>
          <w:u w:val="single"/>
        </w:rPr>
        <w:t xml:space="preserve"> и экономия, определённая до начала регулирования на основе долгосрочных параметров</w:t>
      </w:r>
    </w:p>
    <w:p w:rsidR="009B079C" w:rsidRDefault="009B079C" w:rsidP="009B079C">
      <w:pPr>
        <w:spacing w:line="360" w:lineRule="auto"/>
        <w:ind w:firstLine="720"/>
        <w:jc w:val="both"/>
      </w:pPr>
      <w:r>
        <w:t>АО «</w:t>
      </w:r>
      <w:proofErr w:type="spellStart"/>
      <w:r>
        <w:t>Теплоэнерго</w:t>
      </w:r>
      <w:proofErr w:type="spellEnd"/>
      <w:r>
        <w:t xml:space="preserve">» предлагает включить в НВВ на производство тепловой энергии сохранение затрат в сумме </w:t>
      </w:r>
      <w:r w:rsidRPr="001A7856">
        <w:t>17 949,40</w:t>
      </w:r>
      <w:r>
        <w:t xml:space="preserve"> тыс. руб., а также экономию расходов, рассчитанную до начала регулирования на основе долгосрочных параметров регулирования в размере </w:t>
      </w:r>
      <w:r w:rsidRPr="00445F2E">
        <w:t>54 835,64</w:t>
      </w:r>
      <w:r>
        <w:t xml:space="preserve"> тыс. руб.</w:t>
      </w:r>
    </w:p>
    <w:p w:rsidR="009B079C" w:rsidRDefault="009B079C" w:rsidP="009B079C">
      <w:pPr>
        <w:spacing w:line="360" w:lineRule="auto"/>
        <w:ind w:firstLine="720"/>
        <w:jc w:val="both"/>
      </w:pPr>
      <w:r>
        <w:t xml:space="preserve">3.1. Эксперты предлагают не учитывать </w:t>
      </w:r>
      <w:r w:rsidRPr="00E27946">
        <w:rPr>
          <w:u w:val="single"/>
        </w:rPr>
        <w:t>сохранение затрат</w:t>
      </w:r>
      <w:r>
        <w:t xml:space="preserve"> в сумме 17 </w:t>
      </w:r>
      <w:r w:rsidRPr="00E27946">
        <w:t>949,40 тыс. руб</w:t>
      </w:r>
      <w:r>
        <w:t>.</w:t>
      </w:r>
      <w:r w:rsidRPr="00E27946">
        <w:t xml:space="preserve"> </w:t>
      </w:r>
      <w:r>
        <w:t>в необходимой валовой выручке по следующим основаниям.</w:t>
      </w:r>
    </w:p>
    <w:p w:rsidR="009B079C" w:rsidRDefault="009B079C" w:rsidP="009B079C">
      <w:pPr>
        <w:spacing w:line="360" w:lineRule="auto"/>
        <w:ind w:firstLine="720"/>
        <w:jc w:val="both"/>
      </w:pPr>
      <w:r>
        <w:t xml:space="preserve">Протоколом заседания правления РЭК от 05.04.2011 № 7 согласована реализация инвестиционного проекта «Перевод угольной котельной № 23 в </w:t>
      </w:r>
      <w:proofErr w:type="spellStart"/>
      <w:r>
        <w:t>ж.р</w:t>
      </w:r>
      <w:proofErr w:type="spellEnd"/>
      <w:r>
        <w:t xml:space="preserve"> </w:t>
      </w:r>
      <w:proofErr w:type="spellStart"/>
      <w:r>
        <w:t>Ягуновский</w:t>
      </w:r>
      <w:proofErr w:type="spellEnd"/>
      <w:r>
        <w:t xml:space="preserve"> г. Кемерово на газовый вид топлива». </w:t>
      </w:r>
    </w:p>
    <w:p w:rsidR="009B079C" w:rsidRDefault="009B079C" w:rsidP="009B079C">
      <w:pPr>
        <w:spacing w:line="360" w:lineRule="auto"/>
        <w:ind w:firstLine="720"/>
        <w:jc w:val="both"/>
      </w:pPr>
      <w:r>
        <w:t>Предварительное согласование мероприятия было осуществлено на основании п. 8 Основ ценообразования в отношении электрической и тепловой энергии в Российской Федерации, утвержденных постановлением Правительства РФ от 26.02.2004 № 109 «О ценообразовании в отношении электрической и тепловой энергии в Российской Федерации» (далее Основы ценообразования № 109), утративших силу с 01 января 2014 года.</w:t>
      </w:r>
    </w:p>
    <w:p w:rsidR="009B079C" w:rsidRDefault="009B079C" w:rsidP="009B079C">
      <w:pPr>
        <w:spacing w:line="360" w:lineRule="auto"/>
        <w:ind w:firstLine="720"/>
        <w:jc w:val="both"/>
      </w:pPr>
      <w:r>
        <w:t>Действовавшие ранее Основы ценообразования №109 предусматривали «сохранение расчетного уровня расходов, учтенных при регулировании тарифов на период, предшествующий сокращению расходов».</w:t>
      </w:r>
    </w:p>
    <w:p w:rsidR="009B079C" w:rsidRDefault="009B079C" w:rsidP="009B079C">
      <w:pPr>
        <w:spacing w:line="360" w:lineRule="auto"/>
        <w:ind w:firstLine="720"/>
        <w:jc w:val="both"/>
      </w:pPr>
      <w:r>
        <w:t>Новые Основы ценообразования, утвержденные постановлением Правительства РФ от 22.10.2012 № 1075 «О ценообразовании в сфере теплоснабжения» (далее Основы ценообразования), вступившее в полную силу с 01 января 2014 года, понятия «сохранение расчетного уровня расходов» согласованного протоколом правления РЭК от 05.04.2011 № 7, не содержат.</w:t>
      </w:r>
    </w:p>
    <w:p w:rsidR="009B079C" w:rsidRDefault="009B079C" w:rsidP="009B079C">
      <w:pPr>
        <w:spacing w:line="360" w:lineRule="auto"/>
        <w:ind w:firstLine="720"/>
        <w:jc w:val="both"/>
      </w:pPr>
      <w:r>
        <w:t xml:space="preserve">В материалах тарифного дела на 2018 год отсутствует подтверждение выполнения согласованных мероприятий. </w:t>
      </w:r>
    </w:p>
    <w:p w:rsidR="009B079C" w:rsidRDefault="009B079C" w:rsidP="009B079C">
      <w:pPr>
        <w:spacing w:line="360" w:lineRule="auto"/>
        <w:ind w:firstLine="720"/>
        <w:jc w:val="both"/>
      </w:pPr>
      <w:r>
        <w:t xml:space="preserve">Котельная № 23, 1985 года ввода в эксплуатацию, расположенная по адресу г Кемерово, ул. 2-я </w:t>
      </w:r>
      <w:proofErr w:type="spellStart"/>
      <w:r>
        <w:t>Малоплановая</w:t>
      </w:r>
      <w:proofErr w:type="spellEnd"/>
      <w:r>
        <w:t xml:space="preserve">, 18 была арендована у администрации города Кемерово, в лице Комитета по управлению муниципальным имуществом города Кемерово, по договору аренды специализированного муниципального имущества города Кемерово № 404 от 07.03.2008 (далее договор №404). </w:t>
      </w:r>
    </w:p>
    <w:p w:rsidR="009B079C" w:rsidRDefault="009B079C" w:rsidP="009B079C">
      <w:pPr>
        <w:spacing w:line="360" w:lineRule="auto"/>
        <w:ind w:firstLine="720"/>
        <w:jc w:val="both"/>
      </w:pPr>
      <w:r>
        <w:t xml:space="preserve">Договором № 404 (п. 1.4.) предусмотрено, что все улучшения передаваемого имущества как отделимые, так и неотделимые, в том числе произведенные арендатором за </w:t>
      </w:r>
      <w:r>
        <w:lastRenderedPageBreak/>
        <w:t>счет собственных средств с согласия арендодателя, являются собственностью арендодателя – Комитета по управлению муниципальным имуществом города Кемерово.</w:t>
      </w:r>
    </w:p>
    <w:p w:rsidR="009B079C" w:rsidRDefault="009B079C" w:rsidP="009B079C">
      <w:pPr>
        <w:spacing w:line="360" w:lineRule="auto"/>
        <w:ind w:firstLine="720"/>
        <w:jc w:val="both"/>
      </w:pPr>
      <w:r>
        <w:t>Исходя из указанной формулировки договора следует, что любые улучшения переданного специализированного имущества на основании                         ст. 623 ГК РФ являются собственностью арендодателя – Комитета по управлению муниципальным имуществом города Кемерово.</w:t>
      </w:r>
    </w:p>
    <w:p w:rsidR="009B079C" w:rsidRDefault="009B079C" w:rsidP="009B079C">
      <w:pPr>
        <w:spacing w:line="360" w:lineRule="auto"/>
        <w:ind w:firstLine="720"/>
        <w:jc w:val="both"/>
      </w:pPr>
      <w:r>
        <w:t>Под улучшениями понимаются работы капитального характера, которые повышают (изменяют) качественные характеристики объекта, то есть улучшения связаны с модернизацией, реконструкцией, достройкой, дооборудованием основного средства.</w:t>
      </w:r>
    </w:p>
    <w:p w:rsidR="009B079C" w:rsidRDefault="009B079C" w:rsidP="009B079C">
      <w:pPr>
        <w:spacing w:line="360" w:lineRule="auto"/>
        <w:ind w:firstLine="720"/>
        <w:jc w:val="both"/>
      </w:pPr>
      <w:r>
        <w:t>Под реконструкцией понимается переустройство существующих объектов основных средств, связанное с совершенствованием производства и повышением их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 ( п. 2 ст. 257 НК РФ).</w:t>
      </w:r>
    </w:p>
    <w:p w:rsidR="009B079C" w:rsidRDefault="009B079C" w:rsidP="009B079C">
      <w:pPr>
        <w:spacing w:line="360" w:lineRule="auto"/>
        <w:ind w:firstLine="720"/>
        <w:jc w:val="both"/>
      </w:pPr>
      <w:r>
        <w:t>В РЭК не представлено разрешение на ввод муниципальной котельной № 23 в эксплуатацию при реконструкции объекта капитального строительства в порядке выполнения требований пп.5 п. 1 ст. 8 Градостроительного кодекса РФ.</w:t>
      </w:r>
    </w:p>
    <w:p w:rsidR="009B079C" w:rsidRDefault="009B079C" w:rsidP="009B079C">
      <w:pPr>
        <w:spacing w:line="360" w:lineRule="auto"/>
        <w:ind w:firstLine="720"/>
        <w:jc w:val="both"/>
      </w:pPr>
      <w:r>
        <w:t>Кроме того, в 2017 году КУМИ города Кемерово представлено дополнительное соглашение №112 от 31.10.2014, согласно которому котельная № 23 исключена из состава арендованного имущества договора аренды специализированного муниципального имущества города Кемерово № 404 от 07.03.2008 по первоначальной балансовой стоимости.</w:t>
      </w:r>
    </w:p>
    <w:p w:rsidR="009B079C" w:rsidRDefault="009B079C" w:rsidP="009B079C">
      <w:pPr>
        <w:spacing w:line="360" w:lineRule="auto"/>
        <w:ind w:firstLine="720"/>
        <w:jc w:val="both"/>
      </w:pPr>
      <w:r>
        <w:t>Путем проведенной реконструкции должна была быть увеличена стоимость арендованного муниципального имущества, что не нашло отражения в учете ни КУМИ г. Кемерово (п. 27 ПБУ 6/01, Письмо Минфина от 22.03.2017 № 03-03-06/1/16312), ни арендатора АО «</w:t>
      </w:r>
      <w:proofErr w:type="spellStart"/>
      <w:r>
        <w:t>Теплоэнерго</w:t>
      </w:r>
      <w:proofErr w:type="spellEnd"/>
      <w:r>
        <w:t>», также не был изменен размер арендной платы. Вместо этого, дополнительным соглашением объект основных средств без всяких изменений и признаков реконструкции был возвращен арендодателю. Подтверждение использования в регулируемой деятельности муниципальной котельной № 23 не заявлено ни одной регулируемой организацией.</w:t>
      </w:r>
    </w:p>
    <w:p w:rsidR="009B079C" w:rsidRDefault="009B079C" w:rsidP="009B079C">
      <w:pPr>
        <w:spacing w:line="360" w:lineRule="auto"/>
        <w:ind w:firstLine="720"/>
        <w:jc w:val="both"/>
      </w:pPr>
      <w:r>
        <w:t>Таким образом, эксперты делают вывод, что мероприятие не выполнено.</w:t>
      </w:r>
    </w:p>
    <w:p w:rsidR="009B079C" w:rsidRDefault="009B079C" w:rsidP="009B079C">
      <w:pPr>
        <w:spacing w:line="360" w:lineRule="auto"/>
        <w:ind w:firstLine="720"/>
        <w:jc w:val="both"/>
      </w:pPr>
      <w:r>
        <w:t xml:space="preserve">Поскольку согласованное мероприятие: «Перевод угольной котельной № 23 в </w:t>
      </w:r>
      <w:proofErr w:type="spellStart"/>
      <w:r>
        <w:t>ж.р</w:t>
      </w:r>
      <w:proofErr w:type="spellEnd"/>
      <w:r>
        <w:t xml:space="preserve"> </w:t>
      </w:r>
      <w:proofErr w:type="spellStart"/>
      <w:r>
        <w:t>Ягуновский</w:t>
      </w:r>
      <w:proofErr w:type="spellEnd"/>
      <w:r>
        <w:t xml:space="preserve"> г. Кемерово на газовый вид </w:t>
      </w:r>
      <w:proofErr w:type="gramStart"/>
      <w:r>
        <w:t>топлива»  не</w:t>
      </w:r>
      <w:proofErr w:type="gramEnd"/>
      <w:r>
        <w:t xml:space="preserve"> было выполнено, то заявленное АО «</w:t>
      </w:r>
      <w:proofErr w:type="spellStart"/>
      <w:r>
        <w:t>Теплоэнерго</w:t>
      </w:r>
      <w:proofErr w:type="spellEnd"/>
      <w:r>
        <w:t>» на 2018 год «сохранение затрат в тарифе в соответствии с протоколом правления РЭК от 05.04.2011 № 7» не подлежит включению в НВВ на 2018 год.</w:t>
      </w:r>
    </w:p>
    <w:p w:rsidR="009B079C" w:rsidRDefault="009B079C" w:rsidP="009B079C">
      <w:pPr>
        <w:spacing w:line="360" w:lineRule="auto"/>
        <w:ind w:firstLine="720"/>
        <w:jc w:val="both"/>
      </w:pPr>
      <w:r>
        <w:lastRenderedPageBreak/>
        <w:t xml:space="preserve">3.2. Согласно пункту 66 Основ ценообразования, </w:t>
      </w:r>
      <w:r w:rsidRPr="00E20FB4">
        <w:rPr>
          <w:u w:val="single"/>
        </w:rPr>
        <w:t>экономия расходов</w:t>
      </w:r>
      <w:r w:rsidRPr="00445F2E">
        <w:t xml:space="preserve">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9B079C" w:rsidRDefault="009B079C" w:rsidP="009B079C">
      <w:pPr>
        <w:spacing w:line="360" w:lineRule="auto"/>
        <w:ind w:firstLine="720"/>
        <w:jc w:val="both"/>
      </w:pPr>
      <w:r>
        <w:t>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пунктом 14 Основ ценообразования.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 N 760-э.</w:t>
      </w:r>
    </w:p>
    <w:p w:rsidR="009B079C" w:rsidRDefault="009B079C" w:rsidP="009B079C">
      <w:pPr>
        <w:spacing w:line="360" w:lineRule="auto"/>
        <w:ind w:firstLine="720"/>
        <w:jc w:val="both"/>
      </w:pPr>
      <w:r>
        <w:t>В соответствии с пунктом 14 Основ ценообразования и пунктом 12 Методических указаний N 760-э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rsidR="009B079C" w:rsidRDefault="009B079C" w:rsidP="009B079C">
      <w:pPr>
        <w:spacing w:line="360" w:lineRule="auto"/>
        <w:ind w:firstLine="720"/>
        <w:jc w:val="both"/>
      </w:pPr>
      <w:r w:rsidRPr="002C0720">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w:t>
      </w:r>
      <w:r>
        <w:t xml:space="preserve"> окончания срока окупаемости указанных мероприятий.</w:t>
      </w:r>
    </w:p>
    <w:p w:rsidR="009B079C" w:rsidRDefault="009B079C" w:rsidP="009B079C">
      <w:pPr>
        <w:spacing w:line="360" w:lineRule="auto"/>
        <w:ind w:firstLine="720"/>
        <w:jc w:val="both"/>
      </w:pPr>
      <w:r>
        <w:lastRenderedPageBreak/>
        <w:t>Таким образом, с учетом применения пункта 14 Основ ценообразования и срока окупаемости расходов на реализацию проекта величина экономии операционных расходов подлежит учету в неподконтрольных расходах в течение 2 лет после срока окупаемости при наступлении следующего долгосрочного периода, начиная с 2019 года. Следовательно, обоснованность заявленных расходов подлежит установлению в последующем периоде регулирования, в случае их заявления теплоснабжающей организацией для включения в НВВ. Таким образом, экономия, возникшая у предприятия до перехода к регулированию на основе долгосрочных параметров регулирования, не может быть включена в НВВ 2018 года. Данная позиция поддержана апелляционным определением ВС РФ.</w:t>
      </w:r>
    </w:p>
    <w:p w:rsidR="009B079C" w:rsidRPr="00906471" w:rsidRDefault="009B079C" w:rsidP="009B079C">
      <w:pPr>
        <w:spacing w:line="360" w:lineRule="auto"/>
        <w:ind w:firstLine="720"/>
        <w:jc w:val="both"/>
        <w:rPr>
          <w:u w:val="single"/>
        </w:rPr>
      </w:pPr>
      <w:r w:rsidRPr="00906471">
        <w:rPr>
          <w:u w:val="single"/>
        </w:rPr>
        <w:t>4. Выпадающие расходы</w:t>
      </w:r>
    </w:p>
    <w:p w:rsidR="009B079C" w:rsidRDefault="009B079C" w:rsidP="009B079C">
      <w:pPr>
        <w:spacing w:line="360" w:lineRule="auto"/>
        <w:ind w:firstLine="720"/>
        <w:jc w:val="both"/>
      </w:pPr>
      <w:r>
        <w:t xml:space="preserve">Предприятие предлагает учесть в НВВ на производство тепловой энергии выпадающие расходы в размере 2 850 тыс. руб. </w:t>
      </w:r>
      <w:r w:rsidRPr="00560824">
        <w:t>В связи с тем, что предприятием не представлены обосновывающие документы, подтверждающие необходимость включения данной суммы, эксперты предлагают не учитывать их на 2018 год.</w:t>
      </w:r>
    </w:p>
    <w:p w:rsidR="009B079C" w:rsidRPr="0007250B" w:rsidRDefault="009B079C" w:rsidP="009B079C">
      <w:pPr>
        <w:tabs>
          <w:tab w:val="left" w:pos="1890"/>
        </w:tabs>
        <w:spacing w:line="360" w:lineRule="auto"/>
        <w:jc w:val="both"/>
        <w:rPr>
          <w:color w:val="FF0000"/>
        </w:rPr>
        <w:sectPr w:rsidR="009B079C" w:rsidRPr="0007250B" w:rsidSect="009B079C">
          <w:pgSz w:w="11906" w:h="16838"/>
          <w:pgMar w:top="851" w:right="707" w:bottom="568" w:left="1560" w:header="708" w:footer="708" w:gutter="0"/>
          <w:cols w:space="708"/>
          <w:titlePg/>
          <w:docGrid w:linePitch="360"/>
        </w:sectPr>
      </w:pPr>
    </w:p>
    <w:p w:rsidR="009B079C" w:rsidRPr="005D2A6F" w:rsidRDefault="009B079C" w:rsidP="009B079C">
      <w:pPr>
        <w:pStyle w:val="20"/>
      </w:pPr>
      <w:bookmarkStart w:id="39" w:name="_Toc435981493"/>
      <w:bookmarkStart w:id="40" w:name="_Toc502061438"/>
      <w:r>
        <w:lastRenderedPageBreak/>
        <w:t>5</w:t>
      </w:r>
      <w:r w:rsidRPr="005D2A6F">
        <w:t>. Расчет необходимой валовой выручки методом индексации установленных тарифов</w:t>
      </w:r>
      <w:bookmarkEnd w:id="39"/>
      <w:bookmarkEnd w:id="40"/>
    </w:p>
    <w:p w:rsidR="009B079C" w:rsidRDefault="009B079C" w:rsidP="009B079C">
      <w:pPr>
        <w:tabs>
          <w:tab w:val="left" w:pos="1890"/>
        </w:tabs>
        <w:spacing w:line="360" w:lineRule="auto"/>
        <w:ind w:firstLine="720"/>
        <w:jc w:val="both"/>
      </w:pPr>
      <w:r w:rsidRPr="005D2A6F">
        <w:t xml:space="preserve">Необходимая валовая выручка </w:t>
      </w:r>
      <w:r>
        <w:t>определена</w:t>
      </w:r>
      <w:r w:rsidRPr="005D2A6F">
        <w:t xml:space="preserve"> на основе рассчитанных долгосрочных параметров регулирования на 2016 – 2018 годы и прогнозных параметров регулирования </w:t>
      </w:r>
      <w:r>
        <w:t>АО «</w:t>
      </w:r>
      <w:proofErr w:type="spellStart"/>
      <w:r>
        <w:t>Теплоэнерго</w:t>
      </w:r>
      <w:proofErr w:type="spellEnd"/>
      <w:r>
        <w:t>», а также с учётом исполнения апелляционного определения ВС РФ, и на 2018</w:t>
      </w:r>
      <w:r w:rsidRPr="005D2A6F">
        <w:t xml:space="preserve"> год </w:t>
      </w:r>
      <w:r>
        <w:t xml:space="preserve">составила </w:t>
      </w:r>
      <w:r w:rsidRPr="008F284A">
        <w:t>829 214,39</w:t>
      </w:r>
      <w:r>
        <w:t xml:space="preserve"> тыс. руб., в том числе на производство тепловой энергии </w:t>
      </w:r>
      <w:r w:rsidRPr="002E6E68">
        <w:t>688 743,65</w:t>
      </w:r>
      <w:r>
        <w:t xml:space="preserve"> тыс. руб., на содержание тепловых сетей </w:t>
      </w:r>
      <w:r w:rsidRPr="002E6E68">
        <w:t>140 470,73</w:t>
      </w:r>
      <w:r>
        <w:t xml:space="preserve"> тыс. руб., на покупку нормативных потерь </w:t>
      </w:r>
      <w:r w:rsidRPr="002E6E68">
        <w:t>74 666,44</w:t>
      </w:r>
      <w:r>
        <w:t xml:space="preserve"> тыс. руб.</w:t>
      </w:r>
    </w:p>
    <w:p w:rsidR="009B079C" w:rsidRDefault="009B079C" w:rsidP="009B079C">
      <w:pPr>
        <w:spacing w:line="360" w:lineRule="auto"/>
        <w:ind w:firstLine="851"/>
        <w:jc w:val="both"/>
      </w:pPr>
      <w:r>
        <w:t>Расшифровка и свод по статьям расходов и видам деятельности представлены в приложении 1 к настоящему заключению.</w:t>
      </w:r>
    </w:p>
    <w:p w:rsidR="009B079C" w:rsidRDefault="009B079C" w:rsidP="009B079C">
      <w:pPr>
        <w:spacing w:line="360" w:lineRule="auto"/>
        <w:ind w:firstLine="851"/>
        <w:jc w:val="both"/>
      </w:pPr>
      <w:r>
        <w:t>Тарифы, рассчитанные на основании скорректированной необходимой валовой выручки представлены в таблице 19.</w:t>
      </w:r>
    </w:p>
    <w:p w:rsidR="009B079C" w:rsidRDefault="009B079C" w:rsidP="009B079C">
      <w:pPr>
        <w:spacing w:line="360" w:lineRule="auto"/>
        <w:ind w:firstLine="851"/>
        <w:jc w:val="right"/>
      </w:pPr>
      <w:r>
        <w:t>Таблица 19</w:t>
      </w:r>
    </w:p>
    <w:p w:rsidR="009B079C" w:rsidRDefault="009B079C" w:rsidP="009B079C">
      <w:pPr>
        <w:spacing w:line="360" w:lineRule="auto"/>
        <w:ind w:firstLine="851"/>
        <w:jc w:val="center"/>
        <w:rPr>
          <w:b/>
        </w:rPr>
      </w:pPr>
      <w:r w:rsidRPr="004F3C73">
        <w:rPr>
          <w:b/>
        </w:rPr>
        <w:t xml:space="preserve">Тарифы </w:t>
      </w:r>
      <w:r>
        <w:rPr>
          <w:b/>
        </w:rPr>
        <w:t xml:space="preserve">на тепловую энергию </w:t>
      </w:r>
      <w:r w:rsidRPr="004F3C73">
        <w:rPr>
          <w:b/>
        </w:rPr>
        <w:t>АО «</w:t>
      </w:r>
      <w:proofErr w:type="spellStart"/>
      <w:r w:rsidRPr="004F3C73">
        <w:rPr>
          <w:b/>
        </w:rPr>
        <w:t>Теплоэнерго</w:t>
      </w:r>
      <w:proofErr w:type="spellEnd"/>
      <w:r w:rsidRPr="004F3C73">
        <w:rPr>
          <w:b/>
        </w:rPr>
        <w:t>» на 2018 год</w:t>
      </w:r>
    </w:p>
    <w:p w:rsidR="009B079C" w:rsidRPr="004F3C73" w:rsidRDefault="009B079C" w:rsidP="009B079C">
      <w:pPr>
        <w:spacing w:line="360" w:lineRule="auto"/>
        <w:ind w:firstLine="851"/>
        <w:jc w:val="both"/>
        <w:rPr>
          <w:b/>
        </w:rPr>
      </w:pPr>
    </w:p>
    <w:tbl>
      <w:tblPr>
        <w:tblW w:w="73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9"/>
        <w:gridCol w:w="4498"/>
        <w:gridCol w:w="2017"/>
      </w:tblGrid>
      <w:tr w:rsidR="009B079C" w:rsidRPr="004F3C73" w:rsidTr="009B079C">
        <w:trPr>
          <w:trHeight w:val="766"/>
          <w:jc w:val="center"/>
        </w:trPr>
        <w:tc>
          <w:tcPr>
            <w:tcW w:w="879" w:type="dxa"/>
            <w:shd w:val="clear" w:color="auto" w:fill="auto"/>
            <w:vAlign w:val="center"/>
            <w:hideMark/>
          </w:tcPr>
          <w:p w:rsidR="009B079C" w:rsidRPr="004F3C73" w:rsidRDefault="009B079C" w:rsidP="009B079C">
            <w:pPr>
              <w:jc w:val="center"/>
            </w:pPr>
            <w:r w:rsidRPr="004F3C73">
              <w:t>№ п/п</w:t>
            </w:r>
          </w:p>
        </w:tc>
        <w:tc>
          <w:tcPr>
            <w:tcW w:w="4498" w:type="dxa"/>
            <w:shd w:val="clear" w:color="auto" w:fill="auto"/>
            <w:vAlign w:val="center"/>
            <w:hideMark/>
          </w:tcPr>
          <w:p w:rsidR="009B079C" w:rsidRPr="004F3C73" w:rsidRDefault="009B079C" w:rsidP="009B079C">
            <w:pPr>
              <w:jc w:val="center"/>
            </w:pPr>
            <w:r w:rsidRPr="004F3C73">
              <w:t>Наименование расхода</w:t>
            </w:r>
          </w:p>
        </w:tc>
        <w:tc>
          <w:tcPr>
            <w:tcW w:w="2017" w:type="dxa"/>
            <w:shd w:val="clear" w:color="auto" w:fill="auto"/>
            <w:vAlign w:val="center"/>
            <w:hideMark/>
          </w:tcPr>
          <w:p w:rsidR="009B079C" w:rsidRPr="004F3C73" w:rsidRDefault="009B079C" w:rsidP="009B079C">
            <w:pPr>
              <w:jc w:val="center"/>
            </w:pPr>
            <w:r w:rsidRPr="004F3C73">
              <w:t>Предложения экспертов</w:t>
            </w:r>
            <w:r w:rsidRPr="004F3C73">
              <w:br/>
            </w:r>
            <w:r w:rsidRPr="004F3C73">
              <w:rPr>
                <w:bCs/>
              </w:rPr>
              <w:t>на 2018 год</w:t>
            </w:r>
          </w:p>
        </w:tc>
      </w:tr>
      <w:tr w:rsidR="009B079C" w:rsidRPr="004F3C73" w:rsidTr="009B079C">
        <w:trPr>
          <w:trHeight w:val="360"/>
          <w:jc w:val="center"/>
        </w:trPr>
        <w:tc>
          <w:tcPr>
            <w:tcW w:w="879" w:type="dxa"/>
            <w:shd w:val="clear" w:color="auto" w:fill="auto"/>
            <w:vAlign w:val="center"/>
            <w:hideMark/>
          </w:tcPr>
          <w:p w:rsidR="009B079C" w:rsidRPr="004F3C73" w:rsidRDefault="009B079C" w:rsidP="009B079C">
            <w:pPr>
              <w:jc w:val="center"/>
              <w:rPr>
                <w:bCs/>
              </w:rPr>
            </w:pPr>
            <w:r w:rsidRPr="004F3C73">
              <w:rPr>
                <w:bCs/>
              </w:rPr>
              <w:t>1</w:t>
            </w:r>
          </w:p>
        </w:tc>
        <w:tc>
          <w:tcPr>
            <w:tcW w:w="4498" w:type="dxa"/>
            <w:shd w:val="clear" w:color="auto" w:fill="auto"/>
            <w:vAlign w:val="center"/>
            <w:hideMark/>
          </w:tcPr>
          <w:p w:rsidR="009B079C" w:rsidRPr="004F3C73" w:rsidRDefault="009B079C" w:rsidP="009B079C">
            <w:pPr>
              <w:jc w:val="both"/>
              <w:rPr>
                <w:bCs/>
              </w:rPr>
            </w:pPr>
            <w:r w:rsidRPr="004F3C73">
              <w:rPr>
                <w:bCs/>
              </w:rPr>
              <w:t>Товарная выручка</w:t>
            </w:r>
            <w:r>
              <w:rPr>
                <w:bCs/>
              </w:rPr>
              <w:t>, тыс. руб.</w:t>
            </w:r>
          </w:p>
        </w:tc>
        <w:tc>
          <w:tcPr>
            <w:tcW w:w="2017" w:type="dxa"/>
            <w:shd w:val="clear" w:color="auto" w:fill="auto"/>
            <w:vAlign w:val="center"/>
            <w:hideMark/>
          </w:tcPr>
          <w:p w:rsidR="009B079C" w:rsidRPr="004F3C73" w:rsidRDefault="009B079C" w:rsidP="009B079C">
            <w:pPr>
              <w:jc w:val="center"/>
              <w:rPr>
                <w:bCs/>
              </w:rPr>
            </w:pPr>
            <w:r w:rsidRPr="0007587E">
              <w:rPr>
                <w:bCs/>
              </w:rPr>
              <w:t>829 214,39</w:t>
            </w:r>
          </w:p>
        </w:tc>
      </w:tr>
      <w:tr w:rsidR="009B079C" w:rsidRPr="004F3C73" w:rsidTr="009B079C">
        <w:trPr>
          <w:trHeight w:val="360"/>
          <w:jc w:val="center"/>
        </w:trPr>
        <w:tc>
          <w:tcPr>
            <w:tcW w:w="879" w:type="dxa"/>
            <w:shd w:val="clear" w:color="auto" w:fill="auto"/>
            <w:vAlign w:val="center"/>
            <w:hideMark/>
          </w:tcPr>
          <w:p w:rsidR="009B079C" w:rsidRPr="004F3C73" w:rsidRDefault="009B079C" w:rsidP="009B079C">
            <w:pPr>
              <w:jc w:val="center"/>
              <w:rPr>
                <w:bCs/>
              </w:rPr>
            </w:pPr>
            <w:r>
              <w:rPr>
                <w:bCs/>
              </w:rPr>
              <w:t>2.</w:t>
            </w:r>
          </w:p>
        </w:tc>
        <w:tc>
          <w:tcPr>
            <w:tcW w:w="4498" w:type="dxa"/>
            <w:shd w:val="clear" w:color="auto" w:fill="auto"/>
            <w:vAlign w:val="center"/>
            <w:hideMark/>
          </w:tcPr>
          <w:p w:rsidR="009B079C" w:rsidRPr="004F3C73" w:rsidRDefault="009B079C" w:rsidP="009B079C">
            <w:pPr>
              <w:jc w:val="both"/>
              <w:rPr>
                <w:bCs/>
              </w:rPr>
            </w:pPr>
            <w:r w:rsidRPr="004F3C73">
              <w:rPr>
                <w:bCs/>
              </w:rPr>
              <w:t xml:space="preserve">Полезный отпуск, </w:t>
            </w:r>
            <w:proofErr w:type="spellStart"/>
            <w:proofErr w:type="gramStart"/>
            <w:r w:rsidRPr="004F3C73">
              <w:rPr>
                <w:bCs/>
              </w:rPr>
              <w:t>тыс.Гкал</w:t>
            </w:r>
            <w:proofErr w:type="spellEnd"/>
            <w:proofErr w:type="gramEnd"/>
          </w:p>
        </w:tc>
        <w:tc>
          <w:tcPr>
            <w:tcW w:w="2017" w:type="dxa"/>
            <w:shd w:val="clear" w:color="auto" w:fill="auto"/>
            <w:vAlign w:val="center"/>
            <w:hideMark/>
          </w:tcPr>
          <w:p w:rsidR="009B079C" w:rsidRPr="004F3C73" w:rsidRDefault="009B079C" w:rsidP="009B079C">
            <w:pPr>
              <w:jc w:val="center"/>
              <w:rPr>
                <w:bCs/>
              </w:rPr>
            </w:pPr>
            <w:r w:rsidRPr="004F3C73">
              <w:rPr>
                <w:bCs/>
              </w:rPr>
              <w:t>437,811</w:t>
            </w:r>
          </w:p>
        </w:tc>
      </w:tr>
      <w:tr w:rsidR="009B079C" w:rsidRPr="004F3C73" w:rsidTr="009B079C">
        <w:trPr>
          <w:trHeight w:val="375"/>
          <w:jc w:val="center"/>
        </w:trPr>
        <w:tc>
          <w:tcPr>
            <w:tcW w:w="879" w:type="dxa"/>
            <w:shd w:val="clear" w:color="auto" w:fill="auto"/>
            <w:vAlign w:val="center"/>
            <w:hideMark/>
          </w:tcPr>
          <w:p w:rsidR="009B079C" w:rsidRPr="004F3C73" w:rsidRDefault="009B079C" w:rsidP="009B079C">
            <w:pPr>
              <w:jc w:val="center"/>
              <w:rPr>
                <w:bCs/>
              </w:rPr>
            </w:pPr>
            <w:r>
              <w:rPr>
                <w:bCs/>
              </w:rPr>
              <w:t>3</w:t>
            </w:r>
          </w:p>
        </w:tc>
        <w:tc>
          <w:tcPr>
            <w:tcW w:w="4498" w:type="dxa"/>
            <w:shd w:val="clear" w:color="auto" w:fill="auto"/>
            <w:vAlign w:val="center"/>
            <w:hideMark/>
          </w:tcPr>
          <w:p w:rsidR="009B079C" w:rsidRPr="004F3C73" w:rsidRDefault="009B079C" w:rsidP="009B079C">
            <w:pPr>
              <w:jc w:val="both"/>
              <w:rPr>
                <w:bCs/>
              </w:rPr>
            </w:pPr>
            <w:r w:rsidRPr="004F3C73">
              <w:rPr>
                <w:bCs/>
              </w:rPr>
              <w:t>Тариф средний, руб./Гкал</w:t>
            </w:r>
          </w:p>
        </w:tc>
        <w:tc>
          <w:tcPr>
            <w:tcW w:w="2017" w:type="dxa"/>
            <w:shd w:val="clear" w:color="auto" w:fill="auto"/>
            <w:vAlign w:val="center"/>
            <w:hideMark/>
          </w:tcPr>
          <w:p w:rsidR="009B079C" w:rsidRPr="0007587E" w:rsidRDefault="009B079C" w:rsidP="009B079C">
            <w:pPr>
              <w:jc w:val="center"/>
              <w:rPr>
                <w:b/>
                <w:bCs/>
              </w:rPr>
            </w:pPr>
            <w:r>
              <w:rPr>
                <w:b/>
                <w:bCs/>
              </w:rPr>
              <w:t>1 894,00</w:t>
            </w:r>
          </w:p>
        </w:tc>
      </w:tr>
      <w:tr w:rsidR="009B079C" w:rsidRPr="004F3C73" w:rsidTr="009B079C">
        <w:trPr>
          <w:trHeight w:val="405"/>
          <w:jc w:val="center"/>
        </w:trPr>
        <w:tc>
          <w:tcPr>
            <w:tcW w:w="879" w:type="dxa"/>
            <w:shd w:val="clear" w:color="auto" w:fill="auto"/>
            <w:vAlign w:val="center"/>
            <w:hideMark/>
          </w:tcPr>
          <w:p w:rsidR="009B079C" w:rsidRPr="0007587E" w:rsidRDefault="009B079C" w:rsidP="009B079C">
            <w:pPr>
              <w:jc w:val="center"/>
              <w:rPr>
                <w:bCs/>
              </w:rPr>
            </w:pPr>
            <w:r w:rsidRPr="0007587E">
              <w:rPr>
                <w:bCs/>
              </w:rPr>
              <w:t>3.1</w:t>
            </w:r>
          </w:p>
        </w:tc>
        <w:tc>
          <w:tcPr>
            <w:tcW w:w="4498" w:type="dxa"/>
            <w:shd w:val="clear" w:color="auto" w:fill="auto"/>
            <w:vAlign w:val="center"/>
            <w:hideMark/>
          </w:tcPr>
          <w:p w:rsidR="009B079C" w:rsidRPr="0007587E" w:rsidRDefault="009B079C" w:rsidP="009B079C">
            <w:pPr>
              <w:jc w:val="both"/>
              <w:rPr>
                <w:bCs/>
                <w:iCs/>
              </w:rPr>
            </w:pPr>
            <w:r w:rsidRPr="0007587E">
              <w:rPr>
                <w:bCs/>
                <w:iCs/>
              </w:rPr>
              <w:t>Рост с 10.10.2018</w:t>
            </w:r>
          </w:p>
        </w:tc>
        <w:tc>
          <w:tcPr>
            <w:tcW w:w="2017" w:type="dxa"/>
            <w:shd w:val="clear" w:color="auto" w:fill="auto"/>
            <w:vAlign w:val="center"/>
            <w:hideMark/>
          </w:tcPr>
          <w:p w:rsidR="009B079C" w:rsidRPr="0007587E" w:rsidRDefault="009B079C" w:rsidP="009B079C">
            <w:pPr>
              <w:jc w:val="center"/>
              <w:rPr>
                <w:bCs/>
              </w:rPr>
            </w:pPr>
            <w:r w:rsidRPr="0007587E">
              <w:rPr>
                <w:bCs/>
              </w:rPr>
              <w:t>7,3%</w:t>
            </w:r>
          </w:p>
        </w:tc>
      </w:tr>
    </w:tbl>
    <w:p w:rsidR="009B079C" w:rsidRDefault="009B079C" w:rsidP="009B079C">
      <w:pPr>
        <w:spacing w:line="360" w:lineRule="auto"/>
        <w:ind w:firstLine="851"/>
        <w:jc w:val="both"/>
      </w:pPr>
    </w:p>
    <w:p w:rsidR="009B079C" w:rsidRDefault="009B079C" w:rsidP="009862A1">
      <w:pPr>
        <w:rPr>
          <w:b/>
          <w:sz w:val="28"/>
          <w:szCs w:val="28"/>
          <w:lang w:eastAsia="en-US"/>
        </w:rPr>
        <w:sectPr w:rsidR="009B079C" w:rsidSect="009862A1">
          <w:pgSz w:w="11906" w:h="16838"/>
          <w:pgMar w:top="1134" w:right="850" w:bottom="1134" w:left="1701" w:header="709" w:footer="709" w:gutter="0"/>
          <w:cols w:space="708"/>
          <w:docGrid w:linePitch="360"/>
        </w:sectPr>
      </w:pPr>
    </w:p>
    <w:p w:rsidR="009B079C" w:rsidRDefault="009B079C" w:rsidP="009B079C">
      <w:pPr>
        <w:ind w:hanging="709"/>
        <w:rPr>
          <w:b/>
          <w:sz w:val="28"/>
          <w:szCs w:val="28"/>
          <w:lang w:eastAsia="en-US"/>
        </w:rPr>
        <w:sectPr w:rsidR="009B079C" w:rsidSect="009862A1">
          <w:pgSz w:w="11906" w:h="16838"/>
          <w:pgMar w:top="1134" w:right="850" w:bottom="1134" w:left="1701" w:header="709" w:footer="709" w:gutter="0"/>
          <w:cols w:space="708"/>
          <w:docGrid w:linePitch="360"/>
        </w:sectPr>
      </w:pPr>
      <w:r w:rsidRPr="009B079C">
        <w:lastRenderedPageBreak/>
        <w:drawing>
          <wp:inline distT="0" distB="0" distL="0" distR="0">
            <wp:extent cx="6619875" cy="9067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19875" cy="9067800"/>
                    </a:xfrm>
                    <a:prstGeom prst="rect">
                      <a:avLst/>
                    </a:prstGeom>
                    <a:noFill/>
                    <a:ln>
                      <a:noFill/>
                    </a:ln>
                  </pic:spPr>
                </pic:pic>
              </a:graphicData>
            </a:graphic>
          </wp:inline>
        </w:drawing>
      </w:r>
    </w:p>
    <w:p w:rsidR="003F0501" w:rsidRDefault="003F0501" w:rsidP="000F3A19">
      <w:pPr>
        <w:tabs>
          <w:tab w:val="left" w:pos="4253"/>
        </w:tabs>
        <w:ind w:left="4536" w:right="-142" w:firstLine="1134"/>
        <w:rPr>
          <w:b/>
          <w:sz w:val="28"/>
          <w:szCs w:val="28"/>
          <w:lang w:eastAsia="en-US"/>
        </w:rPr>
      </w:pPr>
    </w:p>
    <w:sectPr w:rsidR="003F0501" w:rsidSect="009862A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9C" w:rsidRDefault="009B079C">
      <w:r>
        <w:separator/>
      </w:r>
    </w:p>
  </w:endnote>
  <w:endnote w:type="continuationSeparator" w:id="0">
    <w:p w:rsidR="009B079C" w:rsidRDefault="009B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9C" w:rsidRDefault="009B079C"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9B079C" w:rsidRDefault="009B079C">
    <w:pPr>
      <w:pStyle w:val="aa"/>
    </w:pPr>
  </w:p>
  <w:p w:rsidR="009B079C" w:rsidRDefault="009B0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9C" w:rsidRDefault="009B079C">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9C" w:rsidRDefault="009B079C">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9C" w:rsidRDefault="009B079C" w:rsidP="009B079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9B079C" w:rsidRDefault="009B079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9C" w:rsidRDefault="009B079C" w:rsidP="009B079C">
    <w:pPr>
      <w:pStyle w:val="aa"/>
      <w:jc w:val="right"/>
    </w:pPr>
    <w:r>
      <w:fldChar w:fldCharType="begin"/>
    </w:r>
    <w:r>
      <w:instrText>PAGE   \* MERGEFORMAT</w:instrText>
    </w:r>
    <w:r>
      <w:fldChar w:fldCharType="separate"/>
    </w:r>
    <w:r>
      <w:rPr>
        <w:noProof/>
      </w:rPr>
      <w:t>2</w:t>
    </w:r>
    <w:r>
      <w:fldChar w:fldCharType="end"/>
    </w:r>
  </w:p>
  <w:p w:rsidR="009B079C" w:rsidRDefault="009B07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9C" w:rsidRDefault="009B079C">
      <w:r>
        <w:separator/>
      </w:r>
    </w:p>
  </w:footnote>
  <w:footnote w:type="continuationSeparator" w:id="0">
    <w:p w:rsidR="009B079C" w:rsidRDefault="009B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87808"/>
      <w:docPartObj>
        <w:docPartGallery w:val="Page Numbers (Top of Page)"/>
        <w:docPartUnique/>
      </w:docPartObj>
    </w:sdtPr>
    <w:sdtContent>
      <w:p w:rsidR="009B079C" w:rsidRDefault="009B079C">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0588"/>
      <w:docPartObj>
        <w:docPartGallery w:val="Page Numbers (Top of Page)"/>
        <w:docPartUnique/>
      </w:docPartObj>
    </w:sdtPr>
    <w:sdtContent>
      <w:p w:rsidR="009B079C" w:rsidRDefault="009B079C">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762"/>
    <w:rsid w:val="001A08A6"/>
    <w:rsid w:val="001A13EF"/>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3A50"/>
    <w:rsid w:val="00564010"/>
    <w:rsid w:val="0056457E"/>
    <w:rsid w:val="005653C5"/>
    <w:rsid w:val="00565A7B"/>
    <w:rsid w:val="00565FD9"/>
    <w:rsid w:val="0056616B"/>
    <w:rsid w:val="00566430"/>
    <w:rsid w:val="0056650F"/>
    <w:rsid w:val="00566715"/>
    <w:rsid w:val="00567EAF"/>
    <w:rsid w:val="00570EE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17A8"/>
    <w:rsid w:val="00742012"/>
    <w:rsid w:val="00743B23"/>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E12"/>
    <w:rsid w:val="0080719A"/>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8DB661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 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ListParagraph">
    <w:name w:val="List Paragraph"/>
    <w:basedOn w:val="a1"/>
    <w:autoRedefine/>
    <w:rsid w:val="009B079C"/>
    <w:pPr>
      <w:jc w:val="center"/>
    </w:pPr>
    <w:rPr>
      <w:snapToGrid w:val="0"/>
      <w:sz w:val="28"/>
      <w:szCs w:val="28"/>
    </w:rPr>
  </w:style>
  <w:style w:type="paragraph" w:customStyle="1" w:styleId="1ff3">
    <w:name w:val=" 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 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consultantplus://offline/ref=7F0EA518CE12F8A7EB82613A28D780904965F6CFE51B3503FE836477F36A49564019CDD9DB6292CEqDo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A88B-D6D9-4352-9E08-8AB57F3A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5433</TotalTime>
  <Pages>71</Pages>
  <Words>15993</Words>
  <Characters>106234</Characters>
  <Application>Microsoft Office Word</Application>
  <DocSecurity>0</DocSecurity>
  <Lines>885</Lines>
  <Paragraphs>243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121984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281</cp:revision>
  <cp:lastPrinted>2019-01-16T06:16:00Z</cp:lastPrinted>
  <dcterms:created xsi:type="dcterms:W3CDTF">2017-08-21T04:48:00Z</dcterms:created>
  <dcterms:modified xsi:type="dcterms:W3CDTF">2019-01-16T06:20:00Z</dcterms:modified>
</cp:coreProperties>
</file>