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415" w:rsidRDefault="008E2EA0" w:rsidP="008E2E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решением Кемеровского областного суда от 08.05.2018 по делу № 3а-278/2018 признано недействующим с момента вступления решения суда в законную силу постановление региональной энергетической комиссии Кемеровской области от 20.12.2017 № 605 «О внесении изменений в постановление региональной энергетической комиссии Кемеровской области от 11.12.2015 № 825 «Об установлении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</w:t>
      </w:r>
      <w:r w:rsidR="006564E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лоэнерго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   (г. Кемерово) долгосрочных параметров регулирования и долгосрочных тарифов на тепловую энергию, реализуемую на потребительском рынке                       г. Кемерово на 2016-2018 годы» в части 2018 года. На региональную энергетическую комиссию </w:t>
      </w:r>
      <w:r w:rsidR="006564E1">
        <w:rPr>
          <w:rFonts w:ascii="Times New Roman" w:hAnsi="Times New Roman" w:cs="Times New Roman"/>
          <w:sz w:val="28"/>
          <w:szCs w:val="28"/>
        </w:rPr>
        <w:t xml:space="preserve">Кемеровской области </w:t>
      </w:r>
      <w:r>
        <w:rPr>
          <w:rFonts w:ascii="Times New Roman" w:hAnsi="Times New Roman" w:cs="Times New Roman"/>
          <w:sz w:val="28"/>
          <w:szCs w:val="28"/>
        </w:rPr>
        <w:t>возложена об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язанность по принятию нового нормативного акта.</w:t>
      </w:r>
    </w:p>
    <w:p w:rsidR="008E2EA0" w:rsidRPr="008E2EA0" w:rsidRDefault="008E2EA0" w:rsidP="008E2E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вступило в законную силу 10.10.2018.</w:t>
      </w:r>
    </w:p>
    <w:sectPr w:rsidR="008E2EA0" w:rsidRPr="008E2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A0"/>
    <w:rsid w:val="001B0415"/>
    <w:rsid w:val="006564E1"/>
    <w:rsid w:val="008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B3CAF-A009-4D6D-887F-AD3C05B6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Федорова</dc:creator>
  <cp:keywords/>
  <dc:description/>
  <cp:lastModifiedBy>Виктория Федорова</cp:lastModifiedBy>
  <cp:revision>3</cp:revision>
  <dcterms:created xsi:type="dcterms:W3CDTF">2018-12-28T04:20:00Z</dcterms:created>
  <dcterms:modified xsi:type="dcterms:W3CDTF">2018-12-28T04:26:00Z</dcterms:modified>
</cp:coreProperties>
</file>