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30B11" w14:textId="76F3B86B" w:rsidR="00553128" w:rsidRDefault="008A6742" w:rsidP="00316A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«Признать недействующим с момента вступления решения суда в законную силу Постановление Региональной энергетической комиссии Кемеровской области от 07 декабря 2017 года № 458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на территории Кемеровской област</w:t>
      </w:r>
      <w:r w:rsidR="00316A2C">
        <w:rPr>
          <w:rFonts w:ascii="Times New Roman" w:hAnsi="Times New Roman" w:cs="Times New Roman"/>
          <w:sz w:val="28"/>
          <w:szCs w:val="28"/>
        </w:rPr>
        <w:t>и» в части установления нормативов для Анжеро-Судженского городского округа.</w:t>
      </w:r>
    </w:p>
    <w:p w14:paraId="48DA7CEC" w14:textId="77777777" w:rsidR="008A6742" w:rsidRDefault="008A6742" w:rsidP="008A67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на Региональную энергетическую комиссию Кемеровской области обязанность по принятию нового заменяющего нормативного акта.</w:t>
      </w:r>
    </w:p>
    <w:p w14:paraId="601E0570" w14:textId="32CF322F" w:rsidR="008A6742" w:rsidRPr="00564E00" w:rsidRDefault="008A6742" w:rsidP="008A67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вступило в законную силу 11 октяб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ря 2018 года.» </w:t>
      </w:r>
    </w:p>
    <w:sectPr w:rsidR="008A6742" w:rsidRPr="0056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10"/>
    <w:rsid w:val="00316A2C"/>
    <w:rsid w:val="003B4D10"/>
    <w:rsid w:val="00553128"/>
    <w:rsid w:val="00564E00"/>
    <w:rsid w:val="005719EE"/>
    <w:rsid w:val="008A6742"/>
    <w:rsid w:val="00B667BC"/>
    <w:rsid w:val="00D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E759"/>
  <w15:chartTrackingRefBased/>
  <w15:docId w15:val="{426ABE08-3D0E-4FD1-9AF8-A48EEC52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6</cp:revision>
  <dcterms:created xsi:type="dcterms:W3CDTF">2018-09-13T08:35:00Z</dcterms:created>
  <dcterms:modified xsi:type="dcterms:W3CDTF">2018-11-15T06:59:00Z</dcterms:modified>
</cp:coreProperties>
</file>